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1FE4EC" w14:textId="54D68D1A" w:rsidR="00E21AB9" w:rsidRPr="00D10AA8" w:rsidRDefault="00E21AB9" w:rsidP="003F1F5D">
      <w:pPr>
        <w:widowControl w:val="0"/>
        <w:spacing w:line="240" w:lineRule="auto"/>
        <w:rPr>
          <w:rFonts w:ascii="Times New Roman" w:eastAsia="Times New Roman" w:hAnsi="Times New Roman" w:cs="Times New Roman"/>
          <w:sz w:val="28"/>
          <w:szCs w:val="28"/>
        </w:rPr>
      </w:pPr>
      <w:r w:rsidRPr="00D10AA8">
        <w:rPr>
          <w:rFonts w:ascii="Times New Roman" w:eastAsia="Times New Roman" w:hAnsi="Times New Roman" w:cs="Times New Roman"/>
          <w:sz w:val="28"/>
          <w:szCs w:val="28"/>
        </w:rPr>
        <w:t>Некоммер</w:t>
      </w:r>
      <w:r w:rsidRPr="00D10AA8">
        <w:rPr>
          <w:rFonts w:ascii="Times New Roman" w:eastAsia="Times New Roman" w:hAnsi="Times New Roman" w:cs="Times New Roman"/>
          <w:spacing w:val="-1"/>
          <w:sz w:val="28"/>
          <w:szCs w:val="28"/>
        </w:rPr>
        <w:t>ч</w:t>
      </w:r>
      <w:r w:rsidRPr="00D10AA8">
        <w:rPr>
          <w:rFonts w:ascii="Times New Roman" w:eastAsia="Times New Roman" w:hAnsi="Times New Roman" w:cs="Times New Roman"/>
          <w:sz w:val="28"/>
          <w:szCs w:val="28"/>
        </w:rPr>
        <w:t>ес</w:t>
      </w:r>
      <w:r w:rsidRPr="00D10AA8">
        <w:rPr>
          <w:rFonts w:ascii="Times New Roman" w:eastAsia="Times New Roman" w:hAnsi="Times New Roman" w:cs="Times New Roman"/>
          <w:spacing w:val="-2"/>
          <w:sz w:val="28"/>
          <w:szCs w:val="28"/>
        </w:rPr>
        <w:t>к</w:t>
      </w:r>
      <w:r w:rsidRPr="00D10AA8">
        <w:rPr>
          <w:rFonts w:ascii="Times New Roman" w:eastAsia="Times New Roman" w:hAnsi="Times New Roman" w:cs="Times New Roman"/>
          <w:sz w:val="28"/>
          <w:szCs w:val="28"/>
        </w:rPr>
        <w:t>ое а</w:t>
      </w:r>
      <w:r w:rsidRPr="00D10AA8">
        <w:rPr>
          <w:rFonts w:ascii="Times New Roman" w:eastAsia="Times New Roman" w:hAnsi="Times New Roman" w:cs="Times New Roman"/>
          <w:spacing w:val="-1"/>
          <w:sz w:val="28"/>
          <w:szCs w:val="28"/>
        </w:rPr>
        <w:t>к</w:t>
      </w:r>
      <w:r w:rsidRPr="00D10AA8">
        <w:rPr>
          <w:rFonts w:ascii="Times New Roman" w:eastAsia="Times New Roman" w:hAnsi="Times New Roman" w:cs="Times New Roman"/>
          <w:sz w:val="28"/>
          <w:szCs w:val="28"/>
        </w:rPr>
        <w:t>цио</w:t>
      </w:r>
      <w:r w:rsidRPr="00D10AA8">
        <w:rPr>
          <w:rFonts w:ascii="Times New Roman" w:eastAsia="Times New Roman" w:hAnsi="Times New Roman" w:cs="Times New Roman"/>
          <w:spacing w:val="-1"/>
          <w:sz w:val="28"/>
          <w:szCs w:val="28"/>
        </w:rPr>
        <w:t>н</w:t>
      </w:r>
      <w:r w:rsidRPr="00D10AA8">
        <w:rPr>
          <w:rFonts w:ascii="Times New Roman" w:eastAsia="Times New Roman" w:hAnsi="Times New Roman" w:cs="Times New Roman"/>
          <w:sz w:val="28"/>
          <w:szCs w:val="28"/>
        </w:rPr>
        <w:t>е</w:t>
      </w:r>
      <w:r w:rsidRPr="00D10AA8">
        <w:rPr>
          <w:rFonts w:ascii="Times New Roman" w:eastAsia="Times New Roman" w:hAnsi="Times New Roman" w:cs="Times New Roman"/>
          <w:spacing w:val="-1"/>
          <w:sz w:val="28"/>
          <w:szCs w:val="28"/>
        </w:rPr>
        <w:t>р</w:t>
      </w:r>
      <w:r w:rsidRPr="00D10AA8">
        <w:rPr>
          <w:rFonts w:ascii="Times New Roman" w:eastAsia="Times New Roman" w:hAnsi="Times New Roman" w:cs="Times New Roman"/>
          <w:sz w:val="28"/>
          <w:szCs w:val="28"/>
        </w:rPr>
        <w:t xml:space="preserve">ное </w:t>
      </w:r>
      <w:r w:rsidRPr="00D10AA8">
        <w:rPr>
          <w:rFonts w:ascii="Times New Roman" w:eastAsia="Times New Roman" w:hAnsi="Times New Roman" w:cs="Times New Roman"/>
          <w:spacing w:val="-1"/>
          <w:sz w:val="28"/>
          <w:szCs w:val="28"/>
        </w:rPr>
        <w:t>о</w:t>
      </w:r>
      <w:r w:rsidRPr="00D10AA8">
        <w:rPr>
          <w:rFonts w:ascii="Times New Roman" w:eastAsia="Times New Roman" w:hAnsi="Times New Roman" w:cs="Times New Roman"/>
          <w:sz w:val="28"/>
          <w:szCs w:val="28"/>
        </w:rPr>
        <w:t>бщест</w:t>
      </w:r>
      <w:r w:rsidRPr="00D10AA8">
        <w:rPr>
          <w:rFonts w:ascii="Times New Roman" w:eastAsia="Times New Roman" w:hAnsi="Times New Roman" w:cs="Times New Roman"/>
          <w:spacing w:val="-2"/>
          <w:sz w:val="28"/>
          <w:szCs w:val="28"/>
        </w:rPr>
        <w:t>в</w:t>
      </w:r>
      <w:r w:rsidRPr="00D10AA8">
        <w:rPr>
          <w:rFonts w:ascii="Times New Roman" w:eastAsia="Times New Roman" w:hAnsi="Times New Roman" w:cs="Times New Roman"/>
          <w:sz w:val="28"/>
          <w:szCs w:val="28"/>
        </w:rPr>
        <w:t>о</w:t>
      </w:r>
      <w:r w:rsidRPr="00D10AA8">
        <w:rPr>
          <w:rFonts w:ascii="Times New Roman" w:eastAsia="Times New Roman" w:hAnsi="Times New Roman" w:cs="Times New Roman"/>
          <w:spacing w:val="1"/>
          <w:sz w:val="28"/>
          <w:szCs w:val="28"/>
        </w:rPr>
        <w:t xml:space="preserve"> </w:t>
      </w:r>
      <w:r w:rsidRPr="00D10AA8">
        <w:rPr>
          <w:rFonts w:ascii="Times New Roman" w:eastAsia="Times New Roman" w:hAnsi="Times New Roman" w:cs="Times New Roman"/>
          <w:sz w:val="28"/>
          <w:szCs w:val="28"/>
        </w:rPr>
        <w:t>«Медиц</w:t>
      </w:r>
      <w:r w:rsidRPr="00D10AA8">
        <w:rPr>
          <w:rFonts w:ascii="Times New Roman" w:eastAsia="Times New Roman" w:hAnsi="Times New Roman" w:cs="Times New Roman"/>
          <w:spacing w:val="-1"/>
          <w:sz w:val="28"/>
          <w:szCs w:val="28"/>
        </w:rPr>
        <w:t>и</w:t>
      </w:r>
      <w:r w:rsidRPr="00D10AA8">
        <w:rPr>
          <w:rFonts w:ascii="Times New Roman" w:eastAsia="Times New Roman" w:hAnsi="Times New Roman" w:cs="Times New Roman"/>
          <w:sz w:val="28"/>
          <w:szCs w:val="28"/>
        </w:rPr>
        <w:t>нс</w:t>
      </w:r>
      <w:r w:rsidRPr="00D10AA8">
        <w:rPr>
          <w:rFonts w:ascii="Times New Roman" w:eastAsia="Times New Roman" w:hAnsi="Times New Roman" w:cs="Times New Roman"/>
          <w:spacing w:val="-1"/>
          <w:sz w:val="28"/>
          <w:szCs w:val="28"/>
        </w:rPr>
        <w:t>к</w:t>
      </w:r>
      <w:r w:rsidRPr="00D10AA8">
        <w:rPr>
          <w:rFonts w:ascii="Times New Roman" w:eastAsia="Times New Roman" w:hAnsi="Times New Roman" w:cs="Times New Roman"/>
          <w:sz w:val="28"/>
          <w:szCs w:val="28"/>
        </w:rPr>
        <w:t>ий</w:t>
      </w:r>
      <w:r w:rsidRPr="00D10AA8">
        <w:rPr>
          <w:rFonts w:ascii="Times New Roman" w:eastAsia="Times New Roman" w:hAnsi="Times New Roman" w:cs="Times New Roman"/>
          <w:spacing w:val="1"/>
          <w:sz w:val="28"/>
          <w:szCs w:val="28"/>
        </w:rPr>
        <w:t xml:space="preserve"> </w:t>
      </w:r>
      <w:r w:rsidRPr="00D10AA8">
        <w:rPr>
          <w:rFonts w:ascii="Times New Roman" w:eastAsia="Times New Roman" w:hAnsi="Times New Roman" w:cs="Times New Roman"/>
          <w:spacing w:val="-3"/>
          <w:sz w:val="28"/>
          <w:szCs w:val="28"/>
        </w:rPr>
        <w:t>у</w:t>
      </w:r>
      <w:r w:rsidRPr="00D10AA8">
        <w:rPr>
          <w:rFonts w:ascii="Times New Roman" w:eastAsia="Times New Roman" w:hAnsi="Times New Roman" w:cs="Times New Roman"/>
          <w:sz w:val="28"/>
          <w:szCs w:val="28"/>
        </w:rPr>
        <w:t>ниве</w:t>
      </w:r>
      <w:r w:rsidRPr="00D10AA8">
        <w:rPr>
          <w:rFonts w:ascii="Times New Roman" w:eastAsia="Times New Roman" w:hAnsi="Times New Roman" w:cs="Times New Roman"/>
          <w:spacing w:val="-1"/>
          <w:sz w:val="28"/>
          <w:szCs w:val="28"/>
        </w:rPr>
        <w:t>р</w:t>
      </w:r>
      <w:r w:rsidRPr="00D10AA8">
        <w:rPr>
          <w:rFonts w:ascii="Times New Roman" w:eastAsia="Times New Roman" w:hAnsi="Times New Roman" w:cs="Times New Roman"/>
          <w:sz w:val="28"/>
          <w:szCs w:val="28"/>
        </w:rPr>
        <w:t xml:space="preserve">ситет </w:t>
      </w:r>
      <w:r w:rsidRPr="00D10AA8">
        <w:rPr>
          <w:rFonts w:ascii="Times New Roman" w:eastAsia="Times New Roman" w:hAnsi="Times New Roman" w:cs="Times New Roman"/>
          <w:spacing w:val="-2"/>
          <w:sz w:val="28"/>
          <w:szCs w:val="28"/>
        </w:rPr>
        <w:t>С</w:t>
      </w:r>
      <w:r w:rsidRPr="00D10AA8">
        <w:rPr>
          <w:rFonts w:ascii="Times New Roman" w:eastAsia="Times New Roman" w:hAnsi="Times New Roman" w:cs="Times New Roman"/>
          <w:sz w:val="28"/>
          <w:szCs w:val="28"/>
        </w:rPr>
        <w:t>ем</w:t>
      </w:r>
      <w:r w:rsidRPr="00D10AA8">
        <w:rPr>
          <w:rFonts w:ascii="Times New Roman" w:eastAsia="Times New Roman" w:hAnsi="Times New Roman" w:cs="Times New Roman"/>
          <w:spacing w:val="-2"/>
          <w:sz w:val="28"/>
          <w:szCs w:val="28"/>
        </w:rPr>
        <w:t>е</w:t>
      </w:r>
      <w:r w:rsidRPr="00D10AA8">
        <w:rPr>
          <w:rFonts w:ascii="Times New Roman" w:eastAsia="Times New Roman" w:hAnsi="Times New Roman" w:cs="Times New Roman"/>
          <w:sz w:val="28"/>
          <w:szCs w:val="28"/>
        </w:rPr>
        <w:t>й»</w:t>
      </w:r>
    </w:p>
    <w:p w14:paraId="549E03B4" w14:textId="77777777" w:rsidR="00042D0C" w:rsidRPr="00D10AA8" w:rsidRDefault="00042D0C" w:rsidP="003F1F5D">
      <w:pPr>
        <w:spacing w:line="240" w:lineRule="auto"/>
        <w:rPr>
          <w:sz w:val="24"/>
          <w:szCs w:val="24"/>
        </w:rPr>
      </w:pPr>
    </w:p>
    <w:p w14:paraId="4D0105A7" w14:textId="77777777" w:rsidR="00042D0C" w:rsidRPr="00D10AA8" w:rsidRDefault="00042D0C" w:rsidP="003F1F5D">
      <w:pPr>
        <w:spacing w:line="240" w:lineRule="auto"/>
        <w:rPr>
          <w:sz w:val="24"/>
          <w:szCs w:val="24"/>
        </w:rPr>
      </w:pPr>
    </w:p>
    <w:p w14:paraId="0A2A682F" w14:textId="77777777" w:rsidR="00042D0C" w:rsidRPr="00D10AA8" w:rsidRDefault="00042D0C" w:rsidP="003F1F5D">
      <w:pPr>
        <w:spacing w:line="240" w:lineRule="auto"/>
        <w:rPr>
          <w:sz w:val="24"/>
          <w:szCs w:val="24"/>
        </w:rPr>
      </w:pPr>
    </w:p>
    <w:p w14:paraId="17EB90F8" w14:textId="13931B27" w:rsidR="00042D0C" w:rsidRPr="00D10AA8" w:rsidRDefault="00042D0C" w:rsidP="00676D71">
      <w:pPr>
        <w:widowControl w:val="0"/>
        <w:tabs>
          <w:tab w:val="left" w:pos="7181"/>
        </w:tabs>
        <w:spacing w:line="240" w:lineRule="auto"/>
        <w:ind w:firstLine="426"/>
        <w:rPr>
          <w:sz w:val="28"/>
          <w:szCs w:val="28"/>
        </w:rPr>
      </w:pPr>
      <w:r w:rsidRPr="00D10AA8">
        <w:rPr>
          <w:rFonts w:ascii="DCCJD+TimesNewRomanPSMT" w:eastAsia="DCCJD+TimesNewRomanPSMT" w:hAnsi="DCCJD+TimesNewRomanPSMT" w:cs="DCCJD+TimesNewRomanPSMT"/>
          <w:sz w:val="28"/>
          <w:szCs w:val="28"/>
        </w:rPr>
        <w:t>У</w:t>
      </w:r>
      <w:r w:rsidRPr="00D10AA8">
        <w:rPr>
          <w:rFonts w:ascii="DCCJD+TimesNewRomanPSMT" w:eastAsia="DCCJD+TimesNewRomanPSMT" w:hAnsi="DCCJD+TimesNewRomanPSMT" w:cs="DCCJD+TimesNewRomanPSMT"/>
          <w:spacing w:val="1"/>
          <w:sz w:val="28"/>
          <w:szCs w:val="28"/>
        </w:rPr>
        <w:t>Д</w:t>
      </w:r>
      <w:r w:rsidRPr="00D10AA8">
        <w:rPr>
          <w:rFonts w:ascii="DCCJD+TimesNewRomanPSMT" w:eastAsia="DCCJD+TimesNewRomanPSMT" w:hAnsi="DCCJD+TimesNewRomanPSMT" w:cs="DCCJD+TimesNewRomanPSMT"/>
          <w:sz w:val="28"/>
          <w:szCs w:val="28"/>
        </w:rPr>
        <w:t>К</w:t>
      </w:r>
      <w:r w:rsidR="00575E27" w:rsidRPr="00D10AA8">
        <w:rPr>
          <w:rFonts w:ascii="DCCJD+TimesNewRomanPSMT" w:eastAsia="DCCJD+TimesNewRomanPSMT" w:hAnsi="DCCJD+TimesNewRomanPSMT" w:cs="DCCJD+TimesNewRomanPSMT"/>
          <w:sz w:val="28"/>
          <w:szCs w:val="28"/>
        </w:rPr>
        <w:t>:</w:t>
      </w:r>
      <w:r w:rsidRPr="00D10AA8">
        <w:rPr>
          <w:rFonts w:ascii="DCCJD+TimesNewRomanPSMT" w:eastAsia="DCCJD+TimesNewRomanPSMT" w:hAnsi="DCCJD+TimesNewRomanPSMT" w:cs="DCCJD+TimesNewRomanPSMT"/>
          <w:sz w:val="28"/>
          <w:szCs w:val="28"/>
        </w:rPr>
        <w:t xml:space="preserve"> </w:t>
      </w:r>
      <w:r w:rsidR="00796515" w:rsidRPr="00D10AA8">
        <w:rPr>
          <w:rFonts w:ascii="SSOAR+TimesNewRomanPSMT" w:eastAsia="SSOAR+TimesNewRomanPSMT" w:hAnsi="SSOAR+TimesNewRomanPSMT" w:cs="SSOAR+TimesNewRomanPSMT"/>
          <w:sz w:val="28"/>
          <w:szCs w:val="28"/>
        </w:rPr>
        <w:t>616-053.31:664.3.033.94</w:t>
      </w:r>
      <w:r w:rsidRPr="00D10AA8">
        <w:rPr>
          <w:rFonts w:ascii="DCCJD+TimesNewRomanPSMT" w:eastAsia="DCCJD+TimesNewRomanPSMT" w:hAnsi="DCCJD+TimesNewRomanPSMT" w:cs="DCCJD+TimesNewRomanPSMT"/>
          <w:sz w:val="28"/>
          <w:szCs w:val="28"/>
        </w:rPr>
        <w:tab/>
      </w:r>
      <w:r w:rsidRPr="00D10AA8">
        <w:rPr>
          <w:rFonts w:ascii="DCCJD+TimesNewRomanPSMT" w:eastAsia="DCCJD+TimesNewRomanPSMT" w:hAnsi="DCCJD+TimesNewRomanPSMT" w:cs="DCCJD+TimesNewRomanPSMT"/>
          <w:spacing w:val="-1"/>
          <w:sz w:val="28"/>
          <w:szCs w:val="28"/>
        </w:rPr>
        <w:t>Н</w:t>
      </w:r>
      <w:r w:rsidRPr="00D10AA8">
        <w:rPr>
          <w:rFonts w:ascii="DCCJD+TimesNewRomanPSMT" w:eastAsia="DCCJD+TimesNewRomanPSMT" w:hAnsi="DCCJD+TimesNewRomanPSMT" w:cs="DCCJD+TimesNewRomanPSMT"/>
          <w:sz w:val="28"/>
          <w:szCs w:val="28"/>
        </w:rPr>
        <w:t>а п</w:t>
      </w:r>
      <w:r w:rsidRPr="00D10AA8">
        <w:rPr>
          <w:rFonts w:ascii="DCCJD+TimesNewRomanPSMT" w:eastAsia="DCCJD+TimesNewRomanPSMT" w:hAnsi="DCCJD+TimesNewRomanPSMT" w:cs="DCCJD+TimesNewRomanPSMT"/>
          <w:spacing w:val="1"/>
          <w:sz w:val="28"/>
          <w:szCs w:val="28"/>
        </w:rPr>
        <w:t>р</w:t>
      </w:r>
      <w:r w:rsidRPr="00D10AA8">
        <w:rPr>
          <w:rFonts w:ascii="DCCJD+TimesNewRomanPSMT" w:eastAsia="DCCJD+TimesNewRomanPSMT" w:hAnsi="DCCJD+TimesNewRomanPSMT" w:cs="DCCJD+TimesNewRomanPSMT"/>
          <w:sz w:val="28"/>
          <w:szCs w:val="28"/>
        </w:rPr>
        <w:t>ав</w:t>
      </w:r>
      <w:r w:rsidRPr="00D10AA8">
        <w:rPr>
          <w:rFonts w:ascii="DCCJD+TimesNewRomanPSMT" w:eastAsia="DCCJD+TimesNewRomanPSMT" w:hAnsi="DCCJD+TimesNewRomanPSMT" w:cs="DCCJD+TimesNewRomanPSMT"/>
          <w:spacing w:val="-1"/>
          <w:sz w:val="28"/>
          <w:szCs w:val="28"/>
        </w:rPr>
        <w:t>а</w:t>
      </w:r>
      <w:r w:rsidRPr="00D10AA8">
        <w:rPr>
          <w:rFonts w:ascii="DCCJD+TimesNewRomanPSMT" w:eastAsia="DCCJD+TimesNewRomanPSMT" w:hAnsi="DCCJD+TimesNewRomanPSMT" w:cs="DCCJD+TimesNewRomanPSMT"/>
          <w:sz w:val="28"/>
          <w:szCs w:val="28"/>
        </w:rPr>
        <w:t xml:space="preserve">х </w:t>
      </w:r>
      <w:r w:rsidRPr="00D10AA8">
        <w:rPr>
          <w:rFonts w:ascii="DCCJD+TimesNewRomanPSMT" w:eastAsia="DCCJD+TimesNewRomanPSMT" w:hAnsi="DCCJD+TimesNewRomanPSMT" w:cs="DCCJD+TimesNewRomanPSMT"/>
          <w:spacing w:val="1"/>
          <w:sz w:val="28"/>
          <w:szCs w:val="28"/>
        </w:rPr>
        <w:t>р</w:t>
      </w:r>
      <w:r w:rsidRPr="00D10AA8">
        <w:rPr>
          <w:rFonts w:ascii="DCCJD+TimesNewRomanPSMT" w:eastAsia="DCCJD+TimesNewRomanPSMT" w:hAnsi="DCCJD+TimesNewRomanPSMT" w:cs="DCCJD+TimesNewRomanPSMT"/>
          <w:spacing w:val="-2"/>
          <w:sz w:val="28"/>
          <w:szCs w:val="28"/>
        </w:rPr>
        <w:t>у</w:t>
      </w:r>
      <w:r w:rsidRPr="00D10AA8">
        <w:rPr>
          <w:rFonts w:ascii="DCCJD+TimesNewRomanPSMT" w:eastAsia="DCCJD+TimesNewRomanPSMT" w:hAnsi="DCCJD+TimesNewRomanPSMT" w:cs="DCCJD+TimesNewRomanPSMT"/>
          <w:sz w:val="28"/>
          <w:szCs w:val="28"/>
        </w:rPr>
        <w:t>коп</w:t>
      </w:r>
      <w:r w:rsidRPr="00D10AA8">
        <w:rPr>
          <w:rFonts w:ascii="DCCJD+TimesNewRomanPSMT" w:eastAsia="DCCJD+TimesNewRomanPSMT" w:hAnsi="DCCJD+TimesNewRomanPSMT" w:cs="DCCJD+TimesNewRomanPSMT"/>
          <w:spacing w:val="1"/>
          <w:sz w:val="28"/>
          <w:szCs w:val="28"/>
        </w:rPr>
        <w:t>и</w:t>
      </w:r>
      <w:r w:rsidRPr="00D10AA8">
        <w:rPr>
          <w:rFonts w:ascii="DCCJD+TimesNewRomanPSMT" w:eastAsia="DCCJD+TimesNewRomanPSMT" w:hAnsi="DCCJD+TimesNewRomanPSMT" w:cs="DCCJD+TimesNewRomanPSMT"/>
          <w:spacing w:val="-1"/>
          <w:sz w:val="28"/>
          <w:szCs w:val="28"/>
        </w:rPr>
        <w:t>с</w:t>
      </w:r>
      <w:r w:rsidRPr="00D10AA8">
        <w:rPr>
          <w:rFonts w:ascii="DCCJD+TimesNewRomanPSMT" w:eastAsia="DCCJD+TimesNewRomanPSMT" w:hAnsi="DCCJD+TimesNewRomanPSMT" w:cs="DCCJD+TimesNewRomanPSMT"/>
          <w:sz w:val="28"/>
          <w:szCs w:val="28"/>
        </w:rPr>
        <w:t>и</w:t>
      </w:r>
    </w:p>
    <w:p w14:paraId="43252EEB" w14:textId="77777777" w:rsidR="00042D0C" w:rsidRPr="00D10AA8" w:rsidRDefault="00042D0C" w:rsidP="003F1F5D">
      <w:pPr>
        <w:spacing w:line="240" w:lineRule="auto"/>
        <w:rPr>
          <w:sz w:val="24"/>
          <w:szCs w:val="24"/>
        </w:rPr>
      </w:pPr>
    </w:p>
    <w:p w14:paraId="0485C963" w14:textId="77777777" w:rsidR="00042D0C" w:rsidRPr="00D10AA8" w:rsidRDefault="00042D0C" w:rsidP="003F1F5D">
      <w:pPr>
        <w:spacing w:line="240" w:lineRule="auto"/>
        <w:rPr>
          <w:sz w:val="24"/>
          <w:szCs w:val="24"/>
        </w:rPr>
      </w:pPr>
    </w:p>
    <w:p w14:paraId="1B8B908B" w14:textId="77777777" w:rsidR="00042D0C" w:rsidRPr="00D10AA8" w:rsidRDefault="00042D0C" w:rsidP="003F1F5D">
      <w:pPr>
        <w:spacing w:line="240" w:lineRule="auto"/>
        <w:rPr>
          <w:sz w:val="24"/>
          <w:szCs w:val="24"/>
        </w:rPr>
      </w:pPr>
    </w:p>
    <w:p w14:paraId="5434D31A" w14:textId="77777777" w:rsidR="00575E27" w:rsidRPr="00D10AA8" w:rsidRDefault="00575E27" w:rsidP="003F1F5D">
      <w:pPr>
        <w:spacing w:line="240" w:lineRule="auto"/>
        <w:rPr>
          <w:sz w:val="24"/>
          <w:szCs w:val="24"/>
        </w:rPr>
      </w:pPr>
    </w:p>
    <w:p w14:paraId="0993658A" w14:textId="77777777" w:rsidR="00575E27" w:rsidRPr="00D10AA8" w:rsidRDefault="00575E27" w:rsidP="003F1F5D">
      <w:pPr>
        <w:spacing w:line="240" w:lineRule="auto"/>
        <w:rPr>
          <w:sz w:val="24"/>
          <w:szCs w:val="24"/>
        </w:rPr>
      </w:pPr>
    </w:p>
    <w:p w14:paraId="76AB117B" w14:textId="77777777" w:rsidR="00042D0C" w:rsidRPr="00D10AA8" w:rsidRDefault="00042D0C" w:rsidP="003F1F5D">
      <w:pPr>
        <w:spacing w:line="240" w:lineRule="auto"/>
        <w:rPr>
          <w:sz w:val="24"/>
          <w:szCs w:val="24"/>
        </w:rPr>
      </w:pPr>
    </w:p>
    <w:p w14:paraId="1BCA9E49" w14:textId="74DF0275" w:rsidR="00042D0C" w:rsidRPr="00D10AA8" w:rsidRDefault="003A2EB4" w:rsidP="003F1F5D">
      <w:pPr>
        <w:widowControl w:val="0"/>
        <w:spacing w:line="240" w:lineRule="auto"/>
        <w:jc w:val="center"/>
        <w:rPr>
          <w:b/>
          <w:bCs/>
          <w:sz w:val="28"/>
          <w:szCs w:val="28"/>
        </w:rPr>
      </w:pPr>
      <w:bookmarkStart w:id="0" w:name="_Hlk189588014"/>
      <w:r w:rsidRPr="00D10AA8">
        <w:rPr>
          <w:rFonts w:ascii="HKOLU+TimesNewRomanPSMT" w:eastAsia="HKOLU+TimesNewRomanPSMT" w:hAnsi="HKOLU+TimesNewRomanPSMT" w:cs="HKOLU+TimesNewRomanPSMT"/>
          <w:b/>
          <w:bCs/>
          <w:sz w:val="28"/>
          <w:szCs w:val="28"/>
        </w:rPr>
        <w:t>АИЛЬБАЕВА НАЗЫМ МУРАТБЕКОВНА</w:t>
      </w:r>
    </w:p>
    <w:bookmarkEnd w:id="0"/>
    <w:p w14:paraId="47272113" w14:textId="77777777" w:rsidR="00042D0C" w:rsidRPr="00D10AA8" w:rsidRDefault="00042D0C" w:rsidP="003F1F5D">
      <w:pPr>
        <w:spacing w:line="240" w:lineRule="auto"/>
        <w:jc w:val="center"/>
        <w:rPr>
          <w:sz w:val="24"/>
          <w:szCs w:val="24"/>
        </w:rPr>
      </w:pPr>
    </w:p>
    <w:p w14:paraId="432CA57A" w14:textId="77777777" w:rsidR="00042D0C" w:rsidRPr="00D10AA8" w:rsidRDefault="00042D0C" w:rsidP="003F1F5D">
      <w:pPr>
        <w:spacing w:line="240" w:lineRule="auto"/>
        <w:rPr>
          <w:sz w:val="24"/>
          <w:szCs w:val="24"/>
        </w:rPr>
      </w:pPr>
    </w:p>
    <w:p w14:paraId="22D50F6A" w14:textId="77777777" w:rsidR="00042D0C" w:rsidRPr="00D10AA8" w:rsidRDefault="00042D0C" w:rsidP="003F1F5D">
      <w:pPr>
        <w:spacing w:line="240" w:lineRule="auto"/>
        <w:jc w:val="center"/>
        <w:rPr>
          <w:sz w:val="24"/>
          <w:szCs w:val="24"/>
        </w:rPr>
      </w:pPr>
    </w:p>
    <w:p w14:paraId="62BD2408" w14:textId="77777777" w:rsidR="00575E27" w:rsidRPr="00D10AA8" w:rsidRDefault="00575E27" w:rsidP="003F1F5D">
      <w:pPr>
        <w:spacing w:line="240" w:lineRule="auto"/>
        <w:jc w:val="center"/>
        <w:rPr>
          <w:sz w:val="24"/>
          <w:szCs w:val="24"/>
        </w:rPr>
      </w:pPr>
    </w:p>
    <w:p w14:paraId="0D1C2E89" w14:textId="73549D04" w:rsidR="00042D0C" w:rsidRPr="00D10AA8" w:rsidRDefault="003A2EB4" w:rsidP="003F1F5D">
      <w:pPr>
        <w:spacing w:line="240" w:lineRule="auto"/>
        <w:jc w:val="center"/>
        <w:rPr>
          <w:rFonts w:ascii="Times New Roman" w:eastAsia="Times New Roman" w:hAnsi="Times New Roman" w:cs="Times New Roman"/>
          <w:sz w:val="24"/>
          <w:szCs w:val="24"/>
        </w:rPr>
      </w:pPr>
      <w:bookmarkStart w:id="1" w:name="_Hlk163563366"/>
      <w:r w:rsidRPr="00D10AA8">
        <w:rPr>
          <w:rFonts w:ascii="Times New Roman" w:hAnsi="Times New Roman"/>
          <w:b/>
          <w:sz w:val="28"/>
          <w:szCs w:val="28"/>
        </w:rPr>
        <w:t>Клинико-прогностические особенности дефицита витамина D и микроэлементов у новорожденных с макросомией</w:t>
      </w:r>
      <w:bookmarkEnd w:id="1"/>
    </w:p>
    <w:p w14:paraId="0D31F944" w14:textId="77777777" w:rsidR="00042D0C" w:rsidRPr="00D10AA8" w:rsidRDefault="00042D0C" w:rsidP="003F1F5D">
      <w:pPr>
        <w:spacing w:line="240" w:lineRule="auto"/>
        <w:rPr>
          <w:sz w:val="24"/>
          <w:szCs w:val="24"/>
        </w:rPr>
      </w:pPr>
    </w:p>
    <w:p w14:paraId="513461B8" w14:textId="77777777" w:rsidR="00042D0C" w:rsidRPr="00D10AA8" w:rsidRDefault="00042D0C" w:rsidP="003F1F5D">
      <w:pPr>
        <w:spacing w:line="240" w:lineRule="auto"/>
        <w:rPr>
          <w:sz w:val="24"/>
          <w:szCs w:val="24"/>
        </w:rPr>
      </w:pPr>
    </w:p>
    <w:p w14:paraId="6195BCA3" w14:textId="77777777" w:rsidR="00042D0C" w:rsidRPr="00D10AA8" w:rsidRDefault="00042D0C" w:rsidP="003F1F5D">
      <w:pPr>
        <w:spacing w:line="240" w:lineRule="auto"/>
        <w:rPr>
          <w:sz w:val="24"/>
          <w:szCs w:val="24"/>
        </w:rPr>
      </w:pPr>
    </w:p>
    <w:p w14:paraId="4872AF87" w14:textId="77777777" w:rsidR="00042D0C" w:rsidRPr="00D10AA8" w:rsidRDefault="00042D0C" w:rsidP="003F1F5D">
      <w:pPr>
        <w:spacing w:line="240" w:lineRule="auto"/>
      </w:pPr>
    </w:p>
    <w:p w14:paraId="72C4A09C" w14:textId="77777777" w:rsidR="00042D0C" w:rsidRPr="00D10AA8" w:rsidRDefault="00BD0148" w:rsidP="003F1F5D">
      <w:pPr>
        <w:widowControl w:val="0"/>
        <w:spacing w:line="240" w:lineRule="auto"/>
        <w:jc w:val="center"/>
        <w:rPr>
          <w:sz w:val="28"/>
          <w:szCs w:val="28"/>
        </w:rPr>
      </w:pPr>
      <w:r w:rsidRPr="00D10AA8">
        <w:rPr>
          <w:rFonts w:ascii="Times New Roman" w:hAnsi="Times New Roman" w:cs="Times New Roman"/>
          <w:sz w:val="28"/>
          <w:szCs w:val="28"/>
        </w:rPr>
        <w:t>8D10102</w:t>
      </w:r>
      <w:r w:rsidR="00042D0C" w:rsidRPr="00D10AA8">
        <w:rPr>
          <w:rFonts w:ascii="DCCJD+TimesNewRomanPSMT" w:eastAsia="DCCJD+TimesNewRomanPSMT" w:hAnsi="DCCJD+TimesNewRomanPSMT" w:cs="DCCJD+TimesNewRomanPSMT"/>
          <w:spacing w:val="-1"/>
          <w:sz w:val="28"/>
          <w:szCs w:val="28"/>
        </w:rPr>
        <w:t xml:space="preserve"> </w:t>
      </w:r>
      <w:r w:rsidR="00042D0C" w:rsidRPr="00D10AA8">
        <w:rPr>
          <w:rFonts w:ascii="SSOAR+TimesNewRomanPSMT" w:eastAsia="SSOAR+TimesNewRomanPSMT" w:hAnsi="SSOAR+TimesNewRomanPSMT" w:cs="SSOAR+TimesNewRomanPSMT"/>
          <w:sz w:val="28"/>
          <w:szCs w:val="28"/>
        </w:rPr>
        <w:t xml:space="preserve">– </w:t>
      </w:r>
      <w:r w:rsidR="00042D0C" w:rsidRPr="00D10AA8">
        <w:rPr>
          <w:rFonts w:ascii="DCCJD+TimesNewRomanPSMT" w:eastAsia="DCCJD+TimesNewRomanPSMT" w:hAnsi="DCCJD+TimesNewRomanPSMT" w:cs="DCCJD+TimesNewRomanPSMT"/>
          <w:sz w:val="28"/>
          <w:szCs w:val="28"/>
        </w:rPr>
        <w:t>Мед</w:t>
      </w:r>
      <w:r w:rsidR="00042D0C" w:rsidRPr="00D10AA8">
        <w:rPr>
          <w:rFonts w:ascii="DCCJD+TimesNewRomanPSMT" w:eastAsia="DCCJD+TimesNewRomanPSMT" w:hAnsi="DCCJD+TimesNewRomanPSMT" w:cs="DCCJD+TimesNewRomanPSMT"/>
          <w:spacing w:val="-1"/>
          <w:sz w:val="28"/>
          <w:szCs w:val="28"/>
        </w:rPr>
        <w:t>и</w:t>
      </w:r>
      <w:r w:rsidR="00042D0C" w:rsidRPr="00D10AA8">
        <w:rPr>
          <w:rFonts w:ascii="DCCJD+TimesNewRomanPSMT" w:eastAsia="DCCJD+TimesNewRomanPSMT" w:hAnsi="DCCJD+TimesNewRomanPSMT" w:cs="DCCJD+TimesNewRomanPSMT"/>
          <w:spacing w:val="1"/>
          <w:sz w:val="28"/>
          <w:szCs w:val="28"/>
        </w:rPr>
        <w:t>ц</w:t>
      </w:r>
      <w:r w:rsidR="00042D0C" w:rsidRPr="00D10AA8">
        <w:rPr>
          <w:rFonts w:ascii="DCCJD+TimesNewRomanPSMT" w:eastAsia="DCCJD+TimesNewRomanPSMT" w:hAnsi="DCCJD+TimesNewRomanPSMT" w:cs="DCCJD+TimesNewRomanPSMT"/>
          <w:sz w:val="28"/>
          <w:szCs w:val="28"/>
        </w:rPr>
        <w:t>ина</w:t>
      </w:r>
    </w:p>
    <w:p w14:paraId="7C528751" w14:textId="77777777" w:rsidR="00042D0C" w:rsidRPr="00D10AA8" w:rsidRDefault="00042D0C" w:rsidP="003F1F5D">
      <w:pPr>
        <w:spacing w:line="240" w:lineRule="auto"/>
        <w:jc w:val="center"/>
        <w:rPr>
          <w:sz w:val="24"/>
          <w:szCs w:val="24"/>
        </w:rPr>
      </w:pPr>
    </w:p>
    <w:p w14:paraId="051E1801" w14:textId="77777777" w:rsidR="00042D0C" w:rsidRPr="00D10AA8" w:rsidRDefault="00042D0C" w:rsidP="003F1F5D">
      <w:pPr>
        <w:spacing w:line="240" w:lineRule="auto"/>
        <w:jc w:val="center"/>
        <w:rPr>
          <w:sz w:val="24"/>
          <w:szCs w:val="24"/>
        </w:rPr>
      </w:pPr>
    </w:p>
    <w:p w14:paraId="6E8B8F4A" w14:textId="77777777" w:rsidR="00042D0C" w:rsidRPr="00D10AA8" w:rsidRDefault="00042D0C" w:rsidP="003F1F5D">
      <w:pPr>
        <w:spacing w:line="240" w:lineRule="auto"/>
        <w:jc w:val="center"/>
        <w:rPr>
          <w:sz w:val="24"/>
          <w:szCs w:val="24"/>
        </w:rPr>
      </w:pPr>
    </w:p>
    <w:p w14:paraId="7B04FB2C" w14:textId="77777777" w:rsidR="00575E27" w:rsidRPr="00D10AA8" w:rsidRDefault="00042D0C" w:rsidP="003F1F5D">
      <w:pPr>
        <w:widowControl w:val="0"/>
        <w:spacing w:line="240" w:lineRule="auto"/>
        <w:ind w:hanging="530"/>
        <w:jc w:val="center"/>
        <w:rPr>
          <w:rFonts w:ascii="DCCJD+TimesNewRomanPSMT" w:eastAsia="DCCJD+TimesNewRomanPSMT" w:hAnsi="DCCJD+TimesNewRomanPSMT" w:cs="DCCJD+TimesNewRomanPSMT"/>
          <w:sz w:val="28"/>
          <w:szCs w:val="28"/>
        </w:rPr>
      </w:pPr>
      <w:r w:rsidRPr="00D10AA8">
        <w:rPr>
          <w:rFonts w:ascii="DCCJD+TimesNewRomanPSMT" w:eastAsia="DCCJD+TimesNewRomanPSMT" w:hAnsi="DCCJD+TimesNewRomanPSMT" w:cs="DCCJD+TimesNewRomanPSMT"/>
          <w:sz w:val="28"/>
          <w:szCs w:val="28"/>
        </w:rPr>
        <w:t>Д</w:t>
      </w:r>
      <w:r w:rsidRPr="00D10AA8">
        <w:rPr>
          <w:rFonts w:ascii="DCCJD+TimesNewRomanPSMT" w:eastAsia="DCCJD+TimesNewRomanPSMT" w:hAnsi="DCCJD+TimesNewRomanPSMT" w:cs="DCCJD+TimesNewRomanPSMT"/>
          <w:spacing w:val="1"/>
          <w:sz w:val="28"/>
          <w:szCs w:val="28"/>
        </w:rPr>
        <w:t>и</w:t>
      </w:r>
      <w:r w:rsidRPr="00D10AA8">
        <w:rPr>
          <w:rFonts w:ascii="DCCJD+TimesNewRomanPSMT" w:eastAsia="DCCJD+TimesNewRomanPSMT" w:hAnsi="DCCJD+TimesNewRomanPSMT" w:cs="DCCJD+TimesNewRomanPSMT"/>
          <w:sz w:val="28"/>
          <w:szCs w:val="28"/>
        </w:rPr>
        <w:t>с</w:t>
      </w:r>
      <w:r w:rsidRPr="00D10AA8">
        <w:rPr>
          <w:rFonts w:ascii="DCCJD+TimesNewRomanPSMT" w:eastAsia="DCCJD+TimesNewRomanPSMT" w:hAnsi="DCCJD+TimesNewRomanPSMT" w:cs="DCCJD+TimesNewRomanPSMT"/>
          <w:spacing w:val="-1"/>
          <w:sz w:val="28"/>
          <w:szCs w:val="28"/>
        </w:rPr>
        <w:t>с</w:t>
      </w:r>
      <w:r w:rsidRPr="00D10AA8">
        <w:rPr>
          <w:rFonts w:ascii="DCCJD+TimesNewRomanPSMT" w:eastAsia="DCCJD+TimesNewRomanPSMT" w:hAnsi="DCCJD+TimesNewRomanPSMT" w:cs="DCCJD+TimesNewRomanPSMT"/>
          <w:sz w:val="28"/>
          <w:szCs w:val="28"/>
        </w:rPr>
        <w:t>ер</w:t>
      </w:r>
      <w:r w:rsidRPr="00D10AA8">
        <w:rPr>
          <w:rFonts w:ascii="DCCJD+TimesNewRomanPSMT" w:eastAsia="DCCJD+TimesNewRomanPSMT" w:hAnsi="DCCJD+TimesNewRomanPSMT" w:cs="DCCJD+TimesNewRomanPSMT"/>
          <w:spacing w:val="-2"/>
          <w:sz w:val="28"/>
          <w:szCs w:val="28"/>
        </w:rPr>
        <w:t>т</w:t>
      </w:r>
      <w:r w:rsidRPr="00D10AA8">
        <w:rPr>
          <w:rFonts w:ascii="DCCJD+TimesNewRomanPSMT" w:eastAsia="DCCJD+TimesNewRomanPSMT" w:hAnsi="DCCJD+TimesNewRomanPSMT" w:cs="DCCJD+TimesNewRomanPSMT"/>
          <w:sz w:val="28"/>
          <w:szCs w:val="28"/>
        </w:rPr>
        <w:t>а</w:t>
      </w:r>
      <w:r w:rsidRPr="00D10AA8">
        <w:rPr>
          <w:rFonts w:ascii="DCCJD+TimesNewRomanPSMT" w:eastAsia="DCCJD+TimesNewRomanPSMT" w:hAnsi="DCCJD+TimesNewRomanPSMT" w:cs="DCCJD+TimesNewRomanPSMT"/>
          <w:spacing w:val="-2"/>
          <w:sz w:val="28"/>
          <w:szCs w:val="28"/>
        </w:rPr>
        <w:t>ц</w:t>
      </w:r>
      <w:r w:rsidRPr="00D10AA8">
        <w:rPr>
          <w:rFonts w:ascii="DCCJD+TimesNewRomanPSMT" w:eastAsia="DCCJD+TimesNewRomanPSMT" w:hAnsi="DCCJD+TimesNewRomanPSMT" w:cs="DCCJD+TimesNewRomanPSMT"/>
          <w:sz w:val="28"/>
          <w:szCs w:val="28"/>
        </w:rPr>
        <w:t xml:space="preserve">ия </w:t>
      </w:r>
      <w:r w:rsidRPr="00D10AA8">
        <w:rPr>
          <w:rFonts w:ascii="DCCJD+TimesNewRomanPSMT" w:eastAsia="DCCJD+TimesNewRomanPSMT" w:hAnsi="DCCJD+TimesNewRomanPSMT" w:cs="DCCJD+TimesNewRomanPSMT"/>
          <w:spacing w:val="-1"/>
          <w:sz w:val="28"/>
          <w:szCs w:val="28"/>
        </w:rPr>
        <w:t>н</w:t>
      </w:r>
      <w:r w:rsidRPr="00D10AA8">
        <w:rPr>
          <w:rFonts w:ascii="DCCJD+TimesNewRomanPSMT" w:eastAsia="DCCJD+TimesNewRomanPSMT" w:hAnsi="DCCJD+TimesNewRomanPSMT" w:cs="DCCJD+TimesNewRomanPSMT"/>
          <w:sz w:val="28"/>
          <w:szCs w:val="28"/>
        </w:rPr>
        <w:t>а с</w:t>
      </w:r>
      <w:r w:rsidRPr="00D10AA8">
        <w:rPr>
          <w:rFonts w:ascii="DCCJD+TimesNewRomanPSMT" w:eastAsia="DCCJD+TimesNewRomanPSMT" w:hAnsi="DCCJD+TimesNewRomanPSMT" w:cs="DCCJD+TimesNewRomanPSMT"/>
          <w:spacing w:val="-1"/>
          <w:sz w:val="28"/>
          <w:szCs w:val="28"/>
        </w:rPr>
        <w:t>ои</w:t>
      </w:r>
      <w:r w:rsidRPr="00D10AA8">
        <w:rPr>
          <w:rFonts w:ascii="DCCJD+TimesNewRomanPSMT" w:eastAsia="DCCJD+TimesNewRomanPSMT" w:hAnsi="DCCJD+TimesNewRomanPSMT" w:cs="DCCJD+TimesNewRomanPSMT"/>
          <w:sz w:val="28"/>
          <w:szCs w:val="28"/>
        </w:rPr>
        <w:t>ска</w:t>
      </w:r>
      <w:r w:rsidRPr="00D10AA8">
        <w:rPr>
          <w:rFonts w:ascii="DCCJD+TimesNewRomanPSMT" w:eastAsia="DCCJD+TimesNewRomanPSMT" w:hAnsi="DCCJD+TimesNewRomanPSMT" w:cs="DCCJD+TimesNewRomanPSMT"/>
          <w:spacing w:val="-1"/>
          <w:sz w:val="28"/>
          <w:szCs w:val="28"/>
        </w:rPr>
        <w:t>н</w:t>
      </w:r>
      <w:r w:rsidRPr="00D10AA8">
        <w:rPr>
          <w:rFonts w:ascii="DCCJD+TimesNewRomanPSMT" w:eastAsia="DCCJD+TimesNewRomanPSMT" w:hAnsi="DCCJD+TimesNewRomanPSMT" w:cs="DCCJD+TimesNewRomanPSMT"/>
          <w:sz w:val="28"/>
          <w:szCs w:val="28"/>
        </w:rPr>
        <w:t>ие с</w:t>
      </w:r>
      <w:r w:rsidRPr="00D10AA8">
        <w:rPr>
          <w:rFonts w:ascii="DCCJD+TimesNewRomanPSMT" w:eastAsia="DCCJD+TimesNewRomanPSMT" w:hAnsi="DCCJD+TimesNewRomanPSMT" w:cs="DCCJD+TimesNewRomanPSMT"/>
          <w:spacing w:val="-1"/>
          <w:sz w:val="28"/>
          <w:szCs w:val="28"/>
        </w:rPr>
        <w:t>т</w:t>
      </w:r>
      <w:r w:rsidRPr="00D10AA8">
        <w:rPr>
          <w:rFonts w:ascii="DCCJD+TimesNewRomanPSMT" w:eastAsia="DCCJD+TimesNewRomanPSMT" w:hAnsi="DCCJD+TimesNewRomanPSMT" w:cs="DCCJD+TimesNewRomanPSMT"/>
          <w:spacing w:val="-2"/>
          <w:sz w:val="28"/>
          <w:szCs w:val="28"/>
        </w:rPr>
        <w:t>е</w:t>
      </w:r>
      <w:r w:rsidRPr="00D10AA8">
        <w:rPr>
          <w:rFonts w:ascii="DCCJD+TimesNewRomanPSMT" w:eastAsia="DCCJD+TimesNewRomanPSMT" w:hAnsi="DCCJD+TimesNewRomanPSMT" w:cs="DCCJD+TimesNewRomanPSMT"/>
          <w:sz w:val="28"/>
          <w:szCs w:val="28"/>
        </w:rPr>
        <w:t>п</w:t>
      </w:r>
      <w:r w:rsidRPr="00D10AA8">
        <w:rPr>
          <w:rFonts w:ascii="DCCJD+TimesNewRomanPSMT" w:eastAsia="DCCJD+TimesNewRomanPSMT" w:hAnsi="DCCJD+TimesNewRomanPSMT" w:cs="DCCJD+TimesNewRomanPSMT"/>
          <w:spacing w:val="-1"/>
          <w:sz w:val="28"/>
          <w:szCs w:val="28"/>
        </w:rPr>
        <w:t>е</w:t>
      </w:r>
      <w:r w:rsidRPr="00D10AA8">
        <w:rPr>
          <w:rFonts w:ascii="DCCJD+TimesNewRomanPSMT" w:eastAsia="DCCJD+TimesNewRomanPSMT" w:hAnsi="DCCJD+TimesNewRomanPSMT" w:cs="DCCJD+TimesNewRomanPSMT"/>
          <w:sz w:val="28"/>
          <w:szCs w:val="28"/>
        </w:rPr>
        <w:t xml:space="preserve">ни </w:t>
      </w:r>
    </w:p>
    <w:p w14:paraId="0924B967" w14:textId="77777777" w:rsidR="00042D0C" w:rsidRPr="00D10AA8" w:rsidRDefault="00042D0C" w:rsidP="003F1F5D">
      <w:pPr>
        <w:widowControl w:val="0"/>
        <w:spacing w:line="240" w:lineRule="auto"/>
        <w:ind w:hanging="530"/>
        <w:jc w:val="center"/>
        <w:rPr>
          <w:sz w:val="28"/>
          <w:szCs w:val="28"/>
        </w:rPr>
      </w:pPr>
      <w:r w:rsidRPr="00D10AA8">
        <w:rPr>
          <w:rFonts w:ascii="DCCJD+TimesNewRomanPSMT" w:eastAsia="DCCJD+TimesNewRomanPSMT" w:hAnsi="DCCJD+TimesNewRomanPSMT" w:cs="DCCJD+TimesNewRomanPSMT"/>
          <w:spacing w:val="1"/>
          <w:sz w:val="28"/>
          <w:szCs w:val="28"/>
        </w:rPr>
        <w:t>д</w:t>
      </w:r>
      <w:r w:rsidRPr="00D10AA8">
        <w:rPr>
          <w:rFonts w:ascii="DCCJD+TimesNewRomanPSMT" w:eastAsia="DCCJD+TimesNewRomanPSMT" w:hAnsi="DCCJD+TimesNewRomanPSMT" w:cs="DCCJD+TimesNewRomanPSMT"/>
          <w:sz w:val="28"/>
          <w:szCs w:val="28"/>
        </w:rPr>
        <w:t>октора фил</w:t>
      </w:r>
      <w:r w:rsidRPr="00D10AA8">
        <w:rPr>
          <w:rFonts w:ascii="DCCJD+TimesNewRomanPSMT" w:eastAsia="DCCJD+TimesNewRomanPSMT" w:hAnsi="DCCJD+TimesNewRomanPSMT" w:cs="DCCJD+TimesNewRomanPSMT"/>
          <w:spacing w:val="-1"/>
          <w:sz w:val="28"/>
          <w:szCs w:val="28"/>
        </w:rPr>
        <w:t>о</w:t>
      </w:r>
      <w:r w:rsidRPr="00D10AA8">
        <w:rPr>
          <w:rFonts w:ascii="DCCJD+TimesNewRomanPSMT" w:eastAsia="DCCJD+TimesNewRomanPSMT" w:hAnsi="DCCJD+TimesNewRomanPSMT" w:cs="DCCJD+TimesNewRomanPSMT"/>
          <w:sz w:val="28"/>
          <w:szCs w:val="28"/>
        </w:rPr>
        <w:t>соф</w:t>
      </w:r>
      <w:r w:rsidRPr="00D10AA8">
        <w:rPr>
          <w:rFonts w:ascii="DCCJD+TimesNewRomanPSMT" w:eastAsia="DCCJD+TimesNewRomanPSMT" w:hAnsi="DCCJD+TimesNewRomanPSMT" w:cs="DCCJD+TimesNewRomanPSMT"/>
          <w:spacing w:val="-1"/>
          <w:sz w:val="28"/>
          <w:szCs w:val="28"/>
        </w:rPr>
        <w:t>и</w:t>
      </w:r>
      <w:r w:rsidRPr="00D10AA8">
        <w:rPr>
          <w:rFonts w:ascii="DCCJD+TimesNewRomanPSMT" w:eastAsia="DCCJD+TimesNewRomanPSMT" w:hAnsi="DCCJD+TimesNewRomanPSMT" w:cs="DCCJD+TimesNewRomanPSMT"/>
          <w:sz w:val="28"/>
          <w:szCs w:val="28"/>
        </w:rPr>
        <w:t>и</w:t>
      </w:r>
      <w:r w:rsidRPr="00D10AA8">
        <w:rPr>
          <w:rFonts w:ascii="DCCJD+TimesNewRomanPSMT" w:eastAsia="DCCJD+TimesNewRomanPSMT" w:hAnsi="DCCJD+TimesNewRomanPSMT" w:cs="DCCJD+TimesNewRomanPSMT"/>
          <w:spacing w:val="-1"/>
          <w:sz w:val="28"/>
          <w:szCs w:val="28"/>
        </w:rPr>
        <w:t xml:space="preserve"> </w:t>
      </w:r>
      <w:r w:rsidRPr="00D10AA8">
        <w:rPr>
          <w:rFonts w:ascii="DCCJD+TimesNewRomanPSMT" w:eastAsia="DCCJD+TimesNewRomanPSMT" w:hAnsi="DCCJD+TimesNewRomanPSMT" w:cs="DCCJD+TimesNewRomanPSMT"/>
          <w:sz w:val="28"/>
          <w:szCs w:val="28"/>
        </w:rPr>
        <w:t>(P</w:t>
      </w:r>
      <w:r w:rsidRPr="00D10AA8">
        <w:rPr>
          <w:rFonts w:ascii="DCCJD+TimesNewRomanPSMT" w:eastAsia="DCCJD+TimesNewRomanPSMT" w:hAnsi="DCCJD+TimesNewRomanPSMT" w:cs="DCCJD+TimesNewRomanPSMT"/>
          <w:spacing w:val="1"/>
          <w:sz w:val="28"/>
          <w:szCs w:val="28"/>
        </w:rPr>
        <w:t>h</w:t>
      </w:r>
      <w:r w:rsidRPr="00D10AA8">
        <w:rPr>
          <w:rFonts w:ascii="DCCJD+TimesNewRomanPSMT" w:eastAsia="DCCJD+TimesNewRomanPSMT" w:hAnsi="DCCJD+TimesNewRomanPSMT" w:cs="DCCJD+TimesNewRomanPSMT"/>
          <w:sz w:val="28"/>
          <w:szCs w:val="28"/>
        </w:rPr>
        <w:t>D)</w:t>
      </w:r>
    </w:p>
    <w:p w14:paraId="60E965FB" w14:textId="77777777" w:rsidR="00042D0C" w:rsidRPr="00D10AA8" w:rsidRDefault="00042D0C" w:rsidP="003F1F5D">
      <w:pPr>
        <w:spacing w:line="240" w:lineRule="auto"/>
        <w:rPr>
          <w:sz w:val="24"/>
          <w:szCs w:val="24"/>
        </w:rPr>
      </w:pPr>
    </w:p>
    <w:p w14:paraId="74FA258C" w14:textId="77777777" w:rsidR="00042D0C" w:rsidRPr="00D10AA8" w:rsidRDefault="00042D0C" w:rsidP="003F1F5D">
      <w:pPr>
        <w:spacing w:line="240" w:lineRule="auto"/>
        <w:rPr>
          <w:sz w:val="24"/>
          <w:szCs w:val="24"/>
        </w:rPr>
      </w:pPr>
    </w:p>
    <w:p w14:paraId="179C65FF" w14:textId="77777777" w:rsidR="00676D71" w:rsidRPr="00D10AA8" w:rsidRDefault="00676D71" w:rsidP="003F1F5D">
      <w:pPr>
        <w:spacing w:line="240" w:lineRule="auto"/>
        <w:rPr>
          <w:sz w:val="24"/>
          <w:szCs w:val="24"/>
        </w:rPr>
      </w:pPr>
    </w:p>
    <w:p w14:paraId="3B7F641F" w14:textId="77777777" w:rsidR="00042D0C" w:rsidRPr="00D10AA8" w:rsidRDefault="00042D0C" w:rsidP="003F1F5D">
      <w:pPr>
        <w:spacing w:line="240" w:lineRule="auto"/>
        <w:rPr>
          <w:sz w:val="24"/>
          <w:szCs w:val="24"/>
        </w:rPr>
      </w:pPr>
    </w:p>
    <w:p w14:paraId="2130C145" w14:textId="77777777" w:rsidR="00575E27" w:rsidRPr="00D10AA8" w:rsidRDefault="00042D0C" w:rsidP="003F1F5D">
      <w:pPr>
        <w:widowControl w:val="0"/>
        <w:spacing w:line="240" w:lineRule="auto"/>
        <w:ind w:left="6521" w:right="1"/>
        <w:rPr>
          <w:rFonts w:ascii="DCCJD+TimesNewRomanPSMT" w:eastAsia="DCCJD+TimesNewRomanPSMT" w:hAnsi="DCCJD+TimesNewRomanPSMT" w:cs="DCCJD+TimesNewRomanPSMT"/>
          <w:sz w:val="28"/>
          <w:szCs w:val="28"/>
        </w:rPr>
      </w:pPr>
      <w:r w:rsidRPr="00D10AA8">
        <w:rPr>
          <w:rFonts w:ascii="DCCJD+TimesNewRomanPSMT" w:eastAsia="DCCJD+TimesNewRomanPSMT" w:hAnsi="DCCJD+TimesNewRomanPSMT" w:cs="DCCJD+TimesNewRomanPSMT"/>
          <w:sz w:val="28"/>
          <w:szCs w:val="28"/>
        </w:rPr>
        <w:t>На</w:t>
      </w:r>
      <w:r w:rsidRPr="00D10AA8">
        <w:rPr>
          <w:rFonts w:ascii="DCCJD+TimesNewRomanPSMT" w:eastAsia="DCCJD+TimesNewRomanPSMT" w:hAnsi="DCCJD+TimesNewRomanPSMT" w:cs="DCCJD+TimesNewRomanPSMT"/>
          <w:spacing w:val="-3"/>
          <w:sz w:val="28"/>
          <w:szCs w:val="28"/>
        </w:rPr>
        <w:t>у</w:t>
      </w:r>
      <w:r w:rsidRPr="00D10AA8">
        <w:rPr>
          <w:rFonts w:ascii="DCCJD+TimesNewRomanPSMT" w:eastAsia="DCCJD+TimesNewRomanPSMT" w:hAnsi="DCCJD+TimesNewRomanPSMT" w:cs="DCCJD+TimesNewRomanPSMT"/>
          <w:sz w:val="28"/>
          <w:szCs w:val="28"/>
        </w:rPr>
        <w:t>ч</w:t>
      </w:r>
      <w:r w:rsidRPr="00D10AA8">
        <w:rPr>
          <w:rFonts w:ascii="DCCJD+TimesNewRomanPSMT" w:eastAsia="DCCJD+TimesNewRomanPSMT" w:hAnsi="DCCJD+TimesNewRomanPSMT" w:cs="DCCJD+TimesNewRomanPSMT"/>
          <w:spacing w:val="1"/>
          <w:sz w:val="28"/>
          <w:szCs w:val="28"/>
        </w:rPr>
        <w:t>ны</w:t>
      </w:r>
      <w:r w:rsidRPr="00D10AA8">
        <w:rPr>
          <w:rFonts w:ascii="DCCJD+TimesNewRomanPSMT" w:eastAsia="DCCJD+TimesNewRomanPSMT" w:hAnsi="DCCJD+TimesNewRomanPSMT" w:cs="DCCJD+TimesNewRomanPSMT"/>
          <w:sz w:val="28"/>
          <w:szCs w:val="28"/>
        </w:rPr>
        <w:t>й конс</w:t>
      </w:r>
      <w:r w:rsidRPr="00D10AA8">
        <w:rPr>
          <w:rFonts w:ascii="DCCJD+TimesNewRomanPSMT" w:eastAsia="DCCJD+TimesNewRomanPSMT" w:hAnsi="DCCJD+TimesNewRomanPSMT" w:cs="DCCJD+TimesNewRomanPSMT"/>
          <w:spacing w:val="-2"/>
          <w:sz w:val="28"/>
          <w:szCs w:val="28"/>
        </w:rPr>
        <w:t>у</w:t>
      </w:r>
      <w:r w:rsidRPr="00D10AA8">
        <w:rPr>
          <w:rFonts w:ascii="DCCJD+TimesNewRomanPSMT" w:eastAsia="DCCJD+TimesNewRomanPSMT" w:hAnsi="DCCJD+TimesNewRomanPSMT" w:cs="DCCJD+TimesNewRomanPSMT"/>
          <w:sz w:val="28"/>
          <w:szCs w:val="28"/>
        </w:rPr>
        <w:t>льт</w:t>
      </w:r>
      <w:r w:rsidRPr="00D10AA8">
        <w:rPr>
          <w:rFonts w:ascii="DCCJD+TimesNewRomanPSMT" w:eastAsia="DCCJD+TimesNewRomanPSMT" w:hAnsi="DCCJD+TimesNewRomanPSMT" w:cs="DCCJD+TimesNewRomanPSMT"/>
          <w:spacing w:val="1"/>
          <w:sz w:val="28"/>
          <w:szCs w:val="28"/>
        </w:rPr>
        <w:t>ан</w:t>
      </w:r>
      <w:r w:rsidRPr="00D10AA8">
        <w:rPr>
          <w:rFonts w:ascii="DCCJD+TimesNewRomanPSMT" w:eastAsia="DCCJD+TimesNewRomanPSMT" w:hAnsi="DCCJD+TimesNewRomanPSMT" w:cs="DCCJD+TimesNewRomanPSMT"/>
          <w:sz w:val="28"/>
          <w:szCs w:val="28"/>
        </w:rPr>
        <w:t xml:space="preserve">т </w:t>
      </w:r>
    </w:p>
    <w:p w14:paraId="66733CE5" w14:textId="1AC219D2" w:rsidR="00575E27" w:rsidRPr="00D10AA8" w:rsidRDefault="00575E27" w:rsidP="003F1F5D">
      <w:pPr>
        <w:widowControl w:val="0"/>
        <w:spacing w:line="240" w:lineRule="auto"/>
        <w:ind w:left="6521" w:right="1"/>
        <w:rPr>
          <w:rFonts w:ascii="DCCJD+TimesNewRomanPSMT" w:eastAsia="DCCJD+TimesNewRomanPSMT" w:hAnsi="DCCJD+TimesNewRomanPSMT" w:cs="DCCJD+TimesNewRomanPSMT"/>
          <w:sz w:val="28"/>
          <w:szCs w:val="28"/>
        </w:rPr>
      </w:pPr>
      <w:r w:rsidRPr="00D10AA8">
        <w:rPr>
          <w:rFonts w:ascii="DCCJD+TimesNewRomanPSMT" w:eastAsia="DCCJD+TimesNewRomanPSMT" w:hAnsi="DCCJD+TimesNewRomanPSMT" w:cs="DCCJD+TimesNewRomanPSMT"/>
          <w:sz w:val="28"/>
          <w:szCs w:val="28"/>
        </w:rPr>
        <w:t>к</w:t>
      </w:r>
      <w:r w:rsidR="00042D0C" w:rsidRPr="00D10AA8">
        <w:rPr>
          <w:rFonts w:ascii="DCCJD+TimesNewRomanPSMT" w:eastAsia="DCCJD+TimesNewRomanPSMT" w:hAnsi="DCCJD+TimesNewRomanPSMT" w:cs="DCCJD+TimesNewRomanPSMT"/>
          <w:spacing w:val="1"/>
          <w:sz w:val="28"/>
          <w:szCs w:val="28"/>
        </w:rPr>
        <w:t>а</w:t>
      </w:r>
      <w:r w:rsidR="00042D0C" w:rsidRPr="00D10AA8">
        <w:rPr>
          <w:rFonts w:ascii="DCCJD+TimesNewRomanPSMT" w:eastAsia="DCCJD+TimesNewRomanPSMT" w:hAnsi="DCCJD+TimesNewRomanPSMT" w:cs="DCCJD+TimesNewRomanPSMT"/>
          <w:sz w:val="28"/>
          <w:szCs w:val="28"/>
        </w:rPr>
        <w:t>нд</w:t>
      </w:r>
      <w:r w:rsidRPr="00D10AA8">
        <w:rPr>
          <w:rFonts w:ascii="DCCJD+TimesNewRomanPSMT" w:eastAsia="DCCJD+TimesNewRomanPSMT" w:hAnsi="DCCJD+TimesNewRomanPSMT" w:cs="DCCJD+TimesNewRomanPSMT"/>
          <w:sz w:val="28"/>
          <w:szCs w:val="28"/>
        </w:rPr>
        <w:t>.</w:t>
      </w:r>
      <w:r w:rsidR="00042D0C" w:rsidRPr="00D10AA8">
        <w:rPr>
          <w:rFonts w:ascii="DCCJD+TimesNewRomanPSMT" w:eastAsia="DCCJD+TimesNewRomanPSMT" w:hAnsi="DCCJD+TimesNewRomanPSMT" w:cs="DCCJD+TimesNewRomanPSMT"/>
          <w:sz w:val="28"/>
          <w:szCs w:val="28"/>
        </w:rPr>
        <w:t xml:space="preserve"> </w:t>
      </w:r>
      <w:r w:rsidRPr="00D10AA8">
        <w:rPr>
          <w:rFonts w:ascii="DCCJD+TimesNewRomanPSMT" w:eastAsia="DCCJD+TimesNewRomanPSMT" w:hAnsi="DCCJD+TimesNewRomanPSMT" w:cs="DCCJD+TimesNewRomanPSMT"/>
          <w:spacing w:val="-1"/>
          <w:sz w:val="28"/>
          <w:szCs w:val="28"/>
        </w:rPr>
        <w:t>м</w:t>
      </w:r>
      <w:r w:rsidR="00042D0C" w:rsidRPr="00D10AA8">
        <w:rPr>
          <w:rFonts w:ascii="DCCJD+TimesNewRomanPSMT" w:eastAsia="DCCJD+TimesNewRomanPSMT" w:hAnsi="DCCJD+TimesNewRomanPSMT" w:cs="DCCJD+TimesNewRomanPSMT"/>
          <w:spacing w:val="-1"/>
          <w:sz w:val="28"/>
          <w:szCs w:val="28"/>
        </w:rPr>
        <w:t>ед</w:t>
      </w:r>
      <w:r w:rsidRPr="00D10AA8">
        <w:rPr>
          <w:rFonts w:ascii="DCCJD+TimesNewRomanPSMT" w:eastAsia="DCCJD+TimesNewRomanPSMT" w:hAnsi="DCCJD+TimesNewRomanPSMT" w:cs="DCCJD+TimesNewRomanPSMT"/>
          <w:sz w:val="28"/>
          <w:szCs w:val="28"/>
        </w:rPr>
        <w:t xml:space="preserve">. </w:t>
      </w:r>
      <w:r w:rsidR="00042D0C" w:rsidRPr="00D10AA8">
        <w:rPr>
          <w:rFonts w:ascii="DCCJD+TimesNewRomanPSMT" w:eastAsia="DCCJD+TimesNewRomanPSMT" w:hAnsi="DCCJD+TimesNewRomanPSMT" w:cs="DCCJD+TimesNewRomanPSMT"/>
          <w:spacing w:val="1"/>
          <w:sz w:val="28"/>
          <w:szCs w:val="28"/>
        </w:rPr>
        <w:t>н</w:t>
      </w:r>
      <w:r w:rsidR="00042D0C" w:rsidRPr="00D10AA8">
        <w:rPr>
          <w:rFonts w:ascii="DCCJD+TimesNewRomanPSMT" w:eastAsia="DCCJD+TimesNewRomanPSMT" w:hAnsi="DCCJD+TimesNewRomanPSMT" w:cs="DCCJD+TimesNewRomanPSMT"/>
          <w:sz w:val="28"/>
          <w:szCs w:val="28"/>
        </w:rPr>
        <w:t>а</w:t>
      </w:r>
      <w:r w:rsidR="00042D0C" w:rsidRPr="00D10AA8">
        <w:rPr>
          <w:rFonts w:ascii="DCCJD+TimesNewRomanPSMT" w:eastAsia="DCCJD+TimesNewRomanPSMT" w:hAnsi="DCCJD+TimesNewRomanPSMT" w:cs="DCCJD+TimesNewRomanPSMT"/>
          <w:spacing w:val="-3"/>
          <w:sz w:val="28"/>
          <w:szCs w:val="28"/>
        </w:rPr>
        <w:t>у</w:t>
      </w:r>
      <w:r w:rsidR="00042D0C" w:rsidRPr="00D10AA8">
        <w:rPr>
          <w:rFonts w:ascii="DCCJD+TimesNewRomanPSMT" w:eastAsia="DCCJD+TimesNewRomanPSMT" w:hAnsi="DCCJD+TimesNewRomanPSMT" w:cs="DCCJD+TimesNewRomanPSMT"/>
          <w:sz w:val="28"/>
          <w:szCs w:val="28"/>
        </w:rPr>
        <w:t>к</w:t>
      </w:r>
      <w:r w:rsidR="001E5E96" w:rsidRPr="00D10AA8">
        <w:rPr>
          <w:rFonts w:ascii="DCCJD+TimesNewRomanPSMT" w:eastAsia="DCCJD+TimesNewRomanPSMT" w:hAnsi="DCCJD+TimesNewRomanPSMT" w:cs="DCCJD+TimesNewRomanPSMT"/>
          <w:sz w:val="28"/>
          <w:szCs w:val="28"/>
        </w:rPr>
        <w:t>,</w:t>
      </w:r>
      <w:r w:rsidR="003F345A">
        <w:rPr>
          <w:rFonts w:ascii="DCCJD+TimesNewRomanPSMT" w:eastAsia="DCCJD+TimesNewRomanPSMT" w:hAnsi="DCCJD+TimesNewRomanPSMT" w:cs="DCCJD+TimesNewRomanPSMT"/>
          <w:sz w:val="28"/>
          <w:szCs w:val="28"/>
        </w:rPr>
        <w:t xml:space="preserve"> </w:t>
      </w:r>
      <w:r w:rsidR="001E5E96" w:rsidRPr="00D10AA8">
        <w:rPr>
          <w:rFonts w:ascii="DCCJD+TimesNewRomanPSMT" w:eastAsia="DCCJD+TimesNewRomanPSMT" w:hAnsi="DCCJD+TimesNewRomanPSMT" w:cs="DCCJD+TimesNewRomanPSMT"/>
          <w:sz w:val="28"/>
          <w:szCs w:val="28"/>
        </w:rPr>
        <w:t>асс.профессор</w:t>
      </w:r>
      <w:r w:rsidR="00042D0C" w:rsidRPr="00D10AA8">
        <w:rPr>
          <w:rFonts w:ascii="DCCJD+TimesNewRomanPSMT" w:eastAsia="DCCJD+TimesNewRomanPSMT" w:hAnsi="DCCJD+TimesNewRomanPSMT" w:cs="DCCJD+TimesNewRomanPSMT"/>
          <w:sz w:val="28"/>
          <w:szCs w:val="28"/>
        </w:rPr>
        <w:t xml:space="preserve"> </w:t>
      </w:r>
    </w:p>
    <w:p w14:paraId="6DF40C4F" w14:textId="77777777" w:rsidR="00042D0C" w:rsidRPr="00D10AA8" w:rsidRDefault="00042D0C" w:rsidP="003F1F5D">
      <w:pPr>
        <w:widowControl w:val="0"/>
        <w:spacing w:line="240" w:lineRule="auto"/>
        <w:ind w:left="6521" w:right="1"/>
        <w:rPr>
          <w:sz w:val="28"/>
          <w:szCs w:val="28"/>
        </w:rPr>
      </w:pPr>
      <w:r w:rsidRPr="00D10AA8">
        <w:rPr>
          <w:rFonts w:ascii="DCCJD+TimesNewRomanPSMT" w:eastAsia="DCCJD+TimesNewRomanPSMT" w:hAnsi="DCCJD+TimesNewRomanPSMT" w:cs="DCCJD+TimesNewRomanPSMT"/>
          <w:sz w:val="28"/>
          <w:szCs w:val="28"/>
        </w:rPr>
        <w:t>А.Р.</w:t>
      </w:r>
      <w:r w:rsidR="00575E27" w:rsidRPr="00D10AA8">
        <w:rPr>
          <w:rFonts w:ascii="DCCJD+TimesNewRomanPSMT" w:eastAsia="DCCJD+TimesNewRomanPSMT" w:hAnsi="DCCJD+TimesNewRomanPSMT" w:cs="DCCJD+TimesNewRomanPSMT"/>
          <w:sz w:val="28"/>
          <w:szCs w:val="28"/>
        </w:rPr>
        <w:t xml:space="preserve"> </w:t>
      </w:r>
      <w:r w:rsidRPr="00D10AA8">
        <w:rPr>
          <w:rFonts w:ascii="DCCJD+TimesNewRomanPSMT" w:eastAsia="DCCJD+TimesNewRomanPSMT" w:hAnsi="DCCJD+TimesNewRomanPSMT" w:cs="DCCJD+TimesNewRomanPSMT"/>
          <w:sz w:val="28"/>
          <w:szCs w:val="28"/>
        </w:rPr>
        <w:t>Алимб</w:t>
      </w:r>
      <w:r w:rsidRPr="00D10AA8">
        <w:rPr>
          <w:rFonts w:ascii="DCCJD+TimesNewRomanPSMT" w:eastAsia="DCCJD+TimesNewRomanPSMT" w:hAnsi="DCCJD+TimesNewRomanPSMT" w:cs="DCCJD+TimesNewRomanPSMT"/>
          <w:spacing w:val="-1"/>
          <w:sz w:val="28"/>
          <w:szCs w:val="28"/>
        </w:rPr>
        <w:t>а</w:t>
      </w:r>
      <w:r w:rsidRPr="00D10AA8">
        <w:rPr>
          <w:rFonts w:ascii="DCCJD+TimesNewRomanPSMT" w:eastAsia="DCCJD+TimesNewRomanPSMT" w:hAnsi="DCCJD+TimesNewRomanPSMT" w:cs="DCCJD+TimesNewRomanPSMT"/>
          <w:sz w:val="28"/>
          <w:szCs w:val="28"/>
        </w:rPr>
        <w:t>е</w:t>
      </w:r>
      <w:r w:rsidRPr="00D10AA8">
        <w:rPr>
          <w:rFonts w:ascii="DCCJD+TimesNewRomanPSMT" w:eastAsia="DCCJD+TimesNewRomanPSMT" w:hAnsi="DCCJD+TimesNewRomanPSMT" w:cs="DCCJD+TimesNewRomanPSMT"/>
          <w:spacing w:val="-1"/>
          <w:sz w:val="28"/>
          <w:szCs w:val="28"/>
        </w:rPr>
        <w:t>в</w:t>
      </w:r>
      <w:r w:rsidRPr="00D10AA8">
        <w:rPr>
          <w:rFonts w:ascii="DCCJD+TimesNewRomanPSMT" w:eastAsia="DCCJD+TimesNewRomanPSMT" w:hAnsi="DCCJD+TimesNewRomanPSMT" w:cs="DCCJD+TimesNewRomanPSMT"/>
          <w:sz w:val="28"/>
          <w:szCs w:val="28"/>
        </w:rPr>
        <w:t>а</w:t>
      </w:r>
    </w:p>
    <w:p w14:paraId="46891AD9" w14:textId="77777777" w:rsidR="00575E27" w:rsidRPr="00D10AA8" w:rsidRDefault="00042D0C" w:rsidP="003F1F5D">
      <w:pPr>
        <w:widowControl w:val="0"/>
        <w:spacing w:before="1" w:line="240" w:lineRule="auto"/>
        <w:ind w:left="6521" w:right="1"/>
        <w:rPr>
          <w:rFonts w:ascii="DCCJD+TimesNewRomanPSMT" w:eastAsia="DCCJD+TimesNewRomanPSMT" w:hAnsi="DCCJD+TimesNewRomanPSMT" w:cs="DCCJD+TimesNewRomanPSMT"/>
          <w:sz w:val="28"/>
          <w:szCs w:val="28"/>
        </w:rPr>
      </w:pPr>
      <w:r w:rsidRPr="00D10AA8">
        <w:rPr>
          <w:rFonts w:ascii="DCCJD+TimesNewRomanPSMT" w:eastAsia="DCCJD+TimesNewRomanPSMT" w:hAnsi="DCCJD+TimesNewRomanPSMT" w:cs="DCCJD+TimesNewRomanPSMT"/>
          <w:sz w:val="28"/>
          <w:szCs w:val="28"/>
        </w:rPr>
        <w:t>На</w:t>
      </w:r>
      <w:r w:rsidRPr="00D10AA8">
        <w:rPr>
          <w:rFonts w:ascii="DCCJD+TimesNewRomanPSMT" w:eastAsia="DCCJD+TimesNewRomanPSMT" w:hAnsi="DCCJD+TimesNewRomanPSMT" w:cs="DCCJD+TimesNewRomanPSMT"/>
          <w:spacing w:val="-3"/>
          <w:sz w:val="28"/>
          <w:szCs w:val="28"/>
        </w:rPr>
        <w:t>у</w:t>
      </w:r>
      <w:r w:rsidRPr="00D10AA8">
        <w:rPr>
          <w:rFonts w:ascii="DCCJD+TimesNewRomanPSMT" w:eastAsia="DCCJD+TimesNewRomanPSMT" w:hAnsi="DCCJD+TimesNewRomanPSMT" w:cs="DCCJD+TimesNewRomanPSMT"/>
          <w:sz w:val="28"/>
          <w:szCs w:val="28"/>
        </w:rPr>
        <w:t>ч</w:t>
      </w:r>
      <w:r w:rsidRPr="00D10AA8">
        <w:rPr>
          <w:rFonts w:ascii="DCCJD+TimesNewRomanPSMT" w:eastAsia="DCCJD+TimesNewRomanPSMT" w:hAnsi="DCCJD+TimesNewRomanPSMT" w:cs="DCCJD+TimesNewRomanPSMT"/>
          <w:spacing w:val="1"/>
          <w:sz w:val="28"/>
          <w:szCs w:val="28"/>
        </w:rPr>
        <w:t>ны</w:t>
      </w:r>
      <w:r w:rsidRPr="00D10AA8">
        <w:rPr>
          <w:rFonts w:ascii="DCCJD+TimesNewRomanPSMT" w:eastAsia="DCCJD+TimesNewRomanPSMT" w:hAnsi="DCCJD+TimesNewRomanPSMT" w:cs="DCCJD+TimesNewRomanPSMT"/>
          <w:sz w:val="28"/>
          <w:szCs w:val="28"/>
        </w:rPr>
        <w:t>й конс</w:t>
      </w:r>
      <w:r w:rsidRPr="00D10AA8">
        <w:rPr>
          <w:rFonts w:ascii="DCCJD+TimesNewRomanPSMT" w:eastAsia="DCCJD+TimesNewRomanPSMT" w:hAnsi="DCCJD+TimesNewRomanPSMT" w:cs="DCCJD+TimesNewRomanPSMT"/>
          <w:spacing w:val="-2"/>
          <w:sz w:val="28"/>
          <w:szCs w:val="28"/>
        </w:rPr>
        <w:t>у</w:t>
      </w:r>
      <w:r w:rsidRPr="00D10AA8">
        <w:rPr>
          <w:rFonts w:ascii="DCCJD+TimesNewRomanPSMT" w:eastAsia="DCCJD+TimesNewRomanPSMT" w:hAnsi="DCCJD+TimesNewRomanPSMT" w:cs="DCCJD+TimesNewRomanPSMT"/>
          <w:sz w:val="28"/>
          <w:szCs w:val="28"/>
        </w:rPr>
        <w:t>льт</w:t>
      </w:r>
      <w:r w:rsidRPr="00D10AA8">
        <w:rPr>
          <w:rFonts w:ascii="DCCJD+TimesNewRomanPSMT" w:eastAsia="DCCJD+TimesNewRomanPSMT" w:hAnsi="DCCJD+TimesNewRomanPSMT" w:cs="DCCJD+TimesNewRomanPSMT"/>
          <w:spacing w:val="1"/>
          <w:sz w:val="28"/>
          <w:szCs w:val="28"/>
        </w:rPr>
        <w:t>ан</w:t>
      </w:r>
      <w:r w:rsidRPr="00D10AA8">
        <w:rPr>
          <w:rFonts w:ascii="DCCJD+TimesNewRomanPSMT" w:eastAsia="DCCJD+TimesNewRomanPSMT" w:hAnsi="DCCJD+TimesNewRomanPSMT" w:cs="DCCJD+TimesNewRomanPSMT"/>
          <w:sz w:val="28"/>
          <w:szCs w:val="28"/>
        </w:rPr>
        <w:t xml:space="preserve">т </w:t>
      </w:r>
    </w:p>
    <w:p w14:paraId="14D7E342" w14:textId="30324003" w:rsidR="00042D0C" w:rsidRPr="00D10AA8" w:rsidRDefault="00042D0C" w:rsidP="003F1F5D">
      <w:pPr>
        <w:widowControl w:val="0"/>
        <w:spacing w:before="1" w:line="240" w:lineRule="auto"/>
        <w:ind w:left="6521" w:right="1"/>
        <w:rPr>
          <w:rFonts w:ascii="DCCJD+TimesNewRomanPSMT" w:eastAsia="DCCJD+TimesNewRomanPSMT" w:hAnsi="DCCJD+TimesNewRomanPSMT" w:cs="DCCJD+TimesNewRomanPSMT"/>
          <w:sz w:val="28"/>
          <w:szCs w:val="28"/>
        </w:rPr>
      </w:pPr>
      <w:r w:rsidRPr="00D10AA8">
        <w:rPr>
          <w:rFonts w:ascii="DCCJD+TimesNewRomanPSMT" w:eastAsia="DCCJD+TimesNewRomanPSMT" w:hAnsi="DCCJD+TimesNewRomanPSMT" w:cs="DCCJD+TimesNewRomanPSMT"/>
          <w:sz w:val="28"/>
          <w:szCs w:val="28"/>
        </w:rPr>
        <w:t>докт</w:t>
      </w:r>
      <w:r w:rsidR="00511A3A">
        <w:rPr>
          <w:rFonts w:ascii="DCCJD+TimesNewRomanPSMT" w:eastAsia="DCCJD+TimesNewRomanPSMT" w:hAnsi="DCCJD+TimesNewRomanPSMT" w:cs="DCCJD+TimesNewRomanPSMT"/>
          <w:sz w:val="28"/>
          <w:szCs w:val="28"/>
        </w:rPr>
        <w:t>ор</w:t>
      </w:r>
      <w:r w:rsidR="00575E27" w:rsidRPr="00D10AA8">
        <w:rPr>
          <w:rFonts w:ascii="DCCJD+TimesNewRomanPSMT" w:eastAsia="DCCJD+TimesNewRomanPSMT" w:hAnsi="DCCJD+TimesNewRomanPSMT" w:cs="DCCJD+TimesNewRomanPSMT"/>
          <w:sz w:val="28"/>
          <w:szCs w:val="28"/>
        </w:rPr>
        <w:t xml:space="preserve"> </w:t>
      </w:r>
      <w:r w:rsidR="00575E27" w:rsidRPr="00D10AA8">
        <w:rPr>
          <w:rFonts w:ascii="DCCJD+TimesNewRomanPSMT" w:eastAsia="DCCJD+TimesNewRomanPSMT" w:hAnsi="DCCJD+TimesNewRomanPSMT" w:cs="DCCJD+TimesNewRomanPSMT"/>
          <w:spacing w:val="-1"/>
          <w:sz w:val="28"/>
          <w:szCs w:val="28"/>
        </w:rPr>
        <w:t>мед</w:t>
      </w:r>
      <w:r w:rsidR="00575E27" w:rsidRPr="00D10AA8">
        <w:rPr>
          <w:rFonts w:ascii="DCCJD+TimesNewRomanPSMT" w:eastAsia="DCCJD+TimesNewRomanPSMT" w:hAnsi="DCCJD+TimesNewRomanPSMT" w:cs="DCCJD+TimesNewRomanPSMT"/>
          <w:spacing w:val="1"/>
          <w:sz w:val="28"/>
          <w:szCs w:val="28"/>
        </w:rPr>
        <w:t>.</w:t>
      </w:r>
      <w:r w:rsidRPr="00D10AA8">
        <w:rPr>
          <w:rFonts w:ascii="DCCJD+TimesNewRomanPSMT" w:eastAsia="DCCJD+TimesNewRomanPSMT" w:hAnsi="DCCJD+TimesNewRomanPSMT" w:cs="DCCJD+TimesNewRomanPSMT"/>
          <w:sz w:val="28"/>
          <w:szCs w:val="28"/>
        </w:rPr>
        <w:t xml:space="preserve"> </w:t>
      </w:r>
      <w:r w:rsidRPr="00D10AA8">
        <w:rPr>
          <w:rFonts w:ascii="DCCJD+TimesNewRomanPSMT" w:eastAsia="DCCJD+TimesNewRomanPSMT" w:hAnsi="DCCJD+TimesNewRomanPSMT" w:cs="DCCJD+TimesNewRomanPSMT"/>
          <w:spacing w:val="1"/>
          <w:sz w:val="28"/>
          <w:szCs w:val="28"/>
        </w:rPr>
        <w:t>н</w:t>
      </w:r>
      <w:r w:rsidRPr="00D10AA8">
        <w:rPr>
          <w:rFonts w:ascii="DCCJD+TimesNewRomanPSMT" w:eastAsia="DCCJD+TimesNewRomanPSMT" w:hAnsi="DCCJD+TimesNewRomanPSMT" w:cs="DCCJD+TimesNewRomanPSMT"/>
          <w:sz w:val="28"/>
          <w:szCs w:val="28"/>
        </w:rPr>
        <w:t>а</w:t>
      </w:r>
      <w:r w:rsidRPr="00D10AA8">
        <w:rPr>
          <w:rFonts w:ascii="DCCJD+TimesNewRomanPSMT" w:eastAsia="DCCJD+TimesNewRomanPSMT" w:hAnsi="DCCJD+TimesNewRomanPSMT" w:cs="DCCJD+TimesNewRomanPSMT"/>
          <w:spacing w:val="-2"/>
          <w:sz w:val="28"/>
          <w:szCs w:val="28"/>
        </w:rPr>
        <w:t>у</w:t>
      </w:r>
      <w:r w:rsidRPr="00D10AA8">
        <w:rPr>
          <w:rFonts w:ascii="DCCJD+TimesNewRomanPSMT" w:eastAsia="DCCJD+TimesNewRomanPSMT" w:hAnsi="DCCJD+TimesNewRomanPSMT" w:cs="DCCJD+TimesNewRomanPSMT"/>
          <w:sz w:val="28"/>
          <w:szCs w:val="28"/>
        </w:rPr>
        <w:t>к</w:t>
      </w:r>
      <w:r w:rsidR="003F345A">
        <w:rPr>
          <w:rFonts w:ascii="DCCJD+TimesNewRomanPSMT" w:eastAsia="DCCJD+TimesNewRomanPSMT" w:hAnsi="DCCJD+TimesNewRomanPSMT" w:cs="DCCJD+TimesNewRomanPSMT"/>
          <w:sz w:val="28"/>
          <w:szCs w:val="28"/>
        </w:rPr>
        <w:t>, профессор</w:t>
      </w:r>
      <w:r w:rsidRPr="00D10AA8">
        <w:rPr>
          <w:rFonts w:ascii="DCCJD+TimesNewRomanPSMT" w:eastAsia="DCCJD+TimesNewRomanPSMT" w:hAnsi="DCCJD+TimesNewRomanPSMT" w:cs="DCCJD+TimesNewRomanPSMT"/>
          <w:sz w:val="28"/>
          <w:szCs w:val="28"/>
        </w:rPr>
        <w:t xml:space="preserve"> С.З.Танатаров</w:t>
      </w:r>
    </w:p>
    <w:p w14:paraId="39360816" w14:textId="2821712B" w:rsidR="00042D0C" w:rsidRPr="00D10AA8" w:rsidRDefault="00042D0C" w:rsidP="003F1F5D">
      <w:pPr>
        <w:widowControl w:val="0"/>
        <w:spacing w:before="1" w:line="240" w:lineRule="auto"/>
        <w:ind w:left="6521" w:right="1"/>
        <w:rPr>
          <w:sz w:val="28"/>
          <w:szCs w:val="28"/>
        </w:rPr>
      </w:pPr>
      <w:r w:rsidRPr="00D10AA8">
        <w:rPr>
          <w:rFonts w:ascii="DCCJD+TimesNewRomanPSMT" w:eastAsia="DCCJD+TimesNewRomanPSMT" w:hAnsi="DCCJD+TimesNewRomanPSMT" w:cs="DCCJD+TimesNewRomanPSMT"/>
          <w:sz w:val="28"/>
          <w:szCs w:val="28"/>
        </w:rPr>
        <w:t>Зарубежный консультант</w:t>
      </w:r>
    </w:p>
    <w:p w14:paraId="68E0F4CE" w14:textId="422EDC31" w:rsidR="00575E27" w:rsidRPr="00D10AA8" w:rsidRDefault="00575E27" w:rsidP="003F1F5D">
      <w:pPr>
        <w:widowControl w:val="0"/>
        <w:spacing w:line="240" w:lineRule="auto"/>
        <w:ind w:left="6521" w:right="1"/>
        <w:rPr>
          <w:rFonts w:ascii="DCCJD+TimesNewRomanPSMT" w:eastAsia="DCCJD+TimesNewRomanPSMT" w:hAnsi="DCCJD+TimesNewRomanPSMT" w:cs="DCCJD+TimesNewRomanPSMT"/>
          <w:sz w:val="28"/>
          <w:szCs w:val="28"/>
        </w:rPr>
      </w:pPr>
      <w:r w:rsidRPr="00D10AA8">
        <w:rPr>
          <w:rFonts w:ascii="DCCJD+TimesNewRomanPSMT" w:eastAsia="DCCJD+TimesNewRomanPSMT" w:hAnsi="DCCJD+TimesNewRomanPSMT" w:cs="DCCJD+TimesNewRomanPSMT"/>
          <w:sz w:val="28"/>
          <w:szCs w:val="28"/>
        </w:rPr>
        <w:t>докт</w:t>
      </w:r>
      <w:r w:rsidR="00511A3A">
        <w:rPr>
          <w:rFonts w:ascii="DCCJD+TimesNewRomanPSMT" w:eastAsia="DCCJD+TimesNewRomanPSMT" w:hAnsi="DCCJD+TimesNewRomanPSMT" w:cs="DCCJD+TimesNewRomanPSMT"/>
          <w:sz w:val="28"/>
          <w:szCs w:val="28"/>
        </w:rPr>
        <w:t>ор</w:t>
      </w:r>
      <w:r w:rsidRPr="00D10AA8">
        <w:rPr>
          <w:rFonts w:ascii="DCCJD+TimesNewRomanPSMT" w:eastAsia="DCCJD+TimesNewRomanPSMT" w:hAnsi="DCCJD+TimesNewRomanPSMT" w:cs="DCCJD+TimesNewRomanPSMT"/>
          <w:sz w:val="28"/>
          <w:szCs w:val="28"/>
        </w:rPr>
        <w:t xml:space="preserve"> </w:t>
      </w:r>
      <w:r w:rsidRPr="00D10AA8">
        <w:rPr>
          <w:rFonts w:ascii="DCCJD+TimesNewRomanPSMT" w:eastAsia="DCCJD+TimesNewRomanPSMT" w:hAnsi="DCCJD+TimesNewRomanPSMT" w:cs="DCCJD+TimesNewRomanPSMT"/>
          <w:spacing w:val="-1"/>
          <w:sz w:val="28"/>
          <w:szCs w:val="28"/>
        </w:rPr>
        <w:t>мед</w:t>
      </w:r>
      <w:r w:rsidRPr="00D10AA8">
        <w:rPr>
          <w:rFonts w:ascii="DCCJD+TimesNewRomanPSMT" w:eastAsia="DCCJD+TimesNewRomanPSMT" w:hAnsi="DCCJD+TimesNewRomanPSMT" w:cs="DCCJD+TimesNewRomanPSMT"/>
          <w:spacing w:val="1"/>
          <w:sz w:val="28"/>
          <w:szCs w:val="28"/>
        </w:rPr>
        <w:t>.</w:t>
      </w:r>
      <w:r w:rsidRPr="00D10AA8">
        <w:rPr>
          <w:rFonts w:ascii="DCCJD+TimesNewRomanPSMT" w:eastAsia="DCCJD+TimesNewRomanPSMT" w:hAnsi="DCCJD+TimesNewRomanPSMT" w:cs="DCCJD+TimesNewRomanPSMT"/>
          <w:sz w:val="28"/>
          <w:szCs w:val="28"/>
        </w:rPr>
        <w:t xml:space="preserve"> </w:t>
      </w:r>
      <w:r w:rsidRPr="00D10AA8">
        <w:rPr>
          <w:rFonts w:ascii="DCCJD+TimesNewRomanPSMT" w:eastAsia="DCCJD+TimesNewRomanPSMT" w:hAnsi="DCCJD+TimesNewRomanPSMT" w:cs="DCCJD+TimesNewRomanPSMT"/>
          <w:spacing w:val="1"/>
          <w:sz w:val="28"/>
          <w:szCs w:val="28"/>
        </w:rPr>
        <w:t>н</w:t>
      </w:r>
      <w:r w:rsidRPr="00D10AA8">
        <w:rPr>
          <w:rFonts w:ascii="DCCJD+TimesNewRomanPSMT" w:eastAsia="DCCJD+TimesNewRomanPSMT" w:hAnsi="DCCJD+TimesNewRomanPSMT" w:cs="DCCJD+TimesNewRomanPSMT"/>
          <w:sz w:val="28"/>
          <w:szCs w:val="28"/>
        </w:rPr>
        <w:t>а</w:t>
      </w:r>
      <w:r w:rsidRPr="00D10AA8">
        <w:rPr>
          <w:rFonts w:ascii="DCCJD+TimesNewRomanPSMT" w:eastAsia="DCCJD+TimesNewRomanPSMT" w:hAnsi="DCCJD+TimesNewRomanPSMT" w:cs="DCCJD+TimesNewRomanPSMT"/>
          <w:spacing w:val="-2"/>
          <w:sz w:val="28"/>
          <w:szCs w:val="28"/>
        </w:rPr>
        <w:t>у</w:t>
      </w:r>
      <w:r w:rsidRPr="00D10AA8">
        <w:rPr>
          <w:rFonts w:ascii="DCCJD+TimesNewRomanPSMT" w:eastAsia="DCCJD+TimesNewRomanPSMT" w:hAnsi="DCCJD+TimesNewRomanPSMT" w:cs="DCCJD+TimesNewRomanPSMT"/>
          <w:sz w:val="28"/>
          <w:szCs w:val="28"/>
        </w:rPr>
        <w:t xml:space="preserve">к, </w:t>
      </w:r>
      <w:r w:rsidR="00E15424" w:rsidRPr="00D10AA8">
        <w:rPr>
          <w:rFonts w:ascii="DCCJD+TimesNewRomanPSMT" w:eastAsia="DCCJD+TimesNewRomanPSMT" w:hAnsi="DCCJD+TimesNewRomanPSMT" w:cs="DCCJD+TimesNewRomanPSMT"/>
          <w:sz w:val="28"/>
          <w:szCs w:val="28"/>
        </w:rPr>
        <w:t>проф</w:t>
      </w:r>
      <w:r w:rsidR="003F345A">
        <w:rPr>
          <w:rFonts w:ascii="DCCJD+TimesNewRomanPSMT" w:eastAsia="DCCJD+TimesNewRomanPSMT" w:hAnsi="DCCJD+TimesNewRomanPSMT" w:cs="DCCJD+TimesNewRomanPSMT"/>
          <w:sz w:val="28"/>
          <w:szCs w:val="28"/>
        </w:rPr>
        <w:t>ессор</w:t>
      </w:r>
      <w:r w:rsidRPr="00D10AA8">
        <w:rPr>
          <w:rFonts w:ascii="DCCJD+TimesNewRomanPSMT" w:eastAsia="DCCJD+TimesNewRomanPSMT" w:hAnsi="DCCJD+TimesNewRomanPSMT" w:cs="DCCJD+TimesNewRomanPSMT"/>
          <w:sz w:val="28"/>
          <w:szCs w:val="28"/>
        </w:rPr>
        <w:t xml:space="preserve"> </w:t>
      </w:r>
    </w:p>
    <w:p w14:paraId="191C6140" w14:textId="77777777" w:rsidR="00575E27" w:rsidRPr="00D10AA8" w:rsidRDefault="00042D0C" w:rsidP="003F1F5D">
      <w:pPr>
        <w:widowControl w:val="0"/>
        <w:spacing w:line="240" w:lineRule="auto"/>
        <w:ind w:left="6521" w:right="1"/>
        <w:rPr>
          <w:rFonts w:ascii="DCCJD+TimesNewRomanPSMT" w:eastAsia="DCCJD+TimesNewRomanPSMT" w:hAnsi="DCCJD+TimesNewRomanPSMT" w:cs="DCCJD+TimesNewRomanPSMT"/>
          <w:sz w:val="28"/>
          <w:szCs w:val="28"/>
        </w:rPr>
      </w:pPr>
      <w:r w:rsidRPr="00D10AA8">
        <w:rPr>
          <w:rFonts w:ascii="DCCJD+TimesNewRomanPSMT" w:eastAsia="DCCJD+TimesNewRomanPSMT" w:hAnsi="DCCJD+TimesNewRomanPSMT" w:cs="DCCJD+TimesNewRomanPSMT"/>
          <w:sz w:val="28"/>
          <w:szCs w:val="28"/>
        </w:rPr>
        <w:t>Ю.Ф. Лобано</w:t>
      </w:r>
      <w:r w:rsidR="00D44954" w:rsidRPr="00D10AA8">
        <w:rPr>
          <w:rFonts w:ascii="DCCJD+TimesNewRomanPSMT" w:eastAsia="DCCJD+TimesNewRomanPSMT" w:hAnsi="DCCJD+TimesNewRomanPSMT" w:cs="DCCJD+TimesNewRomanPSMT"/>
          <w:sz w:val="28"/>
          <w:szCs w:val="28"/>
        </w:rPr>
        <w:t>в</w:t>
      </w:r>
    </w:p>
    <w:p w14:paraId="70CB82A1" w14:textId="77777777" w:rsidR="00D44954" w:rsidRPr="00D10AA8" w:rsidRDefault="00D44954" w:rsidP="003F1F5D">
      <w:pPr>
        <w:widowControl w:val="0"/>
        <w:spacing w:line="240" w:lineRule="auto"/>
        <w:ind w:left="6521" w:right="1"/>
        <w:rPr>
          <w:sz w:val="28"/>
          <w:szCs w:val="28"/>
        </w:rPr>
      </w:pPr>
    </w:p>
    <w:p w14:paraId="11A7F105" w14:textId="77777777" w:rsidR="00676D71" w:rsidRPr="00D10AA8" w:rsidRDefault="00676D71" w:rsidP="003F1F5D">
      <w:pPr>
        <w:widowControl w:val="0"/>
        <w:spacing w:line="240" w:lineRule="auto"/>
        <w:ind w:left="6521" w:right="1"/>
        <w:rPr>
          <w:sz w:val="28"/>
          <w:szCs w:val="28"/>
        </w:rPr>
      </w:pPr>
    </w:p>
    <w:p w14:paraId="4A5F4509" w14:textId="5139923B" w:rsidR="00D44954" w:rsidRPr="00D10AA8" w:rsidRDefault="008E13AF" w:rsidP="003F1F5D">
      <w:pPr>
        <w:widowControl w:val="0"/>
        <w:spacing w:line="240" w:lineRule="auto"/>
        <w:ind w:left="708" w:right="3193"/>
        <w:jc w:val="center"/>
        <w:rPr>
          <w:rFonts w:ascii="DCCJD+TimesNewRomanPSMT" w:eastAsia="DCCJD+TimesNewRomanPSMT" w:hAnsi="DCCJD+TimesNewRomanPSMT" w:cs="DCCJD+TimesNewRomanPSMT"/>
          <w:sz w:val="28"/>
          <w:szCs w:val="28"/>
        </w:rPr>
      </w:pPr>
      <w:r w:rsidRPr="00D10AA8">
        <w:rPr>
          <w:rFonts w:ascii="DCCJD+TimesNewRomanPSMT" w:eastAsia="DCCJD+TimesNewRomanPSMT" w:hAnsi="DCCJD+TimesNewRomanPSMT" w:cs="DCCJD+TimesNewRomanPSMT"/>
          <w:sz w:val="28"/>
          <w:szCs w:val="28"/>
        </w:rPr>
        <w:t xml:space="preserve">                                   </w:t>
      </w:r>
      <w:r w:rsidR="00042D0C" w:rsidRPr="00D10AA8">
        <w:rPr>
          <w:rFonts w:ascii="DCCJD+TimesNewRomanPSMT" w:eastAsia="DCCJD+TimesNewRomanPSMT" w:hAnsi="DCCJD+TimesNewRomanPSMT" w:cs="DCCJD+TimesNewRomanPSMT"/>
          <w:sz w:val="28"/>
          <w:szCs w:val="28"/>
        </w:rPr>
        <w:t>Респ</w:t>
      </w:r>
      <w:r w:rsidR="00042D0C" w:rsidRPr="00D10AA8">
        <w:rPr>
          <w:rFonts w:ascii="DCCJD+TimesNewRomanPSMT" w:eastAsia="DCCJD+TimesNewRomanPSMT" w:hAnsi="DCCJD+TimesNewRomanPSMT" w:cs="DCCJD+TimesNewRomanPSMT"/>
          <w:spacing w:val="-1"/>
          <w:sz w:val="28"/>
          <w:szCs w:val="28"/>
        </w:rPr>
        <w:t>у</w:t>
      </w:r>
      <w:r w:rsidR="00042D0C" w:rsidRPr="00D10AA8">
        <w:rPr>
          <w:rFonts w:ascii="DCCJD+TimesNewRomanPSMT" w:eastAsia="DCCJD+TimesNewRomanPSMT" w:hAnsi="DCCJD+TimesNewRomanPSMT" w:cs="DCCJD+TimesNewRomanPSMT"/>
          <w:sz w:val="28"/>
          <w:szCs w:val="28"/>
        </w:rPr>
        <w:t>блика Ка</w:t>
      </w:r>
      <w:r w:rsidR="00042D0C" w:rsidRPr="00D10AA8">
        <w:rPr>
          <w:rFonts w:ascii="DCCJD+TimesNewRomanPSMT" w:eastAsia="DCCJD+TimesNewRomanPSMT" w:hAnsi="DCCJD+TimesNewRomanPSMT" w:cs="DCCJD+TimesNewRomanPSMT"/>
          <w:spacing w:val="-3"/>
          <w:sz w:val="28"/>
          <w:szCs w:val="28"/>
        </w:rPr>
        <w:t>з</w:t>
      </w:r>
      <w:r w:rsidR="00042D0C" w:rsidRPr="00D10AA8">
        <w:rPr>
          <w:rFonts w:ascii="DCCJD+TimesNewRomanPSMT" w:eastAsia="DCCJD+TimesNewRomanPSMT" w:hAnsi="DCCJD+TimesNewRomanPSMT" w:cs="DCCJD+TimesNewRomanPSMT"/>
          <w:sz w:val="28"/>
          <w:szCs w:val="28"/>
        </w:rPr>
        <w:t>ах</w:t>
      </w:r>
      <w:r w:rsidR="00042D0C" w:rsidRPr="00D10AA8">
        <w:rPr>
          <w:rFonts w:ascii="DCCJD+TimesNewRomanPSMT" w:eastAsia="DCCJD+TimesNewRomanPSMT" w:hAnsi="DCCJD+TimesNewRomanPSMT" w:cs="DCCJD+TimesNewRomanPSMT"/>
          <w:spacing w:val="1"/>
          <w:sz w:val="28"/>
          <w:szCs w:val="28"/>
        </w:rPr>
        <w:t>с</w:t>
      </w:r>
      <w:r w:rsidR="00042D0C" w:rsidRPr="00D10AA8">
        <w:rPr>
          <w:rFonts w:ascii="DCCJD+TimesNewRomanPSMT" w:eastAsia="DCCJD+TimesNewRomanPSMT" w:hAnsi="DCCJD+TimesNewRomanPSMT" w:cs="DCCJD+TimesNewRomanPSMT"/>
          <w:spacing w:val="-3"/>
          <w:sz w:val="28"/>
          <w:szCs w:val="28"/>
        </w:rPr>
        <w:t>т</w:t>
      </w:r>
      <w:r w:rsidR="00042D0C" w:rsidRPr="00D10AA8">
        <w:rPr>
          <w:rFonts w:ascii="DCCJD+TimesNewRomanPSMT" w:eastAsia="DCCJD+TimesNewRomanPSMT" w:hAnsi="DCCJD+TimesNewRomanPSMT" w:cs="DCCJD+TimesNewRomanPSMT"/>
          <w:sz w:val="28"/>
          <w:szCs w:val="28"/>
        </w:rPr>
        <w:t xml:space="preserve">ан </w:t>
      </w:r>
    </w:p>
    <w:p w14:paraId="43E84F7F" w14:textId="560A2E27" w:rsidR="00042D0C" w:rsidRPr="00D10AA8" w:rsidRDefault="0061000C" w:rsidP="003F1F5D">
      <w:pPr>
        <w:widowControl w:val="0"/>
        <w:spacing w:line="240" w:lineRule="auto"/>
        <w:ind w:left="708" w:right="3193"/>
        <w:jc w:val="center"/>
        <w:rPr>
          <w:rFonts w:ascii="DCCJD+TimesNewRomanPSMT" w:eastAsia="DCCJD+TimesNewRomanPSMT" w:hAnsi="DCCJD+TimesNewRomanPSMT" w:cs="DCCJD+TimesNewRomanPSMT"/>
          <w:sz w:val="28"/>
          <w:szCs w:val="28"/>
        </w:rPr>
      </w:pPr>
      <w:r w:rsidRPr="00D10AA8">
        <w:rPr>
          <w:rFonts w:ascii="DCCJD+TimesNewRomanPSMT" w:eastAsia="DCCJD+TimesNewRomanPSMT" w:hAnsi="DCCJD+TimesNewRomanPSMT" w:cs="DCCJD+TimesNewRomanPSMT"/>
          <w:noProof/>
          <w:sz w:val="28"/>
          <w:szCs w:val="28"/>
        </w:rPr>
        <mc:AlternateContent>
          <mc:Choice Requires="wps">
            <w:drawing>
              <wp:anchor distT="0" distB="0" distL="114300" distR="114300" simplePos="0" relativeHeight="251671552" behindDoc="0" locked="0" layoutInCell="1" allowOverlap="1" wp14:anchorId="041018E6" wp14:editId="4706F07C">
                <wp:simplePos x="0" y="0"/>
                <wp:positionH relativeFrom="column">
                  <wp:posOffset>2731135</wp:posOffset>
                </wp:positionH>
                <wp:positionV relativeFrom="paragraph">
                  <wp:posOffset>252095</wp:posOffset>
                </wp:positionV>
                <wp:extent cx="828040" cy="751205"/>
                <wp:effectExtent l="10795" t="6350" r="8890" b="13970"/>
                <wp:wrapNone/>
                <wp:docPr id="11"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040" cy="75120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w16du="http://schemas.microsoft.com/office/word/2023/wordml/word16du" xmlns:w16sdtfl="http://schemas.microsoft.com/office/word/2024/wordml/sdtformatlock">
            <w:pict>
              <v:rect w14:anchorId="07D1A424" id="Rectangle 32" o:spid="_x0000_s1026" style="position:absolute;margin-left:215.05pt;margin-top:19.85pt;width:65.2pt;height:59.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" strokecolor="white [3212]"/>
            </w:pict>
          </mc:Fallback>
        </mc:AlternateContent>
      </w:r>
      <w:r w:rsidR="00042D0C" w:rsidRPr="00D10AA8">
        <w:rPr>
          <w:rFonts w:ascii="DCCJD+TimesNewRomanPSMT" w:eastAsia="DCCJD+TimesNewRomanPSMT" w:hAnsi="DCCJD+TimesNewRomanPSMT" w:cs="DCCJD+TimesNewRomanPSMT"/>
          <w:sz w:val="28"/>
          <w:szCs w:val="28"/>
        </w:rPr>
        <w:t xml:space="preserve">                               Семей</w:t>
      </w:r>
      <w:r w:rsidR="00E21AB9" w:rsidRPr="00D10AA8">
        <w:rPr>
          <w:rFonts w:ascii="DCCJD+TimesNewRomanPSMT" w:eastAsia="DCCJD+TimesNewRomanPSMT" w:hAnsi="DCCJD+TimesNewRomanPSMT" w:cs="DCCJD+TimesNewRomanPSMT"/>
          <w:sz w:val="28"/>
          <w:szCs w:val="28"/>
        </w:rPr>
        <w:t>,</w:t>
      </w:r>
      <w:r w:rsidR="00042D0C" w:rsidRPr="00D10AA8">
        <w:rPr>
          <w:rFonts w:ascii="DCCJD+TimesNewRomanPSMT" w:eastAsia="DCCJD+TimesNewRomanPSMT" w:hAnsi="DCCJD+TimesNewRomanPSMT" w:cs="DCCJD+TimesNewRomanPSMT"/>
          <w:spacing w:val="-1"/>
          <w:sz w:val="28"/>
          <w:szCs w:val="28"/>
        </w:rPr>
        <w:t xml:space="preserve"> </w:t>
      </w:r>
      <w:r w:rsidR="00042D0C" w:rsidRPr="00D10AA8">
        <w:rPr>
          <w:rFonts w:ascii="DCCJD+TimesNewRomanPSMT" w:eastAsia="DCCJD+TimesNewRomanPSMT" w:hAnsi="DCCJD+TimesNewRomanPSMT" w:cs="DCCJD+TimesNewRomanPSMT"/>
          <w:spacing w:val="1"/>
          <w:sz w:val="28"/>
          <w:szCs w:val="28"/>
        </w:rPr>
        <w:t>2</w:t>
      </w:r>
      <w:r w:rsidR="00042D0C" w:rsidRPr="00D10AA8">
        <w:rPr>
          <w:rFonts w:ascii="DCCJD+TimesNewRomanPSMT" w:eastAsia="DCCJD+TimesNewRomanPSMT" w:hAnsi="DCCJD+TimesNewRomanPSMT" w:cs="DCCJD+TimesNewRomanPSMT"/>
          <w:sz w:val="28"/>
          <w:szCs w:val="28"/>
        </w:rPr>
        <w:t>0</w:t>
      </w:r>
      <w:r w:rsidR="00042D0C" w:rsidRPr="00D10AA8">
        <w:rPr>
          <w:rFonts w:ascii="DCCJD+TimesNewRomanPSMT" w:eastAsia="DCCJD+TimesNewRomanPSMT" w:hAnsi="DCCJD+TimesNewRomanPSMT" w:cs="DCCJD+TimesNewRomanPSMT"/>
          <w:spacing w:val="-1"/>
          <w:sz w:val="28"/>
          <w:szCs w:val="28"/>
        </w:rPr>
        <w:t>2</w:t>
      </w:r>
      <w:r w:rsidR="00864823">
        <w:rPr>
          <w:rFonts w:ascii="DCCJD+TimesNewRomanPSMT" w:eastAsia="DCCJD+TimesNewRomanPSMT" w:hAnsi="DCCJD+TimesNewRomanPSMT" w:cs="DCCJD+TimesNewRomanPSMT"/>
          <w:sz w:val="28"/>
          <w:szCs w:val="28"/>
        </w:rPr>
        <w:t>6</w:t>
      </w:r>
      <w:bookmarkStart w:id="2" w:name="_GoBack"/>
      <w:bookmarkEnd w:id="2"/>
    </w:p>
    <w:p w14:paraId="423EA430" w14:textId="77777777" w:rsidR="00042D0C" w:rsidRPr="00D10AA8" w:rsidRDefault="00042D0C" w:rsidP="003F1F5D">
      <w:pPr>
        <w:widowControl w:val="0"/>
        <w:spacing w:line="240" w:lineRule="auto"/>
        <w:ind w:left="4120" w:right="3193" w:hanging="408"/>
        <w:rPr>
          <w:sz w:val="28"/>
          <w:szCs w:val="28"/>
        </w:rPr>
        <w:sectPr w:rsidR="00042D0C" w:rsidRPr="00D10AA8" w:rsidSect="00676D71">
          <w:headerReference w:type="default" r:id="rId8"/>
          <w:footerReference w:type="default" r:id="rId9"/>
          <w:footerReference w:type="first" r:id="rId10"/>
          <w:pgSz w:w="11906" w:h="16838"/>
          <w:pgMar w:top="1134" w:right="567" w:bottom="1134" w:left="1701" w:header="0" w:footer="0" w:gutter="0"/>
          <w:cols w:space="708"/>
          <w:docGrid w:linePitch="299"/>
        </w:sectPr>
      </w:pPr>
    </w:p>
    <w:p w14:paraId="6B6E0032" w14:textId="77777777" w:rsidR="004D43FE" w:rsidRPr="00D10AA8" w:rsidRDefault="004D43FE" w:rsidP="004D43FE">
      <w:pPr>
        <w:widowControl w:val="0"/>
        <w:spacing w:line="240" w:lineRule="auto"/>
        <w:ind w:left="3783" w:right="-20"/>
        <w:rPr>
          <w:rFonts w:ascii="HKOLU+TimesNewRomanPSMT" w:eastAsia="HKOLU+TimesNewRomanPSMT" w:hAnsi="HKOLU+TimesNewRomanPSMT" w:cs="HKOLU+TimesNewRomanPSMT"/>
          <w:b/>
          <w:bCs/>
          <w:sz w:val="28"/>
          <w:szCs w:val="28"/>
        </w:rPr>
      </w:pPr>
      <w:bookmarkStart w:id="3" w:name="_page_135_0"/>
      <w:r w:rsidRPr="00D10AA8">
        <w:rPr>
          <w:rFonts w:ascii="HKOLU+TimesNewRomanPSMT" w:eastAsia="HKOLU+TimesNewRomanPSMT" w:hAnsi="HKOLU+TimesNewRomanPSMT" w:cs="HKOLU+TimesNewRomanPSMT"/>
          <w:b/>
          <w:bCs/>
          <w:sz w:val="28"/>
          <w:szCs w:val="28"/>
        </w:rPr>
        <w:lastRenderedPageBreak/>
        <w:t>СОДЕР</w:t>
      </w:r>
      <w:r w:rsidRPr="00D10AA8">
        <w:rPr>
          <w:rFonts w:ascii="HKOLU+TimesNewRomanPSMT" w:eastAsia="HKOLU+TimesNewRomanPSMT" w:hAnsi="HKOLU+TimesNewRomanPSMT" w:cs="HKOLU+TimesNewRomanPSMT"/>
          <w:b/>
          <w:bCs/>
          <w:spacing w:val="1"/>
          <w:sz w:val="28"/>
          <w:szCs w:val="28"/>
        </w:rPr>
        <w:t>Ж</w:t>
      </w:r>
      <w:r w:rsidRPr="00D10AA8">
        <w:rPr>
          <w:rFonts w:ascii="HKOLU+TimesNewRomanPSMT" w:eastAsia="HKOLU+TimesNewRomanPSMT" w:hAnsi="HKOLU+TimesNewRomanPSMT" w:cs="HKOLU+TimesNewRomanPSMT"/>
          <w:b/>
          <w:bCs/>
          <w:sz w:val="28"/>
          <w:szCs w:val="28"/>
        </w:rPr>
        <w:t>АНИЕ</w:t>
      </w:r>
    </w:p>
    <w:p w14:paraId="760A72E6" w14:textId="77777777" w:rsidR="004D43FE" w:rsidRPr="00D10AA8" w:rsidRDefault="004D43FE" w:rsidP="004D43FE">
      <w:pPr>
        <w:widowControl w:val="0"/>
        <w:spacing w:line="240" w:lineRule="auto"/>
        <w:ind w:left="3783" w:right="-20"/>
        <w:rPr>
          <w:rFonts w:ascii="HKOLU+TimesNewRomanPSMT" w:eastAsia="HKOLU+TimesNewRomanPSMT" w:hAnsi="HKOLU+TimesNewRomanPSMT" w:cs="HKOLU+TimesNewRomanPSMT"/>
          <w:b/>
          <w:bCs/>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1"/>
        <w:gridCol w:w="707"/>
      </w:tblGrid>
      <w:tr w:rsidR="004D43FE" w:rsidRPr="00D10AA8" w14:paraId="4A88E811" w14:textId="77777777" w:rsidTr="00511A3A">
        <w:tc>
          <w:tcPr>
            <w:tcW w:w="8931" w:type="dxa"/>
          </w:tcPr>
          <w:bookmarkEnd w:id="3"/>
          <w:p w14:paraId="09E6E1C3" w14:textId="77777777" w:rsidR="004D43FE" w:rsidRPr="00D10AA8" w:rsidRDefault="004D43FE" w:rsidP="00511A3A">
            <w:pPr>
              <w:spacing w:line="240" w:lineRule="auto"/>
              <w:jc w:val="both"/>
              <w:rPr>
                <w:rFonts w:ascii="Times New Roman" w:eastAsia="Times New Roman" w:hAnsi="Times New Roman" w:cs="Times New Roman"/>
                <w:b/>
                <w:bCs/>
                <w:sz w:val="28"/>
                <w:szCs w:val="28"/>
              </w:rPr>
            </w:pPr>
            <w:r w:rsidRPr="00D10AA8">
              <w:rPr>
                <w:rFonts w:ascii="Times New Roman" w:eastAsia="Times New Roman" w:hAnsi="Times New Roman" w:cs="Times New Roman"/>
                <w:b/>
                <w:bCs/>
                <w:sz w:val="28"/>
                <w:szCs w:val="28"/>
              </w:rPr>
              <w:t xml:space="preserve">НОРМАТИВНЫЕ ССЫЛКИ </w:t>
            </w:r>
          </w:p>
        </w:tc>
        <w:tc>
          <w:tcPr>
            <w:tcW w:w="707" w:type="dxa"/>
          </w:tcPr>
          <w:p w14:paraId="796FA138" w14:textId="77777777" w:rsidR="004D43FE" w:rsidRPr="00D10AA8" w:rsidRDefault="004D43FE" w:rsidP="00511A3A">
            <w:pPr>
              <w:spacing w:line="240" w:lineRule="auto"/>
              <w:jc w:val="center"/>
              <w:rPr>
                <w:rFonts w:ascii="Times New Roman" w:eastAsia="Times New Roman" w:hAnsi="Times New Roman" w:cs="Times New Roman"/>
                <w:sz w:val="28"/>
                <w:szCs w:val="28"/>
              </w:rPr>
            </w:pPr>
            <w:r w:rsidRPr="00D10AA8">
              <w:rPr>
                <w:rFonts w:ascii="Times New Roman" w:eastAsia="Times New Roman" w:hAnsi="Times New Roman" w:cs="Times New Roman"/>
                <w:sz w:val="28"/>
                <w:szCs w:val="28"/>
              </w:rPr>
              <w:t>4</w:t>
            </w:r>
          </w:p>
        </w:tc>
      </w:tr>
      <w:tr w:rsidR="004D43FE" w:rsidRPr="00D10AA8" w14:paraId="2CEF18C2" w14:textId="77777777" w:rsidTr="00511A3A">
        <w:tc>
          <w:tcPr>
            <w:tcW w:w="8931" w:type="dxa"/>
          </w:tcPr>
          <w:p w14:paraId="013B9E6F" w14:textId="77777777" w:rsidR="004D43FE" w:rsidRPr="00D10AA8" w:rsidRDefault="004D43FE" w:rsidP="00511A3A">
            <w:pPr>
              <w:spacing w:line="240" w:lineRule="auto"/>
              <w:jc w:val="both"/>
              <w:rPr>
                <w:rFonts w:ascii="Times New Roman" w:eastAsia="Times New Roman" w:hAnsi="Times New Roman" w:cs="Times New Roman"/>
                <w:b/>
                <w:bCs/>
                <w:sz w:val="28"/>
                <w:szCs w:val="28"/>
              </w:rPr>
            </w:pPr>
            <w:r w:rsidRPr="00D10AA8">
              <w:rPr>
                <w:rFonts w:ascii="Times New Roman" w:eastAsia="Times New Roman" w:hAnsi="Times New Roman" w:cs="Times New Roman"/>
                <w:b/>
                <w:bCs/>
                <w:sz w:val="28"/>
                <w:szCs w:val="28"/>
              </w:rPr>
              <w:t xml:space="preserve">ОПРЕДЕЛЕНИЯ </w:t>
            </w:r>
          </w:p>
        </w:tc>
        <w:tc>
          <w:tcPr>
            <w:tcW w:w="707" w:type="dxa"/>
          </w:tcPr>
          <w:p w14:paraId="6739BC06" w14:textId="77777777" w:rsidR="004D43FE" w:rsidRPr="00D10AA8" w:rsidRDefault="004D43FE" w:rsidP="00511A3A">
            <w:pPr>
              <w:spacing w:line="240" w:lineRule="auto"/>
              <w:jc w:val="center"/>
              <w:rPr>
                <w:rFonts w:ascii="Times New Roman" w:eastAsia="Times New Roman" w:hAnsi="Times New Roman" w:cs="Times New Roman"/>
                <w:sz w:val="28"/>
                <w:szCs w:val="28"/>
              </w:rPr>
            </w:pPr>
            <w:r w:rsidRPr="00D10AA8">
              <w:rPr>
                <w:rFonts w:ascii="Times New Roman" w:eastAsia="Times New Roman" w:hAnsi="Times New Roman" w:cs="Times New Roman"/>
                <w:sz w:val="28"/>
                <w:szCs w:val="28"/>
              </w:rPr>
              <w:t>5</w:t>
            </w:r>
          </w:p>
        </w:tc>
      </w:tr>
      <w:tr w:rsidR="004D43FE" w:rsidRPr="00D10AA8" w14:paraId="351DEB71" w14:textId="77777777" w:rsidTr="00511A3A">
        <w:tc>
          <w:tcPr>
            <w:tcW w:w="8931" w:type="dxa"/>
          </w:tcPr>
          <w:p w14:paraId="6B95A2F7" w14:textId="77777777" w:rsidR="004D43FE" w:rsidRPr="00D10AA8" w:rsidRDefault="004D43FE" w:rsidP="00511A3A">
            <w:pPr>
              <w:spacing w:line="240" w:lineRule="auto"/>
              <w:jc w:val="both"/>
              <w:rPr>
                <w:rFonts w:ascii="Times New Roman" w:eastAsia="Times New Roman" w:hAnsi="Times New Roman" w:cs="Times New Roman"/>
                <w:b/>
                <w:bCs/>
                <w:sz w:val="28"/>
                <w:szCs w:val="28"/>
              </w:rPr>
            </w:pPr>
            <w:r w:rsidRPr="00D10AA8">
              <w:rPr>
                <w:rFonts w:ascii="Times New Roman" w:eastAsia="Times New Roman" w:hAnsi="Times New Roman" w:cs="Times New Roman"/>
                <w:b/>
                <w:bCs/>
                <w:sz w:val="28"/>
                <w:szCs w:val="28"/>
              </w:rPr>
              <w:t>ОБОЗНАЧЕНИЯ И СОКРАЩЕНИЯ</w:t>
            </w:r>
          </w:p>
        </w:tc>
        <w:tc>
          <w:tcPr>
            <w:tcW w:w="707" w:type="dxa"/>
          </w:tcPr>
          <w:p w14:paraId="6699CB6C" w14:textId="77777777" w:rsidR="004D43FE" w:rsidRPr="00D10AA8" w:rsidRDefault="004D43FE" w:rsidP="00511A3A">
            <w:pPr>
              <w:spacing w:line="240" w:lineRule="auto"/>
              <w:jc w:val="center"/>
              <w:rPr>
                <w:rFonts w:ascii="Times New Roman" w:eastAsia="Times New Roman" w:hAnsi="Times New Roman" w:cs="Times New Roman"/>
                <w:sz w:val="28"/>
                <w:szCs w:val="28"/>
              </w:rPr>
            </w:pPr>
            <w:r w:rsidRPr="00D10AA8">
              <w:rPr>
                <w:rFonts w:ascii="Times New Roman" w:eastAsia="Times New Roman" w:hAnsi="Times New Roman" w:cs="Times New Roman"/>
                <w:sz w:val="28"/>
                <w:szCs w:val="28"/>
              </w:rPr>
              <w:t>7</w:t>
            </w:r>
          </w:p>
        </w:tc>
      </w:tr>
      <w:tr w:rsidR="004D43FE" w:rsidRPr="00D10AA8" w14:paraId="046DDBAE" w14:textId="77777777" w:rsidTr="00511A3A">
        <w:tc>
          <w:tcPr>
            <w:tcW w:w="8931" w:type="dxa"/>
          </w:tcPr>
          <w:p w14:paraId="57DE1588" w14:textId="77777777" w:rsidR="004D43FE" w:rsidRPr="00D10AA8" w:rsidRDefault="004D43FE" w:rsidP="00511A3A">
            <w:pPr>
              <w:spacing w:line="240" w:lineRule="auto"/>
              <w:jc w:val="both"/>
              <w:rPr>
                <w:rFonts w:ascii="Times New Roman" w:eastAsia="Times New Roman" w:hAnsi="Times New Roman" w:cs="Times New Roman"/>
                <w:b/>
                <w:bCs/>
                <w:sz w:val="28"/>
                <w:szCs w:val="28"/>
              </w:rPr>
            </w:pPr>
            <w:r w:rsidRPr="00D10AA8">
              <w:rPr>
                <w:rFonts w:ascii="Times New Roman" w:eastAsia="Times New Roman" w:hAnsi="Times New Roman" w:cs="Times New Roman"/>
                <w:b/>
                <w:bCs/>
                <w:sz w:val="28"/>
                <w:szCs w:val="28"/>
              </w:rPr>
              <w:t xml:space="preserve">ВВЕДЕНИЕ  </w:t>
            </w:r>
          </w:p>
        </w:tc>
        <w:tc>
          <w:tcPr>
            <w:tcW w:w="707" w:type="dxa"/>
          </w:tcPr>
          <w:p w14:paraId="7DECE72E" w14:textId="77777777" w:rsidR="004D43FE" w:rsidRPr="00D10AA8" w:rsidRDefault="004D43FE" w:rsidP="00511A3A">
            <w:pPr>
              <w:spacing w:line="240" w:lineRule="auto"/>
              <w:jc w:val="center"/>
              <w:rPr>
                <w:rFonts w:ascii="Times New Roman" w:eastAsia="Times New Roman" w:hAnsi="Times New Roman" w:cs="Times New Roman"/>
                <w:sz w:val="28"/>
                <w:szCs w:val="28"/>
              </w:rPr>
            </w:pPr>
            <w:r w:rsidRPr="00D10AA8">
              <w:rPr>
                <w:rFonts w:ascii="Times New Roman" w:eastAsia="Times New Roman" w:hAnsi="Times New Roman" w:cs="Times New Roman"/>
                <w:sz w:val="28"/>
                <w:szCs w:val="28"/>
              </w:rPr>
              <w:t>9</w:t>
            </w:r>
          </w:p>
        </w:tc>
      </w:tr>
      <w:tr w:rsidR="004D43FE" w:rsidRPr="00D10AA8" w14:paraId="3D7850F3" w14:textId="77777777" w:rsidTr="00511A3A">
        <w:tc>
          <w:tcPr>
            <w:tcW w:w="8931" w:type="dxa"/>
          </w:tcPr>
          <w:p w14:paraId="05916161" w14:textId="77777777" w:rsidR="004D43FE" w:rsidRPr="00D10AA8" w:rsidRDefault="004D43FE" w:rsidP="00511A3A">
            <w:pPr>
              <w:tabs>
                <w:tab w:val="left" w:pos="142"/>
              </w:tabs>
              <w:spacing w:line="240" w:lineRule="auto"/>
              <w:jc w:val="both"/>
              <w:rPr>
                <w:rFonts w:ascii="Times New Roman" w:eastAsia="Times New Roman" w:hAnsi="Times New Roman" w:cs="Times New Roman"/>
                <w:b/>
                <w:bCs/>
                <w:sz w:val="28"/>
                <w:szCs w:val="28"/>
              </w:rPr>
            </w:pPr>
            <w:r w:rsidRPr="00D10AA8">
              <w:rPr>
                <w:rFonts w:ascii="Times New Roman" w:eastAsia="Times New Roman" w:hAnsi="Times New Roman" w:cs="Times New Roman"/>
                <w:b/>
                <w:bCs/>
                <w:sz w:val="28"/>
                <w:szCs w:val="28"/>
              </w:rPr>
              <w:t>1 МАКРОСОМИЯ ПЛОДА И ВОПРОСЫ КРУПНОВЕСНЫХ ДЕТЕЙ. ЭПИДЕМИОЛОГИЯ. ФАКТОРЫ РИСКА. ОБЗОР ЛИТЕРАТУРЫ</w:t>
            </w:r>
          </w:p>
        </w:tc>
        <w:tc>
          <w:tcPr>
            <w:tcW w:w="707" w:type="dxa"/>
          </w:tcPr>
          <w:p w14:paraId="35517E6F" w14:textId="77777777" w:rsidR="004D43FE" w:rsidRPr="00D10AA8" w:rsidRDefault="004D43FE" w:rsidP="00511A3A">
            <w:pPr>
              <w:spacing w:line="240" w:lineRule="auto"/>
              <w:jc w:val="center"/>
              <w:rPr>
                <w:rFonts w:ascii="Times New Roman" w:eastAsia="Times New Roman" w:hAnsi="Times New Roman" w:cs="Times New Roman"/>
                <w:sz w:val="28"/>
                <w:szCs w:val="28"/>
              </w:rPr>
            </w:pPr>
          </w:p>
          <w:p w14:paraId="126C4B02" w14:textId="77777777" w:rsidR="004D43FE" w:rsidRPr="00D10AA8" w:rsidRDefault="004D43FE" w:rsidP="00511A3A">
            <w:pPr>
              <w:spacing w:line="240" w:lineRule="auto"/>
              <w:jc w:val="center"/>
              <w:rPr>
                <w:rFonts w:ascii="Times New Roman" w:eastAsia="Times New Roman" w:hAnsi="Times New Roman" w:cs="Times New Roman"/>
                <w:sz w:val="28"/>
                <w:szCs w:val="28"/>
              </w:rPr>
            </w:pPr>
          </w:p>
          <w:p w14:paraId="5F8647AB" w14:textId="77777777" w:rsidR="004D43FE" w:rsidRPr="00D10AA8" w:rsidRDefault="004D43FE" w:rsidP="00511A3A">
            <w:pPr>
              <w:spacing w:line="240" w:lineRule="auto"/>
              <w:rPr>
                <w:rFonts w:ascii="Times New Roman" w:eastAsia="Times New Roman" w:hAnsi="Times New Roman" w:cs="Times New Roman"/>
                <w:sz w:val="28"/>
                <w:szCs w:val="28"/>
              </w:rPr>
            </w:pPr>
            <w:r w:rsidRPr="00D10AA8">
              <w:rPr>
                <w:rFonts w:ascii="Times New Roman" w:eastAsia="Times New Roman" w:hAnsi="Times New Roman" w:cs="Times New Roman"/>
                <w:sz w:val="28"/>
                <w:szCs w:val="28"/>
              </w:rPr>
              <w:t xml:space="preserve">  15</w:t>
            </w:r>
          </w:p>
        </w:tc>
      </w:tr>
      <w:tr w:rsidR="004D43FE" w:rsidRPr="00D10AA8" w14:paraId="018A3094" w14:textId="77777777" w:rsidTr="00511A3A">
        <w:tc>
          <w:tcPr>
            <w:tcW w:w="8931" w:type="dxa"/>
          </w:tcPr>
          <w:p w14:paraId="4BC64E59" w14:textId="77777777" w:rsidR="004D43FE" w:rsidRPr="00D10AA8" w:rsidRDefault="004D43FE" w:rsidP="00511A3A">
            <w:pPr>
              <w:spacing w:line="240" w:lineRule="auto"/>
              <w:jc w:val="both"/>
              <w:rPr>
                <w:rFonts w:ascii="Times New Roman" w:eastAsia="Times New Roman" w:hAnsi="Times New Roman" w:cs="Times New Roman"/>
                <w:bCs/>
                <w:sz w:val="28"/>
                <w:szCs w:val="28"/>
              </w:rPr>
            </w:pPr>
            <w:r w:rsidRPr="00D10AA8">
              <w:rPr>
                <w:rFonts w:ascii="Times New Roman" w:eastAsia="Times New Roman" w:hAnsi="Times New Roman" w:cs="Times New Roman"/>
                <w:bCs/>
                <w:sz w:val="28"/>
                <w:szCs w:val="28"/>
              </w:rPr>
              <w:t>1.1 Определение, современные представления об этиологии крупновесных детей</w:t>
            </w:r>
          </w:p>
        </w:tc>
        <w:tc>
          <w:tcPr>
            <w:tcW w:w="707" w:type="dxa"/>
          </w:tcPr>
          <w:p w14:paraId="11B87E88" w14:textId="77777777" w:rsidR="004D43FE" w:rsidRPr="00D10AA8" w:rsidRDefault="004D43FE" w:rsidP="00511A3A">
            <w:pPr>
              <w:spacing w:line="240" w:lineRule="auto"/>
              <w:rPr>
                <w:rFonts w:ascii="Times New Roman" w:eastAsia="Times New Roman" w:hAnsi="Times New Roman" w:cs="Times New Roman"/>
                <w:sz w:val="28"/>
                <w:szCs w:val="28"/>
              </w:rPr>
            </w:pPr>
            <w:r w:rsidRPr="00D10AA8">
              <w:rPr>
                <w:rFonts w:ascii="Times New Roman" w:eastAsia="Times New Roman" w:hAnsi="Times New Roman" w:cs="Times New Roman"/>
                <w:sz w:val="28"/>
                <w:szCs w:val="28"/>
              </w:rPr>
              <w:t xml:space="preserve">  </w:t>
            </w:r>
          </w:p>
          <w:p w14:paraId="6DDAE4D8" w14:textId="77777777" w:rsidR="004D43FE" w:rsidRPr="00D10AA8" w:rsidRDefault="004D43FE" w:rsidP="00511A3A">
            <w:pPr>
              <w:spacing w:line="240" w:lineRule="auto"/>
              <w:jc w:val="center"/>
              <w:rPr>
                <w:rFonts w:ascii="Times New Roman" w:eastAsia="Times New Roman" w:hAnsi="Times New Roman" w:cs="Times New Roman"/>
                <w:sz w:val="28"/>
                <w:szCs w:val="28"/>
              </w:rPr>
            </w:pPr>
            <w:r w:rsidRPr="00D10AA8">
              <w:rPr>
                <w:rFonts w:ascii="Times New Roman" w:eastAsia="Times New Roman" w:hAnsi="Times New Roman" w:cs="Times New Roman"/>
                <w:sz w:val="28"/>
                <w:szCs w:val="28"/>
              </w:rPr>
              <w:t>15</w:t>
            </w:r>
          </w:p>
        </w:tc>
      </w:tr>
      <w:tr w:rsidR="004D43FE" w:rsidRPr="00D10AA8" w14:paraId="3B2848AD" w14:textId="77777777" w:rsidTr="00511A3A">
        <w:tc>
          <w:tcPr>
            <w:tcW w:w="8931" w:type="dxa"/>
          </w:tcPr>
          <w:p w14:paraId="2D7645DB" w14:textId="77777777" w:rsidR="004D43FE" w:rsidRPr="00D10AA8" w:rsidRDefault="004D43FE" w:rsidP="00511A3A">
            <w:pPr>
              <w:spacing w:line="240" w:lineRule="auto"/>
              <w:jc w:val="both"/>
              <w:rPr>
                <w:rFonts w:ascii="Times New Roman" w:eastAsia="Times New Roman" w:hAnsi="Times New Roman" w:cs="Times New Roman"/>
                <w:bCs/>
                <w:sz w:val="28"/>
                <w:szCs w:val="28"/>
              </w:rPr>
            </w:pPr>
            <w:r w:rsidRPr="00D10AA8">
              <w:rPr>
                <w:rFonts w:ascii="Times New Roman" w:eastAsia="Times New Roman" w:hAnsi="Times New Roman" w:cs="Times New Roman"/>
                <w:bCs/>
                <w:sz w:val="28"/>
                <w:szCs w:val="28"/>
              </w:rPr>
              <w:t>1.2 Факторы риска макросомии плода</w:t>
            </w:r>
          </w:p>
        </w:tc>
        <w:tc>
          <w:tcPr>
            <w:tcW w:w="707" w:type="dxa"/>
          </w:tcPr>
          <w:p w14:paraId="2D629CDB" w14:textId="77777777" w:rsidR="004D43FE" w:rsidRPr="00D10AA8" w:rsidRDefault="004D43FE" w:rsidP="00511A3A">
            <w:pPr>
              <w:spacing w:line="240" w:lineRule="auto"/>
              <w:jc w:val="center"/>
              <w:rPr>
                <w:rFonts w:ascii="Times New Roman" w:eastAsia="Times New Roman" w:hAnsi="Times New Roman" w:cs="Times New Roman"/>
                <w:sz w:val="28"/>
                <w:szCs w:val="28"/>
              </w:rPr>
            </w:pPr>
            <w:r w:rsidRPr="00D10AA8">
              <w:rPr>
                <w:rFonts w:ascii="Times New Roman" w:eastAsia="Times New Roman" w:hAnsi="Times New Roman" w:cs="Times New Roman"/>
                <w:sz w:val="28"/>
                <w:szCs w:val="28"/>
              </w:rPr>
              <w:t>17</w:t>
            </w:r>
          </w:p>
        </w:tc>
      </w:tr>
      <w:tr w:rsidR="004D43FE" w:rsidRPr="00D10AA8" w14:paraId="09952E06" w14:textId="77777777" w:rsidTr="00511A3A">
        <w:tc>
          <w:tcPr>
            <w:tcW w:w="8931" w:type="dxa"/>
          </w:tcPr>
          <w:p w14:paraId="1378DF24" w14:textId="77777777" w:rsidR="004D43FE" w:rsidRPr="00D10AA8" w:rsidRDefault="004D43FE" w:rsidP="00511A3A">
            <w:pPr>
              <w:shd w:val="clear" w:color="auto" w:fill="FFFFFF"/>
              <w:spacing w:line="240" w:lineRule="auto"/>
              <w:jc w:val="both"/>
              <w:rPr>
                <w:rFonts w:ascii="Times New Roman" w:eastAsia="Times New Roman" w:hAnsi="Times New Roman" w:cs="Times New Roman"/>
                <w:bCs/>
                <w:sz w:val="28"/>
                <w:szCs w:val="28"/>
              </w:rPr>
            </w:pPr>
            <w:r w:rsidRPr="00D10AA8">
              <w:rPr>
                <w:rFonts w:ascii="Times New Roman" w:hAnsi="Times New Roman" w:cs="Times New Roman"/>
                <w:sz w:val="28"/>
                <w:szCs w:val="28"/>
                <w:shd w:val="clear" w:color="auto" w:fill="FFFFFF"/>
              </w:rPr>
              <w:t xml:space="preserve">1.3 </w:t>
            </w:r>
            <w:r w:rsidRPr="00D10AA8">
              <w:rPr>
                <w:rFonts w:ascii="Times New Roman" w:eastAsia="DCCJD+TimesNewRomanPSMT" w:hAnsi="Times New Roman" w:cs="Times New Roman"/>
                <w:sz w:val="28"/>
                <w:szCs w:val="28"/>
              </w:rPr>
              <w:t>Распространенность макросомии среди новорожденных. Современное состояние проблемы</w:t>
            </w:r>
          </w:p>
        </w:tc>
        <w:tc>
          <w:tcPr>
            <w:tcW w:w="707" w:type="dxa"/>
          </w:tcPr>
          <w:p w14:paraId="1F153269" w14:textId="77777777" w:rsidR="004D43FE" w:rsidRPr="00D10AA8" w:rsidRDefault="004D43FE" w:rsidP="00511A3A">
            <w:pPr>
              <w:spacing w:line="240" w:lineRule="auto"/>
              <w:jc w:val="center"/>
              <w:rPr>
                <w:rFonts w:ascii="Times New Roman" w:hAnsi="Times New Roman" w:cs="Times New Roman"/>
                <w:sz w:val="28"/>
                <w:szCs w:val="28"/>
              </w:rPr>
            </w:pPr>
          </w:p>
          <w:p w14:paraId="0B3BA0D1" w14:textId="77777777" w:rsidR="004D43FE" w:rsidRPr="00D10AA8" w:rsidRDefault="004D43FE" w:rsidP="00511A3A">
            <w:pPr>
              <w:spacing w:line="240" w:lineRule="auto"/>
              <w:jc w:val="center"/>
              <w:rPr>
                <w:rFonts w:ascii="Times New Roman" w:eastAsia="Times New Roman" w:hAnsi="Times New Roman" w:cs="Times New Roman"/>
                <w:sz w:val="28"/>
                <w:szCs w:val="28"/>
              </w:rPr>
            </w:pPr>
            <w:r w:rsidRPr="00D10AA8">
              <w:rPr>
                <w:rFonts w:ascii="Times New Roman" w:hAnsi="Times New Roman" w:cs="Times New Roman"/>
                <w:sz w:val="28"/>
                <w:szCs w:val="28"/>
              </w:rPr>
              <w:t>20</w:t>
            </w:r>
          </w:p>
        </w:tc>
      </w:tr>
      <w:tr w:rsidR="004D43FE" w:rsidRPr="00D10AA8" w14:paraId="2E7C75EE" w14:textId="77777777" w:rsidTr="00511A3A">
        <w:tc>
          <w:tcPr>
            <w:tcW w:w="8931" w:type="dxa"/>
          </w:tcPr>
          <w:p w14:paraId="3B134338" w14:textId="77777777" w:rsidR="004D43FE" w:rsidRPr="00D10AA8" w:rsidRDefault="004D43FE" w:rsidP="00511A3A">
            <w:pPr>
              <w:shd w:val="clear" w:color="auto" w:fill="FFFFFF"/>
              <w:spacing w:line="240" w:lineRule="auto"/>
              <w:jc w:val="both"/>
              <w:rPr>
                <w:rFonts w:ascii="Times New Roman" w:eastAsia="Times New Roman" w:hAnsi="Times New Roman" w:cs="Times New Roman"/>
                <w:bCs/>
                <w:sz w:val="28"/>
                <w:szCs w:val="28"/>
              </w:rPr>
            </w:pPr>
            <w:r w:rsidRPr="00D10AA8">
              <w:rPr>
                <w:rFonts w:ascii="Times New Roman" w:eastAsia="Times New Roman" w:hAnsi="Times New Roman" w:cs="Times New Roman"/>
                <w:bCs/>
                <w:sz w:val="28"/>
                <w:szCs w:val="28"/>
              </w:rPr>
              <w:t xml:space="preserve">1.4  Патофизиология, осложнения макросомии  </w:t>
            </w:r>
          </w:p>
        </w:tc>
        <w:tc>
          <w:tcPr>
            <w:tcW w:w="707" w:type="dxa"/>
          </w:tcPr>
          <w:p w14:paraId="6D06872B" w14:textId="77777777" w:rsidR="004D43FE" w:rsidRPr="00D10AA8" w:rsidRDefault="004D43FE" w:rsidP="00511A3A">
            <w:pPr>
              <w:spacing w:line="240" w:lineRule="auto"/>
              <w:jc w:val="center"/>
              <w:rPr>
                <w:rFonts w:ascii="Times New Roman" w:eastAsia="Times New Roman" w:hAnsi="Times New Roman" w:cs="Times New Roman"/>
                <w:sz w:val="28"/>
                <w:szCs w:val="28"/>
              </w:rPr>
            </w:pPr>
            <w:r w:rsidRPr="00D10AA8">
              <w:rPr>
                <w:rFonts w:ascii="Times New Roman" w:eastAsia="Times New Roman" w:hAnsi="Times New Roman" w:cs="Times New Roman"/>
                <w:sz w:val="28"/>
                <w:szCs w:val="28"/>
              </w:rPr>
              <w:t>21</w:t>
            </w:r>
          </w:p>
        </w:tc>
      </w:tr>
      <w:tr w:rsidR="004D43FE" w:rsidRPr="00D10AA8" w14:paraId="04E31B1C" w14:textId="77777777" w:rsidTr="00511A3A">
        <w:tc>
          <w:tcPr>
            <w:tcW w:w="8931" w:type="dxa"/>
          </w:tcPr>
          <w:p w14:paraId="77C5084B" w14:textId="77777777" w:rsidR="004D43FE" w:rsidRPr="00D10AA8" w:rsidRDefault="004D43FE" w:rsidP="00511A3A">
            <w:pPr>
              <w:shd w:val="clear" w:color="auto" w:fill="FFFFFF"/>
              <w:spacing w:line="240" w:lineRule="auto"/>
              <w:jc w:val="both"/>
              <w:rPr>
                <w:rFonts w:ascii="Times New Roman" w:eastAsia="Times New Roman" w:hAnsi="Times New Roman" w:cs="Times New Roman"/>
                <w:bCs/>
                <w:sz w:val="28"/>
                <w:szCs w:val="28"/>
              </w:rPr>
            </w:pPr>
            <w:r w:rsidRPr="00D10AA8">
              <w:rPr>
                <w:rFonts w:ascii="Times New Roman" w:eastAsia="Times New Roman" w:hAnsi="Times New Roman" w:cs="Times New Roman"/>
                <w:bCs/>
                <w:sz w:val="28"/>
                <w:szCs w:val="28"/>
              </w:rPr>
              <w:t>1.5 Роль витамина D в антенатальном развитии плода</w:t>
            </w:r>
          </w:p>
        </w:tc>
        <w:tc>
          <w:tcPr>
            <w:tcW w:w="707" w:type="dxa"/>
          </w:tcPr>
          <w:p w14:paraId="5CDC2778" w14:textId="77777777" w:rsidR="004D43FE" w:rsidRPr="00D10AA8" w:rsidRDefault="004D43FE" w:rsidP="00511A3A">
            <w:pPr>
              <w:spacing w:line="240" w:lineRule="auto"/>
              <w:jc w:val="center"/>
              <w:rPr>
                <w:rFonts w:ascii="Times New Roman" w:eastAsia="Times New Roman" w:hAnsi="Times New Roman" w:cs="Times New Roman"/>
                <w:sz w:val="28"/>
                <w:szCs w:val="28"/>
              </w:rPr>
            </w:pPr>
            <w:r w:rsidRPr="00D10AA8">
              <w:rPr>
                <w:rFonts w:ascii="Times New Roman" w:eastAsia="Times New Roman" w:hAnsi="Times New Roman" w:cs="Times New Roman"/>
                <w:sz w:val="28"/>
                <w:szCs w:val="28"/>
              </w:rPr>
              <w:t>27</w:t>
            </w:r>
          </w:p>
        </w:tc>
      </w:tr>
      <w:tr w:rsidR="004D43FE" w:rsidRPr="00D10AA8" w14:paraId="6C8F7DF3" w14:textId="77777777" w:rsidTr="00511A3A">
        <w:tc>
          <w:tcPr>
            <w:tcW w:w="8931" w:type="dxa"/>
          </w:tcPr>
          <w:p w14:paraId="1793C5F5" w14:textId="77777777" w:rsidR="004D43FE" w:rsidRPr="00D10AA8" w:rsidRDefault="004D43FE" w:rsidP="00511A3A">
            <w:pPr>
              <w:tabs>
                <w:tab w:val="left" w:pos="624"/>
              </w:tabs>
              <w:spacing w:line="240" w:lineRule="auto"/>
              <w:jc w:val="both"/>
              <w:rPr>
                <w:rFonts w:ascii="Times New Roman" w:eastAsia="Times New Roman" w:hAnsi="Times New Roman" w:cs="Times New Roman"/>
                <w:bCs/>
                <w:sz w:val="28"/>
                <w:szCs w:val="28"/>
              </w:rPr>
            </w:pPr>
            <w:r w:rsidRPr="00D10AA8">
              <w:rPr>
                <w:rFonts w:ascii="Times New Roman" w:eastAsia="Times New Roman" w:hAnsi="Times New Roman" w:cs="Times New Roman"/>
                <w:bCs/>
                <w:sz w:val="28"/>
                <w:szCs w:val="28"/>
              </w:rPr>
              <w:t>1.6</w:t>
            </w:r>
            <w:r w:rsidRPr="00D10AA8">
              <w:rPr>
                <w:sz w:val="28"/>
                <w:szCs w:val="28"/>
              </w:rPr>
              <w:t xml:space="preserve"> </w:t>
            </w:r>
            <w:r w:rsidRPr="00D10AA8">
              <w:rPr>
                <w:rFonts w:ascii="Times New Roman" w:eastAsia="Times New Roman" w:hAnsi="Times New Roman" w:cs="Times New Roman"/>
                <w:bCs/>
                <w:sz w:val="28"/>
                <w:szCs w:val="28"/>
              </w:rPr>
              <w:t>Биологические эффекты витамина D</w:t>
            </w:r>
          </w:p>
        </w:tc>
        <w:tc>
          <w:tcPr>
            <w:tcW w:w="707" w:type="dxa"/>
          </w:tcPr>
          <w:p w14:paraId="1B1E181B" w14:textId="77777777" w:rsidR="004D43FE" w:rsidRPr="00D10AA8" w:rsidRDefault="004D43FE" w:rsidP="00511A3A">
            <w:pPr>
              <w:spacing w:line="240" w:lineRule="auto"/>
              <w:jc w:val="center"/>
              <w:rPr>
                <w:rFonts w:ascii="Times New Roman" w:eastAsia="Times New Roman" w:hAnsi="Times New Roman" w:cs="Times New Roman"/>
                <w:sz w:val="28"/>
                <w:szCs w:val="28"/>
              </w:rPr>
            </w:pPr>
            <w:r w:rsidRPr="00D10AA8">
              <w:rPr>
                <w:rFonts w:ascii="Times New Roman" w:eastAsia="Times New Roman" w:hAnsi="Times New Roman" w:cs="Times New Roman"/>
                <w:sz w:val="28"/>
                <w:szCs w:val="28"/>
              </w:rPr>
              <w:t>30</w:t>
            </w:r>
          </w:p>
        </w:tc>
      </w:tr>
      <w:tr w:rsidR="004D43FE" w:rsidRPr="00D10AA8" w14:paraId="6FAE9F03" w14:textId="77777777" w:rsidTr="00511A3A">
        <w:trPr>
          <w:trHeight w:val="2581"/>
        </w:trPr>
        <w:tc>
          <w:tcPr>
            <w:tcW w:w="8931" w:type="dxa"/>
          </w:tcPr>
          <w:p w14:paraId="57DFD1AE" w14:textId="77777777" w:rsidR="004D43FE" w:rsidRPr="00D10AA8" w:rsidRDefault="004D43FE" w:rsidP="00511A3A">
            <w:pPr>
              <w:autoSpaceDE w:val="0"/>
              <w:autoSpaceDN w:val="0"/>
              <w:adjustRightInd w:val="0"/>
              <w:spacing w:line="240" w:lineRule="auto"/>
              <w:jc w:val="both"/>
              <w:rPr>
                <w:rFonts w:ascii="Times New Roman" w:hAnsi="Times New Roman" w:cs="Times New Roman"/>
                <w:b/>
                <w:sz w:val="28"/>
                <w:szCs w:val="28"/>
                <w:shd w:val="clear" w:color="auto" w:fill="FFFDEA"/>
              </w:rPr>
            </w:pPr>
            <w:r w:rsidRPr="00D10AA8">
              <w:rPr>
                <w:rFonts w:ascii="Times New Roman" w:hAnsi="Times New Roman" w:cs="Times New Roman"/>
                <w:sz w:val="28"/>
                <w:szCs w:val="28"/>
              </w:rPr>
              <w:t>1.7 Влияние витамина D на макросомию</w:t>
            </w:r>
          </w:p>
          <w:p w14:paraId="407BEA89" w14:textId="77777777" w:rsidR="004D43FE" w:rsidRPr="00D10AA8" w:rsidRDefault="004D43FE" w:rsidP="00511A3A">
            <w:pPr>
              <w:pStyle w:val="a5"/>
              <w:shd w:val="clear" w:color="auto" w:fill="FFFFFF"/>
              <w:tabs>
                <w:tab w:val="left" w:pos="851"/>
                <w:tab w:val="left" w:pos="1276"/>
              </w:tabs>
              <w:spacing w:before="0" w:beforeAutospacing="0" w:after="0" w:afterAutospacing="0"/>
              <w:jc w:val="both"/>
              <w:rPr>
                <w:bCs/>
                <w:sz w:val="28"/>
                <w:szCs w:val="28"/>
                <w:shd w:val="clear" w:color="auto" w:fill="FFFFFF"/>
              </w:rPr>
            </w:pPr>
            <w:r w:rsidRPr="00D10AA8">
              <w:rPr>
                <w:bCs/>
                <w:sz w:val="28"/>
                <w:szCs w:val="28"/>
                <w:shd w:val="clear" w:color="auto" w:fill="FFFFFF"/>
              </w:rPr>
              <w:t>1.7.1 Микроэлементы пуповинной крови и риск макросомии</w:t>
            </w:r>
          </w:p>
          <w:p w14:paraId="6CE159F1" w14:textId="77777777" w:rsidR="004D43FE" w:rsidRPr="00D10AA8" w:rsidRDefault="004D43FE" w:rsidP="00511A3A">
            <w:pPr>
              <w:tabs>
                <w:tab w:val="left" w:pos="851"/>
                <w:tab w:val="left" w:pos="1276"/>
              </w:tabs>
              <w:autoSpaceDE w:val="0"/>
              <w:autoSpaceDN w:val="0"/>
              <w:adjustRightInd w:val="0"/>
              <w:spacing w:line="240" w:lineRule="auto"/>
              <w:jc w:val="both"/>
              <w:rPr>
                <w:rFonts w:ascii="Times New Roman" w:eastAsia="Times New Roman" w:hAnsi="Times New Roman" w:cs="Times New Roman"/>
                <w:b/>
                <w:bCs/>
                <w:sz w:val="28"/>
                <w:szCs w:val="28"/>
              </w:rPr>
            </w:pPr>
            <w:r w:rsidRPr="00D10AA8">
              <w:rPr>
                <w:rFonts w:ascii="Times New Roman" w:eastAsia="Times New Roman" w:hAnsi="Times New Roman" w:cs="Times New Roman"/>
                <w:b/>
                <w:bCs/>
                <w:sz w:val="28"/>
                <w:szCs w:val="28"/>
              </w:rPr>
              <w:t>2  МАТЕРИАЛЫ И МЕТОДЫ ИССЛЕДОВАНИЯ</w:t>
            </w:r>
          </w:p>
          <w:p w14:paraId="1C445A07" w14:textId="77777777" w:rsidR="004D43FE" w:rsidRPr="00D10AA8" w:rsidRDefault="004D43FE" w:rsidP="00511A3A">
            <w:pPr>
              <w:tabs>
                <w:tab w:val="left" w:pos="851"/>
                <w:tab w:val="left" w:pos="1276"/>
              </w:tabs>
              <w:autoSpaceDE w:val="0"/>
              <w:autoSpaceDN w:val="0"/>
              <w:adjustRightInd w:val="0"/>
              <w:spacing w:line="240" w:lineRule="auto"/>
              <w:jc w:val="both"/>
              <w:rPr>
                <w:rFonts w:ascii="Times New Roman" w:eastAsia="Times New Roman" w:hAnsi="Times New Roman" w:cs="Times New Roman"/>
                <w:bCs/>
                <w:sz w:val="28"/>
                <w:szCs w:val="28"/>
              </w:rPr>
            </w:pPr>
            <w:r w:rsidRPr="00D10AA8">
              <w:rPr>
                <w:rFonts w:ascii="Times New Roman" w:eastAsia="Times New Roman" w:hAnsi="Times New Roman" w:cs="Times New Roman"/>
                <w:bCs/>
                <w:sz w:val="28"/>
                <w:szCs w:val="28"/>
              </w:rPr>
              <w:t xml:space="preserve">2.1 Статистический анализ полученных данных </w:t>
            </w:r>
          </w:p>
          <w:p w14:paraId="053E928B" w14:textId="77777777" w:rsidR="004D43FE" w:rsidRPr="00D10AA8" w:rsidRDefault="004D43FE" w:rsidP="00511A3A">
            <w:pPr>
              <w:tabs>
                <w:tab w:val="left" w:pos="851"/>
                <w:tab w:val="left" w:pos="1276"/>
              </w:tabs>
              <w:autoSpaceDE w:val="0"/>
              <w:autoSpaceDN w:val="0"/>
              <w:adjustRightInd w:val="0"/>
              <w:spacing w:line="240" w:lineRule="auto"/>
              <w:jc w:val="both"/>
              <w:rPr>
                <w:rFonts w:ascii="Times New Roman" w:eastAsia="Times New Roman" w:hAnsi="Times New Roman" w:cs="Times New Roman"/>
                <w:b/>
                <w:bCs/>
                <w:sz w:val="28"/>
                <w:szCs w:val="28"/>
              </w:rPr>
            </w:pPr>
            <w:r w:rsidRPr="00D10AA8">
              <w:rPr>
                <w:rFonts w:ascii="Times New Roman" w:eastAsia="Times New Roman" w:hAnsi="Times New Roman" w:cs="Times New Roman"/>
                <w:b/>
                <w:bCs/>
                <w:sz w:val="28"/>
                <w:szCs w:val="28"/>
              </w:rPr>
              <w:t>3  РЕЗУЛЬТАТЫ СОБСТВЕННЫХ ИССЛЕДОВАНИЙ</w:t>
            </w:r>
          </w:p>
          <w:p w14:paraId="4C88835C" w14:textId="77777777" w:rsidR="004D43FE" w:rsidRPr="00D10AA8" w:rsidRDefault="004D43FE" w:rsidP="00511A3A">
            <w:pPr>
              <w:tabs>
                <w:tab w:val="left" w:pos="851"/>
                <w:tab w:val="left" w:pos="1276"/>
              </w:tabs>
              <w:autoSpaceDE w:val="0"/>
              <w:autoSpaceDN w:val="0"/>
              <w:adjustRightInd w:val="0"/>
              <w:spacing w:line="240" w:lineRule="auto"/>
              <w:jc w:val="both"/>
              <w:rPr>
                <w:rFonts w:ascii="Times New Roman" w:eastAsia="Times New Roman" w:hAnsi="Times New Roman" w:cs="Times New Roman"/>
                <w:bCs/>
                <w:sz w:val="28"/>
                <w:szCs w:val="28"/>
              </w:rPr>
            </w:pPr>
            <w:r w:rsidRPr="00D10AA8">
              <w:rPr>
                <w:rFonts w:ascii="Times New Roman" w:eastAsia="Times New Roman" w:hAnsi="Times New Roman" w:cs="Times New Roman"/>
                <w:bCs/>
                <w:sz w:val="28"/>
                <w:szCs w:val="28"/>
              </w:rPr>
              <w:t>3.1 Общая характеристика обследованных новорожденных</w:t>
            </w:r>
          </w:p>
          <w:p w14:paraId="2C244859" w14:textId="77777777" w:rsidR="004D43FE" w:rsidRPr="00D10AA8" w:rsidRDefault="004D43FE" w:rsidP="00511A3A">
            <w:pPr>
              <w:tabs>
                <w:tab w:val="left" w:pos="851"/>
                <w:tab w:val="left" w:pos="1276"/>
              </w:tabs>
              <w:autoSpaceDE w:val="0"/>
              <w:autoSpaceDN w:val="0"/>
              <w:adjustRightInd w:val="0"/>
              <w:spacing w:line="240" w:lineRule="auto"/>
              <w:jc w:val="both"/>
              <w:rPr>
                <w:rFonts w:ascii="Times New Roman" w:eastAsia="Times New Roman" w:hAnsi="Times New Roman" w:cs="Times New Roman"/>
                <w:bCs/>
                <w:sz w:val="28"/>
                <w:szCs w:val="28"/>
              </w:rPr>
            </w:pPr>
            <w:r w:rsidRPr="00D10AA8">
              <w:rPr>
                <w:rFonts w:ascii="Times New Roman" w:eastAsia="Times New Roman" w:hAnsi="Times New Roman" w:cs="Times New Roman"/>
                <w:bCs/>
                <w:sz w:val="28"/>
                <w:szCs w:val="28"/>
              </w:rPr>
              <w:t>3.2 Материнские клинико-анамнестические и метаболические факторы риска развития макросомии плода</w:t>
            </w:r>
          </w:p>
          <w:p w14:paraId="06F855B4" w14:textId="77777777" w:rsidR="004D43FE" w:rsidRPr="00D10AA8" w:rsidRDefault="004D43FE" w:rsidP="00511A3A">
            <w:pPr>
              <w:tabs>
                <w:tab w:val="left" w:pos="851"/>
                <w:tab w:val="left" w:pos="1276"/>
              </w:tabs>
              <w:autoSpaceDE w:val="0"/>
              <w:autoSpaceDN w:val="0"/>
              <w:adjustRightInd w:val="0"/>
              <w:spacing w:line="240" w:lineRule="auto"/>
              <w:jc w:val="both"/>
              <w:rPr>
                <w:rFonts w:ascii="Times New Roman" w:eastAsia="Times New Roman" w:hAnsi="Times New Roman" w:cs="Times New Roman"/>
                <w:bCs/>
                <w:sz w:val="28"/>
                <w:szCs w:val="28"/>
              </w:rPr>
            </w:pPr>
            <w:r w:rsidRPr="00D10AA8">
              <w:rPr>
                <w:rFonts w:ascii="Times New Roman" w:eastAsia="Times New Roman" w:hAnsi="Times New Roman" w:cs="Times New Roman"/>
                <w:bCs/>
                <w:sz w:val="28"/>
                <w:szCs w:val="28"/>
              </w:rPr>
              <w:t>3.3 Содержание витамина D и микроэлементов у новорожденных с макросомией</w:t>
            </w:r>
          </w:p>
          <w:p w14:paraId="7FFC85EC" w14:textId="77777777" w:rsidR="004D43FE" w:rsidRPr="00D10AA8" w:rsidRDefault="004D43FE" w:rsidP="00511A3A">
            <w:pPr>
              <w:tabs>
                <w:tab w:val="left" w:pos="851"/>
                <w:tab w:val="left" w:pos="1276"/>
              </w:tabs>
              <w:autoSpaceDE w:val="0"/>
              <w:autoSpaceDN w:val="0"/>
              <w:adjustRightInd w:val="0"/>
              <w:spacing w:line="240" w:lineRule="auto"/>
              <w:jc w:val="both"/>
              <w:rPr>
                <w:rFonts w:ascii="Times New Roman" w:eastAsia="Times New Roman" w:hAnsi="Times New Roman" w:cs="Times New Roman"/>
                <w:bCs/>
                <w:sz w:val="28"/>
                <w:szCs w:val="28"/>
              </w:rPr>
            </w:pPr>
            <w:r w:rsidRPr="00D10AA8">
              <w:rPr>
                <w:rFonts w:ascii="Times New Roman" w:eastAsia="Times New Roman" w:hAnsi="Times New Roman" w:cs="Times New Roman"/>
                <w:bCs/>
                <w:sz w:val="28"/>
                <w:szCs w:val="28"/>
              </w:rPr>
              <w:t>3.4 Оценка взаимосвязи перинатальных исходов и дефицита витамина D, микро-макроэлементного статуса у новорожденных родившимися с крупным весом</w:t>
            </w:r>
          </w:p>
          <w:p w14:paraId="15AA9D08" w14:textId="77777777" w:rsidR="004D43FE" w:rsidRPr="00D10AA8" w:rsidRDefault="004D43FE" w:rsidP="00511A3A">
            <w:pPr>
              <w:tabs>
                <w:tab w:val="left" w:pos="851"/>
                <w:tab w:val="left" w:pos="1276"/>
              </w:tabs>
              <w:autoSpaceDE w:val="0"/>
              <w:autoSpaceDN w:val="0"/>
              <w:adjustRightInd w:val="0"/>
              <w:spacing w:line="240" w:lineRule="auto"/>
              <w:jc w:val="both"/>
              <w:rPr>
                <w:bCs/>
                <w:sz w:val="28"/>
                <w:szCs w:val="28"/>
              </w:rPr>
            </w:pPr>
            <w:r w:rsidRPr="00D10AA8">
              <w:rPr>
                <w:rFonts w:ascii="Times New Roman" w:eastAsia="Times New Roman" w:hAnsi="Times New Roman" w:cs="Times New Roman"/>
                <w:bCs/>
                <w:sz w:val="28"/>
                <w:szCs w:val="28"/>
              </w:rPr>
              <w:t>3.5 Влияние уровня витамина D на перинатальные исходы у новорождённых с макросомией</w:t>
            </w:r>
          </w:p>
        </w:tc>
        <w:tc>
          <w:tcPr>
            <w:tcW w:w="707" w:type="dxa"/>
          </w:tcPr>
          <w:p w14:paraId="4D56FDC5" w14:textId="77777777" w:rsidR="004D43FE" w:rsidRPr="00D10AA8" w:rsidRDefault="004D43FE" w:rsidP="00511A3A">
            <w:pPr>
              <w:spacing w:line="240" w:lineRule="auto"/>
              <w:jc w:val="center"/>
              <w:rPr>
                <w:rFonts w:ascii="Times New Roman" w:hAnsi="Times New Roman" w:cs="Times New Roman"/>
                <w:sz w:val="28"/>
                <w:szCs w:val="28"/>
                <w:shd w:val="clear" w:color="auto" w:fill="FFFFFF"/>
              </w:rPr>
            </w:pPr>
            <w:r w:rsidRPr="00D10AA8">
              <w:rPr>
                <w:rFonts w:ascii="Times New Roman" w:hAnsi="Times New Roman" w:cs="Times New Roman"/>
                <w:sz w:val="28"/>
                <w:szCs w:val="28"/>
                <w:shd w:val="clear" w:color="auto" w:fill="FFFFFF"/>
              </w:rPr>
              <w:t>33</w:t>
            </w:r>
          </w:p>
          <w:p w14:paraId="1D523B72" w14:textId="77777777" w:rsidR="004D43FE" w:rsidRPr="00D10AA8" w:rsidRDefault="004D43FE" w:rsidP="00511A3A">
            <w:pPr>
              <w:spacing w:line="240" w:lineRule="auto"/>
              <w:jc w:val="center"/>
              <w:rPr>
                <w:rFonts w:ascii="Times New Roman" w:hAnsi="Times New Roman" w:cs="Times New Roman"/>
                <w:sz w:val="28"/>
                <w:szCs w:val="28"/>
                <w:shd w:val="clear" w:color="auto" w:fill="FFFFFF"/>
              </w:rPr>
            </w:pPr>
            <w:r w:rsidRPr="00D10AA8">
              <w:rPr>
                <w:rFonts w:ascii="Times New Roman" w:hAnsi="Times New Roman" w:cs="Times New Roman"/>
                <w:sz w:val="28"/>
                <w:szCs w:val="28"/>
                <w:shd w:val="clear" w:color="auto" w:fill="FFFFFF"/>
              </w:rPr>
              <w:t>34</w:t>
            </w:r>
          </w:p>
          <w:p w14:paraId="76BF45D3" w14:textId="77777777" w:rsidR="004D43FE" w:rsidRPr="00D10AA8" w:rsidRDefault="004D43FE" w:rsidP="00511A3A">
            <w:pPr>
              <w:spacing w:line="240" w:lineRule="auto"/>
              <w:jc w:val="center"/>
              <w:rPr>
                <w:rFonts w:ascii="Times New Roman" w:hAnsi="Times New Roman" w:cs="Times New Roman"/>
                <w:sz w:val="28"/>
                <w:szCs w:val="28"/>
                <w:shd w:val="clear" w:color="auto" w:fill="FFFFFF"/>
              </w:rPr>
            </w:pPr>
            <w:r w:rsidRPr="00D10AA8">
              <w:rPr>
                <w:rFonts w:ascii="Times New Roman" w:hAnsi="Times New Roman" w:cs="Times New Roman"/>
                <w:sz w:val="28"/>
                <w:szCs w:val="28"/>
                <w:shd w:val="clear" w:color="auto" w:fill="FFFFFF"/>
              </w:rPr>
              <w:t>45</w:t>
            </w:r>
          </w:p>
          <w:p w14:paraId="22E69F73" w14:textId="77777777" w:rsidR="004D43FE" w:rsidRPr="00D10AA8" w:rsidRDefault="004D43FE" w:rsidP="00511A3A">
            <w:pPr>
              <w:spacing w:line="240" w:lineRule="auto"/>
              <w:jc w:val="center"/>
              <w:rPr>
                <w:rFonts w:ascii="Times New Roman" w:hAnsi="Times New Roman" w:cs="Times New Roman"/>
                <w:sz w:val="28"/>
                <w:szCs w:val="28"/>
                <w:shd w:val="clear" w:color="auto" w:fill="FFFFFF"/>
              </w:rPr>
            </w:pPr>
            <w:r w:rsidRPr="00D10AA8">
              <w:rPr>
                <w:rFonts w:ascii="Times New Roman" w:hAnsi="Times New Roman" w:cs="Times New Roman"/>
                <w:sz w:val="28"/>
                <w:szCs w:val="28"/>
                <w:shd w:val="clear" w:color="auto" w:fill="FFFFFF"/>
              </w:rPr>
              <w:t>50</w:t>
            </w:r>
          </w:p>
          <w:p w14:paraId="047FB28F" w14:textId="77777777" w:rsidR="004D43FE" w:rsidRPr="00D10AA8" w:rsidRDefault="004D43FE" w:rsidP="00511A3A">
            <w:pPr>
              <w:spacing w:line="240" w:lineRule="auto"/>
              <w:jc w:val="center"/>
              <w:rPr>
                <w:rFonts w:ascii="Times New Roman" w:hAnsi="Times New Roman" w:cs="Times New Roman"/>
                <w:sz w:val="28"/>
                <w:szCs w:val="28"/>
                <w:shd w:val="clear" w:color="auto" w:fill="FFFFFF"/>
              </w:rPr>
            </w:pPr>
            <w:r w:rsidRPr="00D10AA8">
              <w:rPr>
                <w:rFonts w:ascii="Times New Roman" w:hAnsi="Times New Roman" w:cs="Times New Roman"/>
                <w:sz w:val="28"/>
                <w:szCs w:val="28"/>
                <w:shd w:val="clear" w:color="auto" w:fill="FFFFFF"/>
              </w:rPr>
              <w:t>52</w:t>
            </w:r>
          </w:p>
          <w:p w14:paraId="31F1B8C5" w14:textId="77777777" w:rsidR="004D43FE" w:rsidRPr="00D10AA8" w:rsidRDefault="004D43FE" w:rsidP="00511A3A">
            <w:pPr>
              <w:spacing w:line="240" w:lineRule="auto"/>
              <w:jc w:val="center"/>
              <w:rPr>
                <w:rFonts w:ascii="Times New Roman" w:hAnsi="Times New Roman" w:cs="Times New Roman"/>
                <w:sz w:val="28"/>
                <w:szCs w:val="28"/>
                <w:shd w:val="clear" w:color="auto" w:fill="FFFFFF"/>
              </w:rPr>
            </w:pPr>
            <w:r w:rsidRPr="00D10AA8">
              <w:rPr>
                <w:rFonts w:ascii="Times New Roman" w:hAnsi="Times New Roman" w:cs="Times New Roman"/>
                <w:sz w:val="28"/>
                <w:szCs w:val="28"/>
                <w:shd w:val="clear" w:color="auto" w:fill="FFFFFF"/>
              </w:rPr>
              <w:t>52</w:t>
            </w:r>
          </w:p>
          <w:p w14:paraId="214A2679" w14:textId="77777777" w:rsidR="004D43FE" w:rsidRPr="00D10AA8" w:rsidRDefault="004D43FE" w:rsidP="00511A3A">
            <w:pPr>
              <w:spacing w:line="240" w:lineRule="auto"/>
              <w:jc w:val="center"/>
              <w:rPr>
                <w:rFonts w:ascii="Times New Roman" w:hAnsi="Times New Roman" w:cs="Times New Roman"/>
                <w:sz w:val="28"/>
                <w:szCs w:val="28"/>
                <w:shd w:val="clear" w:color="auto" w:fill="FFFFFF"/>
              </w:rPr>
            </w:pPr>
          </w:p>
          <w:p w14:paraId="34B2BFAF" w14:textId="4CDBDFFF" w:rsidR="004D43FE" w:rsidRPr="00D10AA8" w:rsidRDefault="004D43FE" w:rsidP="00511A3A">
            <w:pPr>
              <w:spacing w:line="240" w:lineRule="auto"/>
              <w:jc w:val="center"/>
              <w:rPr>
                <w:rFonts w:ascii="Times New Roman" w:hAnsi="Times New Roman" w:cs="Times New Roman"/>
                <w:sz w:val="28"/>
                <w:szCs w:val="28"/>
                <w:shd w:val="clear" w:color="auto" w:fill="FFFFFF"/>
              </w:rPr>
            </w:pPr>
            <w:r w:rsidRPr="00D10AA8">
              <w:rPr>
                <w:rFonts w:ascii="Times New Roman" w:hAnsi="Times New Roman" w:cs="Times New Roman"/>
                <w:sz w:val="28"/>
                <w:szCs w:val="28"/>
                <w:shd w:val="clear" w:color="auto" w:fill="FFFFFF"/>
              </w:rPr>
              <w:t>5</w:t>
            </w:r>
            <w:r w:rsidR="00AA20E1">
              <w:rPr>
                <w:rFonts w:ascii="Times New Roman" w:hAnsi="Times New Roman" w:cs="Times New Roman"/>
                <w:sz w:val="28"/>
                <w:szCs w:val="28"/>
                <w:shd w:val="clear" w:color="auto" w:fill="FFFFFF"/>
              </w:rPr>
              <w:t>6</w:t>
            </w:r>
          </w:p>
          <w:p w14:paraId="48705A3D" w14:textId="77777777" w:rsidR="004D43FE" w:rsidRPr="00D10AA8" w:rsidRDefault="004D43FE" w:rsidP="00511A3A">
            <w:pPr>
              <w:spacing w:line="240" w:lineRule="auto"/>
              <w:jc w:val="center"/>
              <w:rPr>
                <w:rFonts w:ascii="Times New Roman" w:hAnsi="Times New Roman" w:cs="Times New Roman"/>
                <w:sz w:val="28"/>
                <w:szCs w:val="28"/>
                <w:shd w:val="clear" w:color="auto" w:fill="FFFFFF"/>
              </w:rPr>
            </w:pPr>
          </w:p>
          <w:p w14:paraId="1942C2CF" w14:textId="77777777" w:rsidR="004D43FE" w:rsidRPr="00D10AA8" w:rsidRDefault="004D43FE" w:rsidP="00511A3A">
            <w:pPr>
              <w:spacing w:line="240" w:lineRule="auto"/>
              <w:jc w:val="center"/>
              <w:rPr>
                <w:rFonts w:ascii="Times New Roman" w:hAnsi="Times New Roman" w:cs="Times New Roman"/>
                <w:sz w:val="28"/>
                <w:szCs w:val="28"/>
                <w:shd w:val="clear" w:color="auto" w:fill="FFFFFF"/>
              </w:rPr>
            </w:pPr>
            <w:r w:rsidRPr="00D10AA8">
              <w:rPr>
                <w:rFonts w:ascii="Times New Roman" w:hAnsi="Times New Roman" w:cs="Times New Roman"/>
                <w:sz w:val="28"/>
                <w:szCs w:val="28"/>
                <w:shd w:val="clear" w:color="auto" w:fill="FFFFFF"/>
              </w:rPr>
              <w:t>60</w:t>
            </w:r>
          </w:p>
          <w:p w14:paraId="31384136" w14:textId="77777777" w:rsidR="004D43FE" w:rsidRPr="00D10AA8" w:rsidRDefault="004D43FE" w:rsidP="00511A3A">
            <w:pPr>
              <w:spacing w:line="240" w:lineRule="auto"/>
              <w:jc w:val="center"/>
              <w:rPr>
                <w:rFonts w:ascii="Times New Roman" w:hAnsi="Times New Roman" w:cs="Times New Roman"/>
                <w:sz w:val="28"/>
                <w:szCs w:val="28"/>
                <w:shd w:val="clear" w:color="auto" w:fill="FFFFFF"/>
              </w:rPr>
            </w:pPr>
          </w:p>
          <w:p w14:paraId="562A8F6E" w14:textId="77777777" w:rsidR="004D43FE" w:rsidRPr="00D10AA8" w:rsidRDefault="004D43FE" w:rsidP="00511A3A">
            <w:pPr>
              <w:spacing w:line="240" w:lineRule="auto"/>
              <w:jc w:val="center"/>
              <w:rPr>
                <w:rFonts w:ascii="Times New Roman" w:hAnsi="Times New Roman" w:cs="Times New Roman"/>
                <w:sz w:val="28"/>
                <w:szCs w:val="28"/>
                <w:shd w:val="clear" w:color="auto" w:fill="FFFFFF"/>
              </w:rPr>
            </w:pPr>
          </w:p>
          <w:p w14:paraId="39CD4E7F" w14:textId="77777777" w:rsidR="004D43FE" w:rsidRPr="00D10AA8" w:rsidRDefault="004D43FE" w:rsidP="00511A3A">
            <w:pPr>
              <w:spacing w:line="240" w:lineRule="auto"/>
              <w:jc w:val="center"/>
              <w:rPr>
                <w:rFonts w:ascii="Times New Roman" w:hAnsi="Times New Roman" w:cs="Times New Roman"/>
                <w:sz w:val="28"/>
                <w:szCs w:val="28"/>
                <w:shd w:val="clear" w:color="auto" w:fill="FFFFFF"/>
              </w:rPr>
            </w:pPr>
            <w:r w:rsidRPr="00D10AA8">
              <w:rPr>
                <w:rFonts w:ascii="Times New Roman" w:hAnsi="Times New Roman" w:cs="Times New Roman"/>
                <w:sz w:val="28"/>
                <w:szCs w:val="28"/>
                <w:shd w:val="clear" w:color="auto" w:fill="FFFFFF"/>
              </w:rPr>
              <w:t>67</w:t>
            </w:r>
          </w:p>
          <w:p w14:paraId="14492852" w14:textId="77777777" w:rsidR="004D43FE" w:rsidRPr="00D10AA8" w:rsidRDefault="004D43FE" w:rsidP="00511A3A">
            <w:pPr>
              <w:spacing w:line="240" w:lineRule="auto"/>
              <w:jc w:val="center"/>
              <w:rPr>
                <w:rFonts w:ascii="Times New Roman" w:hAnsi="Times New Roman" w:cs="Times New Roman"/>
                <w:sz w:val="28"/>
                <w:szCs w:val="28"/>
                <w:shd w:val="clear" w:color="auto" w:fill="FFFFFF"/>
              </w:rPr>
            </w:pPr>
          </w:p>
          <w:p w14:paraId="559C7E85" w14:textId="5C75C2BA" w:rsidR="004D43FE" w:rsidRPr="00D10AA8" w:rsidRDefault="004D43FE" w:rsidP="00511A3A">
            <w:pPr>
              <w:spacing w:line="240" w:lineRule="auto"/>
              <w:rPr>
                <w:rFonts w:ascii="Times New Roman" w:hAnsi="Times New Roman" w:cs="Times New Roman"/>
                <w:sz w:val="28"/>
                <w:szCs w:val="28"/>
                <w:shd w:val="clear" w:color="auto" w:fill="FFFFFF"/>
              </w:rPr>
            </w:pPr>
            <w:r w:rsidRPr="00D10AA8">
              <w:rPr>
                <w:rFonts w:ascii="Times New Roman" w:hAnsi="Times New Roman" w:cs="Times New Roman"/>
                <w:sz w:val="28"/>
                <w:szCs w:val="28"/>
                <w:shd w:val="clear" w:color="auto" w:fill="FFFFFF"/>
              </w:rPr>
              <w:t xml:space="preserve">  7</w:t>
            </w:r>
            <w:r w:rsidR="00AA20E1">
              <w:rPr>
                <w:rFonts w:ascii="Times New Roman" w:hAnsi="Times New Roman" w:cs="Times New Roman"/>
                <w:sz w:val="28"/>
                <w:szCs w:val="28"/>
                <w:shd w:val="clear" w:color="auto" w:fill="FFFFFF"/>
              </w:rPr>
              <w:t>4</w:t>
            </w:r>
          </w:p>
        </w:tc>
      </w:tr>
      <w:tr w:rsidR="004D43FE" w:rsidRPr="00D10AA8" w14:paraId="5EB80E30" w14:textId="77777777" w:rsidTr="00511A3A">
        <w:tc>
          <w:tcPr>
            <w:tcW w:w="8931" w:type="dxa"/>
          </w:tcPr>
          <w:p w14:paraId="1917291C" w14:textId="77777777" w:rsidR="004D43FE" w:rsidRPr="00D10AA8" w:rsidRDefault="004D43FE" w:rsidP="00511A3A">
            <w:pPr>
              <w:spacing w:line="240" w:lineRule="auto"/>
              <w:jc w:val="both"/>
              <w:rPr>
                <w:rFonts w:ascii="Times New Roman" w:eastAsia="Times New Roman" w:hAnsi="Times New Roman" w:cs="Times New Roman"/>
                <w:b/>
                <w:bCs/>
                <w:sz w:val="28"/>
                <w:szCs w:val="28"/>
              </w:rPr>
            </w:pPr>
            <w:r w:rsidRPr="00D10AA8">
              <w:rPr>
                <w:rFonts w:ascii="Times New Roman" w:eastAsia="Times New Roman" w:hAnsi="Times New Roman" w:cs="Times New Roman"/>
                <w:b/>
                <w:bCs/>
                <w:sz w:val="28"/>
                <w:szCs w:val="28"/>
              </w:rPr>
              <w:t xml:space="preserve">4  </w:t>
            </w:r>
            <w:r w:rsidRPr="00D10AA8">
              <w:rPr>
                <w:rFonts w:ascii="Times New Roman" w:hAnsi="Times New Roman" w:cs="Times New Roman"/>
                <w:b/>
                <w:sz w:val="28"/>
                <w:szCs w:val="28"/>
                <w:shd w:val="clear" w:color="auto" w:fill="FFFFFF"/>
              </w:rPr>
              <w:t>АЛГОРИТМ СПОСОБА ПРОГНОЗИРОВАНИЯ ПЕРИНАТАЛЬНЫХ ИСХОДОВ У МАКРОСОМНЫХ НОВОРОЖДЕННЫХ С ДЕФИЦИТОМ ВИТАМИНА D</w:t>
            </w:r>
          </w:p>
        </w:tc>
        <w:tc>
          <w:tcPr>
            <w:tcW w:w="707" w:type="dxa"/>
          </w:tcPr>
          <w:p w14:paraId="2890C3C2" w14:textId="77777777" w:rsidR="004D43FE" w:rsidRPr="00D10AA8" w:rsidRDefault="004D43FE" w:rsidP="00511A3A">
            <w:pPr>
              <w:spacing w:line="240" w:lineRule="auto"/>
              <w:jc w:val="center"/>
              <w:rPr>
                <w:rFonts w:ascii="Times New Roman" w:eastAsia="Times New Roman" w:hAnsi="Times New Roman" w:cs="Times New Roman"/>
                <w:sz w:val="28"/>
                <w:szCs w:val="28"/>
              </w:rPr>
            </w:pPr>
          </w:p>
          <w:p w14:paraId="54B29FE0" w14:textId="77777777" w:rsidR="004D43FE" w:rsidRPr="00D10AA8" w:rsidRDefault="004D43FE" w:rsidP="00511A3A">
            <w:pPr>
              <w:spacing w:line="240" w:lineRule="auto"/>
              <w:jc w:val="center"/>
              <w:rPr>
                <w:rFonts w:ascii="Times New Roman" w:eastAsia="Times New Roman" w:hAnsi="Times New Roman" w:cs="Times New Roman"/>
                <w:sz w:val="28"/>
                <w:szCs w:val="28"/>
              </w:rPr>
            </w:pPr>
          </w:p>
          <w:p w14:paraId="63AC2944" w14:textId="77777777" w:rsidR="004D43FE" w:rsidRPr="00D10AA8" w:rsidRDefault="004D43FE" w:rsidP="00511A3A">
            <w:pPr>
              <w:spacing w:line="240" w:lineRule="auto"/>
              <w:jc w:val="center"/>
              <w:rPr>
                <w:rFonts w:ascii="Times New Roman" w:eastAsia="Times New Roman" w:hAnsi="Times New Roman" w:cs="Times New Roman"/>
                <w:sz w:val="28"/>
                <w:szCs w:val="28"/>
              </w:rPr>
            </w:pPr>
            <w:r w:rsidRPr="00D10AA8">
              <w:rPr>
                <w:rFonts w:ascii="Times New Roman" w:eastAsia="Times New Roman" w:hAnsi="Times New Roman" w:cs="Times New Roman"/>
                <w:sz w:val="28"/>
                <w:szCs w:val="28"/>
              </w:rPr>
              <w:t>76</w:t>
            </w:r>
          </w:p>
        </w:tc>
      </w:tr>
      <w:tr w:rsidR="004D43FE" w:rsidRPr="00D10AA8" w14:paraId="1B66A440" w14:textId="77777777" w:rsidTr="00511A3A">
        <w:tc>
          <w:tcPr>
            <w:tcW w:w="8931" w:type="dxa"/>
          </w:tcPr>
          <w:p w14:paraId="56052446" w14:textId="77777777" w:rsidR="004D43FE" w:rsidRPr="00D10AA8" w:rsidRDefault="004D43FE" w:rsidP="00511A3A">
            <w:pPr>
              <w:spacing w:line="240" w:lineRule="auto"/>
              <w:jc w:val="both"/>
              <w:rPr>
                <w:rFonts w:ascii="Times New Roman" w:eastAsia="Times New Roman" w:hAnsi="Times New Roman" w:cs="Times New Roman"/>
                <w:b/>
                <w:bCs/>
                <w:sz w:val="28"/>
                <w:szCs w:val="28"/>
              </w:rPr>
            </w:pPr>
            <w:r w:rsidRPr="00D10AA8">
              <w:rPr>
                <w:rFonts w:ascii="Times New Roman" w:eastAsia="Times New Roman" w:hAnsi="Times New Roman" w:cs="Times New Roman"/>
                <w:b/>
                <w:bCs/>
                <w:sz w:val="28"/>
                <w:szCs w:val="28"/>
              </w:rPr>
              <w:t xml:space="preserve">ЗАКЛЮЧЕНИЕ </w:t>
            </w:r>
          </w:p>
        </w:tc>
        <w:tc>
          <w:tcPr>
            <w:tcW w:w="707" w:type="dxa"/>
          </w:tcPr>
          <w:p w14:paraId="1E4D6D4B" w14:textId="77777777" w:rsidR="004D43FE" w:rsidRPr="00D10AA8" w:rsidRDefault="004D43FE" w:rsidP="00511A3A">
            <w:pPr>
              <w:spacing w:line="240" w:lineRule="auto"/>
              <w:jc w:val="center"/>
              <w:rPr>
                <w:rFonts w:ascii="Times New Roman" w:eastAsia="Times New Roman" w:hAnsi="Times New Roman" w:cs="Times New Roman"/>
                <w:sz w:val="28"/>
                <w:szCs w:val="28"/>
              </w:rPr>
            </w:pPr>
            <w:r w:rsidRPr="00D10AA8">
              <w:rPr>
                <w:rFonts w:ascii="Times New Roman" w:eastAsia="Times New Roman" w:hAnsi="Times New Roman" w:cs="Times New Roman"/>
                <w:sz w:val="28"/>
                <w:szCs w:val="28"/>
              </w:rPr>
              <w:t>79</w:t>
            </w:r>
          </w:p>
        </w:tc>
      </w:tr>
      <w:tr w:rsidR="004D43FE" w:rsidRPr="00D10AA8" w14:paraId="39C85BFE" w14:textId="77777777" w:rsidTr="00511A3A">
        <w:tc>
          <w:tcPr>
            <w:tcW w:w="8931" w:type="dxa"/>
          </w:tcPr>
          <w:p w14:paraId="4BB7E219" w14:textId="77777777" w:rsidR="004D43FE" w:rsidRPr="00D10AA8" w:rsidRDefault="004D43FE" w:rsidP="00511A3A">
            <w:pPr>
              <w:spacing w:line="240" w:lineRule="auto"/>
              <w:jc w:val="both"/>
              <w:rPr>
                <w:rFonts w:ascii="Times New Roman" w:eastAsia="Times New Roman" w:hAnsi="Times New Roman" w:cs="Times New Roman"/>
                <w:b/>
                <w:bCs/>
                <w:sz w:val="28"/>
                <w:szCs w:val="28"/>
              </w:rPr>
            </w:pPr>
            <w:r w:rsidRPr="00D10AA8">
              <w:rPr>
                <w:rFonts w:ascii="Times New Roman" w:eastAsia="Times New Roman" w:hAnsi="Times New Roman" w:cs="Times New Roman"/>
                <w:b/>
                <w:bCs/>
                <w:sz w:val="28"/>
                <w:szCs w:val="28"/>
              </w:rPr>
              <w:t xml:space="preserve">ПРАКТИЧЕСКИЕ РЕКОМЕНДАЦИИ </w:t>
            </w:r>
          </w:p>
        </w:tc>
        <w:tc>
          <w:tcPr>
            <w:tcW w:w="707" w:type="dxa"/>
          </w:tcPr>
          <w:p w14:paraId="6869B16C" w14:textId="77777777" w:rsidR="004D43FE" w:rsidRPr="00D10AA8" w:rsidRDefault="004D43FE" w:rsidP="00511A3A">
            <w:pPr>
              <w:spacing w:line="240" w:lineRule="auto"/>
              <w:jc w:val="center"/>
              <w:rPr>
                <w:rFonts w:ascii="Times New Roman" w:eastAsia="Times New Roman" w:hAnsi="Times New Roman" w:cs="Times New Roman"/>
                <w:sz w:val="28"/>
                <w:szCs w:val="28"/>
              </w:rPr>
            </w:pPr>
            <w:r w:rsidRPr="00D10AA8">
              <w:rPr>
                <w:rFonts w:ascii="Times New Roman" w:eastAsia="Times New Roman" w:hAnsi="Times New Roman" w:cs="Times New Roman"/>
                <w:sz w:val="28"/>
                <w:szCs w:val="28"/>
              </w:rPr>
              <w:t>88</w:t>
            </w:r>
          </w:p>
        </w:tc>
      </w:tr>
      <w:tr w:rsidR="004D43FE" w:rsidRPr="00D10AA8" w14:paraId="548B81FD" w14:textId="77777777" w:rsidTr="00511A3A">
        <w:tc>
          <w:tcPr>
            <w:tcW w:w="8931" w:type="dxa"/>
          </w:tcPr>
          <w:p w14:paraId="567DFE5B" w14:textId="77777777" w:rsidR="004D43FE" w:rsidRPr="00D10AA8" w:rsidRDefault="004D43FE" w:rsidP="00511A3A">
            <w:pPr>
              <w:spacing w:line="240" w:lineRule="auto"/>
              <w:jc w:val="both"/>
              <w:rPr>
                <w:rFonts w:ascii="Times New Roman" w:eastAsia="Times New Roman" w:hAnsi="Times New Roman" w:cs="Times New Roman"/>
                <w:b/>
                <w:bCs/>
                <w:sz w:val="28"/>
                <w:szCs w:val="28"/>
              </w:rPr>
            </w:pPr>
            <w:r w:rsidRPr="00D10AA8">
              <w:rPr>
                <w:rFonts w:ascii="Times New Roman" w:eastAsia="Times New Roman" w:hAnsi="Times New Roman" w:cs="Times New Roman"/>
                <w:b/>
                <w:bCs/>
                <w:sz w:val="28"/>
                <w:szCs w:val="28"/>
              </w:rPr>
              <w:t xml:space="preserve">СПИСОК ИСПОЛЬЗОВАННЫХ ИСТОЧНИКОВ </w:t>
            </w:r>
          </w:p>
        </w:tc>
        <w:tc>
          <w:tcPr>
            <w:tcW w:w="707" w:type="dxa"/>
          </w:tcPr>
          <w:p w14:paraId="3A93D628" w14:textId="77777777" w:rsidR="004D43FE" w:rsidRPr="00D10AA8" w:rsidRDefault="004D43FE" w:rsidP="00511A3A">
            <w:pPr>
              <w:spacing w:line="240" w:lineRule="auto"/>
              <w:jc w:val="center"/>
              <w:rPr>
                <w:rFonts w:ascii="Times New Roman" w:eastAsia="Times New Roman" w:hAnsi="Times New Roman" w:cs="Times New Roman"/>
                <w:sz w:val="28"/>
                <w:szCs w:val="28"/>
              </w:rPr>
            </w:pPr>
            <w:r w:rsidRPr="00D10AA8">
              <w:rPr>
                <w:rFonts w:ascii="Times New Roman" w:eastAsia="Times New Roman" w:hAnsi="Times New Roman" w:cs="Times New Roman"/>
                <w:sz w:val="28"/>
                <w:szCs w:val="28"/>
              </w:rPr>
              <w:t>89</w:t>
            </w:r>
          </w:p>
        </w:tc>
      </w:tr>
      <w:tr w:rsidR="004D43FE" w:rsidRPr="00D10AA8" w14:paraId="6D992C4D" w14:textId="77777777" w:rsidTr="00511A3A">
        <w:tc>
          <w:tcPr>
            <w:tcW w:w="8931" w:type="dxa"/>
          </w:tcPr>
          <w:p w14:paraId="0706AF5D" w14:textId="77777777" w:rsidR="004D43FE" w:rsidRPr="00D10AA8" w:rsidRDefault="004D43FE" w:rsidP="00511A3A">
            <w:pPr>
              <w:spacing w:line="240" w:lineRule="auto"/>
              <w:jc w:val="both"/>
              <w:rPr>
                <w:rFonts w:ascii="DCCJD+TimesNewRomanPSMT" w:eastAsia="DCCJD+TimesNewRomanPSMT" w:hAnsi="DCCJD+TimesNewRomanPSMT" w:cs="DCCJD+TimesNewRomanPSMT"/>
                <w:b/>
                <w:spacing w:val="-1"/>
                <w:sz w:val="28"/>
                <w:szCs w:val="28"/>
                <w:lang w:val="kk-KZ"/>
              </w:rPr>
            </w:pPr>
            <w:r w:rsidRPr="00D10AA8">
              <w:rPr>
                <w:rFonts w:ascii="Times New Roman" w:eastAsia="Times New Roman" w:hAnsi="Times New Roman" w:cs="Times New Roman"/>
                <w:b/>
                <w:bCs/>
                <w:sz w:val="28"/>
                <w:szCs w:val="28"/>
              </w:rPr>
              <w:t xml:space="preserve">ПРИЛОЖЕНИЕ А  - </w:t>
            </w:r>
            <w:r w:rsidRPr="00D10AA8">
              <w:rPr>
                <w:rFonts w:ascii="DCCJD+TimesNewRomanPSMT" w:eastAsia="DCCJD+TimesNewRomanPSMT" w:hAnsi="DCCJD+TimesNewRomanPSMT" w:cs="DCCJD+TimesNewRomanPSMT"/>
                <w:bCs/>
                <w:spacing w:val="-1"/>
                <w:sz w:val="28"/>
                <w:szCs w:val="28"/>
                <w:lang w:val="kk-KZ"/>
              </w:rPr>
              <w:t>Свидетельство</w:t>
            </w:r>
          </w:p>
        </w:tc>
        <w:tc>
          <w:tcPr>
            <w:tcW w:w="707" w:type="dxa"/>
          </w:tcPr>
          <w:p w14:paraId="26823E35" w14:textId="77777777" w:rsidR="004D43FE" w:rsidRPr="00D10AA8" w:rsidRDefault="004D43FE" w:rsidP="00511A3A">
            <w:pPr>
              <w:spacing w:line="240" w:lineRule="auto"/>
              <w:jc w:val="center"/>
              <w:rPr>
                <w:rFonts w:ascii="Times New Roman" w:eastAsia="Times New Roman" w:hAnsi="Times New Roman" w:cs="Times New Roman"/>
                <w:sz w:val="28"/>
                <w:szCs w:val="28"/>
              </w:rPr>
            </w:pPr>
            <w:r w:rsidRPr="00D10AA8">
              <w:rPr>
                <w:rFonts w:ascii="Times New Roman" w:eastAsia="Times New Roman" w:hAnsi="Times New Roman" w:cs="Times New Roman"/>
                <w:sz w:val="28"/>
                <w:szCs w:val="28"/>
              </w:rPr>
              <w:t>100</w:t>
            </w:r>
          </w:p>
        </w:tc>
      </w:tr>
      <w:tr w:rsidR="004D43FE" w:rsidRPr="00D10AA8" w14:paraId="64F39D61" w14:textId="77777777" w:rsidTr="00511A3A">
        <w:tc>
          <w:tcPr>
            <w:tcW w:w="8931" w:type="dxa"/>
          </w:tcPr>
          <w:p w14:paraId="284576E4" w14:textId="77777777" w:rsidR="004D43FE" w:rsidRPr="00D10AA8" w:rsidRDefault="004D43FE" w:rsidP="00511A3A">
            <w:pPr>
              <w:spacing w:line="240" w:lineRule="auto"/>
              <w:jc w:val="both"/>
              <w:rPr>
                <w:rFonts w:ascii="DCCJD+TimesNewRomanPSMT" w:eastAsia="DCCJD+TimesNewRomanPSMT" w:hAnsi="DCCJD+TimesNewRomanPSMT" w:cs="DCCJD+TimesNewRomanPSMT"/>
                <w:b/>
                <w:spacing w:val="-1"/>
                <w:sz w:val="28"/>
                <w:szCs w:val="28"/>
                <w:lang w:val="kk-KZ"/>
              </w:rPr>
            </w:pPr>
            <w:r w:rsidRPr="00D10AA8">
              <w:rPr>
                <w:rFonts w:ascii="Times New Roman" w:eastAsia="Times New Roman" w:hAnsi="Times New Roman" w:cs="Times New Roman"/>
                <w:b/>
                <w:bCs/>
                <w:sz w:val="28"/>
                <w:szCs w:val="28"/>
              </w:rPr>
              <w:t xml:space="preserve">ПРИЛОЖЕНИЕ Б  - </w:t>
            </w:r>
            <w:r w:rsidRPr="00D10AA8">
              <w:rPr>
                <w:rFonts w:ascii="DCCJD+TimesNewRomanPSMT" w:eastAsia="DCCJD+TimesNewRomanPSMT" w:hAnsi="DCCJD+TimesNewRomanPSMT" w:cs="DCCJD+TimesNewRomanPSMT"/>
                <w:bCs/>
                <w:spacing w:val="-1"/>
                <w:sz w:val="28"/>
                <w:szCs w:val="28"/>
                <w:lang w:val="kk-KZ"/>
              </w:rPr>
              <w:t>Свидетельство</w:t>
            </w:r>
          </w:p>
        </w:tc>
        <w:tc>
          <w:tcPr>
            <w:tcW w:w="707" w:type="dxa"/>
          </w:tcPr>
          <w:p w14:paraId="0BEED87B" w14:textId="77777777" w:rsidR="004D43FE" w:rsidRPr="00D10AA8" w:rsidRDefault="004D43FE" w:rsidP="00511A3A">
            <w:pPr>
              <w:spacing w:line="240" w:lineRule="auto"/>
              <w:jc w:val="center"/>
              <w:rPr>
                <w:rFonts w:ascii="Times New Roman" w:eastAsia="Times New Roman" w:hAnsi="Times New Roman" w:cs="Times New Roman"/>
                <w:sz w:val="28"/>
                <w:szCs w:val="28"/>
              </w:rPr>
            </w:pPr>
            <w:r w:rsidRPr="00D10AA8">
              <w:rPr>
                <w:rFonts w:ascii="Times New Roman" w:eastAsia="Times New Roman" w:hAnsi="Times New Roman" w:cs="Times New Roman"/>
                <w:sz w:val="28"/>
                <w:szCs w:val="28"/>
              </w:rPr>
              <w:t>101</w:t>
            </w:r>
          </w:p>
        </w:tc>
      </w:tr>
      <w:tr w:rsidR="004D43FE" w:rsidRPr="00D10AA8" w14:paraId="122305F1" w14:textId="77777777" w:rsidTr="00511A3A">
        <w:tc>
          <w:tcPr>
            <w:tcW w:w="8931" w:type="dxa"/>
          </w:tcPr>
          <w:p w14:paraId="70E98301" w14:textId="77777777" w:rsidR="004D43FE" w:rsidRPr="00D10AA8" w:rsidRDefault="004D43FE" w:rsidP="00511A3A">
            <w:pPr>
              <w:spacing w:line="240" w:lineRule="auto"/>
              <w:jc w:val="both"/>
              <w:rPr>
                <w:rFonts w:ascii="DCCJD+TimesNewRomanPSMT" w:eastAsia="DCCJD+TimesNewRomanPSMT" w:hAnsi="DCCJD+TimesNewRomanPSMT" w:cs="DCCJD+TimesNewRomanPSMT"/>
                <w:bCs/>
                <w:spacing w:val="-1"/>
                <w:sz w:val="28"/>
                <w:szCs w:val="28"/>
                <w:lang w:val="kk-KZ"/>
              </w:rPr>
            </w:pPr>
            <w:r w:rsidRPr="00D10AA8">
              <w:rPr>
                <w:rFonts w:ascii="Times New Roman" w:eastAsia="Times New Roman" w:hAnsi="Times New Roman" w:cs="Times New Roman"/>
                <w:b/>
                <w:bCs/>
                <w:sz w:val="28"/>
                <w:szCs w:val="28"/>
              </w:rPr>
              <w:t xml:space="preserve">ПРИЛОЖЕНИЕ В  - </w:t>
            </w:r>
            <w:r w:rsidRPr="00D10AA8">
              <w:rPr>
                <w:rFonts w:ascii="DCCJD+TimesNewRomanPSMT" w:eastAsia="DCCJD+TimesNewRomanPSMT" w:hAnsi="DCCJD+TimesNewRomanPSMT" w:cs="DCCJD+TimesNewRomanPSMT"/>
                <w:bCs/>
                <w:spacing w:val="-1"/>
                <w:sz w:val="28"/>
                <w:szCs w:val="28"/>
                <w:lang w:val="kk-KZ"/>
              </w:rPr>
              <w:t>Свидетельство</w:t>
            </w:r>
          </w:p>
          <w:p w14:paraId="4953A55D" w14:textId="77777777" w:rsidR="004D43FE" w:rsidRPr="00D10AA8" w:rsidRDefault="004D43FE" w:rsidP="00511A3A">
            <w:pPr>
              <w:spacing w:line="240" w:lineRule="auto"/>
              <w:jc w:val="both"/>
              <w:rPr>
                <w:rFonts w:ascii="Times New Roman" w:eastAsia="Times New Roman" w:hAnsi="Times New Roman" w:cs="Times New Roman"/>
                <w:b/>
                <w:bCs/>
                <w:sz w:val="28"/>
                <w:szCs w:val="28"/>
              </w:rPr>
            </w:pPr>
            <w:r w:rsidRPr="00D10AA8">
              <w:rPr>
                <w:rFonts w:ascii="DCCJD+TimesNewRomanPSMT" w:eastAsia="DCCJD+TimesNewRomanPSMT" w:hAnsi="DCCJD+TimesNewRomanPSMT" w:cs="DCCJD+TimesNewRomanPSMT"/>
                <w:b/>
                <w:bCs/>
                <w:sz w:val="28"/>
                <w:szCs w:val="28"/>
                <w:lang w:val="kk-KZ"/>
              </w:rPr>
              <w:t xml:space="preserve">ПРИЛОЖЕНИЕ Г  - </w:t>
            </w:r>
            <w:r w:rsidRPr="00D10AA8">
              <w:rPr>
                <w:rFonts w:ascii="DCCJD+TimesNewRomanPSMT" w:eastAsia="DCCJD+TimesNewRomanPSMT" w:hAnsi="DCCJD+TimesNewRomanPSMT" w:cs="DCCJD+TimesNewRomanPSMT"/>
                <w:sz w:val="28"/>
                <w:szCs w:val="28"/>
                <w:lang w:val="kk-KZ"/>
              </w:rPr>
              <w:t>Рационализаторское предложение</w:t>
            </w:r>
          </w:p>
        </w:tc>
        <w:tc>
          <w:tcPr>
            <w:tcW w:w="707" w:type="dxa"/>
          </w:tcPr>
          <w:p w14:paraId="28FBBF1F" w14:textId="77777777" w:rsidR="004D43FE" w:rsidRPr="00D10AA8" w:rsidRDefault="004D43FE" w:rsidP="00511A3A">
            <w:pPr>
              <w:spacing w:line="240" w:lineRule="auto"/>
              <w:jc w:val="center"/>
              <w:rPr>
                <w:rFonts w:ascii="Times New Roman" w:eastAsia="Times New Roman" w:hAnsi="Times New Roman" w:cs="Times New Roman"/>
                <w:sz w:val="28"/>
                <w:szCs w:val="28"/>
              </w:rPr>
            </w:pPr>
            <w:r w:rsidRPr="00D10AA8">
              <w:rPr>
                <w:rFonts w:ascii="Times New Roman" w:eastAsia="Times New Roman" w:hAnsi="Times New Roman" w:cs="Times New Roman"/>
                <w:sz w:val="28"/>
                <w:szCs w:val="28"/>
              </w:rPr>
              <w:t>102</w:t>
            </w:r>
          </w:p>
          <w:p w14:paraId="5CDFD609" w14:textId="77777777" w:rsidR="004D43FE" w:rsidRPr="00D10AA8" w:rsidRDefault="004D43FE" w:rsidP="00511A3A">
            <w:pPr>
              <w:spacing w:line="240" w:lineRule="auto"/>
              <w:jc w:val="center"/>
              <w:rPr>
                <w:rFonts w:ascii="Times New Roman" w:eastAsia="Times New Roman" w:hAnsi="Times New Roman" w:cs="Times New Roman"/>
                <w:sz w:val="28"/>
                <w:szCs w:val="28"/>
              </w:rPr>
            </w:pPr>
            <w:r w:rsidRPr="00D10AA8">
              <w:rPr>
                <w:rFonts w:ascii="Times New Roman" w:eastAsia="Times New Roman" w:hAnsi="Times New Roman" w:cs="Times New Roman"/>
                <w:sz w:val="28"/>
                <w:szCs w:val="28"/>
              </w:rPr>
              <w:t>103</w:t>
            </w:r>
          </w:p>
        </w:tc>
      </w:tr>
      <w:tr w:rsidR="004D43FE" w:rsidRPr="00D10AA8" w14:paraId="1C2CE985" w14:textId="77777777" w:rsidTr="00511A3A">
        <w:tc>
          <w:tcPr>
            <w:tcW w:w="8931" w:type="dxa"/>
          </w:tcPr>
          <w:p w14:paraId="64A7ACE4" w14:textId="77777777" w:rsidR="004D43FE" w:rsidRPr="00D10AA8" w:rsidRDefault="004D43FE" w:rsidP="00511A3A">
            <w:pPr>
              <w:spacing w:line="240" w:lineRule="auto"/>
              <w:jc w:val="both"/>
              <w:rPr>
                <w:rFonts w:ascii="DCCJD+TimesNewRomanPSMT" w:eastAsia="DCCJD+TimesNewRomanPSMT" w:hAnsi="DCCJD+TimesNewRomanPSMT" w:cs="DCCJD+TimesNewRomanPSMT"/>
                <w:b/>
                <w:spacing w:val="-1"/>
                <w:sz w:val="28"/>
                <w:szCs w:val="28"/>
              </w:rPr>
            </w:pPr>
            <w:r w:rsidRPr="00D10AA8">
              <w:rPr>
                <w:rFonts w:ascii="Times New Roman" w:eastAsia="Times New Roman" w:hAnsi="Times New Roman" w:cs="Times New Roman"/>
                <w:b/>
                <w:bCs/>
                <w:sz w:val="28"/>
                <w:szCs w:val="28"/>
              </w:rPr>
              <w:t xml:space="preserve">ПРИЛОЖЕНИЕ Д  - </w:t>
            </w:r>
            <w:r w:rsidRPr="00D10AA8">
              <w:rPr>
                <w:rFonts w:ascii="DCCJD+TimesNewRomanPSMT" w:eastAsia="DCCJD+TimesNewRomanPSMT" w:hAnsi="DCCJD+TimesNewRomanPSMT" w:cs="DCCJD+TimesNewRomanPSMT"/>
                <w:bCs/>
                <w:spacing w:val="-1"/>
                <w:sz w:val="28"/>
                <w:szCs w:val="28"/>
              </w:rPr>
              <w:t>Акт</w:t>
            </w:r>
          </w:p>
        </w:tc>
        <w:tc>
          <w:tcPr>
            <w:tcW w:w="707" w:type="dxa"/>
          </w:tcPr>
          <w:p w14:paraId="0FA08577" w14:textId="77777777" w:rsidR="004D43FE" w:rsidRPr="00D10AA8" w:rsidRDefault="004D43FE" w:rsidP="00511A3A">
            <w:pPr>
              <w:spacing w:line="240" w:lineRule="auto"/>
              <w:jc w:val="center"/>
              <w:rPr>
                <w:rFonts w:ascii="Times New Roman" w:eastAsia="Times New Roman" w:hAnsi="Times New Roman" w:cs="Times New Roman"/>
                <w:sz w:val="28"/>
                <w:szCs w:val="28"/>
              </w:rPr>
            </w:pPr>
            <w:r w:rsidRPr="00D10AA8">
              <w:rPr>
                <w:rFonts w:ascii="Times New Roman" w:eastAsia="Times New Roman" w:hAnsi="Times New Roman" w:cs="Times New Roman"/>
                <w:sz w:val="28"/>
                <w:szCs w:val="28"/>
              </w:rPr>
              <w:t>104</w:t>
            </w:r>
          </w:p>
        </w:tc>
      </w:tr>
      <w:tr w:rsidR="004D43FE" w:rsidRPr="00D10AA8" w14:paraId="1137FEED" w14:textId="77777777" w:rsidTr="00511A3A">
        <w:tc>
          <w:tcPr>
            <w:tcW w:w="8931" w:type="dxa"/>
          </w:tcPr>
          <w:p w14:paraId="02074B24" w14:textId="77777777" w:rsidR="004D43FE" w:rsidRPr="00D10AA8" w:rsidRDefault="004D43FE" w:rsidP="00511A3A">
            <w:pPr>
              <w:spacing w:line="240" w:lineRule="auto"/>
              <w:jc w:val="both"/>
              <w:rPr>
                <w:rFonts w:ascii="Times New Roman" w:eastAsia="Times New Roman" w:hAnsi="Times New Roman" w:cs="Times New Roman"/>
                <w:b/>
                <w:bCs/>
                <w:sz w:val="28"/>
                <w:szCs w:val="28"/>
              </w:rPr>
            </w:pPr>
            <w:r w:rsidRPr="00D10AA8">
              <w:rPr>
                <w:rFonts w:ascii="Times New Roman" w:eastAsia="Times New Roman" w:hAnsi="Times New Roman" w:cs="Times New Roman"/>
                <w:b/>
                <w:bCs/>
                <w:sz w:val="28"/>
                <w:szCs w:val="28"/>
              </w:rPr>
              <w:t xml:space="preserve">ПРИЛОЖЕНИЕ Е  - </w:t>
            </w:r>
            <w:r w:rsidRPr="00D10AA8">
              <w:rPr>
                <w:rFonts w:ascii="DCCJD+TimesNewRomanPSMT" w:eastAsia="DCCJD+TimesNewRomanPSMT" w:hAnsi="DCCJD+TimesNewRomanPSMT" w:cs="DCCJD+TimesNewRomanPSMT"/>
                <w:bCs/>
                <w:spacing w:val="-1"/>
                <w:sz w:val="28"/>
                <w:szCs w:val="28"/>
              </w:rPr>
              <w:t>Акт</w:t>
            </w:r>
          </w:p>
        </w:tc>
        <w:tc>
          <w:tcPr>
            <w:tcW w:w="707" w:type="dxa"/>
          </w:tcPr>
          <w:p w14:paraId="6CDA63EA" w14:textId="77777777" w:rsidR="004D43FE" w:rsidRPr="00D10AA8" w:rsidRDefault="004D43FE" w:rsidP="00511A3A">
            <w:pPr>
              <w:spacing w:line="240" w:lineRule="auto"/>
              <w:jc w:val="center"/>
              <w:rPr>
                <w:rFonts w:ascii="Times New Roman" w:eastAsia="Times New Roman" w:hAnsi="Times New Roman" w:cs="Times New Roman"/>
                <w:sz w:val="28"/>
                <w:szCs w:val="28"/>
              </w:rPr>
            </w:pPr>
            <w:r w:rsidRPr="00D10AA8">
              <w:rPr>
                <w:rFonts w:ascii="Times New Roman" w:eastAsia="Times New Roman" w:hAnsi="Times New Roman" w:cs="Times New Roman"/>
                <w:sz w:val="28"/>
                <w:szCs w:val="28"/>
              </w:rPr>
              <w:t>105</w:t>
            </w:r>
          </w:p>
        </w:tc>
      </w:tr>
      <w:tr w:rsidR="004D43FE" w:rsidRPr="00D10AA8" w14:paraId="64ABB7F2" w14:textId="77777777" w:rsidTr="00511A3A">
        <w:tc>
          <w:tcPr>
            <w:tcW w:w="8931" w:type="dxa"/>
          </w:tcPr>
          <w:p w14:paraId="2C3B7854" w14:textId="77777777" w:rsidR="004D43FE" w:rsidRPr="00D10AA8" w:rsidRDefault="004D43FE" w:rsidP="00511A3A">
            <w:pPr>
              <w:spacing w:line="240" w:lineRule="auto"/>
              <w:jc w:val="both"/>
              <w:rPr>
                <w:rFonts w:ascii="DCCJD+TimesNewRomanPSMT" w:eastAsia="DCCJD+TimesNewRomanPSMT" w:hAnsi="DCCJD+TimesNewRomanPSMT" w:cs="DCCJD+TimesNewRomanPSMT"/>
                <w:bCs/>
                <w:spacing w:val="-1"/>
                <w:sz w:val="28"/>
                <w:szCs w:val="28"/>
              </w:rPr>
            </w:pPr>
            <w:r w:rsidRPr="00D10AA8">
              <w:rPr>
                <w:rFonts w:ascii="Times New Roman" w:eastAsia="Times New Roman" w:hAnsi="Times New Roman" w:cs="Times New Roman"/>
                <w:b/>
                <w:bCs/>
                <w:sz w:val="28"/>
                <w:szCs w:val="28"/>
              </w:rPr>
              <w:t xml:space="preserve">ПРИЛОЖЕНИЕ Ж - </w:t>
            </w:r>
            <w:r w:rsidRPr="00D10AA8">
              <w:rPr>
                <w:rFonts w:ascii="DCCJD+TimesNewRomanPSMT" w:eastAsia="DCCJD+TimesNewRomanPSMT" w:hAnsi="DCCJD+TimesNewRomanPSMT" w:cs="DCCJD+TimesNewRomanPSMT"/>
                <w:bCs/>
                <w:spacing w:val="-1"/>
                <w:sz w:val="28"/>
                <w:szCs w:val="28"/>
              </w:rPr>
              <w:t>Методические рекомендации</w:t>
            </w:r>
          </w:p>
        </w:tc>
        <w:tc>
          <w:tcPr>
            <w:tcW w:w="707" w:type="dxa"/>
          </w:tcPr>
          <w:p w14:paraId="00840B22" w14:textId="77777777" w:rsidR="004D43FE" w:rsidRPr="00D10AA8" w:rsidRDefault="004D43FE" w:rsidP="00511A3A">
            <w:pPr>
              <w:spacing w:line="240" w:lineRule="auto"/>
              <w:jc w:val="center"/>
              <w:rPr>
                <w:rFonts w:ascii="Times New Roman" w:eastAsia="Times New Roman" w:hAnsi="Times New Roman" w:cs="Times New Roman"/>
                <w:sz w:val="28"/>
                <w:szCs w:val="28"/>
              </w:rPr>
            </w:pPr>
            <w:r w:rsidRPr="00D10AA8">
              <w:rPr>
                <w:rFonts w:ascii="Times New Roman" w:eastAsia="Times New Roman" w:hAnsi="Times New Roman" w:cs="Times New Roman"/>
                <w:sz w:val="28"/>
                <w:szCs w:val="28"/>
              </w:rPr>
              <w:t>106</w:t>
            </w:r>
          </w:p>
        </w:tc>
      </w:tr>
      <w:tr w:rsidR="004D43FE" w:rsidRPr="00D10AA8" w14:paraId="1D647DDF" w14:textId="77777777" w:rsidTr="00511A3A">
        <w:tc>
          <w:tcPr>
            <w:tcW w:w="8931" w:type="dxa"/>
          </w:tcPr>
          <w:p w14:paraId="2ABC9948" w14:textId="77777777" w:rsidR="004D43FE" w:rsidRPr="00D10AA8" w:rsidRDefault="004D43FE" w:rsidP="00511A3A">
            <w:pPr>
              <w:spacing w:line="240" w:lineRule="auto"/>
              <w:jc w:val="both"/>
              <w:rPr>
                <w:rFonts w:ascii="Times New Roman" w:eastAsia="Times New Roman" w:hAnsi="Times New Roman" w:cs="Times New Roman"/>
                <w:b/>
                <w:bCs/>
                <w:sz w:val="28"/>
                <w:szCs w:val="28"/>
              </w:rPr>
            </w:pPr>
            <w:r w:rsidRPr="00D10AA8">
              <w:rPr>
                <w:rFonts w:ascii="Times New Roman" w:eastAsia="Times New Roman" w:hAnsi="Times New Roman" w:cs="Times New Roman"/>
                <w:b/>
                <w:bCs/>
                <w:sz w:val="28"/>
                <w:szCs w:val="28"/>
              </w:rPr>
              <w:t xml:space="preserve">ПРИЛОЖЕНИЕ З - </w:t>
            </w:r>
            <w:r w:rsidRPr="00D10AA8">
              <w:rPr>
                <w:rFonts w:ascii="Times New Roman" w:eastAsia="Times New Roman" w:hAnsi="Times New Roman" w:cs="Times New Roman"/>
                <w:sz w:val="28"/>
                <w:szCs w:val="28"/>
              </w:rPr>
              <w:t>Методические рекомендации</w:t>
            </w:r>
          </w:p>
          <w:p w14:paraId="20512059" w14:textId="77777777" w:rsidR="004D43FE" w:rsidRPr="00D10AA8" w:rsidRDefault="004D43FE" w:rsidP="00511A3A">
            <w:pPr>
              <w:spacing w:line="240" w:lineRule="auto"/>
              <w:jc w:val="both"/>
              <w:rPr>
                <w:rFonts w:ascii="DCCJD+TimesNewRomanPSMT" w:eastAsia="DCCJD+TimesNewRomanPSMT" w:hAnsi="DCCJD+TimesNewRomanPSMT" w:cs="DCCJD+TimesNewRomanPSMT"/>
                <w:b/>
                <w:spacing w:val="-1"/>
                <w:sz w:val="28"/>
                <w:szCs w:val="28"/>
              </w:rPr>
            </w:pPr>
            <w:r w:rsidRPr="00D10AA8">
              <w:rPr>
                <w:rFonts w:ascii="Times New Roman" w:eastAsia="Times New Roman" w:hAnsi="Times New Roman" w:cs="Times New Roman"/>
                <w:b/>
                <w:bCs/>
                <w:sz w:val="28"/>
                <w:szCs w:val="28"/>
              </w:rPr>
              <w:t xml:space="preserve">ПРИЛОЖЕНИЕ И  - </w:t>
            </w:r>
            <w:r w:rsidRPr="00D10AA8">
              <w:rPr>
                <w:rFonts w:ascii="DCCJD+TimesNewRomanPSMT" w:eastAsia="DCCJD+TimesNewRomanPSMT" w:hAnsi="DCCJD+TimesNewRomanPSMT" w:cs="DCCJD+TimesNewRomanPSMT"/>
                <w:bCs/>
                <w:spacing w:val="-1"/>
                <w:sz w:val="28"/>
                <w:szCs w:val="28"/>
              </w:rPr>
              <w:t>Карта выкопировки</w:t>
            </w:r>
          </w:p>
        </w:tc>
        <w:tc>
          <w:tcPr>
            <w:tcW w:w="707" w:type="dxa"/>
          </w:tcPr>
          <w:p w14:paraId="6352AADB" w14:textId="77777777" w:rsidR="004D43FE" w:rsidRPr="00D10AA8" w:rsidRDefault="004D43FE" w:rsidP="00511A3A">
            <w:pPr>
              <w:spacing w:line="240" w:lineRule="auto"/>
              <w:jc w:val="center"/>
              <w:rPr>
                <w:rFonts w:ascii="Times New Roman" w:eastAsia="Times New Roman" w:hAnsi="Times New Roman" w:cs="Times New Roman"/>
                <w:sz w:val="28"/>
                <w:szCs w:val="28"/>
              </w:rPr>
            </w:pPr>
            <w:r w:rsidRPr="00D10AA8">
              <w:rPr>
                <w:rFonts w:ascii="Times New Roman" w:eastAsia="Times New Roman" w:hAnsi="Times New Roman" w:cs="Times New Roman"/>
                <w:sz w:val="28"/>
                <w:szCs w:val="28"/>
              </w:rPr>
              <w:t>107</w:t>
            </w:r>
          </w:p>
          <w:p w14:paraId="75717A0F" w14:textId="77777777" w:rsidR="004D43FE" w:rsidRPr="00D10AA8" w:rsidRDefault="004D43FE" w:rsidP="00511A3A">
            <w:pPr>
              <w:spacing w:line="240" w:lineRule="auto"/>
              <w:jc w:val="center"/>
              <w:rPr>
                <w:rFonts w:ascii="Times New Roman" w:eastAsia="Times New Roman" w:hAnsi="Times New Roman" w:cs="Times New Roman"/>
                <w:sz w:val="28"/>
                <w:szCs w:val="28"/>
              </w:rPr>
            </w:pPr>
            <w:r w:rsidRPr="00D10AA8">
              <w:rPr>
                <w:rFonts w:ascii="Times New Roman" w:eastAsia="Times New Roman" w:hAnsi="Times New Roman" w:cs="Times New Roman"/>
                <w:sz w:val="28"/>
                <w:szCs w:val="28"/>
              </w:rPr>
              <w:t>108</w:t>
            </w:r>
          </w:p>
        </w:tc>
      </w:tr>
    </w:tbl>
    <w:p w14:paraId="6056D8F4" w14:textId="77777777" w:rsidR="00AC3228" w:rsidRPr="00D10AA8" w:rsidRDefault="00AC3228" w:rsidP="003F1F5D">
      <w:pPr>
        <w:spacing w:after="200" w:line="240" w:lineRule="auto"/>
        <w:jc w:val="center"/>
        <w:rPr>
          <w:rFonts w:ascii="Times New Roman" w:eastAsia="Times New Roman" w:hAnsi="Times New Roman" w:cs="Times New Roman"/>
          <w:b/>
          <w:bCs/>
          <w:sz w:val="28"/>
          <w:szCs w:val="28"/>
        </w:rPr>
      </w:pPr>
    </w:p>
    <w:p w14:paraId="7ECDE46D" w14:textId="77777777" w:rsidR="00022494" w:rsidRPr="00D10AA8" w:rsidRDefault="00022494" w:rsidP="003F1F5D">
      <w:pPr>
        <w:spacing w:after="200" w:line="240" w:lineRule="auto"/>
        <w:jc w:val="center"/>
        <w:rPr>
          <w:rFonts w:ascii="Times New Roman" w:eastAsia="Times New Roman" w:hAnsi="Times New Roman" w:cs="Times New Roman"/>
          <w:b/>
          <w:bCs/>
          <w:sz w:val="28"/>
          <w:szCs w:val="28"/>
        </w:rPr>
      </w:pPr>
    </w:p>
    <w:p w14:paraId="3BC116FE" w14:textId="77777777" w:rsidR="00A520E7" w:rsidRPr="00D10AA8" w:rsidRDefault="00A520E7" w:rsidP="003F1F5D">
      <w:pPr>
        <w:spacing w:after="200" w:line="240" w:lineRule="auto"/>
        <w:jc w:val="center"/>
        <w:rPr>
          <w:rFonts w:ascii="Times New Roman" w:eastAsia="Times New Roman" w:hAnsi="Times New Roman" w:cs="Times New Roman"/>
          <w:b/>
          <w:bCs/>
          <w:sz w:val="28"/>
          <w:szCs w:val="28"/>
        </w:rPr>
      </w:pPr>
    </w:p>
    <w:p w14:paraId="799BEF9A" w14:textId="77777777" w:rsidR="00A520E7" w:rsidRPr="00D10AA8" w:rsidRDefault="00A520E7" w:rsidP="003F1F5D">
      <w:pPr>
        <w:spacing w:after="200" w:line="240" w:lineRule="auto"/>
        <w:jc w:val="center"/>
        <w:rPr>
          <w:rFonts w:ascii="Times New Roman" w:eastAsia="Times New Roman" w:hAnsi="Times New Roman" w:cs="Times New Roman"/>
          <w:b/>
          <w:bCs/>
          <w:sz w:val="28"/>
          <w:szCs w:val="28"/>
        </w:rPr>
      </w:pPr>
    </w:p>
    <w:p w14:paraId="6E43E546" w14:textId="77777777" w:rsidR="00CC244B" w:rsidRPr="00D10AA8" w:rsidRDefault="00CC244B" w:rsidP="003F1F5D">
      <w:pPr>
        <w:spacing w:after="200" w:line="240" w:lineRule="auto"/>
        <w:jc w:val="center"/>
        <w:rPr>
          <w:rFonts w:ascii="Times New Roman" w:eastAsia="Times New Roman" w:hAnsi="Times New Roman" w:cs="Times New Roman"/>
          <w:b/>
          <w:bCs/>
          <w:sz w:val="28"/>
          <w:szCs w:val="28"/>
        </w:rPr>
      </w:pPr>
    </w:p>
    <w:p w14:paraId="3DBF91DC" w14:textId="77777777" w:rsidR="00CC244B" w:rsidRPr="00D10AA8" w:rsidRDefault="00CC244B" w:rsidP="003F1F5D">
      <w:pPr>
        <w:spacing w:after="200" w:line="240" w:lineRule="auto"/>
        <w:jc w:val="center"/>
        <w:rPr>
          <w:rFonts w:ascii="Times New Roman" w:eastAsia="Times New Roman" w:hAnsi="Times New Roman" w:cs="Times New Roman"/>
          <w:b/>
          <w:bCs/>
          <w:sz w:val="28"/>
          <w:szCs w:val="28"/>
        </w:rPr>
      </w:pPr>
    </w:p>
    <w:p w14:paraId="794B8042" w14:textId="77777777" w:rsidR="00CC244B" w:rsidRPr="00D10AA8" w:rsidRDefault="00CC244B" w:rsidP="003F1F5D">
      <w:pPr>
        <w:spacing w:after="200" w:line="240" w:lineRule="auto"/>
        <w:jc w:val="center"/>
        <w:rPr>
          <w:rFonts w:ascii="Times New Roman" w:eastAsia="Times New Roman" w:hAnsi="Times New Roman" w:cs="Times New Roman"/>
          <w:b/>
          <w:bCs/>
          <w:sz w:val="28"/>
          <w:szCs w:val="28"/>
        </w:rPr>
      </w:pPr>
    </w:p>
    <w:p w14:paraId="60844DEC" w14:textId="77777777" w:rsidR="00CC244B" w:rsidRPr="00D10AA8" w:rsidRDefault="00CC244B" w:rsidP="003F1F5D">
      <w:pPr>
        <w:spacing w:after="200" w:line="240" w:lineRule="auto"/>
        <w:jc w:val="center"/>
        <w:rPr>
          <w:rFonts w:ascii="Times New Roman" w:eastAsia="Times New Roman" w:hAnsi="Times New Roman" w:cs="Times New Roman"/>
          <w:b/>
          <w:bCs/>
          <w:sz w:val="28"/>
          <w:szCs w:val="28"/>
        </w:rPr>
      </w:pPr>
    </w:p>
    <w:p w14:paraId="4EAE50F1" w14:textId="77777777" w:rsidR="00CC244B" w:rsidRPr="00D10AA8" w:rsidRDefault="00CC244B" w:rsidP="003F1F5D">
      <w:pPr>
        <w:spacing w:after="200" w:line="240" w:lineRule="auto"/>
        <w:jc w:val="center"/>
        <w:rPr>
          <w:rFonts w:ascii="Times New Roman" w:eastAsia="Times New Roman" w:hAnsi="Times New Roman" w:cs="Times New Roman"/>
          <w:b/>
          <w:bCs/>
          <w:sz w:val="28"/>
          <w:szCs w:val="28"/>
        </w:rPr>
      </w:pPr>
    </w:p>
    <w:p w14:paraId="10641135" w14:textId="77777777" w:rsidR="00CC244B" w:rsidRPr="00D10AA8" w:rsidRDefault="00CC244B" w:rsidP="003F1F5D">
      <w:pPr>
        <w:spacing w:after="200" w:line="240" w:lineRule="auto"/>
        <w:jc w:val="center"/>
        <w:rPr>
          <w:rFonts w:ascii="Times New Roman" w:eastAsia="Times New Roman" w:hAnsi="Times New Roman" w:cs="Times New Roman"/>
          <w:b/>
          <w:bCs/>
          <w:sz w:val="28"/>
          <w:szCs w:val="28"/>
        </w:rPr>
      </w:pPr>
    </w:p>
    <w:p w14:paraId="69F4E80E" w14:textId="77777777" w:rsidR="00CC244B" w:rsidRPr="00D10AA8" w:rsidRDefault="00CC244B" w:rsidP="003F1F5D">
      <w:pPr>
        <w:spacing w:after="200" w:line="240" w:lineRule="auto"/>
        <w:jc w:val="center"/>
        <w:rPr>
          <w:rFonts w:ascii="Times New Roman" w:eastAsia="Times New Roman" w:hAnsi="Times New Roman" w:cs="Times New Roman"/>
          <w:b/>
          <w:bCs/>
          <w:sz w:val="28"/>
          <w:szCs w:val="28"/>
        </w:rPr>
      </w:pPr>
    </w:p>
    <w:p w14:paraId="73775E10" w14:textId="049E4755" w:rsidR="00CC244B" w:rsidRPr="00D10AA8" w:rsidRDefault="00CC244B" w:rsidP="003F1F5D">
      <w:pPr>
        <w:spacing w:after="200" w:line="240" w:lineRule="auto"/>
        <w:jc w:val="center"/>
        <w:rPr>
          <w:rFonts w:ascii="Times New Roman" w:eastAsia="Times New Roman" w:hAnsi="Times New Roman" w:cs="Times New Roman"/>
          <w:b/>
          <w:bCs/>
          <w:sz w:val="28"/>
          <w:szCs w:val="28"/>
        </w:rPr>
      </w:pPr>
    </w:p>
    <w:p w14:paraId="47234804" w14:textId="2F8EADE0" w:rsidR="001A0EAF" w:rsidRPr="00D10AA8" w:rsidRDefault="001A0EAF" w:rsidP="003F1F5D">
      <w:pPr>
        <w:spacing w:after="200" w:line="240" w:lineRule="auto"/>
        <w:jc w:val="center"/>
        <w:rPr>
          <w:rFonts w:ascii="Times New Roman" w:eastAsia="Times New Roman" w:hAnsi="Times New Roman" w:cs="Times New Roman"/>
          <w:b/>
          <w:bCs/>
          <w:sz w:val="28"/>
          <w:szCs w:val="28"/>
        </w:rPr>
      </w:pPr>
    </w:p>
    <w:p w14:paraId="0FB13DD9" w14:textId="1D9E6EA6" w:rsidR="001A0EAF" w:rsidRPr="00D10AA8" w:rsidRDefault="001A0EAF" w:rsidP="003F1F5D">
      <w:pPr>
        <w:spacing w:after="200" w:line="240" w:lineRule="auto"/>
        <w:jc w:val="center"/>
        <w:rPr>
          <w:rFonts w:ascii="Times New Roman" w:eastAsia="Times New Roman" w:hAnsi="Times New Roman" w:cs="Times New Roman"/>
          <w:b/>
          <w:bCs/>
          <w:sz w:val="28"/>
          <w:szCs w:val="28"/>
        </w:rPr>
      </w:pPr>
    </w:p>
    <w:p w14:paraId="62078E59" w14:textId="56ECE770" w:rsidR="001A0EAF" w:rsidRPr="00D10AA8" w:rsidRDefault="001A0EAF" w:rsidP="003F1F5D">
      <w:pPr>
        <w:spacing w:after="200" w:line="240" w:lineRule="auto"/>
        <w:jc w:val="center"/>
        <w:rPr>
          <w:rFonts w:ascii="Times New Roman" w:eastAsia="Times New Roman" w:hAnsi="Times New Roman" w:cs="Times New Roman"/>
          <w:b/>
          <w:bCs/>
          <w:sz w:val="28"/>
          <w:szCs w:val="28"/>
        </w:rPr>
      </w:pPr>
    </w:p>
    <w:p w14:paraId="59779E3C" w14:textId="5CFE48E0" w:rsidR="001A0EAF" w:rsidRPr="00D10AA8" w:rsidRDefault="001A0EAF" w:rsidP="003F1F5D">
      <w:pPr>
        <w:spacing w:after="200" w:line="240" w:lineRule="auto"/>
        <w:jc w:val="center"/>
        <w:rPr>
          <w:rFonts w:ascii="Times New Roman" w:eastAsia="Times New Roman" w:hAnsi="Times New Roman" w:cs="Times New Roman"/>
          <w:b/>
          <w:bCs/>
          <w:sz w:val="28"/>
          <w:szCs w:val="28"/>
        </w:rPr>
      </w:pPr>
    </w:p>
    <w:p w14:paraId="223E947D" w14:textId="55D35474" w:rsidR="001A0EAF" w:rsidRPr="00D10AA8" w:rsidRDefault="001A0EAF" w:rsidP="003F1F5D">
      <w:pPr>
        <w:spacing w:after="200" w:line="240" w:lineRule="auto"/>
        <w:jc w:val="center"/>
        <w:rPr>
          <w:rFonts w:ascii="Times New Roman" w:eastAsia="Times New Roman" w:hAnsi="Times New Roman" w:cs="Times New Roman"/>
          <w:b/>
          <w:bCs/>
          <w:sz w:val="28"/>
          <w:szCs w:val="28"/>
        </w:rPr>
      </w:pPr>
    </w:p>
    <w:p w14:paraId="275BC633" w14:textId="06CF6720" w:rsidR="001A0EAF" w:rsidRPr="00D10AA8" w:rsidRDefault="001A0EAF" w:rsidP="003F1F5D">
      <w:pPr>
        <w:spacing w:after="200" w:line="240" w:lineRule="auto"/>
        <w:jc w:val="center"/>
        <w:rPr>
          <w:rFonts w:ascii="Times New Roman" w:eastAsia="Times New Roman" w:hAnsi="Times New Roman" w:cs="Times New Roman"/>
          <w:b/>
          <w:bCs/>
          <w:sz w:val="28"/>
          <w:szCs w:val="28"/>
        </w:rPr>
      </w:pPr>
    </w:p>
    <w:p w14:paraId="5DB3ECDF" w14:textId="5A931455" w:rsidR="001A0EAF" w:rsidRPr="00D10AA8" w:rsidRDefault="001A0EAF" w:rsidP="003F1F5D">
      <w:pPr>
        <w:spacing w:after="200" w:line="240" w:lineRule="auto"/>
        <w:jc w:val="center"/>
        <w:rPr>
          <w:rFonts w:ascii="Times New Roman" w:eastAsia="Times New Roman" w:hAnsi="Times New Roman" w:cs="Times New Roman"/>
          <w:b/>
          <w:bCs/>
          <w:sz w:val="28"/>
          <w:szCs w:val="28"/>
        </w:rPr>
      </w:pPr>
    </w:p>
    <w:p w14:paraId="577FDB3E" w14:textId="5F0AB59C" w:rsidR="001A0EAF" w:rsidRPr="00D10AA8" w:rsidRDefault="001A0EAF" w:rsidP="003F1F5D">
      <w:pPr>
        <w:spacing w:after="200" w:line="240" w:lineRule="auto"/>
        <w:jc w:val="center"/>
        <w:rPr>
          <w:rFonts w:ascii="Times New Roman" w:eastAsia="Times New Roman" w:hAnsi="Times New Roman" w:cs="Times New Roman"/>
          <w:b/>
          <w:bCs/>
          <w:sz w:val="28"/>
          <w:szCs w:val="28"/>
        </w:rPr>
      </w:pPr>
    </w:p>
    <w:p w14:paraId="38E60494" w14:textId="6B4A729C" w:rsidR="001A0EAF" w:rsidRPr="00D10AA8" w:rsidRDefault="001A0EAF" w:rsidP="003F1F5D">
      <w:pPr>
        <w:spacing w:after="200" w:line="240" w:lineRule="auto"/>
        <w:jc w:val="center"/>
        <w:rPr>
          <w:rFonts w:ascii="Times New Roman" w:eastAsia="Times New Roman" w:hAnsi="Times New Roman" w:cs="Times New Roman"/>
          <w:b/>
          <w:bCs/>
          <w:sz w:val="28"/>
          <w:szCs w:val="28"/>
        </w:rPr>
      </w:pPr>
    </w:p>
    <w:p w14:paraId="221BCA80" w14:textId="1F3465D8" w:rsidR="001A0EAF" w:rsidRPr="00D10AA8" w:rsidRDefault="001A0EAF" w:rsidP="003F1F5D">
      <w:pPr>
        <w:spacing w:after="200" w:line="240" w:lineRule="auto"/>
        <w:jc w:val="center"/>
        <w:rPr>
          <w:rFonts w:ascii="Times New Roman" w:eastAsia="Times New Roman" w:hAnsi="Times New Roman" w:cs="Times New Roman"/>
          <w:b/>
          <w:bCs/>
          <w:sz w:val="28"/>
          <w:szCs w:val="28"/>
        </w:rPr>
      </w:pPr>
    </w:p>
    <w:p w14:paraId="3833E50A" w14:textId="39E674BE" w:rsidR="001A0EAF" w:rsidRPr="00D10AA8" w:rsidRDefault="001A0EAF" w:rsidP="003F1F5D">
      <w:pPr>
        <w:spacing w:after="200" w:line="240" w:lineRule="auto"/>
        <w:jc w:val="center"/>
        <w:rPr>
          <w:rFonts w:ascii="Times New Roman" w:eastAsia="Times New Roman" w:hAnsi="Times New Roman" w:cs="Times New Roman"/>
          <w:b/>
          <w:bCs/>
          <w:sz w:val="28"/>
          <w:szCs w:val="28"/>
        </w:rPr>
      </w:pPr>
    </w:p>
    <w:p w14:paraId="59197B22" w14:textId="77777777" w:rsidR="001A0EAF" w:rsidRPr="00D10AA8" w:rsidRDefault="001A0EAF" w:rsidP="003F1F5D">
      <w:pPr>
        <w:spacing w:after="200" w:line="240" w:lineRule="auto"/>
        <w:jc w:val="center"/>
        <w:rPr>
          <w:rFonts w:ascii="Times New Roman" w:eastAsia="Times New Roman" w:hAnsi="Times New Roman" w:cs="Times New Roman"/>
          <w:b/>
          <w:bCs/>
          <w:sz w:val="28"/>
          <w:szCs w:val="28"/>
        </w:rPr>
      </w:pPr>
    </w:p>
    <w:p w14:paraId="45608B1E" w14:textId="321B48AE" w:rsidR="00A520E7" w:rsidRPr="00D10AA8" w:rsidRDefault="00A520E7" w:rsidP="003F1F5D">
      <w:pPr>
        <w:spacing w:after="200" w:line="240" w:lineRule="auto"/>
        <w:jc w:val="center"/>
        <w:rPr>
          <w:rFonts w:ascii="Times New Roman" w:eastAsia="Times New Roman" w:hAnsi="Times New Roman" w:cs="Times New Roman"/>
          <w:b/>
          <w:bCs/>
          <w:sz w:val="28"/>
          <w:szCs w:val="28"/>
        </w:rPr>
      </w:pPr>
    </w:p>
    <w:p w14:paraId="5BC00BC2" w14:textId="77777777" w:rsidR="004D43FE" w:rsidRPr="00D10AA8" w:rsidRDefault="004D43FE" w:rsidP="003F1F5D">
      <w:pPr>
        <w:spacing w:after="200" w:line="240" w:lineRule="auto"/>
        <w:jc w:val="center"/>
        <w:rPr>
          <w:rFonts w:ascii="Times New Roman" w:eastAsia="Times New Roman" w:hAnsi="Times New Roman" w:cs="Times New Roman"/>
          <w:b/>
          <w:bCs/>
          <w:sz w:val="28"/>
          <w:szCs w:val="28"/>
        </w:rPr>
      </w:pPr>
    </w:p>
    <w:p w14:paraId="23C5C8C1" w14:textId="77777777" w:rsidR="00E21AB9" w:rsidRPr="00D10AA8" w:rsidRDefault="00E21AB9" w:rsidP="003F1F5D">
      <w:pPr>
        <w:spacing w:line="240" w:lineRule="auto"/>
        <w:jc w:val="center"/>
        <w:rPr>
          <w:rFonts w:ascii="Times New Roman" w:eastAsia="Times New Roman" w:hAnsi="Times New Roman" w:cs="Times New Roman"/>
          <w:b/>
          <w:bCs/>
          <w:sz w:val="28"/>
          <w:szCs w:val="28"/>
        </w:rPr>
      </w:pPr>
      <w:r w:rsidRPr="00D10AA8">
        <w:rPr>
          <w:rFonts w:ascii="Times New Roman" w:eastAsia="Times New Roman" w:hAnsi="Times New Roman" w:cs="Times New Roman"/>
          <w:b/>
          <w:bCs/>
          <w:sz w:val="28"/>
          <w:szCs w:val="28"/>
        </w:rPr>
        <w:t>НОРМАТИВНЫЕ</w:t>
      </w:r>
      <w:r w:rsidRPr="00D10AA8">
        <w:rPr>
          <w:rFonts w:ascii="Times New Roman" w:eastAsia="Times New Roman" w:hAnsi="Times New Roman" w:cs="Times New Roman"/>
          <w:b/>
          <w:bCs/>
          <w:spacing w:val="-2"/>
          <w:sz w:val="28"/>
          <w:szCs w:val="28"/>
        </w:rPr>
        <w:t xml:space="preserve"> </w:t>
      </w:r>
      <w:r w:rsidRPr="00D10AA8">
        <w:rPr>
          <w:rFonts w:ascii="Times New Roman" w:eastAsia="Times New Roman" w:hAnsi="Times New Roman" w:cs="Times New Roman"/>
          <w:b/>
          <w:bCs/>
          <w:sz w:val="28"/>
          <w:szCs w:val="28"/>
        </w:rPr>
        <w:t>ССЫЛКИ</w:t>
      </w:r>
    </w:p>
    <w:p w14:paraId="75B35932" w14:textId="77777777" w:rsidR="00575E27" w:rsidRPr="00D10AA8" w:rsidRDefault="00575E27" w:rsidP="003F1F5D">
      <w:pPr>
        <w:spacing w:line="240" w:lineRule="auto"/>
        <w:jc w:val="center"/>
        <w:rPr>
          <w:rFonts w:ascii="Times New Roman" w:eastAsia="Times New Roman" w:hAnsi="Times New Roman" w:cs="Times New Roman"/>
          <w:b/>
          <w:bCs/>
          <w:sz w:val="28"/>
          <w:szCs w:val="28"/>
        </w:rPr>
      </w:pPr>
    </w:p>
    <w:p w14:paraId="7C71BF22" w14:textId="77777777" w:rsidR="00E21AB9" w:rsidRPr="00D10AA8" w:rsidRDefault="00E21AB9" w:rsidP="003F1F5D">
      <w:pPr>
        <w:widowControl w:val="0"/>
        <w:tabs>
          <w:tab w:val="left" w:pos="1193"/>
          <w:tab w:val="left" w:pos="2769"/>
          <w:tab w:val="left" w:pos="4566"/>
          <w:tab w:val="left" w:pos="6537"/>
          <w:tab w:val="left" w:pos="7695"/>
          <w:tab w:val="left" w:pos="8266"/>
        </w:tabs>
        <w:spacing w:line="240" w:lineRule="auto"/>
        <w:ind w:left="1" w:right="-62" w:firstLine="566"/>
        <w:jc w:val="both"/>
        <w:rPr>
          <w:rFonts w:ascii="Times New Roman" w:eastAsia="Times New Roman" w:hAnsi="Times New Roman" w:cs="Times New Roman"/>
          <w:sz w:val="28"/>
          <w:szCs w:val="28"/>
        </w:rPr>
      </w:pPr>
      <w:r w:rsidRPr="00D10AA8">
        <w:rPr>
          <w:rFonts w:ascii="Times New Roman" w:eastAsia="Times New Roman" w:hAnsi="Times New Roman" w:cs="Times New Roman"/>
          <w:sz w:val="28"/>
          <w:szCs w:val="28"/>
        </w:rPr>
        <w:t>В</w:t>
      </w:r>
      <w:r w:rsidRPr="00D10AA8">
        <w:rPr>
          <w:rFonts w:ascii="Times New Roman" w:eastAsia="Times New Roman" w:hAnsi="Times New Roman" w:cs="Times New Roman"/>
          <w:sz w:val="28"/>
          <w:szCs w:val="28"/>
        </w:rPr>
        <w:tab/>
        <w:t>н</w:t>
      </w:r>
      <w:r w:rsidRPr="00D10AA8">
        <w:rPr>
          <w:rFonts w:ascii="Times New Roman" w:eastAsia="Times New Roman" w:hAnsi="Times New Roman" w:cs="Times New Roman"/>
          <w:spacing w:val="-1"/>
          <w:sz w:val="28"/>
          <w:szCs w:val="28"/>
        </w:rPr>
        <w:t>а</w:t>
      </w:r>
      <w:r w:rsidRPr="00D10AA8">
        <w:rPr>
          <w:rFonts w:ascii="Times New Roman" w:eastAsia="Times New Roman" w:hAnsi="Times New Roman" w:cs="Times New Roman"/>
          <w:sz w:val="28"/>
          <w:szCs w:val="28"/>
        </w:rPr>
        <w:t>ст</w:t>
      </w:r>
      <w:r w:rsidRPr="00D10AA8">
        <w:rPr>
          <w:rFonts w:ascii="Times New Roman" w:eastAsia="Times New Roman" w:hAnsi="Times New Roman" w:cs="Times New Roman"/>
          <w:spacing w:val="-1"/>
          <w:sz w:val="28"/>
          <w:szCs w:val="28"/>
        </w:rPr>
        <w:t>о</w:t>
      </w:r>
      <w:r w:rsidRPr="00D10AA8">
        <w:rPr>
          <w:rFonts w:ascii="Times New Roman" w:eastAsia="Times New Roman" w:hAnsi="Times New Roman" w:cs="Times New Roman"/>
          <w:sz w:val="28"/>
          <w:szCs w:val="28"/>
        </w:rPr>
        <w:t>ящей</w:t>
      </w:r>
      <w:r w:rsidRPr="00D10AA8">
        <w:rPr>
          <w:rFonts w:ascii="Times New Roman" w:eastAsia="Times New Roman" w:hAnsi="Times New Roman" w:cs="Times New Roman"/>
          <w:sz w:val="28"/>
          <w:szCs w:val="28"/>
        </w:rPr>
        <w:tab/>
        <w:t>диссер</w:t>
      </w:r>
      <w:r w:rsidRPr="00D10AA8">
        <w:rPr>
          <w:rFonts w:ascii="Times New Roman" w:eastAsia="Times New Roman" w:hAnsi="Times New Roman" w:cs="Times New Roman"/>
          <w:spacing w:val="-2"/>
          <w:sz w:val="28"/>
          <w:szCs w:val="28"/>
        </w:rPr>
        <w:t>т</w:t>
      </w:r>
      <w:r w:rsidRPr="00D10AA8">
        <w:rPr>
          <w:rFonts w:ascii="Times New Roman" w:eastAsia="Times New Roman" w:hAnsi="Times New Roman" w:cs="Times New Roman"/>
          <w:sz w:val="28"/>
          <w:szCs w:val="28"/>
        </w:rPr>
        <w:t>а</w:t>
      </w:r>
      <w:r w:rsidRPr="00D10AA8">
        <w:rPr>
          <w:rFonts w:ascii="Times New Roman" w:eastAsia="Times New Roman" w:hAnsi="Times New Roman" w:cs="Times New Roman"/>
          <w:spacing w:val="-2"/>
          <w:sz w:val="28"/>
          <w:szCs w:val="28"/>
        </w:rPr>
        <w:t>ц</w:t>
      </w:r>
      <w:r w:rsidRPr="00D10AA8">
        <w:rPr>
          <w:rFonts w:ascii="Times New Roman" w:eastAsia="Times New Roman" w:hAnsi="Times New Roman" w:cs="Times New Roman"/>
          <w:sz w:val="28"/>
          <w:szCs w:val="28"/>
        </w:rPr>
        <w:t>ии</w:t>
      </w:r>
      <w:r w:rsidRPr="00D10AA8">
        <w:rPr>
          <w:rFonts w:ascii="Times New Roman" w:eastAsia="Times New Roman" w:hAnsi="Times New Roman" w:cs="Times New Roman"/>
          <w:sz w:val="28"/>
          <w:szCs w:val="28"/>
        </w:rPr>
        <w:tab/>
        <w:t>ис</w:t>
      </w:r>
      <w:r w:rsidRPr="00D10AA8">
        <w:rPr>
          <w:rFonts w:ascii="Times New Roman" w:eastAsia="Times New Roman" w:hAnsi="Times New Roman" w:cs="Times New Roman"/>
          <w:spacing w:val="-2"/>
          <w:sz w:val="28"/>
          <w:szCs w:val="28"/>
        </w:rPr>
        <w:t>п</w:t>
      </w:r>
      <w:r w:rsidRPr="00D10AA8">
        <w:rPr>
          <w:rFonts w:ascii="Times New Roman" w:eastAsia="Times New Roman" w:hAnsi="Times New Roman" w:cs="Times New Roman"/>
          <w:sz w:val="28"/>
          <w:szCs w:val="28"/>
        </w:rPr>
        <w:t>ользованы</w:t>
      </w:r>
      <w:r w:rsidRPr="00D10AA8">
        <w:rPr>
          <w:rFonts w:ascii="Times New Roman" w:eastAsia="Times New Roman" w:hAnsi="Times New Roman" w:cs="Times New Roman"/>
          <w:sz w:val="28"/>
          <w:szCs w:val="28"/>
        </w:rPr>
        <w:tab/>
        <w:t>ссыл</w:t>
      </w:r>
      <w:r w:rsidRPr="00D10AA8">
        <w:rPr>
          <w:rFonts w:ascii="Times New Roman" w:eastAsia="Times New Roman" w:hAnsi="Times New Roman" w:cs="Times New Roman"/>
          <w:spacing w:val="-1"/>
          <w:sz w:val="28"/>
          <w:szCs w:val="28"/>
        </w:rPr>
        <w:t>к</w:t>
      </w:r>
      <w:r w:rsidRPr="00D10AA8">
        <w:rPr>
          <w:rFonts w:ascii="Times New Roman" w:eastAsia="Times New Roman" w:hAnsi="Times New Roman" w:cs="Times New Roman"/>
          <w:sz w:val="28"/>
          <w:szCs w:val="28"/>
        </w:rPr>
        <w:t>и</w:t>
      </w:r>
      <w:r w:rsidRPr="00D10AA8">
        <w:rPr>
          <w:rFonts w:ascii="Times New Roman" w:eastAsia="Times New Roman" w:hAnsi="Times New Roman" w:cs="Times New Roman"/>
          <w:sz w:val="28"/>
          <w:szCs w:val="28"/>
        </w:rPr>
        <w:tab/>
      </w:r>
      <w:r w:rsidRPr="00D10AA8">
        <w:rPr>
          <w:rFonts w:ascii="Times New Roman" w:eastAsia="Times New Roman" w:hAnsi="Times New Roman" w:cs="Times New Roman"/>
          <w:spacing w:val="-1"/>
          <w:sz w:val="28"/>
          <w:szCs w:val="28"/>
        </w:rPr>
        <w:t>н</w:t>
      </w:r>
      <w:r w:rsidR="00BE3DB3" w:rsidRPr="00D10AA8">
        <w:rPr>
          <w:rFonts w:ascii="Times New Roman" w:eastAsia="Times New Roman" w:hAnsi="Times New Roman" w:cs="Times New Roman"/>
          <w:sz w:val="28"/>
          <w:szCs w:val="28"/>
        </w:rPr>
        <w:t>а</w:t>
      </w:r>
      <w:r w:rsidR="00575E27" w:rsidRPr="00D10AA8">
        <w:rPr>
          <w:rFonts w:ascii="Times New Roman" w:eastAsia="Times New Roman" w:hAnsi="Times New Roman" w:cs="Times New Roman"/>
          <w:sz w:val="28"/>
          <w:szCs w:val="28"/>
        </w:rPr>
        <w:t xml:space="preserve"> </w:t>
      </w:r>
      <w:r w:rsidRPr="00D10AA8">
        <w:rPr>
          <w:rFonts w:ascii="Times New Roman" w:eastAsia="Times New Roman" w:hAnsi="Times New Roman" w:cs="Times New Roman"/>
          <w:sz w:val="28"/>
          <w:szCs w:val="28"/>
        </w:rPr>
        <w:t>след</w:t>
      </w:r>
      <w:r w:rsidRPr="00D10AA8">
        <w:rPr>
          <w:rFonts w:ascii="Times New Roman" w:eastAsia="Times New Roman" w:hAnsi="Times New Roman" w:cs="Times New Roman"/>
          <w:spacing w:val="-3"/>
          <w:sz w:val="28"/>
          <w:szCs w:val="28"/>
        </w:rPr>
        <w:t>у</w:t>
      </w:r>
      <w:r w:rsidRPr="00D10AA8">
        <w:rPr>
          <w:rFonts w:ascii="Times New Roman" w:eastAsia="Times New Roman" w:hAnsi="Times New Roman" w:cs="Times New Roman"/>
          <w:sz w:val="28"/>
          <w:szCs w:val="28"/>
        </w:rPr>
        <w:t>ющие ста</w:t>
      </w:r>
      <w:r w:rsidRPr="00D10AA8">
        <w:rPr>
          <w:rFonts w:ascii="Times New Roman" w:eastAsia="Times New Roman" w:hAnsi="Times New Roman" w:cs="Times New Roman"/>
          <w:spacing w:val="-2"/>
          <w:sz w:val="28"/>
          <w:szCs w:val="28"/>
        </w:rPr>
        <w:t>н</w:t>
      </w:r>
      <w:r w:rsidRPr="00D10AA8">
        <w:rPr>
          <w:rFonts w:ascii="Times New Roman" w:eastAsia="Times New Roman" w:hAnsi="Times New Roman" w:cs="Times New Roman"/>
          <w:spacing w:val="1"/>
          <w:sz w:val="28"/>
          <w:szCs w:val="28"/>
        </w:rPr>
        <w:t>д</w:t>
      </w:r>
      <w:r w:rsidRPr="00D10AA8">
        <w:rPr>
          <w:rFonts w:ascii="Times New Roman" w:eastAsia="Times New Roman" w:hAnsi="Times New Roman" w:cs="Times New Roman"/>
          <w:spacing w:val="-1"/>
          <w:sz w:val="28"/>
          <w:szCs w:val="28"/>
        </w:rPr>
        <w:t>а</w:t>
      </w:r>
      <w:r w:rsidRPr="00D10AA8">
        <w:rPr>
          <w:rFonts w:ascii="Times New Roman" w:eastAsia="Times New Roman" w:hAnsi="Times New Roman" w:cs="Times New Roman"/>
          <w:sz w:val="28"/>
          <w:szCs w:val="28"/>
        </w:rPr>
        <w:t>рт</w:t>
      </w:r>
      <w:r w:rsidRPr="00D10AA8">
        <w:rPr>
          <w:rFonts w:ascii="Times New Roman" w:eastAsia="Times New Roman" w:hAnsi="Times New Roman" w:cs="Times New Roman"/>
          <w:spacing w:val="-1"/>
          <w:sz w:val="28"/>
          <w:szCs w:val="28"/>
        </w:rPr>
        <w:t>ы</w:t>
      </w:r>
      <w:r w:rsidRPr="00D10AA8">
        <w:rPr>
          <w:rFonts w:ascii="Times New Roman" w:eastAsia="Times New Roman" w:hAnsi="Times New Roman" w:cs="Times New Roman"/>
          <w:sz w:val="28"/>
          <w:szCs w:val="28"/>
        </w:rPr>
        <w:t>:</w:t>
      </w:r>
    </w:p>
    <w:p w14:paraId="32BE71D0" w14:textId="77777777" w:rsidR="00E21AB9" w:rsidRPr="00D10AA8" w:rsidRDefault="00E21AB9" w:rsidP="003F1F5D">
      <w:pPr>
        <w:widowControl w:val="0"/>
        <w:spacing w:line="240" w:lineRule="auto"/>
        <w:ind w:left="1" w:right="-69" w:firstLine="566"/>
        <w:jc w:val="both"/>
        <w:rPr>
          <w:rFonts w:ascii="Times New Roman" w:eastAsia="Times New Roman" w:hAnsi="Times New Roman" w:cs="Times New Roman"/>
          <w:sz w:val="28"/>
          <w:szCs w:val="28"/>
        </w:rPr>
      </w:pPr>
      <w:r w:rsidRPr="00D10AA8">
        <w:rPr>
          <w:rFonts w:ascii="Times New Roman" w:eastAsia="Times New Roman" w:hAnsi="Times New Roman" w:cs="Times New Roman"/>
          <w:sz w:val="28"/>
          <w:szCs w:val="28"/>
        </w:rPr>
        <w:t>За</w:t>
      </w:r>
      <w:r w:rsidRPr="00D10AA8">
        <w:rPr>
          <w:rFonts w:ascii="Times New Roman" w:eastAsia="Times New Roman" w:hAnsi="Times New Roman" w:cs="Times New Roman"/>
          <w:spacing w:val="-1"/>
          <w:sz w:val="28"/>
          <w:szCs w:val="28"/>
        </w:rPr>
        <w:t>к</w:t>
      </w:r>
      <w:r w:rsidRPr="00D10AA8">
        <w:rPr>
          <w:rFonts w:ascii="Times New Roman" w:eastAsia="Times New Roman" w:hAnsi="Times New Roman" w:cs="Times New Roman"/>
          <w:spacing w:val="1"/>
          <w:sz w:val="28"/>
          <w:szCs w:val="28"/>
        </w:rPr>
        <w:t>о</w:t>
      </w:r>
      <w:r w:rsidRPr="00D10AA8">
        <w:rPr>
          <w:rFonts w:ascii="Times New Roman" w:eastAsia="Times New Roman" w:hAnsi="Times New Roman" w:cs="Times New Roman"/>
          <w:sz w:val="28"/>
          <w:szCs w:val="28"/>
        </w:rPr>
        <w:t>н</w:t>
      </w:r>
      <w:r w:rsidRPr="00D10AA8">
        <w:rPr>
          <w:rFonts w:ascii="Times New Roman" w:eastAsia="Times New Roman" w:hAnsi="Times New Roman" w:cs="Times New Roman"/>
          <w:spacing w:val="79"/>
          <w:sz w:val="28"/>
          <w:szCs w:val="28"/>
        </w:rPr>
        <w:t xml:space="preserve"> </w:t>
      </w:r>
      <w:r w:rsidRPr="00D10AA8">
        <w:rPr>
          <w:rFonts w:ascii="Times New Roman" w:eastAsia="Times New Roman" w:hAnsi="Times New Roman" w:cs="Times New Roman"/>
          <w:sz w:val="28"/>
          <w:szCs w:val="28"/>
        </w:rPr>
        <w:t>Ре</w:t>
      </w:r>
      <w:r w:rsidRPr="00D10AA8">
        <w:rPr>
          <w:rFonts w:ascii="Times New Roman" w:eastAsia="Times New Roman" w:hAnsi="Times New Roman" w:cs="Times New Roman"/>
          <w:spacing w:val="-1"/>
          <w:sz w:val="28"/>
          <w:szCs w:val="28"/>
        </w:rPr>
        <w:t>с</w:t>
      </w:r>
      <w:r w:rsidRPr="00D10AA8">
        <w:rPr>
          <w:rFonts w:ascii="Times New Roman" w:eastAsia="Times New Roman" w:hAnsi="Times New Roman" w:cs="Times New Roman"/>
          <w:sz w:val="28"/>
          <w:szCs w:val="28"/>
        </w:rPr>
        <w:t>п</w:t>
      </w:r>
      <w:r w:rsidRPr="00D10AA8">
        <w:rPr>
          <w:rFonts w:ascii="Times New Roman" w:eastAsia="Times New Roman" w:hAnsi="Times New Roman" w:cs="Times New Roman"/>
          <w:spacing w:val="-2"/>
          <w:sz w:val="28"/>
          <w:szCs w:val="28"/>
        </w:rPr>
        <w:t>у</w:t>
      </w:r>
      <w:r w:rsidRPr="00D10AA8">
        <w:rPr>
          <w:rFonts w:ascii="Times New Roman" w:eastAsia="Times New Roman" w:hAnsi="Times New Roman" w:cs="Times New Roman"/>
          <w:sz w:val="28"/>
          <w:szCs w:val="28"/>
        </w:rPr>
        <w:t>блики</w:t>
      </w:r>
      <w:r w:rsidRPr="00D10AA8">
        <w:rPr>
          <w:rFonts w:ascii="Times New Roman" w:eastAsia="Times New Roman" w:hAnsi="Times New Roman" w:cs="Times New Roman"/>
          <w:spacing w:val="77"/>
          <w:sz w:val="28"/>
          <w:szCs w:val="28"/>
        </w:rPr>
        <w:t xml:space="preserve"> </w:t>
      </w:r>
      <w:r w:rsidRPr="00D10AA8">
        <w:rPr>
          <w:rFonts w:ascii="Times New Roman" w:eastAsia="Times New Roman" w:hAnsi="Times New Roman" w:cs="Times New Roman"/>
          <w:sz w:val="28"/>
          <w:szCs w:val="28"/>
        </w:rPr>
        <w:t>Казахс</w:t>
      </w:r>
      <w:r w:rsidRPr="00D10AA8">
        <w:rPr>
          <w:rFonts w:ascii="Times New Roman" w:eastAsia="Times New Roman" w:hAnsi="Times New Roman" w:cs="Times New Roman"/>
          <w:spacing w:val="-1"/>
          <w:sz w:val="28"/>
          <w:szCs w:val="28"/>
        </w:rPr>
        <w:t>т</w:t>
      </w:r>
      <w:r w:rsidRPr="00D10AA8">
        <w:rPr>
          <w:rFonts w:ascii="Times New Roman" w:eastAsia="Times New Roman" w:hAnsi="Times New Roman" w:cs="Times New Roman"/>
          <w:sz w:val="28"/>
          <w:szCs w:val="28"/>
        </w:rPr>
        <w:t>а</w:t>
      </w:r>
      <w:r w:rsidRPr="00D10AA8">
        <w:rPr>
          <w:rFonts w:ascii="Times New Roman" w:eastAsia="Times New Roman" w:hAnsi="Times New Roman" w:cs="Times New Roman"/>
          <w:spacing w:val="3"/>
          <w:sz w:val="28"/>
          <w:szCs w:val="28"/>
        </w:rPr>
        <w:t>н</w:t>
      </w:r>
      <w:r w:rsidRPr="00D10AA8">
        <w:rPr>
          <w:rFonts w:ascii="Times New Roman" w:eastAsia="Times New Roman" w:hAnsi="Times New Roman" w:cs="Times New Roman"/>
          <w:sz w:val="28"/>
          <w:szCs w:val="28"/>
        </w:rPr>
        <w:t>.</w:t>
      </w:r>
      <w:r w:rsidRPr="00D10AA8">
        <w:rPr>
          <w:rFonts w:ascii="Times New Roman" w:eastAsia="Times New Roman" w:hAnsi="Times New Roman" w:cs="Times New Roman"/>
          <w:spacing w:val="81"/>
          <w:sz w:val="28"/>
          <w:szCs w:val="28"/>
        </w:rPr>
        <w:t xml:space="preserve"> </w:t>
      </w:r>
      <w:r w:rsidRPr="00D10AA8">
        <w:rPr>
          <w:rFonts w:ascii="Times New Roman" w:eastAsia="Times New Roman" w:hAnsi="Times New Roman" w:cs="Times New Roman"/>
          <w:sz w:val="28"/>
          <w:szCs w:val="28"/>
        </w:rPr>
        <w:t>О</w:t>
      </w:r>
      <w:r w:rsidRPr="00D10AA8">
        <w:rPr>
          <w:rFonts w:ascii="Times New Roman" w:eastAsia="Times New Roman" w:hAnsi="Times New Roman" w:cs="Times New Roman"/>
          <w:spacing w:val="78"/>
          <w:sz w:val="28"/>
          <w:szCs w:val="28"/>
        </w:rPr>
        <w:t xml:space="preserve"> </w:t>
      </w:r>
      <w:r w:rsidRPr="00D10AA8">
        <w:rPr>
          <w:rFonts w:ascii="Times New Roman" w:eastAsia="Times New Roman" w:hAnsi="Times New Roman" w:cs="Times New Roman"/>
          <w:sz w:val="28"/>
          <w:szCs w:val="28"/>
        </w:rPr>
        <w:t>на</w:t>
      </w:r>
      <w:r w:rsidRPr="00D10AA8">
        <w:rPr>
          <w:rFonts w:ascii="Times New Roman" w:eastAsia="Times New Roman" w:hAnsi="Times New Roman" w:cs="Times New Roman"/>
          <w:spacing w:val="-2"/>
          <w:sz w:val="28"/>
          <w:szCs w:val="28"/>
        </w:rPr>
        <w:t>у</w:t>
      </w:r>
      <w:r w:rsidRPr="00D10AA8">
        <w:rPr>
          <w:rFonts w:ascii="Times New Roman" w:eastAsia="Times New Roman" w:hAnsi="Times New Roman" w:cs="Times New Roman"/>
          <w:sz w:val="28"/>
          <w:szCs w:val="28"/>
        </w:rPr>
        <w:t>ке:</w:t>
      </w:r>
      <w:r w:rsidRPr="00D10AA8">
        <w:rPr>
          <w:rFonts w:ascii="Times New Roman" w:eastAsia="Times New Roman" w:hAnsi="Times New Roman" w:cs="Times New Roman"/>
          <w:spacing w:val="80"/>
          <w:sz w:val="28"/>
          <w:szCs w:val="28"/>
        </w:rPr>
        <w:t xml:space="preserve"> </w:t>
      </w:r>
      <w:r w:rsidRPr="00D10AA8">
        <w:rPr>
          <w:rFonts w:ascii="Times New Roman" w:eastAsia="Times New Roman" w:hAnsi="Times New Roman" w:cs="Times New Roman"/>
          <w:sz w:val="28"/>
          <w:szCs w:val="28"/>
        </w:rPr>
        <w:t>при</w:t>
      </w:r>
      <w:r w:rsidRPr="00D10AA8">
        <w:rPr>
          <w:rFonts w:ascii="Times New Roman" w:eastAsia="Times New Roman" w:hAnsi="Times New Roman" w:cs="Times New Roman"/>
          <w:spacing w:val="-1"/>
          <w:sz w:val="28"/>
          <w:szCs w:val="28"/>
        </w:rPr>
        <w:t>н</w:t>
      </w:r>
      <w:r w:rsidRPr="00D10AA8">
        <w:rPr>
          <w:rFonts w:ascii="Times New Roman" w:eastAsia="Times New Roman" w:hAnsi="Times New Roman" w:cs="Times New Roman"/>
          <w:sz w:val="28"/>
          <w:szCs w:val="28"/>
        </w:rPr>
        <w:t>ят</w:t>
      </w:r>
      <w:r w:rsidRPr="00D10AA8">
        <w:rPr>
          <w:rFonts w:ascii="Times New Roman" w:eastAsia="Times New Roman" w:hAnsi="Times New Roman" w:cs="Times New Roman"/>
          <w:spacing w:val="80"/>
          <w:sz w:val="28"/>
          <w:szCs w:val="28"/>
        </w:rPr>
        <w:t xml:space="preserve"> </w:t>
      </w:r>
      <w:r w:rsidRPr="00D10AA8">
        <w:rPr>
          <w:rFonts w:ascii="Times New Roman" w:eastAsia="Times New Roman" w:hAnsi="Times New Roman" w:cs="Times New Roman"/>
          <w:spacing w:val="1"/>
          <w:sz w:val="28"/>
          <w:szCs w:val="28"/>
        </w:rPr>
        <w:t>18</w:t>
      </w:r>
      <w:r w:rsidRPr="00D10AA8">
        <w:rPr>
          <w:rFonts w:ascii="Times New Roman" w:eastAsia="Times New Roman" w:hAnsi="Times New Roman" w:cs="Times New Roman"/>
          <w:spacing w:val="80"/>
          <w:sz w:val="28"/>
          <w:szCs w:val="28"/>
        </w:rPr>
        <w:t xml:space="preserve"> </w:t>
      </w:r>
      <w:r w:rsidRPr="00D10AA8">
        <w:rPr>
          <w:rFonts w:ascii="Times New Roman" w:eastAsia="Times New Roman" w:hAnsi="Times New Roman" w:cs="Times New Roman"/>
          <w:sz w:val="28"/>
          <w:szCs w:val="28"/>
        </w:rPr>
        <w:t>фе</w:t>
      </w:r>
      <w:r w:rsidRPr="00D10AA8">
        <w:rPr>
          <w:rFonts w:ascii="Times New Roman" w:eastAsia="Times New Roman" w:hAnsi="Times New Roman" w:cs="Times New Roman"/>
          <w:spacing w:val="-1"/>
          <w:sz w:val="28"/>
          <w:szCs w:val="28"/>
        </w:rPr>
        <w:t>в</w:t>
      </w:r>
      <w:r w:rsidRPr="00D10AA8">
        <w:rPr>
          <w:rFonts w:ascii="Times New Roman" w:eastAsia="Times New Roman" w:hAnsi="Times New Roman" w:cs="Times New Roman"/>
          <w:sz w:val="28"/>
          <w:szCs w:val="28"/>
        </w:rPr>
        <w:t>р</w:t>
      </w:r>
      <w:r w:rsidRPr="00D10AA8">
        <w:rPr>
          <w:rFonts w:ascii="Times New Roman" w:eastAsia="Times New Roman" w:hAnsi="Times New Roman" w:cs="Times New Roman"/>
          <w:spacing w:val="-1"/>
          <w:sz w:val="28"/>
          <w:szCs w:val="28"/>
        </w:rPr>
        <w:t>ал</w:t>
      </w:r>
      <w:r w:rsidRPr="00D10AA8">
        <w:rPr>
          <w:rFonts w:ascii="Times New Roman" w:eastAsia="Times New Roman" w:hAnsi="Times New Roman" w:cs="Times New Roman"/>
          <w:sz w:val="28"/>
          <w:szCs w:val="28"/>
        </w:rPr>
        <w:t>я</w:t>
      </w:r>
      <w:r w:rsidRPr="00D10AA8">
        <w:rPr>
          <w:rFonts w:ascii="Times New Roman" w:eastAsia="Times New Roman" w:hAnsi="Times New Roman" w:cs="Times New Roman"/>
          <w:spacing w:val="80"/>
          <w:sz w:val="28"/>
          <w:szCs w:val="28"/>
        </w:rPr>
        <w:t xml:space="preserve"> </w:t>
      </w:r>
      <w:r w:rsidRPr="00D10AA8">
        <w:rPr>
          <w:rFonts w:ascii="Times New Roman" w:eastAsia="Times New Roman" w:hAnsi="Times New Roman" w:cs="Times New Roman"/>
          <w:sz w:val="28"/>
          <w:szCs w:val="28"/>
        </w:rPr>
        <w:t>2</w:t>
      </w:r>
      <w:r w:rsidRPr="00D10AA8">
        <w:rPr>
          <w:rFonts w:ascii="Times New Roman" w:eastAsia="Times New Roman" w:hAnsi="Times New Roman" w:cs="Times New Roman"/>
          <w:spacing w:val="1"/>
          <w:sz w:val="28"/>
          <w:szCs w:val="28"/>
        </w:rPr>
        <w:t>0</w:t>
      </w:r>
      <w:r w:rsidRPr="00D10AA8">
        <w:rPr>
          <w:rFonts w:ascii="Times New Roman" w:eastAsia="Times New Roman" w:hAnsi="Times New Roman" w:cs="Times New Roman"/>
          <w:sz w:val="28"/>
          <w:szCs w:val="28"/>
        </w:rPr>
        <w:t>11</w:t>
      </w:r>
      <w:r w:rsidRPr="00D10AA8">
        <w:rPr>
          <w:rFonts w:ascii="Times New Roman" w:eastAsia="Times New Roman" w:hAnsi="Times New Roman" w:cs="Times New Roman"/>
          <w:spacing w:val="79"/>
          <w:sz w:val="28"/>
          <w:szCs w:val="28"/>
        </w:rPr>
        <w:t xml:space="preserve"> </w:t>
      </w:r>
      <w:r w:rsidRPr="00D10AA8">
        <w:rPr>
          <w:rFonts w:ascii="Times New Roman" w:eastAsia="Times New Roman" w:hAnsi="Times New Roman" w:cs="Times New Roman"/>
          <w:spacing w:val="1"/>
          <w:sz w:val="28"/>
          <w:szCs w:val="28"/>
        </w:rPr>
        <w:t>г</w:t>
      </w:r>
      <w:r w:rsidRPr="00D10AA8">
        <w:rPr>
          <w:rFonts w:ascii="Times New Roman" w:eastAsia="Times New Roman" w:hAnsi="Times New Roman" w:cs="Times New Roman"/>
          <w:sz w:val="28"/>
          <w:szCs w:val="28"/>
        </w:rPr>
        <w:t>ода, №407</w:t>
      </w:r>
      <w:r w:rsidRPr="00D10AA8">
        <w:rPr>
          <w:rFonts w:ascii="Times New Roman" w:eastAsia="Times New Roman" w:hAnsi="Times New Roman" w:cs="Times New Roman"/>
          <w:spacing w:val="1"/>
          <w:sz w:val="28"/>
          <w:szCs w:val="28"/>
        </w:rPr>
        <w:t>-IV</w:t>
      </w:r>
      <w:r w:rsidRPr="00D10AA8">
        <w:rPr>
          <w:rFonts w:ascii="Times New Roman" w:eastAsia="Times New Roman" w:hAnsi="Times New Roman" w:cs="Times New Roman"/>
          <w:sz w:val="28"/>
          <w:szCs w:val="28"/>
        </w:rPr>
        <w:t xml:space="preserve"> ЗРК.</w:t>
      </w:r>
    </w:p>
    <w:p w14:paraId="21B03199" w14:textId="77777777" w:rsidR="000B4F98" w:rsidRPr="00D10AA8" w:rsidRDefault="00E21AB9" w:rsidP="000B4F98">
      <w:pPr>
        <w:widowControl w:val="0"/>
        <w:tabs>
          <w:tab w:val="left" w:pos="1986"/>
          <w:tab w:val="left" w:pos="3899"/>
          <w:tab w:val="left" w:pos="5677"/>
          <w:tab w:val="left" w:pos="8090"/>
        </w:tabs>
        <w:spacing w:line="240" w:lineRule="auto"/>
        <w:ind w:left="1" w:right="-14" w:firstLine="566"/>
        <w:jc w:val="both"/>
        <w:rPr>
          <w:rFonts w:ascii="Times New Roman" w:eastAsia="Times New Roman" w:hAnsi="Times New Roman" w:cs="Times New Roman"/>
          <w:sz w:val="28"/>
          <w:szCs w:val="28"/>
        </w:rPr>
      </w:pPr>
      <w:r w:rsidRPr="00D10AA8">
        <w:rPr>
          <w:rFonts w:ascii="Times New Roman" w:eastAsia="Times New Roman" w:hAnsi="Times New Roman" w:cs="Times New Roman"/>
          <w:sz w:val="28"/>
          <w:szCs w:val="28"/>
        </w:rPr>
        <w:t>Послев</w:t>
      </w:r>
      <w:r w:rsidRPr="00D10AA8">
        <w:rPr>
          <w:rFonts w:ascii="Times New Roman" w:eastAsia="Times New Roman" w:hAnsi="Times New Roman" w:cs="Times New Roman"/>
          <w:spacing w:val="-3"/>
          <w:sz w:val="28"/>
          <w:szCs w:val="28"/>
        </w:rPr>
        <w:t>у</w:t>
      </w:r>
      <w:r w:rsidRPr="00D10AA8">
        <w:rPr>
          <w:rFonts w:ascii="Times New Roman" w:eastAsia="Times New Roman" w:hAnsi="Times New Roman" w:cs="Times New Roman"/>
          <w:sz w:val="28"/>
          <w:szCs w:val="28"/>
        </w:rPr>
        <w:t>зовское</w:t>
      </w:r>
      <w:r w:rsidR="00BE3DB3" w:rsidRPr="00D10AA8">
        <w:rPr>
          <w:rFonts w:ascii="Times New Roman" w:eastAsia="Times New Roman" w:hAnsi="Times New Roman" w:cs="Times New Roman"/>
          <w:sz w:val="28"/>
          <w:szCs w:val="28"/>
        </w:rPr>
        <w:t xml:space="preserve"> </w:t>
      </w:r>
      <w:r w:rsidRPr="00D10AA8">
        <w:rPr>
          <w:rFonts w:ascii="Times New Roman" w:eastAsia="Times New Roman" w:hAnsi="Times New Roman" w:cs="Times New Roman"/>
          <w:sz w:val="28"/>
          <w:szCs w:val="28"/>
        </w:rPr>
        <w:t>обра</w:t>
      </w:r>
      <w:r w:rsidRPr="00D10AA8">
        <w:rPr>
          <w:rFonts w:ascii="Times New Roman" w:eastAsia="Times New Roman" w:hAnsi="Times New Roman" w:cs="Times New Roman"/>
          <w:spacing w:val="-1"/>
          <w:sz w:val="28"/>
          <w:szCs w:val="28"/>
        </w:rPr>
        <w:t>з</w:t>
      </w:r>
      <w:r w:rsidRPr="00D10AA8">
        <w:rPr>
          <w:rFonts w:ascii="Times New Roman" w:eastAsia="Times New Roman" w:hAnsi="Times New Roman" w:cs="Times New Roman"/>
          <w:sz w:val="28"/>
          <w:szCs w:val="28"/>
        </w:rPr>
        <w:t>ова</w:t>
      </w:r>
      <w:r w:rsidRPr="00D10AA8">
        <w:rPr>
          <w:rFonts w:ascii="Times New Roman" w:eastAsia="Times New Roman" w:hAnsi="Times New Roman" w:cs="Times New Roman"/>
          <w:spacing w:val="-2"/>
          <w:sz w:val="28"/>
          <w:szCs w:val="28"/>
        </w:rPr>
        <w:t>н</w:t>
      </w:r>
      <w:r w:rsidRPr="00D10AA8">
        <w:rPr>
          <w:rFonts w:ascii="Times New Roman" w:eastAsia="Times New Roman" w:hAnsi="Times New Roman" w:cs="Times New Roman"/>
          <w:sz w:val="28"/>
          <w:szCs w:val="28"/>
        </w:rPr>
        <w:t>и</w:t>
      </w:r>
      <w:r w:rsidRPr="00D10AA8">
        <w:rPr>
          <w:rFonts w:ascii="Times New Roman" w:eastAsia="Times New Roman" w:hAnsi="Times New Roman" w:cs="Times New Roman"/>
          <w:spacing w:val="-1"/>
          <w:sz w:val="28"/>
          <w:szCs w:val="28"/>
        </w:rPr>
        <w:t>е</w:t>
      </w:r>
      <w:r w:rsidRPr="00D10AA8">
        <w:rPr>
          <w:rFonts w:ascii="Times New Roman" w:eastAsia="Times New Roman" w:hAnsi="Times New Roman" w:cs="Times New Roman"/>
          <w:sz w:val="28"/>
          <w:szCs w:val="28"/>
        </w:rPr>
        <w:t>. Д</w:t>
      </w:r>
      <w:r w:rsidRPr="00D10AA8">
        <w:rPr>
          <w:rFonts w:ascii="Times New Roman" w:eastAsia="Times New Roman" w:hAnsi="Times New Roman" w:cs="Times New Roman"/>
          <w:spacing w:val="1"/>
          <w:sz w:val="28"/>
          <w:szCs w:val="28"/>
        </w:rPr>
        <w:t>о</w:t>
      </w:r>
      <w:r w:rsidRPr="00D10AA8">
        <w:rPr>
          <w:rFonts w:ascii="Times New Roman" w:eastAsia="Times New Roman" w:hAnsi="Times New Roman" w:cs="Times New Roman"/>
          <w:sz w:val="28"/>
          <w:szCs w:val="28"/>
        </w:rPr>
        <w:t>к</w:t>
      </w:r>
      <w:r w:rsidRPr="00D10AA8">
        <w:rPr>
          <w:rFonts w:ascii="Times New Roman" w:eastAsia="Times New Roman" w:hAnsi="Times New Roman" w:cs="Times New Roman"/>
          <w:spacing w:val="-1"/>
          <w:sz w:val="28"/>
          <w:szCs w:val="28"/>
        </w:rPr>
        <w:t>т</w:t>
      </w:r>
      <w:r w:rsidRPr="00D10AA8">
        <w:rPr>
          <w:rFonts w:ascii="Times New Roman" w:eastAsia="Times New Roman" w:hAnsi="Times New Roman" w:cs="Times New Roman"/>
          <w:sz w:val="28"/>
          <w:szCs w:val="28"/>
        </w:rPr>
        <w:t>орант</w:t>
      </w:r>
      <w:r w:rsidRPr="00D10AA8">
        <w:rPr>
          <w:rFonts w:ascii="Times New Roman" w:eastAsia="Times New Roman" w:hAnsi="Times New Roman" w:cs="Times New Roman"/>
          <w:spacing w:val="-2"/>
          <w:sz w:val="28"/>
          <w:szCs w:val="28"/>
        </w:rPr>
        <w:t>у</w:t>
      </w:r>
      <w:r w:rsidRPr="00D10AA8">
        <w:rPr>
          <w:rFonts w:ascii="Times New Roman" w:eastAsia="Times New Roman" w:hAnsi="Times New Roman" w:cs="Times New Roman"/>
          <w:sz w:val="28"/>
          <w:szCs w:val="28"/>
        </w:rPr>
        <w:t>ра.</w:t>
      </w:r>
      <w:r w:rsidRPr="00D10AA8">
        <w:rPr>
          <w:rFonts w:ascii="Times New Roman" w:eastAsia="Times New Roman" w:hAnsi="Times New Roman" w:cs="Times New Roman"/>
          <w:spacing w:val="-1"/>
          <w:sz w:val="28"/>
          <w:szCs w:val="28"/>
        </w:rPr>
        <w:t xml:space="preserve"> О</w:t>
      </w:r>
      <w:r w:rsidRPr="00D10AA8">
        <w:rPr>
          <w:rFonts w:ascii="Times New Roman" w:eastAsia="Times New Roman" w:hAnsi="Times New Roman" w:cs="Times New Roman"/>
          <w:sz w:val="28"/>
          <w:szCs w:val="28"/>
        </w:rPr>
        <w:t>сновн</w:t>
      </w:r>
      <w:r w:rsidRPr="00D10AA8">
        <w:rPr>
          <w:rFonts w:ascii="Times New Roman" w:eastAsia="Times New Roman" w:hAnsi="Times New Roman" w:cs="Times New Roman"/>
          <w:spacing w:val="2"/>
          <w:sz w:val="28"/>
          <w:szCs w:val="28"/>
        </w:rPr>
        <w:t>ы</w:t>
      </w:r>
      <w:r w:rsidRPr="00D10AA8">
        <w:rPr>
          <w:rFonts w:ascii="Times New Roman" w:eastAsia="Times New Roman" w:hAnsi="Times New Roman" w:cs="Times New Roman"/>
          <w:sz w:val="28"/>
          <w:szCs w:val="28"/>
        </w:rPr>
        <w:t>е</w:t>
      </w:r>
      <w:r w:rsidRPr="00D10AA8">
        <w:rPr>
          <w:rFonts w:ascii="Times New Roman" w:eastAsia="Times New Roman" w:hAnsi="Times New Roman" w:cs="Times New Roman"/>
          <w:spacing w:val="-2"/>
          <w:sz w:val="28"/>
          <w:szCs w:val="28"/>
        </w:rPr>
        <w:t xml:space="preserve"> </w:t>
      </w:r>
      <w:r w:rsidRPr="00D10AA8">
        <w:rPr>
          <w:rFonts w:ascii="Times New Roman" w:eastAsia="Times New Roman" w:hAnsi="Times New Roman" w:cs="Times New Roman"/>
          <w:sz w:val="28"/>
          <w:szCs w:val="28"/>
        </w:rPr>
        <w:t>п</w:t>
      </w:r>
      <w:r w:rsidRPr="00D10AA8">
        <w:rPr>
          <w:rFonts w:ascii="Times New Roman" w:eastAsia="Times New Roman" w:hAnsi="Times New Roman" w:cs="Times New Roman"/>
          <w:spacing w:val="1"/>
          <w:sz w:val="28"/>
          <w:szCs w:val="28"/>
        </w:rPr>
        <w:t>о</w:t>
      </w:r>
      <w:r w:rsidRPr="00D10AA8">
        <w:rPr>
          <w:rFonts w:ascii="Times New Roman" w:eastAsia="Times New Roman" w:hAnsi="Times New Roman" w:cs="Times New Roman"/>
          <w:spacing w:val="-1"/>
          <w:sz w:val="28"/>
          <w:szCs w:val="28"/>
        </w:rPr>
        <w:t>л</w:t>
      </w:r>
      <w:r w:rsidRPr="00D10AA8">
        <w:rPr>
          <w:rFonts w:ascii="Times New Roman" w:eastAsia="Times New Roman" w:hAnsi="Times New Roman" w:cs="Times New Roman"/>
          <w:sz w:val="28"/>
          <w:szCs w:val="28"/>
        </w:rPr>
        <w:t>ож</w:t>
      </w:r>
      <w:r w:rsidRPr="00D10AA8">
        <w:rPr>
          <w:rFonts w:ascii="Times New Roman" w:eastAsia="Times New Roman" w:hAnsi="Times New Roman" w:cs="Times New Roman"/>
          <w:spacing w:val="-1"/>
          <w:sz w:val="28"/>
          <w:szCs w:val="28"/>
        </w:rPr>
        <w:t>ен</w:t>
      </w:r>
      <w:r w:rsidRPr="00D10AA8">
        <w:rPr>
          <w:rFonts w:ascii="Times New Roman" w:eastAsia="Times New Roman" w:hAnsi="Times New Roman" w:cs="Times New Roman"/>
          <w:sz w:val="28"/>
          <w:szCs w:val="28"/>
        </w:rPr>
        <w:t>ия (и</w:t>
      </w:r>
      <w:r w:rsidRPr="00D10AA8">
        <w:rPr>
          <w:rFonts w:ascii="Times New Roman" w:eastAsia="Times New Roman" w:hAnsi="Times New Roman" w:cs="Times New Roman"/>
          <w:spacing w:val="-1"/>
          <w:sz w:val="28"/>
          <w:szCs w:val="28"/>
        </w:rPr>
        <w:t>з</w:t>
      </w:r>
      <w:r w:rsidRPr="00D10AA8">
        <w:rPr>
          <w:rFonts w:ascii="Times New Roman" w:eastAsia="Times New Roman" w:hAnsi="Times New Roman" w:cs="Times New Roman"/>
          <w:sz w:val="28"/>
          <w:szCs w:val="28"/>
        </w:rPr>
        <w:t>мен</w:t>
      </w:r>
      <w:r w:rsidRPr="00D10AA8">
        <w:rPr>
          <w:rFonts w:ascii="Times New Roman" w:eastAsia="Times New Roman" w:hAnsi="Times New Roman" w:cs="Times New Roman"/>
          <w:spacing w:val="-1"/>
          <w:sz w:val="28"/>
          <w:szCs w:val="28"/>
        </w:rPr>
        <w:t>е</w:t>
      </w:r>
      <w:r w:rsidRPr="00D10AA8">
        <w:rPr>
          <w:rFonts w:ascii="Times New Roman" w:eastAsia="Times New Roman" w:hAnsi="Times New Roman" w:cs="Times New Roman"/>
          <w:sz w:val="28"/>
          <w:szCs w:val="28"/>
        </w:rPr>
        <w:t>н</w:t>
      </w:r>
      <w:r w:rsidRPr="00D10AA8">
        <w:rPr>
          <w:rFonts w:ascii="Times New Roman" w:eastAsia="Times New Roman" w:hAnsi="Times New Roman" w:cs="Times New Roman"/>
          <w:spacing w:val="-1"/>
          <w:sz w:val="28"/>
          <w:szCs w:val="28"/>
        </w:rPr>
        <w:t>и</w:t>
      </w:r>
      <w:r w:rsidRPr="00D10AA8">
        <w:rPr>
          <w:rFonts w:ascii="Times New Roman" w:eastAsia="Times New Roman" w:hAnsi="Times New Roman" w:cs="Times New Roman"/>
          <w:sz w:val="28"/>
          <w:szCs w:val="28"/>
        </w:rPr>
        <w:t>я от</w:t>
      </w:r>
      <w:r w:rsidRPr="00D10AA8">
        <w:rPr>
          <w:rFonts w:ascii="Times New Roman" w:eastAsia="Times New Roman" w:hAnsi="Times New Roman" w:cs="Times New Roman"/>
          <w:spacing w:val="-2"/>
          <w:sz w:val="28"/>
          <w:szCs w:val="28"/>
        </w:rPr>
        <w:t xml:space="preserve"> </w:t>
      </w:r>
      <w:r w:rsidRPr="00D10AA8">
        <w:rPr>
          <w:rFonts w:ascii="Times New Roman" w:eastAsia="Times New Roman" w:hAnsi="Times New Roman" w:cs="Times New Roman"/>
          <w:sz w:val="28"/>
          <w:szCs w:val="28"/>
        </w:rPr>
        <w:t>23</w:t>
      </w:r>
      <w:r w:rsidRPr="00D10AA8">
        <w:rPr>
          <w:rFonts w:ascii="Times New Roman" w:eastAsia="Times New Roman" w:hAnsi="Times New Roman" w:cs="Times New Roman"/>
          <w:spacing w:val="1"/>
          <w:sz w:val="28"/>
          <w:szCs w:val="28"/>
        </w:rPr>
        <w:t xml:space="preserve"> </w:t>
      </w:r>
      <w:r w:rsidRPr="00D10AA8">
        <w:rPr>
          <w:rFonts w:ascii="Times New Roman" w:eastAsia="Times New Roman" w:hAnsi="Times New Roman" w:cs="Times New Roman"/>
          <w:sz w:val="28"/>
          <w:szCs w:val="28"/>
        </w:rPr>
        <w:t>авг</w:t>
      </w:r>
      <w:r w:rsidRPr="00D10AA8">
        <w:rPr>
          <w:rFonts w:ascii="Times New Roman" w:eastAsia="Times New Roman" w:hAnsi="Times New Roman" w:cs="Times New Roman"/>
          <w:spacing w:val="-3"/>
          <w:sz w:val="28"/>
          <w:szCs w:val="28"/>
        </w:rPr>
        <w:t>у</w:t>
      </w:r>
      <w:r w:rsidRPr="00D10AA8">
        <w:rPr>
          <w:rFonts w:ascii="Times New Roman" w:eastAsia="Times New Roman" w:hAnsi="Times New Roman" w:cs="Times New Roman"/>
          <w:sz w:val="28"/>
          <w:szCs w:val="28"/>
        </w:rPr>
        <w:t>ста 20</w:t>
      </w:r>
      <w:r w:rsidRPr="00D10AA8">
        <w:rPr>
          <w:rFonts w:ascii="Times New Roman" w:eastAsia="Times New Roman" w:hAnsi="Times New Roman" w:cs="Times New Roman"/>
          <w:spacing w:val="-1"/>
          <w:sz w:val="28"/>
          <w:szCs w:val="28"/>
        </w:rPr>
        <w:t>1</w:t>
      </w:r>
      <w:r w:rsidRPr="00D10AA8">
        <w:rPr>
          <w:rFonts w:ascii="Times New Roman" w:eastAsia="Times New Roman" w:hAnsi="Times New Roman" w:cs="Times New Roman"/>
          <w:sz w:val="28"/>
          <w:szCs w:val="28"/>
        </w:rPr>
        <w:t>2</w:t>
      </w:r>
      <w:r w:rsidRPr="00D10AA8">
        <w:rPr>
          <w:rFonts w:ascii="Times New Roman" w:eastAsia="Times New Roman" w:hAnsi="Times New Roman" w:cs="Times New Roman"/>
          <w:spacing w:val="1"/>
          <w:sz w:val="28"/>
          <w:szCs w:val="28"/>
        </w:rPr>
        <w:t xml:space="preserve"> </w:t>
      </w:r>
      <w:r w:rsidRPr="00D10AA8">
        <w:rPr>
          <w:rFonts w:ascii="Times New Roman" w:eastAsia="Times New Roman" w:hAnsi="Times New Roman" w:cs="Times New Roman"/>
          <w:sz w:val="28"/>
          <w:szCs w:val="28"/>
        </w:rPr>
        <w:t>г. №</w:t>
      </w:r>
      <w:r w:rsidRPr="00D10AA8">
        <w:rPr>
          <w:rFonts w:ascii="Times New Roman" w:eastAsia="Times New Roman" w:hAnsi="Times New Roman" w:cs="Times New Roman"/>
          <w:spacing w:val="-2"/>
          <w:sz w:val="28"/>
          <w:szCs w:val="28"/>
        </w:rPr>
        <w:t xml:space="preserve"> </w:t>
      </w:r>
      <w:r w:rsidRPr="00D10AA8">
        <w:rPr>
          <w:rFonts w:ascii="Times New Roman" w:eastAsia="Times New Roman" w:hAnsi="Times New Roman" w:cs="Times New Roman"/>
          <w:sz w:val="28"/>
          <w:szCs w:val="28"/>
        </w:rPr>
        <w:t>1080).</w:t>
      </w:r>
      <w:r w:rsidR="000B4F98" w:rsidRPr="00D10AA8">
        <w:rPr>
          <w:rFonts w:ascii="Times New Roman" w:eastAsia="Times New Roman" w:hAnsi="Times New Roman" w:cs="Times New Roman"/>
          <w:sz w:val="28"/>
          <w:szCs w:val="28"/>
        </w:rPr>
        <w:t xml:space="preserve"> </w:t>
      </w:r>
    </w:p>
    <w:p w14:paraId="142935C3" w14:textId="7E73206F" w:rsidR="000B4F98" w:rsidRPr="00D10AA8" w:rsidRDefault="000B4F98" w:rsidP="000B4F98">
      <w:pPr>
        <w:widowControl w:val="0"/>
        <w:tabs>
          <w:tab w:val="left" w:pos="1986"/>
          <w:tab w:val="left" w:pos="3899"/>
          <w:tab w:val="left" w:pos="5677"/>
          <w:tab w:val="left" w:pos="8090"/>
        </w:tabs>
        <w:spacing w:line="240" w:lineRule="auto"/>
        <w:ind w:left="1" w:right="-14" w:firstLine="566"/>
        <w:jc w:val="both"/>
        <w:rPr>
          <w:rFonts w:ascii="Times New Roman" w:eastAsia="Times New Roman" w:hAnsi="Times New Roman" w:cs="Times New Roman"/>
          <w:sz w:val="28"/>
          <w:szCs w:val="28"/>
        </w:rPr>
      </w:pPr>
      <w:r w:rsidRPr="00D10AA8">
        <w:rPr>
          <w:rFonts w:ascii="Times New Roman" w:eastAsia="Times New Roman" w:hAnsi="Times New Roman" w:cs="Times New Roman"/>
          <w:sz w:val="28"/>
          <w:szCs w:val="28"/>
        </w:rPr>
        <w:t>ГОСО</w:t>
      </w:r>
      <w:r w:rsidRPr="00D10AA8">
        <w:rPr>
          <w:rFonts w:ascii="Times New Roman" w:eastAsia="Times New Roman" w:hAnsi="Times New Roman" w:cs="Times New Roman"/>
          <w:spacing w:val="68"/>
          <w:sz w:val="28"/>
          <w:szCs w:val="28"/>
        </w:rPr>
        <w:t xml:space="preserve"> </w:t>
      </w:r>
      <w:r w:rsidRPr="00D10AA8">
        <w:rPr>
          <w:rFonts w:ascii="Times New Roman" w:eastAsia="Times New Roman" w:hAnsi="Times New Roman" w:cs="Times New Roman"/>
          <w:spacing w:val="1"/>
          <w:sz w:val="28"/>
          <w:szCs w:val="28"/>
        </w:rPr>
        <w:t>РК</w:t>
      </w:r>
      <w:r w:rsidRPr="00D10AA8">
        <w:rPr>
          <w:rFonts w:ascii="Times New Roman" w:eastAsia="Times New Roman" w:hAnsi="Times New Roman" w:cs="Times New Roman"/>
          <w:spacing w:val="68"/>
          <w:sz w:val="28"/>
          <w:szCs w:val="28"/>
        </w:rPr>
        <w:t xml:space="preserve"> </w:t>
      </w:r>
      <w:r w:rsidRPr="00D10AA8">
        <w:rPr>
          <w:rFonts w:ascii="Times New Roman" w:eastAsia="Times New Roman" w:hAnsi="Times New Roman" w:cs="Times New Roman"/>
          <w:spacing w:val="1"/>
          <w:sz w:val="28"/>
          <w:szCs w:val="28"/>
        </w:rPr>
        <w:t>5</w:t>
      </w:r>
      <w:r w:rsidRPr="00D10AA8">
        <w:rPr>
          <w:rFonts w:ascii="Times New Roman" w:eastAsia="Times New Roman" w:hAnsi="Times New Roman" w:cs="Times New Roman"/>
          <w:sz w:val="28"/>
          <w:szCs w:val="28"/>
        </w:rPr>
        <w:t>.04</w:t>
      </w:r>
      <w:r w:rsidRPr="00D10AA8">
        <w:rPr>
          <w:rFonts w:ascii="Times New Roman" w:eastAsia="Times New Roman" w:hAnsi="Times New Roman" w:cs="Times New Roman"/>
          <w:spacing w:val="-1"/>
          <w:sz w:val="28"/>
          <w:szCs w:val="28"/>
        </w:rPr>
        <w:t>.</w:t>
      </w:r>
      <w:r w:rsidRPr="00D10AA8">
        <w:rPr>
          <w:rFonts w:ascii="Times New Roman" w:eastAsia="Times New Roman" w:hAnsi="Times New Roman" w:cs="Times New Roman"/>
          <w:sz w:val="28"/>
          <w:szCs w:val="28"/>
        </w:rPr>
        <w:t>03</w:t>
      </w:r>
      <w:r w:rsidRPr="00D10AA8">
        <w:rPr>
          <w:rFonts w:ascii="Times New Roman" w:eastAsia="Times New Roman" w:hAnsi="Times New Roman" w:cs="Times New Roman"/>
          <w:spacing w:val="2"/>
          <w:sz w:val="28"/>
          <w:szCs w:val="28"/>
        </w:rPr>
        <w:t>4</w:t>
      </w:r>
      <w:r w:rsidRPr="00D10AA8">
        <w:rPr>
          <w:rFonts w:ascii="Times New Roman" w:eastAsia="Times New Roman" w:hAnsi="Times New Roman" w:cs="Times New Roman"/>
          <w:sz w:val="28"/>
          <w:szCs w:val="28"/>
        </w:rPr>
        <w:t>-2011.</w:t>
      </w:r>
      <w:r w:rsidRPr="00D10AA8">
        <w:rPr>
          <w:rFonts w:ascii="Times New Roman" w:eastAsia="Times New Roman" w:hAnsi="Times New Roman" w:cs="Times New Roman"/>
          <w:spacing w:val="68"/>
          <w:sz w:val="28"/>
          <w:szCs w:val="28"/>
        </w:rPr>
        <w:t xml:space="preserve"> </w:t>
      </w:r>
      <w:r w:rsidRPr="00D10AA8">
        <w:rPr>
          <w:rFonts w:ascii="Times New Roman" w:eastAsia="Times New Roman" w:hAnsi="Times New Roman" w:cs="Times New Roman"/>
          <w:sz w:val="28"/>
          <w:szCs w:val="28"/>
        </w:rPr>
        <w:t>Гос</w:t>
      </w:r>
      <w:r w:rsidRPr="00D10AA8">
        <w:rPr>
          <w:rFonts w:ascii="Times New Roman" w:eastAsia="Times New Roman" w:hAnsi="Times New Roman" w:cs="Times New Roman"/>
          <w:spacing w:val="-2"/>
          <w:sz w:val="28"/>
          <w:szCs w:val="28"/>
        </w:rPr>
        <w:t>у</w:t>
      </w:r>
      <w:r w:rsidRPr="00D10AA8">
        <w:rPr>
          <w:rFonts w:ascii="Times New Roman" w:eastAsia="Times New Roman" w:hAnsi="Times New Roman" w:cs="Times New Roman"/>
          <w:sz w:val="28"/>
          <w:szCs w:val="28"/>
        </w:rPr>
        <w:t>дарств</w:t>
      </w:r>
      <w:r w:rsidRPr="00D10AA8">
        <w:rPr>
          <w:rFonts w:ascii="Times New Roman" w:eastAsia="Times New Roman" w:hAnsi="Times New Roman" w:cs="Times New Roman"/>
          <w:spacing w:val="-2"/>
          <w:sz w:val="28"/>
          <w:szCs w:val="28"/>
        </w:rPr>
        <w:t>е</w:t>
      </w:r>
      <w:r w:rsidRPr="00D10AA8">
        <w:rPr>
          <w:rFonts w:ascii="Times New Roman" w:eastAsia="Times New Roman" w:hAnsi="Times New Roman" w:cs="Times New Roman"/>
          <w:spacing w:val="-1"/>
          <w:sz w:val="28"/>
          <w:szCs w:val="28"/>
        </w:rPr>
        <w:t>н</w:t>
      </w:r>
      <w:r w:rsidRPr="00D10AA8">
        <w:rPr>
          <w:rFonts w:ascii="Times New Roman" w:eastAsia="Times New Roman" w:hAnsi="Times New Roman" w:cs="Times New Roman"/>
          <w:sz w:val="28"/>
          <w:szCs w:val="28"/>
        </w:rPr>
        <w:t>ный</w:t>
      </w:r>
      <w:r w:rsidRPr="00D10AA8">
        <w:rPr>
          <w:rFonts w:ascii="Times New Roman" w:eastAsia="Times New Roman" w:hAnsi="Times New Roman" w:cs="Times New Roman"/>
          <w:spacing w:val="69"/>
          <w:sz w:val="28"/>
          <w:szCs w:val="28"/>
        </w:rPr>
        <w:t xml:space="preserve"> </w:t>
      </w:r>
      <w:r w:rsidRPr="00D10AA8">
        <w:rPr>
          <w:rFonts w:ascii="Times New Roman" w:eastAsia="Times New Roman" w:hAnsi="Times New Roman" w:cs="Times New Roman"/>
          <w:sz w:val="28"/>
          <w:szCs w:val="28"/>
        </w:rPr>
        <w:t>о</w:t>
      </w:r>
      <w:r w:rsidRPr="00D10AA8">
        <w:rPr>
          <w:rFonts w:ascii="Times New Roman" w:eastAsia="Times New Roman" w:hAnsi="Times New Roman" w:cs="Times New Roman"/>
          <w:spacing w:val="1"/>
          <w:sz w:val="28"/>
          <w:szCs w:val="28"/>
        </w:rPr>
        <w:t>б</w:t>
      </w:r>
      <w:r w:rsidRPr="00D10AA8">
        <w:rPr>
          <w:rFonts w:ascii="Times New Roman" w:eastAsia="Times New Roman" w:hAnsi="Times New Roman" w:cs="Times New Roman"/>
          <w:sz w:val="28"/>
          <w:szCs w:val="28"/>
        </w:rPr>
        <w:t>щ</w:t>
      </w:r>
      <w:r w:rsidRPr="00D10AA8">
        <w:rPr>
          <w:rFonts w:ascii="Times New Roman" w:eastAsia="Times New Roman" w:hAnsi="Times New Roman" w:cs="Times New Roman"/>
          <w:spacing w:val="-1"/>
          <w:sz w:val="28"/>
          <w:szCs w:val="28"/>
        </w:rPr>
        <w:t>ео</w:t>
      </w:r>
      <w:r w:rsidRPr="00D10AA8">
        <w:rPr>
          <w:rFonts w:ascii="Times New Roman" w:eastAsia="Times New Roman" w:hAnsi="Times New Roman" w:cs="Times New Roman"/>
          <w:sz w:val="28"/>
          <w:szCs w:val="28"/>
        </w:rPr>
        <w:t>бязате</w:t>
      </w:r>
      <w:r w:rsidRPr="00D10AA8">
        <w:rPr>
          <w:rFonts w:ascii="Times New Roman" w:eastAsia="Times New Roman" w:hAnsi="Times New Roman" w:cs="Times New Roman"/>
          <w:spacing w:val="-1"/>
          <w:sz w:val="28"/>
          <w:szCs w:val="28"/>
        </w:rPr>
        <w:t>л</w:t>
      </w:r>
      <w:r w:rsidRPr="00D10AA8">
        <w:rPr>
          <w:rFonts w:ascii="Times New Roman" w:eastAsia="Times New Roman" w:hAnsi="Times New Roman" w:cs="Times New Roman"/>
          <w:spacing w:val="-3"/>
          <w:sz w:val="28"/>
          <w:szCs w:val="28"/>
        </w:rPr>
        <w:t>ь</w:t>
      </w:r>
      <w:r w:rsidRPr="00D10AA8">
        <w:rPr>
          <w:rFonts w:ascii="Times New Roman" w:eastAsia="Times New Roman" w:hAnsi="Times New Roman" w:cs="Times New Roman"/>
          <w:sz w:val="28"/>
          <w:szCs w:val="28"/>
        </w:rPr>
        <w:t>ный</w:t>
      </w:r>
      <w:r w:rsidRPr="00D10AA8">
        <w:rPr>
          <w:rFonts w:ascii="Times New Roman" w:eastAsia="Times New Roman" w:hAnsi="Times New Roman" w:cs="Times New Roman"/>
          <w:spacing w:val="70"/>
          <w:sz w:val="28"/>
          <w:szCs w:val="28"/>
        </w:rPr>
        <w:t xml:space="preserve"> </w:t>
      </w:r>
      <w:r w:rsidRPr="00D10AA8">
        <w:rPr>
          <w:rFonts w:ascii="Times New Roman" w:eastAsia="Times New Roman" w:hAnsi="Times New Roman" w:cs="Times New Roman"/>
          <w:sz w:val="28"/>
          <w:szCs w:val="28"/>
        </w:rPr>
        <w:t>ст</w:t>
      </w:r>
      <w:r w:rsidRPr="00D10AA8">
        <w:rPr>
          <w:rFonts w:ascii="Times New Roman" w:eastAsia="Times New Roman" w:hAnsi="Times New Roman" w:cs="Times New Roman"/>
          <w:spacing w:val="-1"/>
          <w:sz w:val="28"/>
          <w:szCs w:val="28"/>
        </w:rPr>
        <w:t>а</w:t>
      </w:r>
      <w:r w:rsidRPr="00D10AA8">
        <w:rPr>
          <w:rFonts w:ascii="Times New Roman" w:eastAsia="Times New Roman" w:hAnsi="Times New Roman" w:cs="Times New Roman"/>
          <w:sz w:val="28"/>
          <w:szCs w:val="28"/>
        </w:rPr>
        <w:t>нд</w:t>
      </w:r>
      <w:r w:rsidRPr="00D10AA8">
        <w:rPr>
          <w:rFonts w:ascii="Times New Roman" w:eastAsia="Times New Roman" w:hAnsi="Times New Roman" w:cs="Times New Roman"/>
          <w:spacing w:val="-1"/>
          <w:sz w:val="28"/>
          <w:szCs w:val="28"/>
        </w:rPr>
        <w:t>а</w:t>
      </w:r>
      <w:r w:rsidRPr="00D10AA8">
        <w:rPr>
          <w:rFonts w:ascii="Times New Roman" w:eastAsia="Times New Roman" w:hAnsi="Times New Roman" w:cs="Times New Roman"/>
          <w:sz w:val="28"/>
          <w:szCs w:val="28"/>
        </w:rPr>
        <w:t>рт обр</w:t>
      </w:r>
      <w:r w:rsidRPr="00D10AA8">
        <w:rPr>
          <w:rFonts w:ascii="Times New Roman" w:eastAsia="Times New Roman" w:hAnsi="Times New Roman" w:cs="Times New Roman"/>
          <w:spacing w:val="1"/>
          <w:sz w:val="28"/>
          <w:szCs w:val="28"/>
        </w:rPr>
        <w:t>а</w:t>
      </w:r>
      <w:r w:rsidRPr="00D10AA8">
        <w:rPr>
          <w:rFonts w:ascii="Times New Roman" w:eastAsia="Times New Roman" w:hAnsi="Times New Roman" w:cs="Times New Roman"/>
          <w:spacing w:val="-1"/>
          <w:sz w:val="28"/>
          <w:szCs w:val="28"/>
        </w:rPr>
        <w:t>з</w:t>
      </w:r>
      <w:r w:rsidRPr="00D10AA8">
        <w:rPr>
          <w:rFonts w:ascii="Times New Roman" w:eastAsia="Times New Roman" w:hAnsi="Times New Roman" w:cs="Times New Roman"/>
          <w:sz w:val="28"/>
          <w:szCs w:val="28"/>
        </w:rPr>
        <w:t>ова</w:t>
      </w:r>
      <w:r w:rsidRPr="00D10AA8">
        <w:rPr>
          <w:rFonts w:ascii="Times New Roman" w:eastAsia="Times New Roman" w:hAnsi="Times New Roman" w:cs="Times New Roman"/>
          <w:spacing w:val="-2"/>
          <w:sz w:val="28"/>
          <w:szCs w:val="28"/>
        </w:rPr>
        <w:t>н</w:t>
      </w:r>
      <w:r w:rsidRPr="00D10AA8">
        <w:rPr>
          <w:rFonts w:ascii="Times New Roman" w:eastAsia="Times New Roman" w:hAnsi="Times New Roman" w:cs="Times New Roman"/>
          <w:sz w:val="28"/>
          <w:szCs w:val="28"/>
        </w:rPr>
        <w:t>ия Ре</w:t>
      </w:r>
      <w:r w:rsidRPr="00D10AA8">
        <w:rPr>
          <w:rFonts w:ascii="Times New Roman" w:eastAsia="Times New Roman" w:hAnsi="Times New Roman" w:cs="Times New Roman"/>
          <w:spacing w:val="-1"/>
          <w:sz w:val="28"/>
          <w:szCs w:val="28"/>
        </w:rPr>
        <w:t>с</w:t>
      </w:r>
      <w:r w:rsidRPr="00D10AA8">
        <w:rPr>
          <w:rFonts w:ascii="Times New Roman" w:eastAsia="Times New Roman" w:hAnsi="Times New Roman" w:cs="Times New Roman"/>
          <w:sz w:val="28"/>
          <w:szCs w:val="28"/>
        </w:rPr>
        <w:t>п</w:t>
      </w:r>
      <w:r w:rsidRPr="00D10AA8">
        <w:rPr>
          <w:rFonts w:ascii="Times New Roman" w:eastAsia="Times New Roman" w:hAnsi="Times New Roman" w:cs="Times New Roman"/>
          <w:spacing w:val="-2"/>
          <w:sz w:val="28"/>
          <w:szCs w:val="28"/>
        </w:rPr>
        <w:t>у</w:t>
      </w:r>
      <w:r w:rsidRPr="00D10AA8">
        <w:rPr>
          <w:rFonts w:ascii="Times New Roman" w:eastAsia="Times New Roman" w:hAnsi="Times New Roman" w:cs="Times New Roman"/>
          <w:sz w:val="28"/>
          <w:szCs w:val="28"/>
        </w:rPr>
        <w:t>блики Каз</w:t>
      </w:r>
      <w:r w:rsidRPr="00D10AA8">
        <w:rPr>
          <w:rFonts w:ascii="Times New Roman" w:eastAsia="Times New Roman" w:hAnsi="Times New Roman" w:cs="Times New Roman"/>
          <w:spacing w:val="-2"/>
          <w:sz w:val="28"/>
          <w:szCs w:val="28"/>
        </w:rPr>
        <w:t>а</w:t>
      </w:r>
      <w:r w:rsidRPr="00D10AA8">
        <w:rPr>
          <w:rFonts w:ascii="Times New Roman" w:eastAsia="Times New Roman" w:hAnsi="Times New Roman" w:cs="Times New Roman"/>
          <w:sz w:val="28"/>
          <w:szCs w:val="28"/>
        </w:rPr>
        <w:t>хс</w:t>
      </w:r>
      <w:r w:rsidRPr="00D10AA8">
        <w:rPr>
          <w:rFonts w:ascii="Times New Roman" w:eastAsia="Times New Roman" w:hAnsi="Times New Roman" w:cs="Times New Roman"/>
          <w:spacing w:val="-2"/>
          <w:sz w:val="28"/>
          <w:szCs w:val="28"/>
        </w:rPr>
        <w:t>т</w:t>
      </w:r>
      <w:r w:rsidRPr="00D10AA8">
        <w:rPr>
          <w:rFonts w:ascii="Times New Roman" w:eastAsia="Times New Roman" w:hAnsi="Times New Roman" w:cs="Times New Roman"/>
          <w:sz w:val="28"/>
          <w:szCs w:val="28"/>
        </w:rPr>
        <w:t>ан.</w:t>
      </w:r>
    </w:p>
    <w:p w14:paraId="16F4DDF8" w14:textId="77777777" w:rsidR="00F55880" w:rsidRPr="00D10AA8" w:rsidRDefault="00F55880" w:rsidP="003F1F5D">
      <w:pPr>
        <w:widowControl w:val="0"/>
        <w:tabs>
          <w:tab w:val="left" w:pos="2080"/>
          <w:tab w:val="left" w:pos="3016"/>
          <w:tab w:val="left" w:pos="5722"/>
          <w:tab w:val="left" w:pos="7154"/>
          <w:tab w:val="left" w:pos="8802"/>
        </w:tabs>
        <w:spacing w:line="240" w:lineRule="auto"/>
        <w:ind w:left="1" w:right="-12" w:firstLine="566"/>
        <w:jc w:val="both"/>
        <w:rPr>
          <w:rFonts w:ascii="Times New Roman" w:eastAsia="Times New Roman" w:hAnsi="Times New Roman" w:cs="Times New Roman"/>
          <w:sz w:val="28"/>
          <w:szCs w:val="28"/>
        </w:rPr>
      </w:pPr>
      <w:r w:rsidRPr="00D10AA8">
        <w:rPr>
          <w:rFonts w:ascii="Times New Roman" w:eastAsia="Times New Roman" w:hAnsi="Times New Roman" w:cs="Times New Roman"/>
          <w:sz w:val="28"/>
          <w:szCs w:val="28"/>
        </w:rPr>
        <w:t>ГО</w:t>
      </w:r>
      <w:r w:rsidRPr="00D10AA8">
        <w:rPr>
          <w:rFonts w:ascii="Times New Roman" w:eastAsia="Times New Roman" w:hAnsi="Times New Roman" w:cs="Times New Roman"/>
          <w:spacing w:val="1"/>
          <w:sz w:val="28"/>
          <w:szCs w:val="28"/>
        </w:rPr>
        <w:t>СТ</w:t>
      </w:r>
      <w:r w:rsidRPr="00D10AA8">
        <w:rPr>
          <w:rFonts w:ascii="Times New Roman" w:eastAsia="Times New Roman" w:hAnsi="Times New Roman" w:cs="Times New Roman"/>
          <w:spacing w:val="60"/>
          <w:sz w:val="28"/>
          <w:szCs w:val="28"/>
        </w:rPr>
        <w:t xml:space="preserve"> </w:t>
      </w:r>
      <w:r w:rsidRPr="00D10AA8">
        <w:rPr>
          <w:rFonts w:ascii="Times New Roman" w:eastAsia="Times New Roman" w:hAnsi="Times New Roman" w:cs="Times New Roman"/>
          <w:spacing w:val="1"/>
          <w:sz w:val="28"/>
          <w:szCs w:val="28"/>
        </w:rPr>
        <w:t>7.</w:t>
      </w:r>
      <w:r w:rsidRPr="00D10AA8">
        <w:rPr>
          <w:rFonts w:ascii="Times New Roman" w:eastAsia="Times New Roman" w:hAnsi="Times New Roman" w:cs="Times New Roman"/>
          <w:sz w:val="28"/>
          <w:szCs w:val="28"/>
        </w:rPr>
        <w:t>1-200</w:t>
      </w:r>
      <w:r w:rsidRPr="00D10AA8">
        <w:rPr>
          <w:rFonts w:ascii="Times New Roman" w:eastAsia="Times New Roman" w:hAnsi="Times New Roman" w:cs="Times New Roman"/>
          <w:spacing w:val="1"/>
          <w:sz w:val="28"/>
          <w:szCs w:val="28"/>
        </w:rPr>
        <w:t>8</w:t>
      </w:r>
      <w:r w:rsidRPr="00D10AA8">
        <w:rPr>
          <w:rFonts w:ascii="Times New Roman" w:eastAsia="Times New Roman" w:hAnsi="Times New Roman" w:cs="Times New Roman"/>
          <w:sz w:val="28"/>
          <w:szCs w:val="28"/>
        </w:rPr>
        <w:t>.</w:t>
      </w:r>
      <w:r w:rsidRPr="00D10AA8">
        <w:rPr>
          <w:rFonts w:ascii="Times New Roman" w:eastAsia="Times New Roman" w:hAnsi="Times New Roman" w:cs="Times New Roman"/>
          <w:spacing w:val="61"/>
          <w:sz w:val="28"/>
          <w:szCs w:val="28"/>
        </w:rPr>
        <w:t xml:space="preserve"> </w:t>
      </w:r>
      <w:r w:rsidRPr="00D10AA8">
        <w:rPr>
          <w:rFonts w:ascii="Times New Roman" w:eastAsia="Times New Roman" w:hAnsi="Times New Roman" w:cs="Times New Roman"/>
          <w:spacing w:val="-1"/>
          <w:sz w:val="28"/>
          <w:szCs w:val="28"/>
        </w:rPr>
        <w:t>Си</w:t>
      </w:r>
      <w:r w:rsidRPr="00D10AA8">
        <w:rPr>
          <w:rFonts w:ascii="Times New Roman" w:eastAsia="Times New Roman" w:hAnsi="Times New Roman" w:cs="Times New Roman"/>
          <w:sz w:val="28"/>
          <w:szCs w:val="28"/>
        </w:rPr>
        <w:t>стема</w:t>
      </w:r>
      <w:r w:rsidRPr="00D10AA8">
        <w:rPr>
          <w:rFonts w:ascii="Times New Roman" w:eastAsia="Times New Roman" w:hAnsi="Times New Roman" w:cs="Times New Roman"/>
          <w:spacing w:val="61"/>
          <w:sz w:val="28"/>
          <w:szCs w:val="28"/>
        </w:rPr>
        <w:t xml:space="preserve"> </w:t>
      </w:r>
      <w:r w:rsidRPr="00D10AA8">
        <w:rPr>
          <w:rFonts w:ascii="Times New Roman" w:eastAsia="Times New Roman" w:hAnsi="Times New Roman" w:cs="Times New Roman"/>
          <w:sz w:val="28"/>
          <w:szCs w:val="28"/>
        </w:rPr>
        <w:t>ст</w:t>
      </w:r>
      <w:r w:rsidRPr="00D10AA8">
        <w:rPr>
          <w:rFonts w:ascii="Times New Roman" w:eastAsia="Times New Roman" w:hAnsi="Times New Roman" w:cs="Times New Roman"/>
          <w:spacing w:val="-2"/>
          <w:sz w:val="28"/>
          <w:szCs w:val="28"/>
        </w:rPr>
        <w:t>а</w:t>
      </w:r>
      <w:r w:rsidRPr="00D10AA8">
        <w:rPr>
          <w:rFonts w:ascii="Times New Roman" w:eastAsia="Times New Roman" w:hAnsi="Times New Roman" w:cs="Times New Roman"/>
          <w:sz w:val="28"/>
          <w:szCs w:val="28"/>
        </w:rPr>
        <w:t>ндар</w:t>
      </w:r>
      <w:r w:rsidRPr="00D10AA8">
        <w:rPr>
          <w:rFonts w:ascii="Times New Roman" w:eastAsia="Times New Roman" w:hAnsi="Times New Roman" w:cs="Times New Roman"/>
          <w:spacing w:val="-1"/>
          <w:sz w:val="28"/>
          <w:szCs w:val="28"/>
        </w:rPr>
        <w:t>т</w:t>
      </w:r>
      <w:r w:rsidRPr="00D10AA8">
        <w:rPr>
          <w:rFonts w:ascii="Times New Roman" w:eastAsia="Times New Roman" w:hAnsi="Times New Roman" w:cs="Times New Roman"/>
          <w:sz w:val="28"/>
          <w:szCs w:val="28"/>
        </w:rPr>
        <w:t>ов</w:t>
      </w:r>
      <w:r w:rsidRPr="00D10AA8">
        <w:rPr>
          <w:rFonts w:ascii="Times New Roman" w:eastAsia="Times New Roman" w:hAnsi="Times New Roman" w:cs="Times New Roman"/>
          <w:spacing w:val="59"/>
          <w:sz w:val="28"/>
          <w:szCs w:val="28"/>
        </w:rPr>
        <w:t xml:space="preserve"> </w:t>
      </w:r>
      <w:r w:rsidRPr="00D10AA8">
        <w:rPr>
          <w:rFonts w:ascii="Times New Roman" w:eastAsia="Times New Roman" w:hAnsi="Times New Roman" w:cs="Times New Roman"/>
          <w:sz w:val="28"/>
          <w:szCs w:val="28"/>
        </w:rPr>
        <w:t>по</w:t>
      </w:r>
      <w:r w:rsidRPr="00D10AA8">
        <w:rPr>
          <w:rFonts w:ascii="Times New Roman" w:eastAsia="Times New Roman" w:hAnsi="Times New Roman" w:cs="Times New Roman"/>
          <w:spacing w:val="62"/>
          <w:sz w:val="28"/>
          <w:szCs w:val="28"/>
        </w:rPr>
        <w:t xml:space="preserve"> </w:t>
      </w:r>
      <w:r w:rsidRPr="00D10AA8">
        <w:rPr>
          <w:rFonts w:ascii="Times New Roman" w:eastAsia="Times New Roman" w:hAnsi="Times New Roman" w:cs="Times New Roman"/>
          <w:sz w:val="28"/>
          <w:szCs w:val="28"/>
        </w:rPr>
        <w:t>информа</w:t>
      </w:r>
      <w:r w:rsidRPr="00D10AA8">
        <w:rPr>
          <w:rFonts w:ascii="Times New Roman" w:eastAsia="Times New Roman" w:hAnsi="Times New Roman" w:cs="Times New Roman"/>
          <w:spacing w:val="-1"/>
          <w:sz w:val="28"/>
          <w:szCs w:val="28"/>
        </w:rPr>
        <w:t>ци</w:t>
      </w:r>
      <w:r w:rsidRPr="00D10AA8">
        <w:rPr>
          <w:rFonts w:ascii="Times New Roman" w:eastAsia="Times New Roman" w:hAnsi="Times New Roman" w:cs="Times New Roman"/>
          <w:sz w:val="28"/>
          <w:szCs w:val="28"/>
        </w:rPr>
        <w:t>и,</w:t>
      </w:r>
      <w:r w:rsidRPr="00D10AA8">
        <w:rPr>
          <w:rFonts w:ascii="Times New Roman" w:eastAsia="Times New Roman" w:hAnsi="Times New Roman" w:cs="Times New Roman"/>
          <w:spacing w:val="61"/>
          <w:sz w:val="28"/>
          <w:szCs w:val="28"/>
        </w:rPr>
        <w:t xml:space="preserve"> </w:t>
      </w:r>
      <w:r w:rsidRPr="00D10AA8">
        <w:rPr>
          <w:rFonts w:ascii="Times New Roman" w:eastAsia="Times New Roman" w:hAnsi="Times New Roman" w:cs="Times New Roman"/>
          <w:sz w:val="28"/>
          <w:szCs w:val="28"/>
        </w:rPr>
        <w:t>библио</w:t>
      </w:r>
      <w:r w:rsidRPr="00D10AA8">
        <w:rPr>
          <w:rFonts w:ascii="Times New Roman" w:eastAsia="Times New Roman" w:hAnsi="Times New Roman" w:cs="Times New Roman"/>
          <w:spacing w:val="1"/>
          <w:sz w:val="28"/>
          <w:szCs w:val="28"/>
        </w:rPr>
        <w:t>т</w:t>
      </w:r>
      <w:r w:rsidRPr="00D10AA8">
        <w:rPr>
          <w:rFonts w:ascii="Times New Roman" w:eastAsia="Times New Roman" w:hAnsi="Times New Roman" w:cs="Times New Roman"/>
          <w:spacing w:val="-1"/>
          <w:sz w:val="28"/>
          <w:szCs w:val="28"/>
        </w:rPr>
        <w:t>е</w:t>
      </w:r>
      <w:r w:rsidRPr="00D10AA8">
        <w:rPr>
          <w:rFonts w:ascii="Times New Roman" w:eastAsia="Times New Roman" w:hAnsi="Times New Roman" w:cs="Times New Roman"/>
          <w:sz w:val="28"/>
          <w:szCs w:val="28"/>
        </w:rPr>
        <w:t>ч</w:t>
      </w:r>
      <w:r w:rsidRPr="00D10AA8">
        <w:rPr>
          <w:rFonts w:ascii="Times New Roman" w:eastAsia="Times New Roman" w:hAnsi="Times New Roman" w:cs="Times New Roman"/>
          <w:spacing w:val="-1"/>
          <w:sz w:val="28"/>
          <w:szCs w:val="28"/>
        </w:rPr>
        <w:t>н</w:t>
      </w:r>
      <w:r w:rsidRPr="00D10AA8">
        <w:rPr>
          <w:rFonts w:ascii="Times New Roman" w:eastAsia="Times New Roman" w:hAnsi="Times New Roman" w:cs="Times New Roman"/>
          <w:spacing w:val="1"/>
          <w:sz w:val="28"/>
          <w:szCs w:val="28"/>
        </w:rPr>
        <w:t>о</w:t>
      </w:r>
      <w:r w:rsidRPr="00D10AA8">
        <w:rPr>
          <w:rFonts w:ascii="Times New Roman" w:eastAsia="Times New Roman" w:hAnsi="Times New Roman" w:cs="Times New Roman"/>
          <w:sz w:val="28"/>
          <w:szCs w:val="28"/>
        </w:rPr>
        <w:t>му</w:t>
      </w:r>
      <w:r w:rsidRPr="00D10AA8">
        <w:rPr>
          <w:rFonts w:ascii="Times New Roman" w:eastAsia="Times New Roman" w:hAnsi="Times New Roman" w:cs="Times New Roman"/>
          <w:spacing w:val="58"/>
          <w:sz w:val="28"/>
          <w:szCs w:val="28"/>
        </w:rPr>
        <w:t xml:space="preserve"> </w:t>
      </w:r>
      <w:r w:rsidRPr="00D10AA8">
        <w:rPr>
          <w:rFonts w:ascii="Times New Roman" w:eastAsia="Times New Roman" w:hAnsi="Times New Roman" w:cs="Times New Roman"/>
          <w:spacing w:val="1"/>
          <w:sz w:val="28"/>
          <w:szCs w:val="28"/>
        </w:rPr>
        <w:t>и</w:t>
      </w:r>
      <w:r w:rsidRPr="00D10AA8">
        <w:rPr>
          <w:rFonts w:ascii="Times New Roman" w:eastAsia="Times New Roman" w:hAnsi="Times New Roman" w:cs="Times New Roman"/>
          <w:sz w:val="28"/>
          <w:szCs w:val="28"/>
        </w:rPr>
        <w:t xml:space="preserve"> издател</w:t>
      </w:r>
      <w:r w:rsidRPr="00D10AA8">
        <w:rPr>
          <w:rFonts w:ascii="Times New Roman" w:eastAsia="Times New Roman" w:hAnsi="Times New Roman" w:cs="Times New Roman"/>
          <w:spacing w:val="-2"/>
          <w:sz w:val="28"/>
          <w:szCs w:val="28"/>
        </w:rPr>
        <w:t>ь</w:t>
      </w:r>
      <w:r w:rsidRPr="00D10AA8">
        <w:rPr>
          <w:rFonts w:ascii="Times New Roman" w:eastAsia="Times New Roman" w:hAnsi="Times New Roman" w:cs="Times New Roman"/>
          <w:sz w:val="28"/>
          <w:szCs w:val="28"/>
        </w:rPr>
        <w:t>ск</w:t>
      </w:r>
      <w:r w:rsidRPr="00D10AA8">
        <w:rPr>
          <w:rFonts w:ascii="Times New Roman" w:eastAsia="Times New Roman" w:hAnsi="Times New Roman" w:cs="Times New Roman"/>
          <w:spacing w:val="1"/>
          <w:sz w:val="28"/>
          <w:szCs w:val="28"/>
        </w:rPr>
        <w:t>о</w:t>
      </w:r>
      <w:r w:rsidRPr="00D10AA8">
        <w:rPr>
          <w:rFonts w:ascii="Times New Roman" w:eastAsia="Times New Roman" w:hAnsi="Times New Roman" w:cs="Times New Roman"/>
          <w:sz w:val="28"/>
          <w:szCs w:val="28"/>
        </w:rPr>
        <w:t>му</w:t>
      </w:r>
      <w:r w:rsidRPr="00D10AA8">
        <w:rPr>
          <w:rFonts w:ascii="Times New Roman" w:eastAsia="Times New Roman" w:hAnsi="Times New Roman" w:cs="Times New Roman"/>
          <w:sz w:val="28"/>
          <w:szCs w:val="28"/>
        </w:rPr>
        <w:tab/>
        <w:t>дел</w:t>
      </w:r>
      <w:r w:rsidRPr="00D10AA8">
        <w:rPr>
          <w:rFonts w:ascii="Times New Roman" w:eastAsia="Times New Roman" w:hAnsi="Times New Roman" w:cs="Times New Roman"/>
          <w:spacing w:val="-3"/>
          <w:sz w:val="28"/>
          <w:szCs w:val="28"/>
        </w:rPr>
        <w:t>у</w:t>
      </w:r>
      <w:r w:rsidRPr="00D10AA8">
        <w:rPr>
          <w:rFonts w:ascii="Times New Roman" w:eastAsia="Times New Roman" w:hAnsi="Times New Roman" w:cs="Times New Roman"/>
          <w:sz w:val="28"/>
          <w:szCs w:val="28"/>
        </w:rPr>
        <w:t>.</w:t>
      </w:r>
      <w:r w:rsidRPr="00D10AA8">
        <w:rPr>
          <w:rFonts w:ascii="Times New Roman" w:eastAsia="Times New Roman" w:hAnsi="Times New Roman" w:cs="Times New Roman"/>
          <w:sz w:val="28"/>
          <w:szCs w:val="28"/>
        </w:rPr>
        <w:tab/>
        <w:t>Би</w:t>
      </w:r>
      <w:r w:rsidRPr="00D10AA8">
        <w:rPr>
          <w:rFonts w:ascii="Times New Roman" w:eastAsia="Times New Roman" w:hAnsi="Times New Roman" w:cs="Times New Roman"/>
          <w:spacing w:val="1"/>
          <w:sz w:val="28"/>
          <w:szCs w:val="28"/>
        </w:rPr>
        <w:t>б</w:t>
      </w:r>
      <w:r w:rsidRPr="00D10AA8">
        <w:rPr>
          <w:rFonts w:ascii="Times New Roman" w:eastAsia="Times New Roman" w:hAnsi="Times New Roman" w:cs="Times New Roman"/>
          <w:sz w:val="28"/>
          <w:szCs w:val="28"/>
        </w:rPr>
        <w:t>л</w:t>
      </w:r>
      <w:r w:rsidRPr="00D10AA8">
        <w:rPr>
          <w:rFonts w:ascii="Times New Roman" w:eastAsia="Times New Roman" w:hAnsi="Times New Roman" w:cs="Times New Roman"/>
          <w:spacing w:val="1"/>
          <w:sz w:val="28"/>
          <w:szCs w:val="28"/>
        </w:rPr>
        <w:t>и</w:t>
      </w:r>
      <w:r w:rsidRPr="00D10AA8">
        <w:rPr>
          <w:rFonts w:ascii="Times New Roman" w:eastAsia="Times New Roman" w:hAnsi="Times New Roman" w:cs="Times New Roman"/>
          <w:sz w:val="28"/>
          <w:szCs w:val="28"/>
        </w:rPr>
        <w:t>ог</w:t>
      </w:r>
      <w:r w:rsidRPr="00D10AA8">
        <w:rPr>
          <w:rFonts w:ascii="Times New Roman" w:eastAsia="Times New Roman" w:hAnsi="Times New Roman" w:cs="Times New Roman"/>
          <w:spacing w:val="1"/>
          <w:sz w:val="28"/>
          <w:szCs w:val="28"/>
        </w:rPr>
        <w:t>р</w:t>
      </w:r>
      <w:r w:rsidRPr="00D10AA8">
        <w:rPr>
          <w:rFonts w:ascii="Times New Roman" w:eastAsia="Times New Roman" w:hAnsi="Times New Roman" w:cs="Times New Roman"/>
          <w:sz w:val="28"/>
          <w:szCs w:val="28"/>
        </w:rPr>
        <w:t>афи</w:t>
      </w:r>
      <w:r w:rsidRPr="00D10AA8">
        <w:rPr>
          <w:rFonts w:ascii="Times New Roman" w:eastAsia="Times New Roman" w:hAnsi="Times New Roman" w:cs="Times New Roman"/>
          <w:spacing w:val="-2"/>
          <w:sz w:val="28"/>
          <w:szCs w:val="28"/>
        </w:rPr>
        <w:t>ч</w:t>
      </w:r>
      <w:r w:rsidRPr="00D10AA8">
        <w:rPr>
          <w:rFonts w:ascii="Times New Roman" w:eastAsia="Times New Roman" w:hAnsi="Times New Roman" w:cs="Times New Roman"/>
          <w:sz w:val="28"/>
          <w:szCs w:val="28"/>
        </w:rPr>
        <w:t>еское</w:t>
      </w:r>
      <w:r w:rsidRPr="00D10AA8">
        <w:rPr>
          <w:rFonts w:ascii="Times New Roman" w:eastAsia="Times New Roman" w:hAnsi="Times New Roman" w:cs="Times New Roman"/>
          <w:sz w:val="28"/>
          <w:szCs w:val="28"/>
        </w:rPr>
        <w:tab/>
        <w:t>оп</w:t>
      </w:r>
      <w:r w:rsidRPr="00D10AA8">
        <w:rPr>
          <w:rFonts w:ascii="Times New Roman" w:eastAsia="Times New Roman" w:hAnsi="Times New Roman" w:cs="Times New Roman"/>
          <w:spacing w:val="-1"/>
          <w:sz w:val="28"/>
          <w:szCs w:val="28"/>
        </w:rPr>
        <w:t>и</w:t>
      </w:r>
      <w:r w:rsidRPr="00D10AA8">
        <w:rPr>
          <w:rFonts w:ascii="Times New Roman" w:eastAsia="Times New Roman" w:hAnsi="Times New Roman" w:cs="Times New Roman"/>
          <w:sz w:val="28"/>
          <w:szCs w:val="28"/>
        </w:rPr>
        <w:t>са</w:t>
      </w:r>
      <w:r w:rsidRPr="00D10AA8">
        <w:rPr>
          <w:rFonts w:ascii="Times New Roman" w:eastAsia="Times New Roman" w:hAnsi="Times New Roman" w:cs="Times New Roman"/>
          <w:spacing w:val="-1"/>
          <w:sz w:val="28"/>
          <w:szCs w:val="28"/>
        </w:rPr>
        <w:t>н</w:t>
      </w:r>
      <w:r w:rsidRPr="00D10AA8">
        <w:rPr>
          <w:rFonts w:ascii="Times New Roman" w:eastAsia="Times New Roman" w:hAnsi="Times New Roman" w:cs="Times New Roman"/>
          <w:sz w:val="28"/>
          <w:szCs w:val="28"/>
        </w:rPr>
        <w:t>ие</w:t>
      </w:r>
      <w:r w:rsidRPr="00D10AA8">
        <w:rPr>
          <w:rFonts w:ascii="Times New Roman" w:eastAsia="Times New Roman" w:hAnsi="Times New Roman" w:cs="Times New Roman"/>
          <w:sz w:val="28"/>
          <w:szCs w:val="28"/>
        </w:rPr>
        <w:tab/>
        <w:t>док</w:t>
      </w:r>
      <w:r w:rsidRPr="00D10AA8">
        <w:rPr>
          <w:rFonts w:ascii="Times New Roman" w:eastAsia="Times New Roman" w:hAnsi="Times New Roman" w:cs="Times New Roman"/>
          <w:spacing w:val="-1"/>
          <w:sz w:val="28"/>
          <w:szCs w:val="28"/>
        </w:rPr>
        <w:t>у</w:t>
      </w:r>
      <w:r w:rsidRPr="00D10AA8">
        <w:rPr>
          <w:rFonts w:ascii="Times New Roman" w:eastAsia="Times New Roman" w:hAnsi="Times New Roman" w:cs="Times New Roman"/>
          <w:sz w:val="28"/>
          <w:szCs w:val="28"/>
        </w:rPr>
        <w:t>мента.Общие требов</w:t>
      </w:r>
      <w:r w:rsidRPr="00D10AA8">
        <w:rPr>
          <w:rFonts w:ascii="Times New Roman" w:eastAsia="Times New Roman" w:hAnsi="Times New Roman" w:cs="Times New Roman"/>
          <w:spacing w:val="-1"/>
          <w:sz w:val="28"/>
          <w:szCs w:val="28"/>
        </w:rPr>
        <w:t>а</w:t>
      </w:r>
      <w:r w:rsidRPr="00D10AA8">
        <w:rPr>
          <w:rFonts w:ascii="Times New Roman" w:eastAsia="Times New Roman" w:hAnsi="Times New Roman" w:cs="Times New Roman"/>
          <w:sz w:val="28"/>
          <w:szCs w:val="28"/>
        </w:rPr>
        <w:t>н</w:t>
      </w:r>
      <w:r w:rsidRPr="00D10AA8">
        <w:rPr>
          <w:rFonts w:ascii="Times New Roman" w:eastAsia="Times New Roman" w:hAnsi="Times New Roman" w:cs="Times New Roman"/>
          <w:spacing w:val="-1"/>
          <w:sz w:val="28"/>
          <w:szCs w:val="28"/>
        </w:rPr>
        <w:t>и</w:t>
      </w:r>
      <w:r w:rsidRPr="00D10AA8">
        <w:rPr>
          <w:rFonts w:ascii="Times New Roman" w:eastAsia="Times New Roman" w:hAnsi="Times New Roman" w:cs="Times New Roman"/>
          <w:sz w:val="28"/>
          <w:szCs w:val="28"/>
        </w:rPr>
        <w:t>я и</w:t>
      </w:r>
      <w:r w:rsidRPr="00D10AA8">
        <w:rPr>
          <w:rFonts w:ascii="Times New Roman" w:eastAsia="Times New Roman" w:hAnsi="Times New Roman" w:cs="Times New Roman"/>
          <w:spacing w:val="-1"/>
          <w:sz w:val="28"/>
          <w:szCs w:val="28"/>
        </w:rPr>
        <w:t xml:space="preserve"> </w:t>
      </w:r>
      <w:r w:rsidRPr="00D10AA8">
        <w:rPr>
          <w:rFonts w:ascii="Times New Roman" w:eastAsia="Times New Roman" w:hAnsi="Times New Roman" w:cs="Times New Roman"/>
          <w:sz w:val="28"/>
          <w:szCs w:val="28"/>
        </w:rPr>
        <w:t>пра</w:t>
      </w:r>
      <w:r w:rsidRPr="00D10AA8">
        <w:rPr>
          <w:rFonts w:ascii="Times New Roman" w:eastAsia="Times New Roman" w:hAnsi="Times New Roman" w:cs="Times New Roman"/>
          <w:spacing w:val="-2"/>
          <w:sz w:val="28"/>
          <w:szCs w:val="28"/>
        </w:rPr>
        <w:t>в</w:t>
      </w:r>
      <w:r w:rsidRPr="00D10AA8">
        <w:rPr>
          <w:rFonts w:ascii="Times New Roman" w:eastAsia="Times New Roman" w:hAnsi="Times New Roman" w:cs="Times New Roman"/>
          <w:spacing w:val="-1"/>
          <w:sz w:val="28"/>
          <w:szCs w:val="28"/>
        </w:rPr>
        <w:t>и</w:t>
      </w:r>
      <w:r w:rsidRPr="00D10AA8">
        <w:rPr>
          <w:rFonts w:ascii="Times New Roman" w:eastAsia="Times New Roman" w:hAnsi="Times New Roman" w:cs="Times New Roman"/>
          <w:sz w:val="28"/>
          <w:szCs w:val="28"/>
        </w:rPr>
        <w:t>ла состав</w:t>
      </w:r>
      <w:r w:rsidRPr="00D10AA8">
        <w:rPr>
          <w:rFonts w:ascii="Times New Roman" w:eastAsia="Times New Roman" w:hAnsi="Times New Roman" w:cs="Times New Roman"/>
          <w:spacing w:val="-1"/>
          <w:sz w:val="28"/>
          <w:szCs w:val="28"/>
        </w:rPr>
        <w:t>ле</w:t>
      </w:r>
      <w:r w:rsidRPr="00D10AA8">
        <w:rPr>
          <w:rFonts w:ascii="Times New Roman" w:eastAsia="Times New Roman" w:hAnsi="Times New Roman" w:cs="Times New Roman"/>
          <w:sz w:val="28"/>
          <w:szCs w:val="28"/>
        </w:rPr>
        <w:t>ния.</w:t>
      </w:r>
    </w:p>
    <w:p w14:paraId="3AD785FC" w14:textId="77777777" w:rsidR="000B4F98" w:rsidRPr="00D10AA8" w:rsidRDefault="000B4F98" w:rsidP="000B4F98">
      <w:pPr>
        <w:widowControl w:val="0"/>
        <w:spacing w:line="240" w:lineRule="auto"/>
        <w:ind w:left="1" w:right="-14" w:firstLine="566"/>
        <w:jc w:val="both"/>
        <w:rPr>
          <w:rFonts w:ascii="Times New Roman" w:eastAsia="Times New Roman" w:hAnsi="Times New Roman" w:cs="Times New Roman"/>
          <w:sz w:val="28"/>
          <w:szCs w:val="28"/>
        </w:rPr>
      </w:pPr>
      <w:r w:rsidRPr="00D10AA8">
        <w:rPr>
          <w:rFonts w:ascii="Times New Roman" w:eastAsia="Times New Roman" w:hAnsi="Times New Roman" w:cs="Times New Roman"/>
          <w:sz w:val="28"/>
          <w:szCs w:val="28"/>
        </w:rPr>
        <w:t>ГО</w:t>
      </w:r>
      <w:r w:rsidRPr="00D10AA8">
        <w:rPr>
          <w:rFonts w:ascii="Times New Roman" w:eastAsia="Times New Roman" w:hAnsi="Times New Roman" w:cs="Times New Roman"/>
          <w:spacing w:val="1"/>
          <w:sz w:val="28"/>
          <w:szCs w:val="28"/>
        </w:rPr>
        <w:t>СТ</w:t>
      </w:r>
      <w:r w:rsidRPr="00D10AA8">
        <w:rPr>
          <w:rFonts w:ascii="Times New Roman" w:eastAsia="Times New Roman" w:hAnsi="Times New Roman" w:cs="Times New Roman"/>
          <w:spacing w:val="41"/>
          <w:sz w:val="28"/>
          <w:szCs w:val="28"/>
        </w:rPr>
        <w:t xml:space="preserve"> </w:t>
      </w:r>
      <w:r w:rsidRPr="00D10AA8">
        <w:rPr>
          <w:rFonts w:ascii="Times New Roman" w:eastAsia="Times New Roman" w:hAnsi="Times New Roman" w:cs="Times New Roman"/>
          <w:spacing w:val="1"/>
          <w:sz w:val="28"/>
          <w:szCs w:val="28"/>
        </w:rPr>
        <w:t>7</w:t>
      </w:r>
      <w:r w:rsidRPr="00D10AA8">
        <w:rPr>
          <w:rFonts w:ascii="Times New Roman" w:eastAsia="Times New Roman" w:hAnsi="Times New Roman" w:cs="Times New Roman"/>
          <w:spacing w:val="-1"/>
          <w:sz w:val="28"/>
          <w:szCs w:val="28"/>
        </w:rPr>
        <w:t>.</w:t>
      </w:r>
      <w:r w:rsidRPr="00D10AA8">
        <w:rPr>
          <w:rFonts w:ascii="Times New Roman" w:eastAsia="Times New Roman" w:hAnsi="Times New Roman" w:cs="Times New Roman"/>
          <w:sz w:val="28"/>
          <w:szCs w:val="28"/>
        </w:rPr>
        <w:t>32-200</w:t>
      </w:r>
      <w:r w:rsidRPr="00D10AA8">
        <w:rPr>
          <w:rFonts w:ascii="Times New Roman" w:eastAsia="Times New Roman" w:hAnsi="Times New Roman" w:cs="Times New Roman"/>
          <w:spacing w:val="1"/>
          <w:sz w:val="28"/>
          <w:szCs w:val="28"/>
        </w:rPr>
        <w:t>1</w:t>
      </w:r>
      <w:r w:rsidRPr="00D10AA8">
        <w:rPr>
          <w:rFonts w:ascii="Times New Roman" w:eastAsia="Times New Roman" w:hAnsi="Times New Roman" w:cs="Times New Roman"/>
          <w:sz w:val="28"/>
          <w:szCs w:val="28"/>
        </w:rPr>
        <w:t>.</w:t>
      </w:r>
      <w:r w:rsidRPr="00D10AA8">
        <w:rPr>
          <w:rFonts w:ascii="Times New Roman" w:eastAsia="Times New Roman" w:hAnsi="Times New Roman" w:cs="Times New Roman"/>
          <w:spacing w:val="40"/>
          <w:sz w:val="28"/>
          <w:szCs w:val="28"/>
        </w:rPr>
        <w:t xml:space="preserve"> </w:t>
      </w:r>
      <w:r w:rsidRPr="00D10AA8">
        <w:rPr>
          <w:rFonts w:ascii="Times New Roman" w:eastAsia="Times New Roman" w:hAnsi="Times New Roman" w:cs="Times New Roman"/>
          <w:spacing w:val="-1"/>
          <w:sz w:val="28"/>
          <w:szCs w:val="28"/>
        </w:rPr>
        <w:t>С</w:t>
      </w:r>
      <w:r w:rsidRPr="00D10AA8">
        <w:rPr>
          <w:rFonts w:ascii="Times New Roman" w:eastAsia="Times New Roman" w:hAnsi="Times New Roman" w:cs="Times New Roman"/>
          <w:sz w:val="28"/>
          <w:szCs w:val="28"/>
        </w:rPr>
        <w:t>истема</w:t>
      </w:r>
      <w:r w:rsidRPr="00D10AA8">
        <w:rPr>
          <w:rFonts w:ascii="Times New Roman" w:eastAsia="Times New Roman" w:hAnsi="Times New Roman" w:cs="Times New Roman"/>
          <w:spacing w:val="39"/>
          <w:sz w:val="28"/>
          <w:szCs w:val="28"/>
        </w:rPr>
        <w:t xml:space="preserve"> </w:t>
      </w:r>
      <w:r w:rsidRPr="00D10AA8">
        <w:rPr>
          <w:rFonts w:ascii="Times New Roman" w:eastAsia="Times New Roman" w:hAnsi="Times New Roman" w:cs="Times New Roman"/>
          <w:sz w:val="28"/>
          <w:szCs w:val="28"/>
        </w:rPr>
        <w:t>ст</w:t>
      </w:r>
      <w:r w:rsidRPr="00D10AA8">
        <w:rPr>
          <w:rFonts w:ascii="Times New Roman" w:eastAsia="Times New Roman" w:hAnsi="Times New Roman" w:cs="Times New Roman"/>
          <w:spacing w:val="-1"/>
          <w:sz w:val="28"/>
          <w:szCs w:val="28"/>
        </w:rPr>
        <w:t>а</w:t>
      </w:r>
      <w:r w:rsidRPr="00D10AA8">
        <w:rPr>
          <w:rFonts w:ascii="Times New Roman" w:eastAsia="Times New Roman" w:hAnsi="Times New Roman" w:cs="Times New Roman"/>
          <w:sz w:val="28"/>
          <w:szCs w:val="28"/>
        </w:rPr>
        <w:t>н</w:t>
      </w:r>
      <w:r w:rsidRPr="00D10AA8">
        <w:rPr>
          <w:rFonts w:ascii="Times New Roman" w:eastAsia="Times New Roman" w:hAnsi="Times New Roman" w:cs="Times New Roman"/>
          <w:spacing w:val="-1"/>
          <w:sz w:val="28"/>
          <w:szCs w:val="28"/>
        </w:rPr>
        <w:t>д</w:t>
      </w:r>
      <w:r w:rsidRPr="00D10AA8">
        <w:rPr>
          <w:rFonts w:ascii="Times New Roman" w:eastAsia="Times New Roman" w:hAnsi="Times New Roman" w:cs="Times New Roman"/>
          <w:sz w:val="28"/>
          <w:szCs w:val="28"/>
        </w:rPr>
        <w:t>ар</w:t>
      </w:r>
      <w:r w:rsidRPr="00D10AA8">
        <w:rPr>
          <w:rFonts w:ascii="Times New Roman" w:eastAsia="Times New Roman" w:hAnsi="Times New Roman" w:cs="Times New Roman"/>
          <w:spacing w:val="-1"/>
          <w:sz w:val="28"/>
          <w:szCs w:val="28"/>
        </w:rPr>
        <w:t>т</w:t>
      </w:r>
      <w:r w:rsidRPr="00D10AA8">
        <w:rPr>
          <w:rFonts w:ascii="Times New Roman" w:eastAsia="Times New Roman" w:hAnsi="Times New Roman" w:cs="Times New Roman"/>
          <w:sz w:val="28"/>
          <w:szCs w:val="28"/>
        </w:rPr>
        <w:t>ов</w:t>
      </w:r>
      <w:r w:rsidRPr="00D10AA8">
        <w:rPr>
          <w:rFonts w:ascii="Times New Roman" w:eastAsia="Times New Roman" w:hAnsi="Times New Roman" w:cs="Times New Roman"/>
          <w:spacing w:val="40"/>
          <w:sz w:val="28"/>
          <w:szCs w:val="28"/>
        </w:rPr>
        <w:t xml:space="preserve"> </w:t>
      </w:r>
      <w:r w:rsidRPr="00D10AA8">
        <w:rPr>
          <w:rFonts w:ascii="Times New Roman" w:eastAsia="Times New Roman" w:hAnsi="Times New Roman" w:cs="Times New Roman"/>
          <w:sz w:val="28"/>
          <w:szCs w:val="28"/>
        </w:rPr>
        <w:t>по</w:t>
      </w:r>
      <w:r w:rsidRPr="00D10AA8">
        <w:rPr>
          <w:rFonts w:ascii="Times New Roman" w:eastAsia="Times New Roman" w:hAnsi="Times New Roman" w:cs="Times New Roman"/>
          <w:spacing w:val="42"/>
          <w:sz w:val="28"/>
          <w:szCs w:val="28"/>
        </w:rPr>
        <w:t xml:space="preserve"> </w:t>
      </w:r>
      <w:r w:rsidRPr="00D10AA8">
        <w:rPr>
          <w:rFonts w:ascii="Times New Roman" w:eastAsia="Times New Roman" w:hAnsi="Times New Roman" w:cs="Times New Roman"/>
          <w:sz w:val="28"/>
          <w:szCs w:val="28"/>
        </w:rPr>
        <w:t>ин</w:t>
      </w:r>
      <w:r w:rsidRPr="00D10AA8">
        <w:rPr>
          <w:rFonts w:ascii="Times New Roman" w:eastAsia="Times New Roman" w:hAnsi="Times New Roman" w:cs="Times New Roman"/>
          <w:spacing w:val="-1"/>
          <w:sz w:val="28"/>
          <w:szCs w:val="28"/>
        </w:rPr>
        <w:t>ф</w:t>
      </w:r>
      <w:r w:rsidRPr="00D10AA8">
        <w:rPr>
          <w:rFonts w:ascii="Times New Roman" w:eastAsia="Times New Roman" w:hAnsi="Times New Roman" w:cs="Times New Roman"/>
          <w:sz w:val="28"/>
          <w:szCs w:val="28"/>
        </w:rPr>
        <w:t>орма</w:t>
      </w:r>
      <w:r w:rsidRPr="00D10AA8">
        <w:rPr>
          <w:rFonts w:ascii="Times New Roman" w:eastAsia="Times New Roman" w:hAnsi="Times New Roman" w:cs="Times New Roman"/>
          <w:spacing w:val="-1"/>
          <w:sz w:val="28"/>
          <w:szCs w:val="28"/>
        </w:rPr>
        <w:t>ци</w:t>
      </w:r>
      <w:r w:rsidRPr="00D10AA8">
        <w:rPr>
          <w:rFonts w:ascii="Times New Roman" w:eastAsia="Times New Roman" w:hAnsi="Times New Roman" w:cs="Times New Roman"/>
          <w:sz w:val="28"/>
          <w:szCs w:val="28"/>
        </w:rPr>
        <w:t>и,</w:t>
      </w:r>
      <w:r w:rsidRPr="00D10AA8">
        <w:rPr>
          <w:rFonts w:ascii="Times New Roman" w:eastAsia="Times New Roman" w:hAnsi="Times New Roman" w:cs="Times New Roman"/>
          <w:spacing w:val="42"/>
          <w:sz w:val="28"/>
          <w:szCs w:val="28"/>
        </w:rPr>
        <w:t xml:space="preserve"> </w:t>
      </w:r>
      <w:r w:rsidRPr="00D10AA8">
        <w:rPr>
          <w:rFonts w:ascii="Times New Roman" w:eastAsia="Times New Roman" w:hAnsi="Times New Roman" w:cs="Times New Roman"/>
          <w:sz w:val="28"/>
          <w:szCs w:val="28"/>
        </w:rPr>
        <w:t>библиотечному</w:t>
      </w:r>
      <w:r w:rsidRPr="00D10AA8">
        <w:rPr>
          <w:rFonts w:ascii="Times New Roman" w:eastAsia="Times New Roman" w:hAnsi="Times New Roman" w:cs="Times New Roman"/>
          <w:spacing w:val="39"/>
          <w:sz w:val="28"/>
          <w:szCs w:val="28"/>
        </w:rPr>
        <w:t xml:space="preserve"> </w:t>
      </w:r>
      <w:r w:rsidRPr="00D10AA8">
        <w:rPr>
          <w:rFonts w:ascii="Times New Roman" w:eastAsia="Times New Roman" w:hAnsi="Times New Roman" w:cs="Times New Roman"/>
          <w:sz w:val="28"/>
          <w:szCs w:val="28"/>
        </w:rPr>
        <w:t>и издател</w:t>
      </w:r>
      <w:r w:rsidRPr="00D10AA8">
        <w:rPr>
          <w:rFonts w:ascii="Times New Roman" w:eastAsia="Times New Roman" w:hAnsi="Times New Roman" w:cs="Times New Roman"/>
          <w:spacing w:val="-2"/>
          <w:sz w:val="28"/>
          <w:szCs w:val="28"/>
        </w:rPr>
        <w:t>ь</w:t>
      </w:r>
      <w:r w:rsidRPr="00D10AA8">
        <w:rPr>
          <w:rFonts w:ascii="Times New Roman" w:eastAsia="Times New Roman" w:hAnsi="Times New Roman" w:cs="Times New Roman"/>
          <w:sz w:val="28"/>
          <w:szCs w:val="28"/>
        </w:rPr>
        <w:t>ск</w:t>
      </w:r>
      <w:r w:rsidRPr="00D10AA8">
        <w:rPr>
          <w:rFonts w:ascii="Times New Roman" w:eastAsia="Times New Roman" w:hAnsi="Times New Roman" w:cs="Times New Roman"/>
          <w:spacing w:val="1"/>
          <w:sz w:val="28"/>
          <w:szCs w:val="28"/>
        </w:rPr>
        <w:t>о</w:t>
      </w:r>
      <w:r w:rsidRPr="00D10AA8">
        <w:rPr>
          <w:rFonts w:ascii="Times New Roman" w:eastAsia="Times New Roman" w:hAnsi="Times New Roman" w:cs="Times New Roman"/>
          <w:sz w:val="28"/>
          <w:szCs w:val="28"/>
        </w:rPr>
        <w:t>му</w:t>
      </w:r>
      <w:r w:rsidRPr="00D10AA8">
        <w:rPr>
          <w:rFonts w:ascii="Times New Roman" w:eastAsia="Times New Roman" w:hAnsi="Times New Roman" w:cs="Times New Roman"/>
          <w:spacing w:val="58"/>
          <w:sz w:val="28"/>
          <w:szCs w:val="28"/>
        </w:rPr>
        <w:t xml:space="preserve"> </w:t>
      </w:r>
      <w:r w:rsidRPr="00D10AA8">
        <w:rPr>
          <w:rFonts w:ascii="Times New Roman" w:eastAsia="Times New Roman" w:hAnsi="Times New Roman" w:cs="Times New Roman"/>
          <w:spacing w:val="1"/>
          <w:sz w:val="28"/>
          <w:szCs w:val="28"/>
        </w:rPr>
        <w:t>д</w:t>
      </w:r>
      <w:r w:rsidRPr="00D10AA8">
        <w:rPr>
          <w:rFonts w:ascii="Times New Roman" w:eastAsia="Times New Roman" w:hAnsi="Times New Roman" w:cs="Times New Roman"/>
          <w:sz w:val="28"/>
          <w:szCs w:val="28"/>
        </w:rPr>
        <w:t>ел</w:t>
      </w:r>
      <w:r w:rsidRPr="00D10AA8">
        <w:rPr>
          <w:rFonts w:ascii="Times New Roman" w:eastAsia="Times New Roman" w:hAnsi="Times New Roman" w:cs="Times New Roman"/>
          <w:spacing w:val="-3"/>
          <w:sz w:val="28"/>
          <w:szCs w:val="28"/>
        </w:rPr>
        <w:t>у</w:t>
      </w:r>
      <w:r w:rsidRPr="00D10AA8">
        <w:rPr>
          <w:rFonts w:ascii="Times New Roman" w:eastAsia="Times New Roman" w:hAnsi="Times New Roman" w:cs="Times New Roman"/>
          <w:sz w:val="28"/>
          <w:szCs w:val="28"/>
        </w:rPr>
        <w:t>.</w:t>
      </w:r>
      <w:r w:rsidRPr="00D10AA8">
        <w:rPr>
          <w:rFonts w:ascii="Times New Roman" w:eastAsia="Times New Roman" w:hAnsi="Times New Roman" w:cs="Times New Roman"/>
          <w:spacing w:val="60"/>
          <w:sz w:val="28"/>
          <w:szCs w:val="28"/>
        </w:rPr>
        <w:t xml:space="preserve"> </w:t>
      </w:r>
      <w:r w:rsidRPr="00D10AA8">
        <w:rPr>
          <w:rFonts w:ascii="Times New Roman" w:eastAsia="Times New Roman" w:hAnsi="Times New Roman" w:cs="Times New Roman"/>
          <w:sz w:val="28"/>
          <w:szCs w:val="28"/>
        </w:rPr>
        <w:t>Отчет</w:t>
      </w:r>
      <w:r w:rsidRPr="00D10AA8">
        <w:rPr>
          <w:rFonts w:ascii="Times New Roman" w:eastAsia="Times New Roman" w:hAnsi="Times New Roman" w:cs="Times New Roman"/>
          <w:spacing w:val="61"/>
          <w:sz w:val="28"/>
          <w:szCs w:val="28"/>
        </w:rPr>
        <w:t xml:space="preserve"> </w:t>
      </w:r>
      <w:r w:rsidRPr="00D10AA8">
        <w:rPr>
          <w:rFonts w:ascii="Times New Roman" w:eastAsia="Times New Roman" w:hAnsi="Times New Roman" w:cs="Times New Roman"/>
          <w:spacing w:val="1"/>
          <w:sz w:val="28"/>
          <w:szCs w:val="28"/>
        </w:rPr>
        <w:t>о</w:t>
      </w:r>
      <w:r w:rsidRPr="00D10AA8">
        <w:rPr>
          <w:rFonts w:ascii="Times New Roman" w:eastAsia="Times New Roman" w:hAnsi="Times New Roman" w:cs="Times New Roman"/>
          <w:spacing w:val="60"/>
          <w:sz w:val="28"/>
          <w:szCs w:val="28"/>
        </w:rPr>
        <w:t xml:space="preserve"> </w:t>
      </w:r>
      <w:r w:rsidRPr="00D10AA8">
        <w:rPr>
          <w:rFonts w:ascii="Times New Roman" w:eastAsia="Times New Roman" w:hAnsi="Times New Roman" w:cs="Times New Roman"/>
          <w:spacing w:val="1"/>
          <w:sz w:val="28"/>
          <w:szCs w:val="28"/>
        </w:rPr>
        <w:t>н</w:t>
      </w:r>
      <w:r w:rsidRPr="00D10AA8">
        <w:rPr>
          <w:rFonts w:ascii="Times New Roman" w:eastAsia="Times New Roman" w:hAnsi="Times New Roman" w:cs="Times New Roman"/>
          <w:sz w:val="28"/>
          <w:szCs w:val="28"/>
        </w:rPr>
        <w:t>а</w:t>
      </w:r>
      <w:r w:rsidRPr="00D10AA8">
        <w:rPr>
          <w:rFonts w:ascii="Times New Roman" w:eastAsia="Times New Roman" w:hAnsi="Times New Roman" w:cs="Times New Roman"/>
          <w:spacing w:val="-2"/>
          <w:sz w:val="28"/>
          <w:szCs w:val="28"/>
        </w:rPr>
        <w:t>у</w:t>
      </w:r>
      <w:r w:rsidRPr="00D10AA8">
        <w:rPr>
          <w:rFonts w:ascii="Times New Roman" w:eastAsia="Times New Roman" w:hAnsi="Times New Roman" w:cs="Times New Roman"/>
          <w:sz w:val="28"/>
          <w:szCs w:val="28"/>
        </w:rPr>
        <w:t>ч</w:t>
      </w:r>
      <w:r w:rsidRPr="00D10AA8">
        <w:rPr>
          <w:rFonts w:ascii="Times New Roman" w:eastAsia="Times New Roman" w:hAnsi="Times New Roman" w:cs="Times New Roman"/>
          <w:spacing w:val="1"/>
          <w:sz w:val="28"/>
          <w:szCs w:val="28"/>
        </w:rPr>
        <w:t>но-</w:t>
      </w:r>
      <w:r w:rsidRPr="00D10AA8">
        <w:rPr>
          <w:rFonts w:ascii="Times New Roman" w:eastAsia="Times New Roman" w:hAnsi="Times New Roman" w:cs="Times New Roman"/>
          <w:sz w:val="28"/>
          <w:szCs w:val="28"/>
        </w:rPr>
        <w:t>иссле</w:t>
      </w:r>
      <w:r w:rsidRPr="00D10AA8">
        <w:rPr>
          <w:rFonts w:ascii="Times New Roman" w:eastAsia="Times New Roman" w:hAnsi="Times New Roman" w:cs="Times New Roman"/>
          <w:spacing w:val="-2"/>
          <w:sz w:val="28"/>
          <w:szCs w:val="28"/>
        </w:rPr>
        <w:t>д</w:t>
      </w:r>
      <w:r w:rsidRPr="00D10AA8">
        <w:rPr>
          <w:rFonts w:ascii="Times New Roman" w:eastAsia="Times New Roman" w:hAnsi="Times New Roman" w:cs="Times New Roman"/>
          <w:sz w:val="28"/>
          <w:szCs w:val="28"/>
        </w:rPr>
        <w:t>овате</w:t>
      </w:r>
      <w:r w:rsidRPr="00D10AA8">
        <w:rPr>
          <w:rFonts w:ascii="Times New Roman" w:eastAsia="Times New Roman" w:hAnsi="Times New Roman" w:cs="Times New Roman"/>
          <w:spacing w:val="-1"/>
          <w:sz w:val="28"/>
          <w:szCs w:val="28"/>
        </w:rPr>
        <w:t>л</w:t>
      </w:r>
      <w:r w:rsidRPr="00D10AA8">
        <w:rPr>
          <w:rFonts w:ascii="Times New Roman" w:eastAsia="Times New Roman" w:hAnsi="Times New Roman" w:cs="Times New Roman"/>
          <w:sz w:val="28"/>
          <w:szCs w:val="28"/>
        </w:rPr>
        <w:t>ьс</w:t>
      </w:r>
      <w:r w:rsidRPr="00D10AA8">
        <w:rPr>
          <w:rFonts w:ascii="Times New Roman" w:eastAsia="Times New Roman" w:hAnsi="Times New Roman" w:cs="Times New Roman"/>
          <w:spacing w:val="-2"/>
          <w:sz w:val="28"/>
          <w:szCs w:val="28"/>
        </w:rPr>
        <w:t>к</w:t>
      </w:r>
      <w:r w:rsidRPr="00D10AA8">
        <w:rPr>
          <w:rFonts w:ascii="Times New Roman" w:eastAsia="Times New Roman" w:hAnsi="Times New Roman" w:cs="Times New Roman"/>
          <w:sz w:val="28"/>
          <w:szCs w:val="28"/>
        </w:rPr>
        <w:t>ой</w:t>
      </w:r>
      <w:r w:rsidRPr="00D10AA8">
        <w:rPr>
          <w:rFonts w:ascii="Times New Roman" w:eastAsia="Times New Roman" w:hAnsi="Times New Roman" w:cs="Times New Roman"/>
          <w:spacing w:val="60"/>
          <w:sz w:val="28"/>
          <w:szCs w:val="28"/>
        </w:rPr>
        <w:t xml:space="preserve"> </w:t>
      </w:r>
      <w:r w:rsidRPr="00D10AA8">
        <w:rPr>
          <w:rFonts w:ascii="Times New Roman" w:eastAsia="Times New Roman" w:hAnsi="Times New Roman" w:cs="Times New Roman"/>
          <w:sz w:val="28"/>
          <w:szCs w:val="28"/>
        </w:rPr>
        <w:t>ра</w:t>
      </w:r>
      <w:r w:rsidRPr="00D10AA8">
        <w:rPr>
          <w:rFonts w:ascii="Times New Roman" w:eastAsia="Times New Roman" w:hAnsi="Times New Roman" w:cs="Times New Roman"/>
          <w:spacing w:val="-1"/>
          <w:sz w:val="28"/>
          <w:szCs w:val="28"/>
        </w:rPr>
        <w:t>б</w:t>
      </w:r>
      <w:r w:rsidRPr="00D10AA8">
        <w:rPr>
          <w:rFonts w:ascii="Times New Roman" w:eastAsia="Times New Roman" w:hAnsi="Times New Roman" w:cs="Times New Roman"/>
          <w:spacing w:val="1"/>
          <w:sz w:val="28"/>
          <w:szCs w:val="28"/>
        </w:rPr>
        <w:t>о</w:t>
      </w:r>
      <w:r w:rsidRPr="00D10AA8">
        <w:rPr>
          <w:rFonts w:ascii="Times New Roman" w:eastAsia="Times New Roman" w:hAnsi="Times New Roman" w:cs="Times New Roman"/>
          <w:sz w:val="28"/>
          <w:szCs w:val="28"/>
        </w:rPr>
        <w:t>те</w:t>
      </w:r>
      <w:r w:rsidRPr="00D10AA8">
        <w:rPr>
          <w:rFonts w:ascii="Times New Roman" w:eastAsia="Times New Roman" w:hAnsi="Times New Roman" w:cs="Times New Roman"/>
          <w:spacing w:val="61"/>
          <w:sz w:val="28"/>
          <w:szCs w:val="28"/>
        </w:rPr>
        <w:t xml:space="preserve"> </w:t>
      </w:r>
      <w:r w:rsidRPr="00D10AA8">
        <w:rPr>
          <w:rFonts w:ascii="Times New Roman" w:eastAsia="Times New Roman" w:hAnsi="Times New Roman" w:cs="Times New Roman"/>
          <w:sz w:val="28"/>
          <w:szCs w:val="28"/>
        </w:rPr>
        <w:t>(С</w:t>
      </w:r>
      <w:r w:rsidRPr="00D10AA8">
        <w:rPr>
          <w:rFonts w:ascii="Times New Roman" w:eastAsia="Times New Roman" w:hAnsi="Times New Roman" w:cs="Times New Roman"/>
          <w:spacing w:val="-1"/>
          <w:sz w:val="28"/>
          <w:szCs w:val="28"/>
        </w:rPr>
        <w:t>т</w:t>
      </w:r>
      <w:r w:rsidRPr="00D10AA8">
        <w:rPr>
          <w:rFonts w:ascii="Times New Roman" w:eastAsia="Times New Roman" w:hAnsi="Times New Roman" w:cs="Times New Roman"/>
          <w:sz w:val="28"/>
          <w:szCs w:val="28"/>
        </w:rPr>
        <w:t>р</w:t>
      </w:r>
      <w:r w:rsidRPr="00D10AA8">
        <w:rPr>
          <w:rFonts w:ascii="Times New Roman" w:eastAsia="Times New Roman" w:hAnsi="Times New Roman" w:cs="Times New Roman"/>
          <w:spacing w:val="-1"/>
          <w:sz w:val="28"/>
          <w:szCs w:val="28"/>
        </w:rPr>
        <w:t>у</w:t>
      </w:r>
      <w:r w:rsidRPr="00D10AA8">
        <w:rPr>
          <w:rFonts w:ascii="Times New Roman" w:eastAsia="Times New Roman" w:hAnsi="Times New Roman" w:cs="Times New Roman"/>
          <w:sz w:val="28"/>
          <w:szCs w:val="28"/>
        </w:rPr>
        <w:t>кт</w:t>
      </w:r>
      <w:r w:rsidRPr="00D10AA8">
        <w:rPr>
          <w:rFonts w:ascii="Times New Roman" w:eastAsia="Times New Roman" w:hAnsi="Times New Roman" w:cs="Times New Roman"/>
          <w:spacing w:val="-3"/>
          <w:sz w:val="28"/>
          <w:szCs w:val="28"/>
        </w:rPr>
        <w:t>у</w:t>
      </w:r>
      <w:r w:rsidRPr="00D10AA8">
        <w:rPr>
          <w:rFonts w:ascii="Times New Roman" w:eastAsia="Times New Roman" w:hAnsi="Times New Roman" w:cs="Times New Roman"/>
          <w:sz w:val="28"/>
          <w:szCs w:val="28"/>
        </w:rPr>
        <w:t>ра</w:t>
      </w:r>
      <w:r w:rsidRPr="00D10AA8">
        <w:rPr>
          <w:rFonts w:ascii="Times New Roman" w:eastAsia="Times New Roman" w:hAnsi="Times New Roman" w:cs="Times New Roman"/>
          <w:spacing w:val="61"/>
          <w:sz w:val="28"/>
          <w:szCs w:val="28"/>
        </w:rPr>
        <w:t xml:space="preserve"> </w:t>
      </w:r>
      <w:r w:rsidRPr="00D10AA8">
        <w:rPr>
          <w:rFonts w:ascii="Times New Roman" w:eastAsia="Times New Roman" w:hAnsi="Times New Roman" w:cs="Times New Roman"/>
          <w:spacing w:val="1"/>
          <w:sz w:val="28"/>
          <w:szCs w:val="28"/>
        </w:rPr>
        <w:t>и</w:t>
      </w:r>
      <w:r w:rsidRPr="00D10AA8">
        <w:rPr>
          <w:rFonts w:ascii="Times New Roman" w:eastAsia="Times New Roman" w:hAnsi="Times New Roman" w:cs="Times New Roman"/>
          <w:sz w:val="28"/>
          <w:szCs w:val="28"/>
        </w:rPr>
        <w:t xml:space="preserve"> п</w:t>
      </w:r>
      <w:r w:rsidRPr="00D10AA8">
        <w:rPr>
          <w:rFonts w:ascii="Times New Roman" w:eastAsia="Times New Roman" w:hAnsi="Times New Roman" w:cs="Times New Roman"/>
          <w:spacing w:val="1"/>
          <w:sz w:val="28"/>
          <w:szCs w:val="28"/>
        </w:rPr>
        <w:t>р</w:t>
      </w:r>
      <w:r w:rsidRPr="00D10AA8">
        <w:rPr>
          <w:rFonts w:ascii="Times New Roman" w:eastAsia="Times New Roman" w:hAnsi="Times New Roman" w:cs="Times New Roman"/>
          <w:sz w:val="28"/>
          <w:szCs w:val="28"/>
        </w:rPr>
        <w:t>а</w:t>
      </w:r>
      <w:r w:rsidRPr="00D10AA8">
        <w:rPr>
          <w:rFonts w:ascii="Times New Roman" w:eastAsia="Times New Roman" w:hAnsi="Times New Roman" w:cs="Times New Roman"/>
          <w:spacing w:val="-1"/>
          <w:sz w:val="28"/>
          <w:szCs w:val="28"/>
        </w:rPr>
        <w:t>в</w:t>
      </w:r>
      <w:r w:rsidRPr="00D10AA8">
        <w:rPr>
          <w:rFonts w:ascii="Times New Roman" w:eastAsia="Times New Roman" w:hAnsi="Times New Roman" w:cs="Times New Roman"/>
          <w:sz w:val="28"/>
          <w:szCs w:val="28"/>
        </w:rPr>
        <w:t xml:space="preserve">ила </w:t>
      </w:r>
      <w:r w:rsidRPr="00D10AA8">
        <w:rPr>
          <w:rFonts w:ascii="Times New Roman" w:eastAsia="Times New Roman" w:hAnsi="Times New Roman" w:cs="Times New Roman"/>
          <w:spacing w:val="-2"/>
          <w:sz w:val="28"/>
          <w:szCs w:val="28"/>
        </w:rPr>
        <w:t>о</w:t>
      </w:r>
      <w:r w:rsidRPr="00D10AA8">
        <w:rPr>
          <w:rFonts w:ascii="Times New Roman" w:eastAsia="Times New Roman" w:hAnsi="Times New Roman" w:cs="Times New Roman"/>
          <w:sz w:val="28"/>
          <w:szCs w:val="28"/>
        </w:rPr>
        <w:t>формл</w:t>
      </w:r>
      <w:r w:rsidRPr="00D10AA8">
        <w:rPr>
          <w:rFonts w:ascii="Times New Roman" w:eastAsia="Times New Roman" w:hAnsi="Times New Roman" w:cs="Times New Roman"/>
          <w:spacing w:val="-1"/>
          <w:sz w:val="28"/>
          <w:szCs w:val="28"/>
        </w:rPr>
        <w:t>е</w:t>
      </w:r>
      <w:r w:rsidRPr="00D10AA8">
        <w:rPr>
          <w:rFonts w:ascii="Times New Roman" w:eastAsia="Times New Roman" w:hAnsi="Times New Roman" w:cs="Times New Roman"/>
          <w:sz w:val="28"/>
          <w:szCs w:val="28"/>
        </w:rPr>
        <w:t>ния).</w:t>
      </w:r>
    </w:p>
    <w:p w14:paraId="63FC44E7" w14:textId="77777777" w:rsidR="00E21AB9" w:rsidRPr="00D10AA8" w:rsidRDefault="00E21AB9" w:rsidP="003F1F5D">
      <w:pPr>
        <w:widowControl w:val="0"/>
        <w:spacing w:line="240" w:lineRule="auto"/>
        <w:ind w:left="1" w:right="-61" w:firstLine="566"/>
        <w:jc w:val="both"/>
        <w:rPr>
          <w:rFonts w:ascii="Times New Roman" w:eastAsia="Times New Roman" w:hAnsi="Times New Roman" w:cs="Times New Roman"/>
          <w:sz w:val="28"/>
          <w:szCs w:val="28"/>
        </w:rPr>
      </w:pPr>
      <w:r w:rsidRPr="00D10AA8">
        <w:rPr>
          <w:rFonts w:ascii="Times New Roman" w:eastAsia="Times New Roman" w:hAnsi="Times New Roman" w:cs="Times New Roman"/>
          <w:sz w:val="28"/>
          <w:szCs w:val="28"/>
        </w:rPr>
        <w:t xml:space="preserve">Правила </w:t>
      </w:r>
      <w:r w:rsidRPr="00D10AA8">
        <w:rPr>
          <w:rFonts w:ascii="Times New Roman" w:eastAsia="Times New Roman" w:hAnsi="Times New Roman" w:cs="Times New Roman"/>
          <w:spacing w:val="-1"/>
          <w:sz w:val="28"/>
          <w:szCs w:val="28"/>
        </w:rPr>
        <w:t>пр</w:t>
      </w:r>
      <w:r w:rsidRPr="00D10AA8">
        <w:rPr>
          <w:rFonts w:ascii="Times New Roman" w:eastAsia="Times New Roman" w:hAnsi="Times New Roman" w:cs="Times New Roman"/>
          <w:sz w:val="28"/>
          <w:szCs w:val="28"/>
        </w:rPr>
        <w:t>ис</w:t>
      </w:r>
      <w:r w:rsidRPr="00D10AA8">
        <w:rPr>
          <w:rFonts w:ascii="Times New Roman" w:eastAsia="Times New Roman" w:hAnsi="Times New Roman" w:cs="Times New Roman"/>
          <w:spacing w:val="-3"/>
          <w:sz w:val="28"/>
          <w:szCs w:val="28"/>
        </w:rPr>
        <w:t>у</w:t>
      </w:r>
      <w:r w:rsidRPr="00D10AA8">
        <w:rPr>
          <w:rFonts w:ascii="Times New Roman" w:eastAsia="Times New Roman" w:hAnsi="Times New Roman" w:cs="Times New Roman"/>
          <w:sz w:val="28"/>
          <w:szCs w:val="28"/>
        </w:rPr>
        <w:t>ж</w:t>
      </w:r>
      <w:r w:rsidRPr="00D10AA8">
        <w:rPr>
          <w:rFonts w:ascii="Times New Roman" w:eastAsia="Times New Roman" w:hAnsi="Times New Roman" w:cs="Times New Roman"/>
          <w:spacing w:val="1"/>
          <w:sz w:val="28"/>
          <w:szCs w:val="28"/>
        </w:rPr>
        <w:t>д</w:t>
      </w:r>
      <w:r w:rsidRPr="00D10AA8">
        <w:rPr>
          <w:rFonts w:ascii="Times New Roman" w:eastAsia="Times New Roman" w:hAnsi="Times New Roman" w:cs="Times New Roman"/>
          <w:sz w:val="28"/>
          <w:szCs w:val="28"/>
        </w:rPr>
        <w:t xml:space="preserve">ения </w:t>
      </w:r>
      <w:r w:rsidRPr="00D10AA8">
        <w:rPr>
          <w:rFonts w:ascii="Times New Roman" w:eastAsia="Times New Roman" w:hAnsi="Times New Roman" w:cs="Times New Roman"/>
          <w:spacing w:val="-3"/>
          <w:sz w:val="28"/>
          <w:szCs w:val="28"/>
        </w:rPr>
        <w:t>у</w:t>
      </w:r>
      <w:r w:rsidRPr="00D10AA8">
        <w:rPr>
          <w:rFonts w:ascii="Times New Roman" w:eastAsia="Times New Roman" w:hAnsi="Times New Roman" w:cs="Times New Roman"/>
          <w:sz w:val="28"/>
          <w:szCs w:val="28"/>
        </w:rPr>
        <w:t>че</w:t>
      </w:r>
      <w:r w:rsidRPr="00D10AA8">
        <w:rPr>
          <w:rFonts w:ascii="Times New Roman" w:eastAsia="Times New Roman" w:hAnsi="Times New Roman" w:cs="Times New Roman"/>
          <w:spacing w:val="1"/>
          <w:sz w:val="28"/>
          <w:szCs w:val="28"/>
        </w:rPr>
        <w:t>н</w:t>
      </w:r>
      <w:r w:rsidRPr="00D10AA8">
        <w:rPr>
          <w:rFonts w:ascii="Times New Roman" w:eastAsia="Times New Roman" w:hAnsi="Times New Roman" w:cs="Times New Roman"/>
          <w:sz w:val="28"/>
          <w:szCs w:val="28"/>
        </w:rPr>
        <w:t>ых</w:t>
      </w:r>
      <w:r w:rsidRPr="00D10AA8">
        <w:rPr>
          <w:rFonts w:ascii="Times New Roman" w:eastAsia="Times New Roman" w:hAnsi="Times New Roman" w:cs="Times New Roman"/>
          <w:spacing w:val="1"/>
          <w:sz w:val="28"/>
          <w:szCs w:val="28"/>
        </w:rPr>
        <w:t xml:space="preserve"> </w:t>
      </w:r>
      <w:r w:rsidRPr="00D10AA8">
        <w:rPr>
          <w:rFonts w:ascii="Times New Roman" w:eastAsia="Times New Roman" w:hAnsi="Times New Roman" w:cs="Times New Roman"/>
          <w:sz w:val="28"/>
          <w:szCs w:val="28"/>
        </w:rPr>
        <w:t>ст</w:t>
      </w:r>
      <w:r w:rsidRPr="00D10AA8">
        <w:rPr>
          <w:rFonts w:ascii="Times New Roman" w:eastAsia="Times New Roman" w:hAnsi="Times New Roman" w:cs="Times New Roman"/>
          <w:spacing w:val="-2"/>
          <w:sz w:val="28"/>
          <w:szCs w:val="28"/>
        </w:rPr>
        <w:t>е</w:t>
      </w:r>
      <w:r w:rsidRPr="00D10AA8">
        <w:rPr>
          <w:rFonts w:ascii="Times New Roman" w:eastAsia="Times New Roman" w:hAnsi="Times New Roman" w:cs="Times New Roman"/>
          <w:sz w:val="28"/>
          <w:szCs w:val="28"/>
        </w:rPr>
        <w:t>пе</w:t>
      </w:r>
      <w:r w:rsidRPr="00D10AA8">
        <w:rPr>
          <w:rFonts w:ascii="Times New Roman" w:eastAsia="Times New Roman" w:hAnsi="Times New Roman" w:cs="Times New Roman"/>
          <w:spacing w:val="-1"/>
          <w:sz w:val="28"/>
          <w:szCs w:val="28"/>
        </w:rPr>
        <w:t>н</w:t>
      </w:r>
      <w:r w:rsidRPr="00D10AA8">
        <w:rPr>
          <w:rFonts w:ascii="Times New Roman" w:eastAsia="Times New Roman" w:hAnsi="Times New Roman" w:cs="Times New Roman"/>
          <w:sz w:val="28"/>
          <w:szCs w:val="28"/>
        </w:rPr>
        <w:t>ей</w:t>
      </w:r>
      <w:r w:rsidRPr="00D10AA8">
        <w:rPr>
          <w:rFonts w:ascii="Times New Roman" w:eastAsia="Times New Roman" w:hAnsi="Times New Roman" w:cs="Times New Roman"/>
          <w:spacing w:val="-2"/>
          <w:sz w:val="28"/>
          <w:szCs w:val="28"/>
        </w:rPr>
        <w:t xml:space="preserve"> </w:t>
      </w:r>
      <w:r w:rsidRPr="00D10AA8">
        <w:rPr>
          <w:rFonts w:ascii="Times New Roman" w:eastAsia="Times New Roman" w:hAnsi="Times New Roman" w:cs="Times New Roman"/>
          <w:sz w:val="28"/>
          <w:szCs w:val="28"/>
        </w:rPr>
        <w:t xml:space="preserve">от </w:t>
      </w:r>
      <w:r w:rsidRPr="00D10AA8">
        <w:rPr>
          <w:rFonts w:ascii="Times New Roman" w:eastAsia="Times New Roman" w:hAnsi="Times New Roman" w:cs="Times New Roman"/>
          <w:spacing w:val="-1"/>
          <w:sz w:val="28"/>
          <w:szCs w:val="28"/>
        </w:rPr>
        <w:t>3</w:t>
      </w:r>
      <w:r w:rsidRPr="00D10AA8">
        <w:rPr>
          <w:rFonts w:ascii="Times New Roman" w:eastAsia="Times New Roman" w:hAnsi="Times New Roman" w:cs="Times New Roman"/>
          <w:sz w:val="28"/>
          <w:szCs w:val="28"/>
        </w:rPr>
        <w:t>1</w:t>
      </w:r>
      <w:r w:rsidRPr="00D10AA8">
        <w:rPr>
          <w:rFonts w:ascii="Times New Roman" w:eastAsia="Times New Roman" w:hAnsi="Times New Roman" w:cs="Times New Roman"/>
          <w:spacing w:val="1"/>
          <w:sz w:val="28"/>
          <w:szCs w:val="28"/>
        </w:rPr>
        <w:t xml:space="preserve"> </w:t>
      </w:r>
      <w:r w:rsidRPr="00D10AA8">
        <w:rPr>
          <w:rFonts w:ascii="Times New Roman" w:eastAsia="Times New Roman" w:hAnsi="Times New Roman" w:cs="Times New Roman"/>
          <w:sz w:val="28"/>
          <w:szCs w:val="28"/>
        </w:rPr>
        <w:t>м</w:t>
      </w:r>
      <w:r w:rsidRPr="00D10AA8">
        <w:rPr>
          <w:rFonts w:ascii="Times New Roman" w:eastAsia="Times New Roman" w:hAnsi="Times New Roman" w:cs="Times New Roman"/>
          <w:spacing w:val="-1"/>
          <w:sz w:val="28"/>
          <w:szCs w:val="28"/>
        </w:rPr>
        <w:t>а</w:t>
      </w:r>
      <w:r w:rsidRPr="00D10AA8">
        <w:rPr>
          <w:rFonts w:ascii="Times New Roman" w:eastAsia="Times New Roman" w:hAnsi="Times New Roman" w:cs="Times New Roman"/>
          <w:sz w:val="28"/>
          <w:szCs w:val="28"/>
        </w:rPr>
        <w:t xml:space="preserve">рта </w:t>
      </w:r>
      <w:r w:rsidRPr="00D10AA8">
        <w:rPr>
          <w:rFonts w:ascii="Times New Roman" w:eastAsia="Times New Roman" w:hAnsi="Times New Roman" w:cs="Times New Roman"/>
          <w:spacing w:val="-1"/>
          <w:sz w:val="28"/>
          <w:szCs w:val="28"/>
        </w:rPr>
        <w:t>2</w:t>
      </w:r>
      <w:r w:rsidRPr="00D10AA8">
        <w:rPr>
          <w:rFonts w:ascii="Times New Roman" w:eastAsia="Times New Roman" w:hAnsi="Times New Roman" w:cs="Times New Roman"/>
          <w:sz w:val="28"/>
          <w:szCs w:val="28"/>
        </w:rPr>
        <w:t>011</w:t>
      </w:r>
      <w:r w:rsidRPr="00D10AA8">
        <w:rPr>
          <w:rFonts w:ascii="Times New Roman" w:eastAsia="Times New Roman" w:hAnsi="Times New Roman" w:cs="Times New Roman"/>
          <w:spacing w:val="1"/>
          <w:sz w:val="28"/>
          <w:szCs w:val="28"/>
        </w:rPr>
        <w:t xml:space="preserve"> </w:t>
      </w:r>
      <w:r w:rsidRPr="00D10AA8">
        <w:rPr>
          <w:rFonts w:ascii="Times New Roman" w:eastAsia="Times New Roman" w:hAnsi="Times New Roman" w:cs="Times New Roman"/>
          <w:spacing w:val="-1"/>
          <w:sz w:val="28"/>
          <w:szCs w:val="28"/>
        </w:rPr>
        <w:t>го</w:t>
      </w:r>
      <w:r w:rsidRPr="00D10AA8">
        <w:rPr>
          <w:rFonts w:ascii="Times New Roman" w:eastAsia="Times New Roman" w:hAnsi="Times New Roman" w:cs="Times New Roman"/>
          <w:sz w:val="28"/>
          <w:szCs w:val="28"/>
        </w:rPr>
        <w:t xml:space="preserve">да </w:t>
      </w:r>
      <w:r w:rsidRPr="00D10AA8">
        <w:rPr>
          <w:rFonts w:ascii="Times New Roman" w:eastAsia="Times New Roman" w:hAnsi="Times New Roman" w:cs="Times New Roman"/>
          <w:spacing w:val="-1"/>
          <w:sz w:val="28"/>
          <w:szCs w:val="28"/>
        </w:rPr>
        <w:t>№1</w:t>
      </w:r>
      <w:r w:rsidRPr="00D10AA8">
        <w:rPr>
          <w:rFonts w:ascii="Times New Roman" w:eastAsia="Times New Roman" w:hAnsi="Times New Roman" w:cs="Times New Roman"/>
          <w:spacing w:val="1"/>
          <w:sz w:val="28"/>
          <w:szCs w:val="28"/>
        </w:rPr>
        <w:t>27</w:t>
      </w:r>
      <w:r w:rsidRPr="00D10AA8">
        <w:rPr>
          <w:rFonts w:ascii="Times New Roman" w:eastAsia="Times New Roman" w:hAnsi="Times New Roman" w:cs="Times New Roman"/>
          <w:sz w:val="28"/>
          <w:szCs w:val="28"/>
        </w:rPr>
        <w:t>.</w:t>
      </w:r>
      <w:r w:rsidRPr="00D10AA8">
        <w:rPr>
          <w:rFonts w:ascii="Times New Roman" w:eastAsia="Times New Roman" w:hAnsi="Times New Roman" w:cs="Times New Roman"/>
          <w:spacing w:val="8"/>
          <w:sz w:val="28"/>
          <w:szCs w:val="28"/>
        </w:rPr>
        <w:t xml:space="preserve"> </w:t>
      </w:r>
      <w:r w:rsidRPr="00D10AA8">
        <w:rPr>
          <w:rFonts w:ascii="Times New Roman" w:eastAsia="Times New Roman" w:hAnsi="Times New Roman" w:cs="Times New Roman"/>
          <w:sz w:val="28"/>
          <w:szCs w:val="28"/>
        </w:rPr>
        <w:t>ГО</w:t>
      </w:r>
      <w:r w:rsidRPr="00D10AA8">
        <w:rPr>
          <w:rFonts w:ascii="Times New Roman" w:eastAsia="Times New Roman" w:hAnsi="Times New Roman" w:cs="Times New Roman"/>
          <w:spacing w:val="1"/>
          <w:sz w:val="28"/>
          <w:szCs w:val="28"/>
        </w:rPr>
        <w:t>СТ</w:t>
      </w:r>
      <w:r w:rsidRPr="00D10AA8">
        <w:rPr>
          <w:rFonts w:ascii="Times New Roman" w:eastAsia="Times New Roman" w:hAnsi="Times New Roman" w:cs="Times New Roman"/>
          <w:spacing w:val="41"/>
          <w:sz w:val="28"/>
          <w:szCs w:val="28"/>
        </w:rPr>
        <w:t xml:space="preserve"> </w:t>
      </w:r>
      <w:r w:rsidRPr="00D10AA8">
        <w:rPr>
          <w:rFonts w:ascii="Times New Roman" w:eastAsia="Times New Roman" w:hAnsi="Times New Roman" w:cs="Times New Roman"/>
          <w:spacing w:val="1"/>
          <w:sz w:val="28"/>
          <w:szCs w:val="28"/>
        </w:rPr>
        <w:t>2</w:t>
      </w:r>
      <w:r w:rsidRPr="00D10AA8">
        <w:rPr>
          <w:rFonts w:ascii="Times New Roman" w:eastAsia="Times New Roman" w:hAnsi="Times New Roman" w:cs="Times New Roman"/>
          <w:spacing w:val="-1"/>
          <w:sz w:val="28"/>
          <w:szCs w:val="28"/>
        </w:rPr>
        <w:t>.</w:t>
      </w:r>
      <w:r w:rsidRPr="00D10AA8">
        <w:rPr>
          <w:rFonts w:ascii="Times New Roman" w:eastAsia="Times New Roman" w:hAnsi="Times New Roman" w:cs="Times New Roman"/>
          <w:sz w:val="28"/>
          <w:szCs w:val="28"/>
        </w:rPr>
        <w:t>10</w:t>
      </w:r>
      <w:r w:rsidRPr="00D10AA8">
        <w:rPr>
          <w:rFonts w:ascii="Times New Roman" w:eastAsia="Times New Roman" w:hAnsi="Times New Roman" w:cs="Times New Roman"/>
          <w:spacing w:val="1"/>
          <w:sz w:val="28"/>
          <w:szCs w:val="28"/>
        </w:rPr>
        <w:t>5</w:t>
      </w:r>
      <w:r w:rsidRPr="00D10AA8">
        <w:rPr>
          <w:rFonts w:ascii="Times New Roman" w:eastAsia="Times New Roman" w:hAnsi="Times New Roman" w:cs="Times New Roman"/>
          <w:sz w:val="28"/>
          <w:szCs w:val="28"/>
        </w:rPr>
        <w:t>-95.</w:t>
      </w:r>
      <w:r w:rsidRPr="00D10AA8">
        <w:rPr>
          <w:rFonts w:ascii="Times New Roman" w:eastAsia="Times New Roman" w:hAnsi="Times New Roman" w:cs="Times New Roman"/>
          <w:spacing w:val="42"/>
          <w:sz w:val="28"/>
          <w:szCs w:val="28"/>
        </w:rPr>
        <w:t xml:space="preserve"> </w:t>
      </w:r>
      <w:r w:rsidRPr="00D10AA8">
        <w:rPr>
          <w:rFonts w:ascii="Times New Roman" w:eastAsia="Times New Roman" w:hAnsi="Times New Roman" w:cs="Times New Roman"/>
          <w:sz w:val="28"/>
          <w:szCs w:val="28"/>
        </w:rPr>
        <w:t>Единая</w:t>
      </w:r>
      <w:r w:rsidRPr="00D10AA8">
        <w:rPr>
          <w:rFonts w:ascii="Times New Roman" w:eastAsia="Times New Roman" w:hAnsi="Times New Roman" w:cs="Times New Roman"/>
          <w:spacing w:val="42"/>
          <w:sz w:val="28"/>
          <w:szCs w:val="28"/>
        </w:rPr>
        <w:t xml:space="preserve"> </w:t>
      </w:r>
      <w:r w:rsidRPr="00D10AA8">
        <w:rPr>
          <w:rFonts w:ascii="Times New Roman" w:eastAsia="Times New Roman" w:hAnsi="Times New Roman" w:cs="Times New Roman"/>
          <w:spacing w:val="-2"/>
          <w:sz w:val="28"/>
          <w:szCs w:val="28"/>
        </w:rPr>
        <w:t>с</w:t>
      </w:r>
      <w:r w:rsidRPr="00D10AA8">
        <w:rPr>
          <w:rFonts w:ascii="Times New Roman" w:eastAsia="Times New Roman" w:hAnsi="Times New Roman" w:cs="Times New Roman"/>
          <w:sz w:val="28"/>
          <w:szCs w:val="28"/>
        </w:rPr>
        <w:t>исте</w:t>
      </w:r>
      <w:r w:rsidRPr="00D10AA8">
        <w:rPr>
          <w:rFonts w:ascii="Times New Roman" w:eastAsia="Times New Roman" w:hAnsi="Times New Roman" w:cs="Times New Roman"/>
          <w:spacing w:val="-3"/>
          <w:sz w:val="28"/>
          <w:szCs w:val="28"/>
        </w:rPr>
        <w:t>м</w:t>
      </w:r>
      <w:r w:rsidRPr="00D10AA8">
        <w:rPr>
          <w:rFonts w:ascii="Times New Roman" w:eastAsia="Times New Roman" w:hAnsi="Times New Roman" w:cs="Times New Roman"/>
          <w:sz w:val="28"/>
          <w:szCs w:val="28"/>
        </w:rPr>
        <w:t>а</w:t>
      </w:r>
      <w:r w:rsidRPr="00D10AA8">
        <w:rPr>
          <w:rFonts w:ascii="Times New Roman" w:eastAsia="Times New Roman" w:hAnsi="Times New Roman" w:cs="Times New Roman"/>
          <w:spacing w:val="42"/>
          <w:sz w:val="28"/>
          <w:szCs w:val="28"/>
        </w:rPr>
        <w:t xml:space="preserve"> </w:t>
      </w:r>
      <w:r w:rsidRPr="00D10AA8">
        <w:rPr>
          <w:rFonts w:ascii="Times New Roman" w:eastAsia="Times New Roman" w:hAnsi="Times New Roman" w:cs="Times New Roman"/>
          <w:sz w:val="28"/>
          <w:szCs w:val="28"/>
        </w:rPr>
        <w:t>конс</w:t>
      </w:r>
      <w:r w:rsidRPr="00D10AA8">
        <w:rPr>
          <w:rFonts w:ascii="Times New Roman" w:eastAsia="Times New Roman" w:hAnsi="Times New Roman" w:cs="Times New Roman"/>
          <w:spacing w:val="-2"/>
          <w:sz w:val="28"/>
          <w:szCs w:val="28"/>
        </w:rPr>
        <w:t>т</w:t>
      </w:r>
      <w:r w:rsidRPr="00D10AA8">
        <w:rPr>
          <w:rFonts w:ascii="Times New Roman" w:eastAsia="Times New Roman" w:hAnsi="Times New Roman" w:cs="Times New Roman"/>
          <w:sz w:val="28"/>
          <w:szCs w:val="28"/>
        </w:rPr>
        <w:t>р</w:t>
      </w:r>
      <w:r w:rsidRPr="00D10AA8">
        <w:rPr>
          <w:rFonts w:ascii="Times New Roman" w:eastAsia="Times New Roman" w:hAnsi="Times New Roman" w:cs="Times New Roman"/>
          <w:spacing w:val="-3"/>
          <w:sz w:val="28"/>
          <w:szCs w:val="28"/>
        </w:rPr>
        <w:t>у</w:t>
      </w:r>
      <w:r w:rsidRPr="00D10AA8">
        <w:rPr>
          <w:rFonts w:ascii="Times New Roman" w:eastAsia="Times New Roman" w:hAnsi="Times New Roman" w:cs="Times New Roman"/>
          <w:sz w:val="28"/>
          <w:szCs w:val="28"/>
        </w:rPr>
        <w:t>кто</w:t>
      </w:r>
      <w:r w:rsidRPr="00D10AA8">
        <w:rPr>
          <w:rFonts w:ascii="Times New Roman" w:eastAsia="Times New Roman" w:hAnsi="Times New Roman" w:cs="Times New Roman"/>
          <w:spacing w:val="1"/>
          <w:sz w:val="28"/>
          <w:szCs w:val="28"/>
        </w:rPr>
        <w:t>р</w:t>
      </w:r>
      <w:r w:rsidRPr="00D10AA8">
        <w:rPr>
          <w:rFonts w:ascii="Times New Roman" w:eastAsia="Times New Roman" w:hAnsi="Times New Roman" w:cs="Times New Roman"/>
          <w:sz w:val="28"/>
          <w:szCs w:val="28"/>
        </w:rPr>
        <w:t>ской</w:t>
      </w:r>
      <w:r w:rsidRPr="00D10AA8">
        <w:rPr>
          <w:rFonts w:ascii="Times New Roman" w:eastAsia="Times New Roman" w:hAnsi="Times New Roman" w:cs="Times New Roman"/>
          <w:spacing w:val="40"/>
          <w:sz w:val="28"/>
          <w:szCs w:val="28"/>
        </w:rPr>
        <w:t xml:space="preserve"> </w:t>
      </w:r>
      <w:r w:rsidRPr="00D10AA8">
        <w:rPr>
          <w:rFonts w:ascii="Times New Roman" w:eastAsia="Times New Roman" w:hAnsi="Times New Roman" w:cs="Times New Roman"/>
          <w:spacing w:val="1"/>
          <w:sz w:val="28"/>
          <w:szCs w:val="28"/>
        </w:rPr>
        <w:t>д</w:t>
      </w:r>
      <w:r w:rsidRPr="00D10AA8">
        <w:rPr>
          <w:rFonts w:ascii="Times New Roman" w:eastAsia="Times New Roman" w:hAnsi="Times New Roman" w:cs="Times New Roman"/>
          <w:sz w:val="28"/>
          <w:szCs w:val="28"/>
        </w:rPr>
        <w:t>ок</w:t>
      </w:r>
      <w:r w:rsidRPr="00D10AA8">
        <w:rPr>
          <w:rFonts w:ascii="Times New Roman" w:eastAsia="Times New Roman" w:hAnsi="Times New Roman" w:cs="Times New Roman"/>
          <w:spacing w:val="-2"/>
          <w:sz w:val="28"/>
          <w:szCs w:val="28"/>
        </w:rPr>
        <w:t>у</w:t>
      </w:r>
      <w:r w:rsidRPr="00D10AA8">
        <w:rPr>
          <w:rFonts w:ascii="Times New Roman" w:eastAsia="Times New Roman" w:hAnsi="Times New Roman" w:cs="Times New Roman"/>
          <w:sz w:val="28"/>
          <w:szCs w:val="28"/>
        </w:rPr>
        <w:t>ментации.</w:t>
      </w:r>
      <w:r w:rsidRPr="00D10AA8">
        <w:rPr>
          <w:rFonts w:ascii="Times New Roman" w:eastAsia="Times New Roman" w:hAnsi="Times New Roman" w:cs="Times New Roman"/>
          <w:spacing w:val="39"/>
          <w:sz w:val="28"/>
          <w:szCs w:val="28"/>
        </w:rPr>
        <w:t xml:space="preserve"> </w:t>
      </w:r>
      <w:r w:rsidRPr="00D10AA8">
        <w:rPr>
          <w:rFonts w:ascii="Times New Roman" w:eastAsia="Times New Roman" w:hAnsi="Times New Roman" w:cs="Times New Roman"/>
          <w:sz w:val="28"/>
          <w:szCs w:val="28"/>
        </w:rPr>
        <w:t>Общие</w:t>
      </w:r>
      <w:r w:rsidR="005E5AC4" w:rsidRPr="00D10AA8">
        <w:rPr>
          <w:rFonts w:ascii="Times New Roman" w:eastAsia="Times New Roman" w:hAnsi="Times New Roman" w:cs="Times New Roman"/>
          <w:sz w:val="28"/>
          <w:szCs w:val="28"/>
        </w:rPr>
        <w:t xml:space="preserve"> </w:t>
      </w:r>
      <w:r w:rsidRPr="00D10AA8">
        <w:rPr>
          <w:rFonts w:ascii="Times New Roman" w:eastAsia="Times New Roman" w:hAnsi="Times New Roman" w:cs="Times New Roman"/>
          <w:sz w:val="28"/>
          <w:szCs w:val="28"/>
        </w:rPr>
        <w:t>требов</w:t>
      </w:r>
      <w:r w:rsidRPr="00D10AA8">
        <w:rPr>
          <w:rFonts w:ascii="Times New Roman" w:eastAsia="Times New Roman" w:hAnsi="Times New Roman" w:cs="Times New Roman"/>
          <w:spacing w:val="-1"/>
          <w:sz w:val="28"/>
          <w:szCs w:val="28"/>
        </w:rPr>
        <w:t>а</w:t>
      </w:r>
      <w:r w:rsidRPr="00D10AA8">
        <w:rPr>
          <w:rFonts w:ascii="Times New Roman" w:eastAsia="Times New Roman" w:hAnsi="Times New Roman" w:cs="Times New Roman"/>
          <w:sz w:val="28"/>
          <w:szCs w:val="28"/>
        </w:rPr>
        <w:t>н</w:t>
      </w:r>
      <w:r w:rsidRPr="00D10AA8">
        <w:rPr>
          <w:rFonts w:ascii="Times New Roman" w:eastAsia="Times New Roman" w:hAnsi="Times New Roman" w:cs="Times New Roman"/>
          <w:spacing w:val="-1"/>
          <w:sz w:val="28"/>
          <w:szCs w:val="28"/>
        </w:rPr>
        <w:t>и</w:t>
      </w:r>
      <w:r w:rsidRPr="00D10AA8">
        <w:rPr>
          <w:rFonts w:ascii="Times New Roman" w:eastAsia="Times New Roman" w:hAnsi="Times New Roman" w:cs="Times New Roman"/>
          <w:sz w:val="28"/>
          <w:szCs w:val="28"/>
        </w:rPr>
        <w:t>я к тек</w:t>
      </w:r>
      <w:r w:rsidRPr="00D10AA8">
        <w:rPr>
          <w:rFonts w:ascii="Times New Roman" w:eastAsia="Times New Roman" w:hAnsi="Times New Roman" w:cs="Times New Roman"/>
          <w:spacing w:val="-1"/>
          <w:sz w:val="28"/>
          <w:szCs w:val="28"/>
        </w:rPr>
        <w:t>с</w:t>
      </w:r>
      <w:r w:rsidRPr="00D10AA8">
        <w:rPr>
          <w:rFonts w:ascii="Times New Roman" w:eastAsia="Times New Roman" w:hAnsi="Times New Roman" w:cs="Times New Roman"/>
          <w:sz w:val="28"/>
          <w:szCs w:val="28"/>
        </w:rPr>
        <w:t>т</w:t>
      </w:r>
      <w:r w:rsidRPr="00D10AA8">
        <w:rPr>
          <w:rFonts w:ascii="Times New Roman" w:eastAsia="Times New Roman" w:hAnsi="Times New Roman" w:cs="Times New Roman"/>
          <w:spacing w:val="-1"/>
          <w:sz w:val="28"/>
          <w:szCs w:val="28"/>
        </w:rPr>
        <w:t>о</w:t>
      </w:r>
      <w:r w:rsidRPr="00D10AA8">
        <w:rPr>
          <w:rFonts w:ascii="Times New Roman" w:eastAsia="Times New Roman" w:hAnsi="Times New Roman" w:cs="Times New Roman"/>
          <w:sz w:val="28"/>
          <w:szCs w:val="28"/>
        </w:rPr>
        <w:t>вым док</w:t>
      </w:r>
      <w:r w:rsidRPr="00D10AA8">
        <w:rPr>
          <w:rFonts w:ascii="Times New Roman" w:eastAsia="Times New Roman" w:hAnsi="Times New Roman" w:cs="Times New Roman"/>
          <w:spacing w:val="-1"/>
          <w:sz w:val="28"/>
          <w:szCs w:val="28"/>
        </w:rPr>
        <w:t>у</w:t>
      </w:r>
      <w:r w:rsidRPr="00D10AA8">
        <w:rPr>
          <w:rFonts w:ascii="Times New Roman" w:eastAsia="Times New Roman" w:hAnsi="Times New Roman" w:cs="Times New Roman"/>
          <w:sz w:val="28"/>
          <w:szCs w:val="28"/>
        </w:rPr>
        <w:t>ментам.</w:t>
      </w:r>
    </w:p>
    <w:p w14:paraId="65CCA4C3" w14:textId="77777777" w:rsidR="000B4F98" w:rsidRPr="00D10AA8" w:rsidRDefault="000B4F98" w:rsidP="000B4F98">
      <w:pPr>
        <w:spacing w:line="240" w:lineRule="auto"/>
        <w:ind w:left="1" w:firstLine="566"/>
        <w:jc w:val="both"/>
        <w:rPr>
          <w:rFonts w:ascii="Times New Roman" w:hAnsi="Times New Roman" w:cs="Times New Roman"/>
          <w:sz w:val="28"/>
          <w:szCs w:val="28"/>
        </w:rPr>
      </w:pPr>
      <w:r w:rsidRPr="00D10AA8">
        <w:rPr>
          <w:rFonts w:ascii="Times New Roman" w:hAnsi="Times New Roman" w:cs="Times New Roman"/>
          <w:sz w:val="28"/>
          <w:szCs w:val="28"/>
        </w:rPr>
        <w:t>Кодекс Республики Казахстан от 7 июля 2020года №360 -VI «О здоровье народа и системе здравоохранения».</w:t>
      </w:r>
    </w:p>
    <w:p w14:paraId="057327F2" w14:textId="77777777" w:rsidR="00E21AB9" w:rsidRPr="00D10AA8" w:rsidRDefault="00E21AB9" w:rsidP="003F1F5D">
      <w:pPr>
        <w:widowControl w:val="0"/>
        <w:spacing w:line="240" w:lineRule="auto"/>
        <w:ind w:left="1" w:right="-66" w:firstLine="566"/>
        <w:jc w:val="both"/>
        <w:rPr>
          <w:rFonts w:ascii="Times New Roman" w:eastAsia="Times New Roman" w:hAnsi="Times New Roman" w:cs="Times New Roman"/>
          <w:sz w:val="28"/>
          <w:szCs w:val="28"/>
        </w:rPr>
      </w:pPr>
      <w:r w:rsidRPr="00D10AA8">
        <w:rPr>
          <w:rFonts w:ascii="Times New Roman" w:eastAsia="Times New Roman" w:hAnsi="Times New Roman" w:cs="Times New Roman"/>
          <w:sz w:val="28"/>
          <w:szCs w:val="28"/>
        </w:rPr>
        <w:t>Указ</w:t>
      </w:r>
      <w:r w:rsidRPr="00D10AA8">
        <w:rPr>
          <w:rFonts w:ascii="Times New Roman" w:eastAsia="Times New Roman" w:hAnsi="Times New Roman" w:cs="Times New Roman"/>
          <w:spacing w:val="174"/>
          <w:sz w:val="28"/>
          <w:szCs w:val="28"/>
        </w:rPr>
        <w:t xml:space="preserve"> </w:t>
      </w:r>
      <w:r w:rsidRPr="00D10AA8">
        <w:rPr>
          <w:rFonts w:ascii="Times New Roman" w:eastAsia="Times New Roman" w:hAnsi="Times New Roman" w:cs="Times New Roman"/>
          <w:spacing w:val="-2"/>
          <w:sz w:val="28"/>
          <w:szCs w:val="28"/>
        </w:rPr>
        <w:t>П</w:t>
      </w:r>
      <w:r w:rsidRPr="00D10AA8">
        <w:rPr>
          <w:rFonts w:ascii="Times New Roman" w:eastAsia="Times New Roman" w:hAnsi="Times New Roman" w:cs="Times New Roman"/>
          <w:sz w:val="28"/>
          <w:szCs w:val="28"/>
        </w:rPr>
        <w:t>резид</w:t>
      </w:r>
      <w:r w:rsidRPr="00D10AA8">
        <w:rPr>
          <w:rFonts w:ascii="Times New Roman" w:eastAsia="Times New Roman" w:hAnsi="Times New Roman" w:cs="Times New Roman"/>
          <w:spacing w:val="-1"/>
          <w:sz w:val="28"/>
          <w:szCs w:val="28"/>
        </w:rPr>
        <w:t>е</w:t>
      </w:r>
      <w:r w:rsidRPr="00D10AA8">
        <w:rPr>
          <w:rFonts w:ascii="Times New Roman" w:eastAsia="Times New Roman" w:hAnsi="Times New Roman" w:cs="Times New Roman"/>
          <w:sz w:val="28"/>
          <w:szCs w:val="28"/>
        </w:rPr>
        <w:t>нта</w:t>
      </w:r>
      <w:r w:rsidRPr="00D10AA8">
        <w:rPr>
          <w:rFonts w:ascii="Times New Roman" w:eastAsia="Times New Roman" w:hAnsi="Times New Roman" w:cs="Times New Roman"/>
          <w:spacing w:val="171"/>
          <w:sz w:val="28"/>
          <w:szCs w:val="28"/>
        </w:rPr>
        <w:t xml:space="preserve"> </w:t>
      </w:r>
      <w:r w:rsidRPr="00D10AA8">
        <w:rPr>
          <w:rFonts w:ascii="Times New Roman" w:eastAsia="Times New Roman" w:hAnsi="Times New Roman" w:cs="Times New Roman"/>
          <w:sz w:val="28"/>
          <w:szCs w:val="28"/>
        </w:rPr>
        <w:t>Респ</w:t>
      </w:r>
      <w:r w:rsidRPr="00D10AA8">
        <w:rPr>
          <w:rFonts w:ascii="Times New Roman" w:eastAsia="Times New Roman" w:hAnsi="Times New Roman" w:cs="Times New Roman"/>
          <w:spacing w:val="-2"/>
          <w:sz w:val="28"/>
          <w:szCs w:val="28"/>
        </w:rPr>
        <w:t>у</w:t>
      </w:r>
      <w:r w:rsidRPr="00D10AA8">
        <w:rPr>
          <w:rFonts w:ascii="Times New Roman" w:eastAsia="Times New Roman" w:hAnsi="Times New Roman" w:cs="Times New Roman"/>
          <w:sz w:val="28"/>
          <w:szCs w:val="28"/>
        </w:rPr>
        <w:t>блики</w:t>
      </w:r>
      <w:r w:rsidRPr="00D10AA8">
        <w:rPr>
          <w:rFonts w:ascii="Times New Roman" w:eastAsia="Times New Roman" w:hAnsi="Times New Roman" w:cs="Times New Roman"/>
          <w:spacing w:val="175"/>
          <w:sz w:val="28"/>
          <w:szCs w:val="28"/>
        </w:rPr>
        <w:t xml:space="preserve"> </w:t>
      </w:r>
      <w:r w:rsidRPr="00D10AA8">
        <w:rPr>
          <w:rFonts w:ascii="Times New Roman" w:eastAsia="Times New Roman" w:hAnsi="Times New Roman" w:cs="Times New Roman"/>
          <w:sz w:val="28"/>
          <w:szCs w:val="28"/>
        </w:rPr>
        <w:t>Каз</w:t>
      </w:r>
      <w:r w:rsidRPr="00D10AA8">
        <w:rPr>
          <w:rFonts w:ascii="Times New Roman" w:eastAsia="Times New Roman" w:hAnsi="Times New Roman" w:cs="Times New Roman"/>
          <w:spacing w:val="-2"/>
          <w:sz w:val="28"/>
          <w:szCs w:val="28"/>
        </w:rPr>
        <w:t>а</w:t>
      </w:r>
      <w:r w:rsidRPr="00D10AA8">
        <w:rPr>
          <w:rFonts w:ascii="Times New Roman" w:eastAsia="Times New Roman" w:hAnsi="Times New Roman" w:cs="Times New Roman"/>
          <w:spacing w:val="-1"/>
          <w:sz w:val="28"/>
          <w:szCs w:val="28"/>
        </w:rPr>
        <w:t>х</w:t>
      </w:r>
      <w:r w:rsidRPr="00D10AA8">
        <w:rPr>
          <w:rFonts w:ascii="Times New Roman" w:eastAsia="Times New Roman" w:hAnsi="Times New Roman" w:cs="Times New Roman"/>
          <w:sz w:val="28"/>
          <w:szCs w:val="28"/>
        </w:rPr>
        <w:t>ста</w:t>
      </w:r>
      <w:r w:rsidRPr="00D10AA8">
        <w:rPr>
          <w:rFonts w:ascii="Times New Roman" w:eastAsia="Times New Roman" w:hAnsi="Times New Roman" w:cs="Times New Roman"/>
          <w:spacing w:val="3"/>
          <w:sz w:val="28"/>
          <w:szCs w:val="28"/>
        </w:rPr>
        <w:t>н</w:t>
      </w:r>
      <w:r w:rsidRPr="00D10AA8">
        <w:rPr>
          <w:rFonts w:ascii="Times New Roman" w:eastAsia="Times New Roman" w:hAnsi="Times New Roman" w:cs="Times New Roman"/>
          <w:sz w:val="28"/>
          <w:szCs w:val="28"/>
        </w:rPr>
        <w:t>.</w:t>
      </w:r>
      <w:r w:rsidR="00BE3DB3" w:rsidRPr="00D10AA8">
        <w:rPr>
          <w:rFonts w:ascii="Times New Roman" w:eastAsia="Times New Roman" w:hAnsi="Times New Roman" w:cs="Times New Roman"/>
          <w:spacing w:val="174"/>
          <w:sz w:val="28"/>
          <w:szCs w:val="28"/>
        </w:rPr>
        <w:t xml:space="preserve"> </w:t>
      </w:r>
      <w:r w:rsidRPr="00D10AA8">
        <w:rPr>
          <w:rFonts w:ascii="Times New Roman" w:eastAsia="Times New Roman" w:hAnsi="Times New Roman" w:cs="Times New Roman"/>
          <w:spacing w:val="1"/>
          <w:sz w:val="28"/>
          <w:szCs w:val="28"/>
        </w:rPr>
        <w:t>О</w:t>
      </w:r>
      <w:r w:rsidR="00BE3DB3" w:rsidRPr="00D10AA8">
        <w:rPr>
          <w:rFonts w:ascii="Times New Roman" w:eastAsia="Times New Roman" w:hAnsi="Times New Roman" w:cs="Times New Roman"/>
          <w:spacing w:val="173"/>
          <w:sz w:val="28"/>
          <w:szCs w:val="28"/>
        </w:rPr>
        <w:t xml:space="preserve"> </w:t>
      </w:r>
      <w:r w:rsidR="00BE3DB3" w:rsidRPr="00D10AA8">
        <w:rPr>
          <w:rFonts w:ascii="Times New Roman" w:eastAsia="Times New Roman" w:hAnsi="Times New Roman" w:cs="Times New Roman"/>
          <w:spacing w:val="-1"/>
          <w:sz w:val="28"/>
          <w:szCs w:val="28"/>
        </w:rPr>
        <w:t>ст</w:t>
      </w:r>
      <w:r w:rsidRPr="00D10AA8">
        <w:rPr>
          <w:rFonts w:ascii="Times New Roman" w:eastAsia="Times New Roman" w:hAnsi="Times New Roman" w:cs="Times New Roman"/>
          <w:sz w:val="28"/>
          <w:szCs w:val="28"/>
        </w:rPr>
        <w:t>рат</w:t>
      </w:r>
      <w:r w:rsidRPr="00D10AA8">
        <w:rPr>
          <w:rFonts w:ascii="Times New Roman" w:eastAsia="Times New Roman" w:hAnsi="Times New Roman" w:cs="Times New Roman"/>
          <w:spacing w:val="-2"/>
          <w:sz w:val="28"/>
          <w:szCs w:val="28"/>
        </w:rPr>
        <w:t>е</w:t>
      </w:r>
      <w:r w:rsidRPr="00D10AA8">
        <w:rPr>
          <w:rFonts w:ascii="Times New Roman" w:eastAsia="Times New Roman" w:hAnsi="Times New Roman" w:cs="Times New Roman"/>
          <w:sz w:val="28"/>
          <w:szCs w:val="28"/>
        </w:rPr>
        <w:t>г</w:t>
      </w:r>
      <w:r w:rsidRPr="00D10AA8">
        <w:rPr>
          <w:rFonts w:ascii="Times New Roman" w:eastAsia="Times New Roman" w:hAnsi="Times New Roman" w:cs="Times New Roman"/>
          <w:spacing w:val="-1"/>
          <w:sz w:val="28"/>
          <w:szCs w:val="28"/>
        </w:rPr>
        <w:t>и</w:t>
      </w:r>
      <w:r w:rsidRPr="00D10AA8">
        <w:rPr>
          <w:rFonts w:ascii="Times New Roman" w:eastAsia="Times New Roman" w:hAnsi="Times New Roman" w:cs="Times New Roman"/>
          <w:sz w:val="28"/>
          <w:szCs w:val="28"/>
        </w:rPr>
        <w:t>ческом</w:t>
      </w:r>
      <w:r w:rsidRPr="00D10AA8">
        <w:rPr>
          <w:rFonts w:ascii="Times New Roman" w:eastAsia="Times New Roman" w:hAnsi="Times New Roman" w:cs="Times New Roman"/>
          <w:spacing w:val="172"/>
          <w:sz w:val="28"/>
          <w:szCs w:val="28"/>
        </w:rPr>
        <w:t xml:space="preserve"> </w:t>
      </w:r>
      <w:r w:rsidRPr="00D10AA8">
        <w:rPr>
          <w:rFonts w:ascii="Times New Roman" w:eastAsia="Times New Roman" w:hAnsi="Times New Roman" w:cs="Times New Roman"/>
          <w:spacing w:val="1"/>
          <w:sz w:val="28"/>
          <w:szCs w:val="28"/>
        </w:rPr>
        <w:t>п</w:t>
      </w:r>
      <w:r w:rsidRPr="00D10AA8">
        <w:rPr>
          <w:rFonts w:ascii="Times New Roman" w:eastAsia="Times New Roman" w:hAnsi="Times New Roman" w:cs="Times New Roman"/>
          <w:sz w:val="28"/>
          <w:szCs w:val="28"/>
        </w:rPr>
        <w:t>ла</w:t>
      </w:r>
      <w:r w:rsidRPr="00D10AA8">
        <w:rPr>
          <w:rFonts w:ascii="Times New Roman" w:eastAsia="Times New Roman" w:hAnsi="Times New Roman" w:cs="Times New Roman"/>
          <w:spacing w:val="-1"/>
          <w:sz w:val="28"/>
          <w:szCs w:val="28"/>
        </w:rPr>
        <w:t>н</w:t>
      </w:r>
      <w:r w:rsidRPr="00D10AA8">
        <w:rPr>
          <w:rFonts w:ascii="Times New Roman" w:eastAsia="Times New Roman" w:hAnsi="Times New Roman" w:cs="Times New Roman"/>
          <w:sz w:val="28"/>
          <w:szCs w:val="28"/>
        </w:rPr>
        <w:t>е разви</w:t>
      </w:r>
      <w:r w:rsidRPr="00D10AA8">
        <w:rPr>
          <w:rFonts w:ascii="Times New Roman" w:eastAsia="Times New Roman" w:hAnsi="Times New Roman" w:cs="Times New Roman"/>
          <w:spacing w:val="-1"/>
          <w:sz w:val="28"/>
          <w:szCs w:val="28"/>
        </w:rPr>
        <w:t>т</w:t>
      </w:r>
      <w:r w:rsidRPr="00D10AA8">
        <w:rPr>
          <w:rFonts w:ascii="Times New Roman" w:eastAsia="Times New Roman" w:hAnsi="Times New Roman" w:cs="Times New Roman"/>
          <w:sz w:val="28"/>
          <w:szCs w:val="28"/>
        </w:rPr>
        <w:t>ия Р</w:t>
      </w:r>
      <w:r w:rsidRPr="00D10AA8">
        <w:rPr>
          <w:rFonts w:ascii="Times New Roman" w:eastAsia="Times New Roman" w:hAnsi="Times New Roman" w:cs="Times New Roman"/>
          <w:spacing w:val="-2"/>
          <w:sz w:val="28"/>
          <w:szCs w:val="28"/>
        </w:rPr>
        <w:t>е</w:t>
      </w:r>
      <w:r w:rsidRPr="00D10AA8">
        <w:rPr>
          <w:rFonts w:ascii="Times New Roman" w:eastAsia="Times New Roman" w:hAnsi="Times New Roman" w:cs="Times New Roman"/>
          <w:sz w:val="28"/>
          <w:szCs w:val="28"/>
        </w:rPr>
        <w:t>сп</w:t>
      </w:r>
      <w:r w:rsidRPr="00D10AA8">
        <w:rPr>
          <w:rFonts w:ascii="Times New Roman" w:eastAsia="Times New Roman" w:hAnsi="Times New Roman" w:cs="Times New Roman"/>
          <w:spacing w:val="-3"/>
          <w:sz w:val="28"/>
          <w:szCs w:val="28"/>
        </w:rPr>
        <w:t>у</w:t>
      </w:r>
      <w:r w:rsidRPr="00D10AA8">
        <w:rPr>
          <w:rFonts w:ascii="Times New Roman" w:eastAsia="Times New Roman" w:hAnsi="Times New Roman" w:cs="Times New Roman"/>
          <w:spacing w:val="1"/>
          <w:sz w:val="28"/>
          <w:szCs w:val="28"/>
        </w:rPr>
        <w:t>б</w:t>
      </w:r>
      <w:r w:rsidRPr="00D10AA8">
        <w:rPr>
          <w:rFonts w:ascii="Times New Roman" w:eastAsia="Times New Roman" w:hAnsi="Times New Roman" w:cs="Times New Roman"/>
          <w:sz w:val="28"/>
          <w:szCs w:val="28"/>
        </w:rPr>
        <w:t>ли</w:t>
      </w:r>
      <w:r w:rsidRPr="00D10AA8">
        <w:rPr>
          <w:rFonts w:ascii="Times New Roman" w:eastAsia="Times New Roman" w:hAnsi="Times New Roman" w:cs="Times New Roman"/>
          <w:spacing w:val="-1"/>
          <w:sz w:val="28"/>
          <w:szCs w:val="28"/>
        </w:rPr>
        <w:t>к</w:t>
      </w:r>
      <w:r w:rsidRPr="00D10AA8">
        <w:rPr>
          <w:rFonts w:ascii="Times New Roman" w:eastAsia="Times New Roman" w:hAnsi="Times New Roman" w:cs="Times New Roman"/>
          <w:sz w:val="28"/>
          <w:szCs w:val="28"/>
        </w:rPr>
        <w:t>и</w:t>
      </w:r>
      <w:r w:rsidRPr="00D10AA8">
        <w:rPr>
          <w:rFonts w:ascii="Times New Roman" w:eastAsia="Times New Roman" w:hAnsi="Times New Roman" w:cs="Times New Roman"/>
          <w:spacing w:val="1"/>
          <w:sz w:val="28"/>
          <w:szCs w:val="28"/>
        </w:rPr>
        <w:t xml:space="preserve"> </w:t>
      </w:r>
      <w:r w:rsidRPr="00D10AA8">
        <w:rPr>
          <w:rFonts w:ascii="Times New Roman" w:eastAsia="Times New Roman" w:hAnsi="Times New Roman" w:cs="Times New Roman"/>
          <w:sz w:val="28"/>
          <w:szCs w:val="28"/>
        </w:rPr>
        <w:t>Ка</w:t>
      </w:r>
      <w:r w:rsidRPr="00D10AA8">
        <w:rPr>
          <w:rFonts w:ascii="Times New Roman" w:eastAsia="Times New Roman" w:hAnsi="Times New Roman" w:cs="Times New Roman"/>
          <w:spacing w:val="-1"/>
          <w:sz w:val="28"/>
          <w:szCs w:val="28"/>
        </w:rPr>
        <w:t>з</w:t>
      </w:r>
      <w:r w:rsidRPr="00D10AA8">
        <w:rPr>
          <w:rFonts w:ascii="Times New Roman" w:eastAsia="Times New Roman" w:hAnsi="Times New Roman" w:cs="Times New Roman"/>
          <w:spacing w:val="-2"/>
          <w:sz w:val="28"/>
          <w:szCs w:val="28"/>
        </w:rPr>
        <w:t>а</w:t>
      </w:r>
      <w:r w:rsidRPr="00D10AA8">
        <w:rPr>
          <w:rFonts w:ascii="Times New Roman" w:eastAsia="Times New Roman" w:hAnsi="Times New Roman" w:cs="Times New Roman"/>
          <w:sz w:val="28"/>
          <w:szCs w:val="28"/>
        </w:rPr>
        <w:t>хст</w:t>
      </w:r>
      <w:r w:rsidRPr="00D10AA8">
        <w:rPr>
          <w:rFonts w:ascii="Times New Roman" w:eastAsia="Times New Roman" w:hAnsi="Times New Roman" w:cs="Times New Roman"/>
          <w:spacing w:val="-2"/>
          <w:sz w:val="28"/>
          <w:szCs w:val="28"/>
        </w:rPr>
        <w:t>а</w:t>
      </w:r>
      <w:r w:rsidRPr="00D10AA8">
        <w:rPr>
          <w:rFonts w:ascii="Times New Roman" w:eastAsia="Times New Roman" w:hAnsi="Times New Roman" w:cs="Times New Roman"/>
          <w:sz w:val="28"/>
          <w:szCs w:val="28"/>
        </w:rPr>
        <w:t xml:space="preserve">н </w:t>
      </w:r>
      <w:r w:rsidRPr="00D10AA8">
        <w:rPr>
          <w:rFonts w:ascii="Times New Roman" w:eastAsia="Times New Roman" w:hAnsi="Times New Roman" w:cs="Times New Roman"/>
          <w:spacing w:val="-1"/>
          <w:sz w:val="28"/>
          <w:szCs w:val="28"/>
        </w:rPr>
        <w:t>д</w:t>
      </w:r>
      <w:r w:rsidRPr="00D10AA8">
        <w:rPr>
          <w:rFonts w:ascii="Times New Roman" w:eastAsia="Times New Roman" w:hAnsi="Times New Roman" w:cs="Times New Roman"/>
          <w:sz w:val="28"/>
          <w:szCs w:val="28"/>
        </w:rPr>
        <w:t>о</w:t>
      </w:r>
      <w:r w:rsidRPr="00D10AA8">
        <w:rPr>
          <w:rFonts w:ascii="Times New Roman" w:eastAsia="Times New Roman" w:hAnsi="Times New Roman" w:cs="Times New Roman"/>
          <w:spacing w:val="2"/>
          <w:sz w:val="28"/>
          <w:szCs w:val="28"/>
        </w:rPr>
        <w:t xml:space="preserve"> </w:t>
      </w:r>
      <w:r w:rsidRPr="00D10AA8">
        <w:rPr>
          <w:rFonts w:ascii="Times New Roman" w:eastAsia="Times New Roman" w:hAnsi="Times New Roman" w:cs="Times New Roman"/>
          <w:sz w:val="28"/>
          <w:szCs w:val="28"/>
        </w:rPr>
        <w:t>2020 го</w:t>
      </w:r>
      <w:r w:rsidRPr="00D10AA8">
        <w:rPr>
          <w:rFonts w:ascii="Times New Roman" w:eastAsia="Times New Roman" w:hAnsi="Times New Roman" w:cs="Times New Roman"/>
          <w:spacing w:val="1"/>
          <w:sz w:val="28"/>
          <w:szCs w:val="28"/>
        </w:rPr>
        <w:t>д</w:t>
      </w:r>
      <w:r w:rsidRPr="00D10AA8">
        <w:rPr>
          <w:rFonts w:ascii="Times New Roman" w:eastAsia="Times New Roman" w:hAnsi="Times New Roman" w:cs="Times New Roman"/>
          <w:spacing w:val="3"/>
          <w:sz w:val="28"/>
          <w:szCs w:val="28"/>
        </w:rPr>
        <w:t>а</w:t>
      </w:r>
      <w:r w:rsidRPr="00D10AA8">
        <w:rPr>
          <w:rFonts w:ascii="Times New Roman" w:eastAsia="Times New Roman" w:hAnsi="Times New Roman" w:cs="Times New Roman"/>
          <w:sz w:val="28"/>
          <w:szCs w:val="28"/>
        </w:rPr>
        <w:t xml:space="preserve">: </w:t>
      </w:r>
      <w:r w:rsidRPr="00D10AA8">
        <w:rPr>
          <w:rFonts w:ascii="Times New Roman" w:eastAsia="Times New Roman" w:hAnsi="Times New Roman" w:cs="Times New Roman"/>
          <w:spacing w:val="-3"/>
          <w:sz w:val="28"/>
          <w:szCs w:val="28"/>
        </w:rPr>
        <w:t>у</w:t>
      </w:r>
      <w:r w:rsidRPr="00D10AA8">
        <w:rPr>
          <w:rFonts w:ascii="Times New Roman" w:eastAsia="Times New Roman" w:hAnsi="Times New Roman" w:cs="Times New Roman"/>
          <w:sz w:val="28"/>
          <w:szCs w:val="28"/>
        </w:rPr>
        <w:t>тв.</w:t>
      </w:r>
      <w:r w:rsidRPr="00D10AA8">
        <w:rPr>
          <w:rFonts w:ascii="Times New Roman" w:eastAsia="Times New Roman" w:hAnsi="Times New Roman" w:cs="Times New Roman"/>
          <w:spacing w:val="-1"/>
          <w:sz w:val="28"/>
          <w:szCs w:val="28"/>
        </w:rPr>
        <w:t xml:space="preserve"> </w:t>
      </w:r>
      <w:r w:rsidRPr="00D10AA8">
        <w:rPr>
          <w:rFonts w:ascii="Times New Roman" w:eastAsia="Times New Roman" w:hAnsi="Times New Roman" w:cs="Times New Roman"/>
          <w:sz w:val="28"/>
          <w:szCs w:val="28"/>
        </w:rPr>
        <w:t>1</w:t>
      </w:r>
      <w:r w:rsidRPr="00D10AA8">
        <w:rPr>
          <w:rFonts w:ascii="Times New Roman" w:eastAsia="Times New Roman" w:hAnsi="Times New Roman" w:cs="Times New Roman"/>
          <w:spacing w:val="1"/>
          <w:sz w:val="28"/>
          <w:szCs w:val="28"/>
        </w:rPr>
        <w:t xml:space="preserve"> </w:t>
      </w:r>
      <w:r w:rsidRPr="00D10AA8">
        <w:rPr>
          <w:rFonts w:ascii="Times New Roman" w:eastAsia="Times New Roman" w:hAnsi="Times New Roman" w:cs="Times New Roman"/>
          <w:sz w:val="28"/>
          <w:szCs w:val="28"/>
        </w:rPr>
        <w:t>февраля</w:t>
      </w:r>
      <w:r w:rsidRPr="00D10AA8">
        <w:rPr>
          <w:rFonts w:ascii="Times New Roman" w:eastAsia="Times New Roman" w:hAnsi="Times New Roman" w:cs="Times New Roman"/>
          <w:spacing w:val="-2"/>
          <w:sz w:val="28"/>
          <w:szCs w:val="28"/>
        </w:rPr>
        <w:t xml:space="preserve"> </w:t>
      </w:r>
      <w:r w:rsidRPr="00D10AA8">
        <w:rPr>
          <w:rFonts w:ascii="Times New Roman" w:eastAsia="Times New Roman" w:hAnsi="Times New Roman" w:cs="Times New Roman"/>
          <w:sz w:val="28"/>
          <w:szCs w:val="28"/>
        </w:rPr>
        <w:t>2010</w:t>
      </w:r>
      <w:r w:rsidRPr="00D10AA8">
        <w:rPr>
          <w:rFonts w:ascii="Times New Roman" w:eastAsia="Times New Roman" w:hAnsi="Times New Roman" w:cs="Times New Roman"/>
          <w:spacing w:val="1"/>
          <w:sz w:val="28"/>
          <w:szCs w:val="28"/>
        </w:rPr>
        <w:t xml:space="preserve"> </w:t>
      </w:r>
      <w:r w:rsidRPr="00D10AA8">
        <w:rPr>
          <w:rFonts w:ascii="Times New Roman" w:eastAsia="Times New Roman" w:hAnsi="Times New Roman" w:cs="Times New Roman"/>
          <w:spacing w:val="-2"/>
          <w:sz w:val="28"/>
          <w:szCs w:val="28"/>
        </w:rPr>
        <w:t>г</w:t>
      </w:r>
      <w:r w:rsidRPr="00D10AA8">
        <w:rPr>
          <w:rFonts w:ascii="Times New Roman" w:eastAsia="Times New Roman" w:hAnsi="Times New Roman" w:cs="Times New Roman"/>
          <w:sz w:val="28"/>
          <w:szCs w:val="28"/>
        </w:rPr>
        <w:t>од</w:t>
      </w:r>
      <w:r w:rsidRPr="00D10AA8">
        <w:rPr>
          <w:rFonts w:ascii="Times New Roman" w:eastAsia="Times New Roman" w:hAnsi="Times New Roman" w:cs="Times New Roman"/>
          <w:spacing w:val="2"/>
          <w:sz w:val="28"/>
          <w:szCs w:val="28"/>
        </w:rPr>
        <w:t>а</w:t>
      </w:r>
      <w:r w:rsidRPr="00D10AA8">
        <w:rPr>
          <w:rFonts w:ascii="Times New Roman" w:eastAsia="Times New Roman" w:hAnsi="Times New Roman" w:cs="Times New Roman"/>
          <w:sz w:val="28"/>
          <w:szCs w:val="28"/>
        </w:rPr>
        <w:t xml:space="preserve">, </w:t>
      </w:r>
      <w:r w:rsidRPr="00D10AA8">
        <w:rPr>
          <w:rFonts w:ascii="Times New Roman" w:eastAsia="Times New Roman" w:hAnsi="Times New Roman" w:cs="Times New Roman"/>
          <w:spacing w:val="-1"/>
          <w:sz w:val="28"/>
          <w:szCs w:val="28"/>
        </w:rPr>
        <w:t>№</w:t>
      </w:r>
      <w:r w:rsidRPr="00D10AA8">
        <w:rPr>
          <w:rFonts w:ascii="Times New Roman" w:eastAsia="Times New Roman" w:hAnsi="Times New Roman" w:cs="Times New Roman"/>
          <w:sz w:val="28"/>
          <w:szCs w:val="28"/>
        </w:rPr>
        <w:t>922.</w:t>
      </w:r>
    </w:p>
    <w:p w14:paraId="2DD01235" w14:textId="77777777" w:rsidR="00DB168D" w:rsidRPr="00D10AA8" w:rsidRDefault="00DB168D" w:rsidP="003F1F5D">
      <w:pPr>
        <w:widowControl w:val="0"/>
        <w:spacing w:line="240" w:lineRule="auto"/>
        <w:ind w:left="1" w:right="-66" w:firstLine="566"/>
        <w:jc w:val="both"/>
        <w:rPr>
          <w:rFonts w:ascii="Times New Roman" w:eastAsia="Times New Roman" w:hAnsi="Times New Roman" w:cs="Times New Roman"/>
          <w:sz w:val="28"/>
          <w:szCs w:val="28"/>
        </w:rPr>
      </w:pPr>
      <w:r w:rsidRPr="00D10AA8">
        <w:rPr>
          <w:rFonts w:ascii="Times New Roman" w:eastAsia="Times New Roman" w:hAnsi="Times New Roman" w:cs="Times New Roman"/>
          <w:sz w:val="28"/>
          <w:szCs w:val="28"/>
        </w:rPr>
        <w:t xml:space="preserve">Указ Об утверждении Национального плана развития Республики Казахстан до 2025 года </w:t>
      </w:r>
    </w:p>
    <w:p w14:paraId="225743F0" w14:textId="32B352CD" w:rsidR="00DB168D" w:rsidRPr="00D10AA8" w:rsidRDefault="00DB168D" w:rsidP="003F1F5D">
      <w:pPr>
        <w:pStyle w:val="articledate"/>
        <w:spacing w:before="0" w:beforeAutospacing="0" w:after="0" w:afterAutospacing="0"/>
        <w:ind w:left="1" w:firstLine="566"/>
        <w:textAlignment w:val="baseline"/>
        <w:rPr>
          <w:rFonts w:ascii="Arial" w:hAnsi="Arial" w:cs="Arial"/>
          <w:sz w:val="17"/>
          <w:szCs w:val="17"/>
        </w:rPr>
      </w:pPr>
      <w:r w:rsidRPr="00D10AA8">
        <w:rPr>
          <w:sz w:val="28"/>
          <w:szCs w:val="28"/>
        </w:rPr>
        <w:t xml:space="preserve">Государственная программа развития здравоохранения </w:t>
      </w:r>
      <w:r w:rsidR="00F55880" w:rsidRPr="00D10AA8">
        <w:rPr>
          <w:sz w:val="28"/>
          <w:szCs w:val="28"/>
        </w:rPr>
        <w:t xml:space="preserve">на 2020-2025 годы от 09.12.2020 г </w:t>
      </w:r>
      <w:r w:rsidRPr="00D10AA8">
        <w:rPr>
          <w:sz w:val="28"/>
          <w:szCs w:val="28"/>
        </w:rPr>
        <w:t xml:space="preserve">Республики Казахстан </w:t>
      </w:r>
    </w:p>
    <w:p w14:paraId="0BE0E6A4" w14:textId="318BC318" w:rsidR="00E21AB9" w:rsidRPr="00D10AA8" w:rsidRDefault="00F55880" w:rsidP="003F1F5D">
      <w:pPr>
        <w:spacing w:line="240" w:lineRule="auto"/>
        <w:ind w:left="1" w:firstLine="566"/>
        <w:jc w:val="both"/>
        <w:rPr>
          <w:rFonts w:ascii="Times New Roman" w:hAnsi="Times New Roman" w:cs="Times New Roman"/>
          <w:sz w:val="28"/>
          <w:szCs w:val="28"/>
        </w:rPr>
      </w:pPr>
      <w:r w:rsidRPr="00D10AA8">
        <w:rPr>
          <w:rFonts w:ascii="Times New Roman" w:hAnsi="Times New Roman" w:cs="Times New Roman"/>
          <w:sz w:val="28"/>
          <w:szCs w:val="28"/>
        </w:rPr>
        <w:t xml:space="preserve">Министерство здравоохранения Республики Казахстан Об утверждении стандарта организации оказания неонатальной помощи в Республике Казахстан В соответствии с подпунктом 32) статьи 7 и статьей 138 Кодекса Республики Казахстан «О здоровье народа и системе здравоохранения». </w:t>
      </w:r>
      <w:r w:rsidR="00815146" w:rsidRPr="00D10AA8">
        <w:rPr>
          <w:rFonts w:ascii="Times New Roman" w:hAnsi="Times New Roman" w:cs="Times New Roman"/>
          <w:sz w:val="28"/>
          <w:szCs w:val="28"/>
        </w:rPr>
        <w:t xml:space="preserve">Приказ и.о. Министра здравоохранения Республики Казахстан от 31 марта 2023 года № 52. Зарегистрирован в Министерстве юстиции Республики Казахстан 31 марта 2023 года № 32214 </w:t>
      </w:r>
    </w:p>
    <w:p w14:paraId="4DFCC7CB" w14:textId="77777777" w:rsidR="00E21AB9" w:rsidRPr="00D10AA8" w:rsidRDefault="00E21AB9" w:rsidP="003F1F5D">
      <w:pPr>
        <w:spacing w:line="240" w:lineRule="auto"/>
        <w:ind w:left="1" w:firstLine="566"/>
      </w:pPr>
    </w:p>
    <w:p w14:paraId="758982A5" w14:textId="77777777" w:rsidR="00E21AB9" w:rsidRPr="00D10AA8" w:rsidRDefault="00E21AB9" w:rsidP="003F1F5D">
      <w:pPr>
        <w:spacing w:line="240" w:lineRule="auto"/>
      </w:pPr>
    </w:p>
    <w:p w14:paraId="3765F438" w14:textId="77777777" w:rsidR="00E21AB9" w:rsidRPr="00D10AA8" w:rsidRDefault="00E21AB9" w:rsidP="003F1F5D">
      <w:pPr>
        <w:spacing w:line="240" w:lineRule="auto"/>
      </w:pPr>
    </w:p>
    <w:p w14:paraId="5D56E0FC" w14:textId="77777777" w:rsidR="00E21AB9" w:rsidRPr="00D10AA8" w:rsidRDefault="00E21AB9" w:rsidP="003F1F5D">
      <w:pPr>
        <w:spacing w:line="240" w:lineRule="auto"/>
      </w:pPr>
    </w:p>
    <w:p w14:paraId="6901F8D0" w14:textId="77777777" w:rsidR="00E21AB9" w:rsidRPr="00D10AA8" w:rsidRDefault="00E21AB9" w:rsidP="003F1F5D">
      <w:pPr>
        <w:spacing w:line="240" w:lineRule="auto"/>
      </w:pPr>
    </w:p>
    <w:p w14:paraId="0BB33887" w14:textId="77777777" w:rsidR="00E21AB9" w:rsidRPr="00D10AA8" w:rsidRDefault="00E21AB9" w:rsidP="003F1F5D">
      <w:pPr>
        <w:spacing w:line="240" w:lineRule="auto"/>
      </w:pPr>
    </w:p>
    <w:p w14:paraId="758C5B45" w14:textId="77777777" w:rsidR="00405681" w:rsidRPr="00D10AA8" w:rsidRDefault="00405681" w:rsidP="003F1F5D">
      <w:pPr>
        <w:widowControl w:val="0"/>
        <w:spacing w:line="240" w:lineRule="auto"/>
        <w:ind w:right="-20"/>
        <w:rPr>
          <w:rFonts w:ascii="HKOLU+TimesNewRomanPSMT" w:eastAsia="HKOLU+TimesNewRomanPSMT" w:hAnsi="HKOLU+TimesNewRomanPSMT" w:cs="HKOLU+TimesNewRomanPSMT"/>
          <w:b/>
          <w:bCs/>
          <w:sz w:val="28"/>
          <w:szCs w:val="28"/>
        </w:rPr>
      </w:pPr>
      <w:bookmarkStart w:id="4" w:name="_page_137_0"/>
    </w:p>
    <w:p w14:paraId="24966A2B" w14:textId="77777777" w:rsidR="00405681" w:rsidRPr="00D10AA8" w:rsidRDefault="00405681" w:rsidP="003F1F5D">
      <w:pPr>
        <w:widowControl w:val="0"/>
        <w:spacing w:line="240" w:lineRule="auto"/>
        <w:ind w:left="3717" w:right="-20"/>
        <w:rPr>
          <w:rFonts w:ascii="HKOLU+TimesNewRomanPSMT" w:eastAsia="HKOLU+TimesNewRomanPSMT" w:hAnsi="HKOLU+TimesNewRomanPSMT" w:cs="HKOLU+TimesNewRomanPSMT"/>
          <w:b/>
          <w:bCs/>
          <w:sz w:val="28"/>
          <w:szCs w:val="28"/>
        </w:rPr>
      </w:pPr>
    </w:p>
    <w:p w14:paraId="3973B017" w14:textId="77777777" w:rsidR="00211A76" w:rsidRPr="00D10AA8" w:rsidRDefault="00211A76" w:rsidP="003F1F5D">
      <w:pPr>
        <w:keepNext/>
        <w:spacing w:line="240" w:lineRule="auto"/>
        <w:jc w:val="center"/>
        <w:outlineLvl w:val="0"/>
        <w:rPr>
          <w:rFonts w:ascii="Times New Roman" w:eastAsia="Times New Roman" w:hAnsi="Times New Roman" w:cs="Times New Roman"/>
          <w:b/>
          <w:bCs/>
          <w:kern w:val="32"/>
          <w:sz w:val="28"/>
          <w:szCs w:val="28"/>
        </w:rPr>
      </w:pPr>
    </w:p>
    <w:p w14:paraId="2DA8D762" w14:textId="08B935F7" w:rsidR="00042D0C" w:rsidRPr="00D10AA8" w:rsidRDefault="00DB168D" w:rsidP="00676D71">
      <w:pPr>
        <w:spacing w:line="240" w:lineRule="auto"/>
        <w:jc w:val="center"/>
        <w:rPr>
          <w:rFonts w:ascii="HKOLU+TimesNewRomanPSMT" w:eastAsia="HKOLU+TimesNewRomanPSMT" w:hAnsi="HKOLU+TimesNewRomanPSMT" w:cs="HKOLU+TimesNewRomanPSMT"/>
          <w:b/>
          <w:bCs/>
          <w:sz w:val="28"/>
          <w:szCs w:val="28"/>
        </w:rPr>
      </w:pPr>
      <w:r w:rsidRPr="00D10AA8">
        <w:rPr>
          <w:rFonts w:ascii="HKOLU+TimesNewRomanPSMT" w:eastAsia="HKOLU+TimesNewRomanPSMT" w:hAnsi="HKOLU+TimesNewRomanPSMT" w:cs="HKOLU+TimesNewRomanPSMT"/>
          <w:b/>
          <w:bCs/>
          <w:sz w:val="28"/>
          <w:szCs w:val="28"/>
        </w:rPr>
        <w:br w:type="page"/>
      </w:r>
      <w:r w:rsidR="00042D0C" w:rsidRPr="00D10AA8">
        <w:rPr>
          <w:rFonts w:ascii="HKOLU+TimesNewRomanPSMT" w:eastAsia="HKOLU+TimesNewRomanPSMT" w:hAnsi="HKOLU+TimesNewRomanPSMT" w:cs="HKOLU+TimesNewRomanPSMT"/>
          <w:b/>
          <w:bCs/>
          <w:sz w:val="28"/>
          <w:szCs w:val="28"/>
        </w:rPr>
        <w:t>ОПРЕДЕЛЕНИЯ</w:t>
      </w:r>
    </w:p>
    <w:p w14:paraId="415B9F6C" w14:textId="77777777" w:rsidR="00575E27" w:rsidRPr="00D10AA8" w:rsidRDefault="00575E27" w:rsidP="00676D71">
      <w:pPr>
        <w:widowControl w:val="0"/>
        <w:spacing w:line="240" w:lineRule="auto"/>
        <w:ind w:right="-20"/>
        <w:jc w:val="center"/>
        <w:rPr>
          <w:b/>
          <w:bCs/>
          <w:sz w:val="28"/>
          <w:szCs w:val="28"/>
        </w:rPr>
      </w:pPr>
    </w:p>
    <w:bookmarkEnd w:id="4"/>
    <w:p w14:paraId="407DBBBE" w14:textId="77777777" w:rsidR="00A11E66" w:rsidRPr="00D10AA8" w:rsidRDefault="00A11E66" w:rsidP="003F1F5D">
      <w:pPr>
        <w:pBdr>
          <w:top w:val="nil"/>
          <w:left w:val="nil"/>
          <w:bottom w:val="nil"/>
          <w:right w:val="nil"/>
          <w:between w:val="nil"/>
        </w:pBdr>
        <w:spacing w:line="240" w:lineRule="auto"/>
        <w:ind w:firstLine="567"/>
        <w:jc w:val="both"/>
        <w:rPr>
          <w:rFonts w:ascii="Times New Roman" w:eastAsia="Times New Roman" w:hAnsi="Times New Roman" w:cs="Times New Roman"/>
          <w:sz w:val="28"/>
          <w:szCs w:val="28"/>
        </w:rPr>
      </w:pPr>
      <w:r w:rsidRPr="00D10AA8">
        <w:rPr>
          <w:rFonts w:ascii="Times New Roman" w:eastAsia="Times New Roman" w:hAnsi="Times New Roman" w:cs="Times New Roman"/>
          <w:sz w:val="28"/>
          <w:szCs w:val="28"/>
        </w:rPr>
        <w:t>В данной диссертационной работе применяются следующие термины с соответствующими определениями:</w:t>
      </w:r>
    </w:p>
    <w:p w14:paraId="32982C5C" w14:textId="77777777" w:rsidR="00A11E66" w:rsidRPr="00D10AA8" w:rsidRDefault="00A11E66" w:rsidP="003F1F5D">
      <w:pPr>
        <w:autoSpaceDE w:val="0"/>
        <w:autoSpaceDN w:val="0"/>
        <w:adjustRightInd w:val="0"/>
        <w:spacing w:line="240" w:lineRule="auto"/>
        <w:ind w:firstLine="567"/>
        <w:jc w:val="both"/>
        <w:rPr>
          <w:rFonts w:ascii="Times New Roman" w:hAnsi="Times New Roman" w:cs="Times New Roman"/>
          <w:sz w:val="28"/>
          <w:szCs w:val="28"/>
          <w:shd w:val="clear" w:color="auto" w:fill="FFFFFF"/>
        </w:rPr>
      </w:pPr>
      <w:r w:rsidRPr="00D10AA8">
        <w:rPr>
          <w:rStyle w:val="ae"/>
          <w:rFonts w:ascii="Times New Roman" w:hAnsi="Times New Roman" w:cs="Times New Roman"/>
          <w:sz w:val="28"/>
          <w:szCs w:val="28"/>
          <w:shd w:val="clear" w:color="auto" w:fill="FFFFFF"/>
        </w:rPr>
        <w:t xml:space="preserve">Макросомия - </w:t>
      </w:r>
      <w:r w:rsidRPr="00D10AA8">
        <w:rPr>
          <w:rFonts w:ascii="Times New Roman" w:hAnsi="Times New Roman" w:cs="Times New Roman"/>
          <w:sz w:val="28"/>
          <w:szCs w:val="28"/>
          <w:shd w:val="clear" w:color="auto" w:fill="FFFFFF"/>
        </w:rPr>
        <w:t xml:space="preserve">рождение ребёнка весом 4000 г и более при доношенной беременности или же превышение показателей роста, характерных для данного срока беременности </w:t>
      </w:r>
    </w:p>
    <w:p w14:paraId="12EA9214" w14:textId="77777777" w:rsidR="00A11E66" w:rsidRPr="00D10AA8" w:rsidRDefault="00A11E66" w:rsidP="003F1F5D">
      <w:pPr>
        <w:autoSpaceDE w:val="0"/>
        <w:autoSpaceDN w:val="0"/>
        <w:adjustRightInd w:val="0"/>
        <w:spacing w:line="240" w:lineRule="auto"/>
        <w:ind w:firstLine="567"/>
        <w:jc w:val="both"/>
        <w:rPr>
          <w:rFonts w:ascii="Times New Roman" w:hAnsi="Times New Roman" w:cs="Times New Roman"/>
          <w:sz w:val="28"/>
          <w:szCs w:val="28"/>
          <w:shd w:val="clear" w:color="auto" w:fill="FFFFFF"/>
        </w:rPr>
      </w:pPr>
      <w:r w:rsidRPr="00D10AA8">
        <w:rPr>
          <w:rFonts w:ascii="Times New Roman" w:hAnsi="Times New Roman" w:cs="Times New Roman"/>
          <w:b/>
          <w:bCs/>
          <w:sz w:val="28"/>
          <w:szCs w:val="28"/>
          <w:shd w:val="clear" w:color="auto" w:fill="FFFFFF"/>
        </w:rPr>
        <w:t>Крупный плод</w:t>
      </w:r>
      <w:r w:rsidRPr="00D10AA8">
        <w:rPr>
          <w:rFonts w:ascii="Times New Roman" w:hAnsi="Times New Roman" w:cs="Times New Roman"/>
          <w:sz w:val="28"/>
          <w:szCs w:val="28"/>
          <w:shd w:val="clear" w:color="auto" w:fill="FFFFFF"/>
        </w:rPr>
        <w:t xml:space="preserve"> - ребенок с внутриутробной массой более 4000 г.</w:t>
      </w:r>
    </w:p>
    <w:p w14:paraId="4BF2B5C6" w14:textId="089B2B80" w:rsidR="00A11E66" w:rsidRPr="00D10AA8" w:rsidRDefault="00A11E66" w:rsidP="003F1F5D">
      <w:pPr>
        <w:autoSpaceDE w:val="0"/>
        <w:autoSpaceDN w:val="0"/>
        <w:adjustRightInd w:val="0"/>
        <w:spacing w:line="240" w:lineRule="auto"/>
        <w:ind w:firstLine="567"/>
        <w:jc w:val="both"/>
        <w:rPr>
          <w:rFonts w:ascii="Times New Roman" w:hAnsi="Times New Roman" w:cs="Times New Roman"/>
          <w:sz w:val="28"/>
          <w:szCs w:val="28"/>
        </w:rPr>
      </w:pPr>
      <w:r w:rsidRPr="00D10AA8">
        <w:rPr>
          <w:rFonts w:ascii="Times New Roman" w:hAnsi="Times New Roman" w:cs="Times New Roman"/>
          <w:b/>
          <w:sz w:val="28"/>
          <w:szCs w:val="28"/>
        </w:rPr>
        <w:t xml:space="preserve">Доверительный интервал </w:t>
      </w:r>
      <w:r w:rsidR="00A13C63" w:rsidRPr="00D10AA8">
        <w:rPr>
          <w:rFonts w:ascii="Times New Roman" w:hAnsi="Times New Roman" w:cs="Times New Roman"/>
          <w:b/>
          <w:sz w:val="28"/>
          <w:szCs w:val="28"/>
        </w:rPr>
        <w:t>–</w:t>
      </w:r>
      <w:r w:rsidRPr="00D10AA8">
        <w:rPr>
          <w:rFonts w:ascii="Times New Roman" w:hAnsi="Times New Roman" w:cs="Times New Roman"/>
          <w:b/>
          <w:sz w:val="28"/>
          <w:szCs w:val="28"/>
        </w:rPr>
        <w:t xml:space="preserve"> </w:t>
      </w:r>
      <w:r w:rsidR="00A13C63" w:rsidRPr="00D10AA8">
        <w:rPr>
          <w:rFonts w:ascii="Times New Roman" w:hAnsi="Times New Roman" w:cs="Times New Roman"/>
          <w:sz w:val="28"/>
          <w:szCs w:val="28"/>
        </w:rPr>
        <w:t xml:space="preserve">данный статистический показатель указывает и </w:t>
      </w:r>
      <w:r w:rsidRPr="00D10AA8">
        <w:rPr>
          <w:rFonts w:ascii="Times New Roman" w:hAnsi="Times New Roman" w:cs="Times New Roman"/>
          <w:sz w:val="28"/>
          <w:szCs w:val="28"/>
        </w:rPr>
        <w:t>позволя</w:t>
      </w:r>
      <w:r w:rsidR="00A13C63" w:rsidRPr="00D10AA8">
        <w:rPr>
          <w:rFonts w:ascii="Times New Roman" w:hAnsi="Times New Roman" w:cs="Times New Roman"/>
          <w:sz w:val="28"/>
          <w:szCs w:val="28"/>
        </w:rPr>
        <w:t>ет</w:t>
      </w:r>
      <w:r w:rsidRPr="00D10AA8">
        <w:rPr>
          <w:rFonts w:ascii="Times New Roman" w:hAnsi="Times New Roman" w:cs="Times New Roman"/>
          <w:sz w:val="28"/>
          <w:szCs w:val="28"/>
        </w:rPr>
        <w:t xml:space="preserve"> оценить, в каких пределах </w:t>
      </w:r>
      <w:r w:rsidR="00A13C63" w:rsidRPr="00D10AA8">
        <w:rPr>
          <w:rFonts w:ascii="Times New Roman" w:hAnsi="Times New Roman" w:cs="Times New Roman"/>
          <w:sz w:val="28"/>
          <w:szCs w:val="28"/>
        </w:rPr>
        <w:t xml:space="preserve">находится </w:t>
      </w:r>
      <w:r w:rsidRPr="00D10AA8">
        <w:rPr>
          <w:rFonts w:ascii="Times New Roman" w:hAnsi="Times New Roman" w:cs="Times New Roman"/>
          <w:sz w:val="28"/>
          <w:szCs w:val="28"/>
        </w:rPr>
        <w:t>находиться истинное значение параметра в исследованной популяции, диапазон колебаний истинных значений.</w:t>
      </w:r>
    </w:p>
    <w:p w14:paraId="62106ACE" w14:textId="59526C90" w:rsidR="00A13C63" w:rsidRPr="00D10AA8" w:rsidRDefault="00A13C63" w:rsidP="00A13C63">
      <w:pPr>
        <w:autoSpaceDE w:val="0"/>
        <w:autoSpaceDN w:val="0"/>
        <w:adjustRightInd w:val="0"/>
        <w:spacing w:line="240" w:lineRule="auto"/>
        <w:ind w:firstLine="567"/>
        <w:jc w:val="both"/>
        <w:rPr>
          <w:rFonts w:ascii="Times New Roman" w:hAnsi="Times New Roman" w:cs="Times New Roman"/>
          <w:sz w:val="28"/>
          <w:szCs w:val="28"/>
        </w:rPr>
      </w:pPr>
      <w:r w:rsidRPr="00D10AA8">
        <w:rPr>
          <w:rFonts w:ascii="Times New Roman" w:hAnsi="Times New Roman" w:cs="Times New Roman"/>
          <w:b/>
          <w:sz w:val="28"/>
          <w:szCs w:val="28"/>
        </w:rPr>
        <w:t xml:space="preserve">Младенческая смертность – </w:t>
      </w:r>
      <w:r w:rsidRPr="00D10AA8">
        <w:rPr>
          <w:rFonts w:ascii="Times New Roman" w:hAnsi="Times New Roman" w:cs="Times New Roman"/>
          <w:sz w:val="28"/>
          <w:szCs w:val="28"/>
        </w:rPr>
        <w:t>количество смертей младенцев до 1 года к числу живорождений в том же году, умноженное на 1000.</w:t>
      </w:r>
    </w:p>
    <w:p w14:paraId="393442B9" w14:textId="41EA9EB9" w:rsidR="00A11E66" w:rsidRPr="00D10AA8" w:rsidRDefault="00A11E66" w:rsidP="003F1F5D">
      <w:pPr>
        <w:pStyle w:val="a5"/>
        <w:shd w:val="clear" w:color="auto" w:fill="FFFFFF"/>
        <w:spacing w:before="0" w:beforeAutospacing="0" w:after="0" w:afterAutospacing="0"/>
        <w:ind w:firstLine="567"/>
        <w:jc w:val="both"/>
        <w:textAlignment w:val="baseline"/>
        <w:rPr>
          <w:spacing w:val="1"/>
          <w:sz w:val="28"/>
          <w:szCs w:val="28"/>
        </w:rPr>
      </w:pPr>
      <w:r w:rsidRPr="00D10AA8">
        <w:rPr>
          <w:b/>
          <w:spacing w:val="1"/>
          <w:sz w:val="28"/>
          <w:szCs w:val="28"/>
        </w:rPr>
        <w:t>Коэффициент детской смертности -</w:t>
      </w:r>
      <w:r w:rsidRPr="00D10AA8">
        <w:rPr>
          <w:spacing w:val="1"/>
          <w:sz w:val="28"/>
          <w:szCs w:val="28"/>
        </w:rPr>
        <w:t xml:space="preserve"> </w:t>
      </w:r>
      <w:r w:rsidR="00A13C63" w:rsidRPr="00D10AA8">
        <w:rPr>
          <w:spacing w:val="1"/>
          <w:sz w:val="28"/>
          <w:szCs w:val="28"/>
        </w:rPr>
        <w:t>уровень смертности детей в возрасте 0-5</w:t>
      </w:r>
      <w:r w:rsidRPr="00D10AA8">
        <w:rPr>
          <w:spacing w:val="1"/>
          <w:sz w:val="28"/>
          <w:szCs w:val="28"/>
        </w:rPr>
        <w:t xml:space="preserve"> лет</w:t>
      </w:r>
      <w:r w:rsidR="00A13C63" w:rsidRPr="00D10AA8">
        <w:rPr>
          <w:spacing w:val="1"/>
          <w:sz w:val="28"/>
          <w:szCs w:val="28"/>
        </w:rPr>
        <w:t>.</w:t>
      </w:r>
      <w:r w:rsidRPr="00D10AA8">
        <w:rPr>
          <w:spacing w:val="1"/>
          <w:sz w:val="28"/>
          <w:szCs w:val="28"/>
        </w:rPr>
        <w:t xml:space="preserve"> </w:t>
      </w:r>
    </w:p>
    <w:p w14:paraId="3B403874" w14:textId="59458EE3" w:rsidR="00A11E66" w:rsidRPr="00D10AA8" w:rsidRDefault="00A11E66" w:rsidP="003F1F5D">
      <w:pPr>
        <w:pStyle w:val="a5"/>
        <w:shd w:val="clear" w:color="auto" w:fill="FFFFFF"/>
        <w:spacing w:before="0" w:beforeAutospacing="0" w:after="0" w:afterAutospacing="0"/>
        <w:ind w:firstLine="567"/>
        <w:jc w:val="both"/>
        <w:textAlignment w:val="baseline"/>
        <w:rPr>
          <w:spacing w:val="1"/>
          <w:sz w:val="28"/>
          <w:szCs w:val="28"/>
        </w:rPr>
      </w:pPr>
      <w:r w:rsidRPr="00D10AA8">
        <w:rPr>
          <w:b/>
          <w:spacing w:val="1"/>
          <w:sz w:val="28"/>
          <w:szCs w:val="28"/>
        </w:rPr>
        <w:t>Мертворождаемость -</w:t>
      </w:r>
      <w:r w:rsidRPr="00D10AA8">
        <w:rPr>
          <w:spacing w:val="1"/>
          <w:sz w:val="28"/>
          <w:szCs w:val="28"/>
        </w:rPr>
        <w:t xml:space="preserve">  </w:t>
      </w:r>
      <w:r w:rsidR="00A13C63" w:rsidRPr="00D10AA8">
        <w:rPr>
          <w:spacing w:val="1"/>
          <w:sz w:val="28"/>
          <w:szCs w:val="28"/>
        </w:rPr>
        <w:t>со</w:t>
      </w:r>
      <w:r w:rsidRPr="00D10AA8">
        <w:rPr>
          <w:spacing w:val="1"/>
          <w:sz w:val="28"/>
          <w:szCs w:val="28"/>
        </w:rPr>
        <w:t xml:space="preserve">отношение </w:t>
      </w:r>
      <w:r w:rsidR="00A13C63" w:rsidRPr="00D10AA8">
        <w:rPr>
          <w:spacing w:val="1"/>
          <w:sz w:val="28"/>
          <w:szCs w:val="28"/>
        </w:rPr>
        <w:t>количества</w:t>
      </w:r>
      <w:r w:rsidRPr="00D10AA8">
        <w:rPr>
          <w:spacing w:val="1"/>
          <w:sz w:val="28"/>
          <w:szCs w:val="28"/>
        </w:rPr>
        <w:t xml:space="preserve"> мертворожденных к числу родившихся живыми и мертвыми в </w:t>
      </w:r>
      <w:r w:rsidR="00A13C63" w:rsidRPr="00D10AA8">
        <w:rPr>
          <w:spacing w:val="1"/>
          <w:sz w:val="28"/>
          <w:szCs w:val="28"/>
        </w:rPr>
        <w:t>том</w:t>
      </w:r>
      <w:r w:rsidRPr="00D10AA8">
        <w:rPr>
          <w:spacing w:val="1"/>
          <w:sz w:val="28"/>
          <w:szCs w:val="28"/>
        </w:rPr>
        <w:t xml:space="preserve"> же год</w:t>
      </w:r>
      <w:r w:rsidR="00A13C63" w:rsidRPr="00D10AA8">
        <w:rPr>
          <w:spacing w:val="1"/>
          <w:sz w:val="28"/>
          <w:szCs w:val="28"/>
        </w:rPr>
        <w:t>у</w:t>
      </w:r>
      <w:r w:rsidRPr="00D10AA8">
        <w:rPr>
          <w:spacing w:val="1"/>
          <w:sz w:val="28"/>
          <w:szCs w:val="28"/>
        </w:rPr>
        <w:t>.</w:t>
      </w:r>
    </w:p>
    <w:p w14:paraId="29C29A80" w14:textId="77777777" w:rsidR="00A11E66" w:rsidRPr="00D10AA8" w:rsidRDefault="00A11E66" w:rsidP="003F1F5D">
      <w:pPr>
        <w:widowControl w:val="0"/>
        <w:spacing w:line="240" w:lineRule="auto"/>
        <w:ind w:firstLine="567"/>
        <w:jc w:val="both"/>
        <w:rPr>
          <w:rFonts w:ascii="Times New Roman" w:hAnsi="Times New Roman" w:cs="Times New Roman"/>
          <w:sz w:val="28"/>
          <w:szCs w:val="28"/>
        </w:rPr>
      </w:pPr>
      <w:r w:rsidRPr="00D10AA8">
        <w:rPr>
          <w:rFonts w:ascii="Times New Roman" w:hAnsi="Times New Roman" w:cs="Times New Roman"/>
          <w:b/>
          <w:sz w:val="28"/>
          <w:szCs w:val="28"/>
        </w:rPr>
        <w:t>Неонатальная помощь</w:t>
      </w:r>
      <w:r w:rsidRPr="00D10AA8">
        <w:rPr>
          <w:rFonts w:ascii="Times New Roman" w:hAnsi="Times New Roman" w:cs="Times New Roman"/>
          <w:sz w:val="28"/>
          <w:szCs w:val="28"/>
        </w:rPr>
        <w:t xml:space="preserve"> (экстренная и плановая) в стационарных условиях осуществляется организациями родовспоможения и многопрофильными больницами.</w:t>
      </w:r>
    </w:p>
    <w:p w14:paraId="29ADEA9B" w14:textId="12C5CBBF" w:rsidR="00A11E66" w:rsidRPr="00D10AA8" w:rsidRDefault="00A11E66" w:rsidP="003F1F5D">
      <w:pPr>
        <w:pStyle w:val="a5"/>
        <w:shd w:val="clear" w:color="auto" w:fill="FFFFFF"/>
        <w:spacing w:before="0" w:beforeAutospacing="0" w:after="0" w:afterAutospacing="0"/>
        <w:ind w:firstLine="567"/>
        <w:jc w:val="both"/>
        <w:textAlignment w:val="baseline"/>
        <w:rPr>
          <w:spacing w:val="1"/>
          <w:sz w:val="28"/>
          <w:szCs w:val="28"/>
        </w:rPr>
      </w:pPr>
      <w:r w:rsidRPr="00D10AA8">
        <w:rPr>
          <w:b/>
          <w:spacing w:val="1"/>
          <w:sz w:val="28"/>
          <w:szCs w:val="28"/>
        </w:rPr>
        <w:t>Неонатальная смертность</w:t>
      </w:r>
      <w:r w:rsidRPr="00D10AA8">
        <w:rPr>
          <w:spacing w:val="1"/>
          <w:sz w:val="28"/>
          <w:szCs w:val="28"/>
        </w:rPr>
        <w:t xml:space="preserve"> </w:t>
      </w:r>
      <w:r w:rsidR="000B4F98" w:rsidRPr="00D10AA8">
        <w:rPr>
          <w:spacing w:val="1"/>
          <w:sz w:val="28"/>
          <w:szCs w:val="28"/>
        </w:rPr>
        <w:t>–</w:t>
      </w:r>
      <w:r w:rsidRPr="00D10AA8">
        <w:rPr>
          <w:spacing w:val="1"/>
          <w:sz w:val="28"/>
          <w:szCs w:val="28"/>
        </w:rPr>
        <w:t xml:space="preserve"> </w:t>
      </w:r>
      <w:r w:rsidR="000B4F98" w:rsidRPr="00D10AA8">
        <w:rPr>
          <w:spacing w:val="1"/>
          <w:sz w:val="28"/>
          <w:szCs w:val="28"/>
        </w:rPr>
        <w:t>это к</w:t>
      </w:r>
      <w:r w:rsidRPr="00D10AA8">
        <w:rPr>
          <w:spacing w:val="1"/>
          <w:sz w:val="28"/>
          <w:szCs w:val="28"/>
        </w:rPr>
        <w:t>оэффициент неонатальной смертности</w:t>
      </w:r>
      <w:r w:rsidR="000B4F98" w:rsidRPr="00D10AA8">
        <w:rPr>
          <w:spacing w:val="1"/>
          <w:sz w:val="28"/>
          <w:szCs w:val="28"/>
        </w:rPr>
        <w:t>, который</w:t>
      </w:r>
      <w:r w:rsidRPr="00D10AA8">
        <w:rPr>
          <w:spacing w:val="1"/>
          <w:sz w:val="28"/>
          <w:szCs w:val="28"/>
        </w:rPr>
        <w:t xml:space="preserve"> рассчитывается как </w:t>
      </w:r>
      <w:r w:rsidR="000B4F98" w:rsidRPr="00D10AA8">
        <w:rPr>
          <w:spacing w:val="1"/>
          <w:sz w:val="28"/>
          <w:szCs w:val="28"/>
        </w:rPr>
        <w:t>со</w:t>
      </w:r>
      <w:r w:rsidRPr="00D10AA8">
        <w:rPr>
          <w:spacing w:val="1"/>
          <w:sz w:val="28"/>
          <w:szCs w:val="28"/>
        </w:rPr>
        <w:t>отношение числа умерших в неонатальном периоде к числу родившихся живыми в том же году</w:t>
      </w:r>
      <w:r w:rsidR="000B4F98" w:rsidRPr="00D10AA8">
        <w:rPr>
          <w:spacing w:val="1"/>
          <w:sz w:val="28"/>
          <w:szCs w:val="28"/>
        </w:rPr>
        <w:t xml:space="preserve"> до 28 дней жизни</w:t>
      </w:r>
      <w:r w:rsidRPr="00D10AA8">
        <w:rPr>
          <w:spacing w:val="1"/>
          <w:sz w:val="28"/>
          <w:szCs w:val="28"/>
        </w:rPr>
        <w:t>.</w:t>
      </w:r>
    </w:p>
    <w:p w14:paraId="100E0870" w14:textId="77777777" w:rsidR="00A11E66" w:rsidRPr="00D10AA8" w:rsidRDefault="00A11E66" w:rsidP="003F1F5D">
      <w:pPr>
        <w:shd w:val="clear" w:color="auto" w:fill="FFFFFF"/>
        <w:spacing w:line="240" w:lineRule="auto"/>
        <w:ind w:firstLine="567"/>
        <w:jc w:val="both"/>
        <w:rPr>
          <w:rFonts w:ascii="Times New Roman" w:hAnsi="Times New Roman" w:cs="Times New Roman"/>
          <w:sz w:val="28"/>
          <w:szCs w:val="28"/>
        </w:rPr>
      </w:pPr>
      <w:r w:rsidRPr="00D10AA8">
        <w:rPr>
          <w:rFonts w:ascii="Times New Roman" w:hAnsi="Times New Roman" w:cs="Times New Roman"/>
          <w:b/>
          <w:sz w:val="28"/>
          <w:szCs w:val="28"/>
        </w:rPr>
        <w:t>Неонатальный период</w:t>
      </w:r>
      <w:r w:rsidRPr="00D10AA8">
        <w:rPr>
          <w:rFonts w:ascii="Times New Roman" w:hAnsi="Times New Roman" w:cs="Times New Roman"/>
          <w:sz w:val="28"/>
          <w:szCs w:val="28"/>
        </w:rPr>
        <w:t xml:space="preserve"> – это период от рождения ребенка до 28 дня жизни.  </w:t>
      </w:r>
    </w:p>
    <w:p w14:paraId="05667926" w14:textId="77777777" w:rsidR="00A11E66" w:rsidRPr="00D10AA8" w:rsidRDefault="00A11E66" w:rsidP="003F1F5D">
      <w:pPr>
        <w:shd w:val="clear" w:color="auto" w:fill="FFFFFF"/>
        <w:spacing w:line="240" w:lineRule="auto"/>
        <w:ind w:firstLine="567"/>
        <w:jc w:val="both"/>
        <w:rPr>
          <w:rFonts w:ascii="Times New Roman" w:hAnsi="Times New Roman" w:cs="Times New Roman"/>
          <w:sz w:val="28"/>
          <w:szCs w:val="28"/>
        </w:rPr>
      </w:pPr>
      <w:r w:rsidRPr="00D10AA8">
        <w:rPr>
          <w:rFonts w:ascii="Times New Roman" w:hAnsi="Times New Roman" w:cs="Times New Roman"/>
          <w:b/>
          <w:sz w:val="28"/>
          <w:szCs w:val="28"/>
        </w:rPr>
        <w:t>Ранний неонатальный период</w:t>
      </w:r>
      <w:r w:rsidRPr="00D10AA8">
        <w:rPr>
          <w:rFonts w:ascii="Times New Roman" w:hAnsi="Times New Roman" w:cs="Times New Roman"/>
          <w:sz w:val="28"/>
          <w:szCs w:val="28"/>
        </w:rPr>
        <w:t xml:space="preserve">  -  это период от момента рождения по 7 сутки жизни. </w:t>
      </w:r>
    </w:p>
    <w:p w14:paraId="47424CB8" w14:textId="77777777" w:rsidR="00A11E66" w:rsidRPr="00D10AA8" w:rsidRDefault="00A11E66" w:rsidP="003F1F5D">
      <w:pPr>
        <w:shd w:val="clear" w:color="auto" w:fill="FFFFFF"/>
        <w:spacing w:line="240" w:lineRule="auto"/>
        <w:ind w:firstLine="567"/>
        <w:jc w:val="both"/>
        <w:rPr>
          <w:rFonts w:ascii="Times New Roman" w:hAnsi="Times New Roman" w:cs="Times New Roman"/>
          <w:sz w:val="28"/>
          <w:szCs w:val="28"/>
        </w:rPr>
      </w:pPr>
      <w:r w:rsidRPr="00D10AA8">
        <w:rPr>
          <w:rFonts w:ascii="Times New Roman" w:hAnsi="Times New Roman" w:cs="Times New Roman"/>
          <w:b/>
          <w:sz w:val="28"/>
          <w:szCs w:val="28"/>
        </w:rPr>
        <w:t>Поздний неонатальный период</w:t>
      </w:r>
      <w:r w:rsidRPr="00D10AA8">
        <w:rPr>
          <w:rFonts w:ascii="Times New Roman" w:hAnsi="Times New Roman" w:cs="Times New Roman"/>
          <w:sz w:val="28"/>
          <w:szCs w:val="28"/>
        </w:rPr>
        <w:t xml:space="preserve"> - это период с 8 дня</w:t>
      </w:r>
      <w:r w:rsidRPr="00D10AA8">
        <w:rPr>
          <w:sz w:val="28"/>
          <w:szCs w:val="28"/>
        </w:rPr>
        <w:t xml:space="preserve"> </w:t>
      </w:r>
      <w:r w:rsidRPr="00D10AA8">
        <w:rPr>
          <w:rFonts w:ascii="Times New Roman" w:hAnsi="Times New Roman" w:cs="Times New Roman"/>
          <w:sz w:val="28"/>
          <w:szCs w:val="28"/>
        </w:rPr>
        <w:t>по 28 день жизни</w:t>
      </w:r>
    </w:p>
    <w:p w14:paraId="29015DA1" w14:textId="6CC0A8E1" w:rsidR="00A13C63" w:rsidRPr="00D10AA8" w:rsidRDefault="00A13C63" w:rsidP="00A13C63">
      <w:pPr>
        <w:pStyle w:val="a5"/>
        <w:shd w:val="clear" w:color="auto" w:fill="FFFFFF"/>
        <w:spacing w:before="0" w:beforeAutospacing="0" w:after="0" w:afterAutospacing="0"/>
        <w:ind w:firstLine="567"/>
        <w:jc w:val="both"/>
        <w:textAlignment w:val="baseline"/>
        <w:rPr>
          <w:bCs/>
          <w:spacing w:val="1"/>
          <w:sz w:val="28"/>
          <w:szCs w:val="28"/>
        </w:rPr>
      </w:pPr>
      <w:r w:rsidRPr="00D10AA8">
        <w:rPr>
          <w:b/>
          <w:spacing w:val="1"/>
          <w:sz w:val="28"/>
          <w:szCs w:val="28"/>
        </w:rPr>
        <w:t xml:space="preserve">Ранняя неонатальная смертность </w:t>
      </w:r>
      <w:r w:rsidRPr="00D10AA8">
        <w:rPr>
          <w:bCs/>
          <w:spacing w:val="1"/>
          <w:sz w:val="28"/>
          <w:szCs w:val="28"/>
        </w:rPr>
        <w:t>(смертность в ходе первых 7 суток жизни) – определяется соотношением числа умерших в раннем неонатальном периоде к числу появившихся на свет живыми в тот же год.</w:t>
      </w:r>
    </w:p>
    <w:p w14:paraId="2ADB2B80" w14:textId="48DD5FA0" w:rsidR="00A13C63" w:rsidRPr="00D10AA8" w:rsidRDefault="00A13C63" w:rsidP="00A13C63">
      <w:pPr>
        <w:pStyle w:val="a5"/>
        <w:shd w:val="clear" w:color="auto" w:fill="FFFFFF"/>
        <w:spacing w:before="0" w:beforeAutospacing="0" w:after="0" w:afterAutospacing="0"/>
        <w:ind w:firstLine="567"/>
        <w:jc w:val="both"/>
        <w:textAlignment w:val="baseline"/>
        <w:rPr>
          <w:bCs/>
          <w:spacing w:val="1"/>
          <w:sz w:val="28"/>
          <w:szCs w:val="28"/>
        </w:rPr>
      </w:pPr>
      <w:r w:rsidRPr="00D10AA8">
        <w:rPr>
          <w:b/>
          <w:spacing w:val="1"/>
          <w:sz w:val="28"/>
          <w:szCs w:val="28"/>
        </w:rPr>
        <w:t xml:space="preserve">Перинатальная смертность - </w:t>
      </w:r>
      <w:r w:rsidRPr="00D10AA8">
        <w:rPr>
          <w:bCs/>
          <w:spacing w:val="1"/>
          <w:sz w:val="28"/>
          <w:szCs w:val="28"/>
        </w:rPr>
        <w:t>отношение числа мертворожденных, также умерших в первые 7 суток жизни к общему числу появившихся на свет живыми и мёртвыми.</w:t>
      </w:r>
    </w:p>
    <w:p w14:paraId="666A427D" w14:textId="0D2FB389" w:rsidR="00A13C63" w:rsidRPr="00D10AA8" w:rsidRDefault="00A13C63" w:rsidP="00A13C63">
      <w:pPr>
        <w:pStyle w:val="a5"/>
        <w:shd w:val="clear" w:color="auto" w:fill="FFFFFF"/>
        <w:spacing w:before="0" w:beforeAutospacing="0" w:after="0" w:afterAutospacing="0"/>
        <w:ind w:firstLine="567"/>
        <w:jc w:val="both"/>
        <w:textAlignment w:val="baseline"/>
        <w:rPr>
          <w:bCs/>
          <w:spacing w:val="1"/>
          <w:sz w:val="28"/>
          <w:szCs w:val="28"/>
        </w:rPr>
      </w:pPr>
      <w:r w:rsidRPr="00D10AA8">
        <w:rPr>
          <w:b/>
          <w:spacing w:val="1"/>
          <w:sz w:val="28"/>
          <w:szCs w:val="28"/>
        </w:rPr>
        <w:t xml:space="preserve">Поздняя неонатальная смертность - </w:t>
      </w:r>
      <w:r w:rsidRPr="00D10AA8">
        <w:rPr>
          <w:bCs/>
          <w:spacing w:val="1"/>
          <w:sz w:val="28"/>
          <w:szCs w:val="28"/>
        </w:rPr>
        <w:t>(смертность, имеющая место в период после 7 дней жизни до 28 суток жизни) определяется соотношением числа умерших в позднем неонатальном периоде к числу</w:t>
      </w:r>
      <w:r w:rsidR="00D614F1" w:rsidRPr="00D10AA8">
        <w:rPr>
          <w:bCs/>
          <w:spacing w:val="1"/>
          <w:sz w:val="28"/>
          <w:szCs w:val="28"/>
        </w:rPr>
        <w:t xml:space="preserve"> </w:t>
      </w:r>
      <w:r w:rsidRPr="00D10AA8">
        <w:rPr>
          <w:bCs/>
          <w:spacing w:val="1"/>
          <w:sz w:val="28"/>
          <w:szCs w:val="28"/>
        </w:rPr>
        <w:t>появившихся</w:t>
      </w:r>
      <w:r w:rsidR="00D614F1" w:rsidRPr="00D10AA8">
        <w:rPr>
          <w:bCs/>
          <w:spacing w:val="1"/>
          <w:sz w:val="28"/>
          <w:szCs w:val="28"/>
        </w:rPr>
        <w:t xml:space="preserve"> </w:t>
      </w:r>
      <w:r w:rsidRPr="00D10AA8">
        <w:rPr>
          <w:bCs/>
          <w:spacing w:val="1"/>
          <w:sz w:val="28"/>
          <w:szCs w:val="28"/>
        </w:rPr>
        <w:t>на светживыми в том же году.</w:t>
      </w:r>
    </w:p>
    <w:p w14:paraId="7D1AB5B0" w14:textId="77777777" w:rsidR="00A11E66" w:rsidRPr="00D10AA8" w:rsidRDefault="00A11E66" w:rsidP="003F1F5D">
      <w:pPr>
        <w:widowControl w:val="0"/>
        <w:spacing w:line="240" w:lineRule="auto"/>
        <w:ind w:firstLine="567"/>
        <w:jc w:val="both"/>
        <w:rPr>
          <w:sz w:val="28"/>
          <w:szCs w:val="28"/>
        </w:rPr>
      </w:pPr>
      <w:r w:rsidRPr="00D10AA8">
        <w:rPr>
          <w:rFonts w:ascii="HKOLU+TimesNewRomanPSMT" w:eastAsia="HKOLU+TimesNewRomanPSMT" w:hAnsi="HKOLU+TimesNewRomanPSMT" w:cs="HKOLU+TimesNewRomanPSMT"/>
          <w:b/>
          <w:bCs/>
          <w:sz w:val="28"/>
          <w:szCs w:val="28"/>
        </w:rPr>
        <w:t>Распрост</w:t>
      </w:r>
      <w:r w:rsidRPr="00D10AA8">
        <w:rPr>
          <w:rFonts w:ascii="HKOLU+TimesNewRomanPSMT" w:eastAsia="HKOLU+TimesNewRomanPSMT" w:hAnsi="HKOLU+TimesNewRomanPSMT" w:cs="HKOLU+TimesNewRomanPSMT"/>
          <w:b/>
          <w:bCs/>
          <w:spacing w:val="-2"/>
          <w:sz w:val="28"/>
          <w:szCs w:val="28"/>
        </w:rPr>
        <w:t>р</w:t>
      </w:r>
      <w:r w:rsidRPr="00D10AA8">
        <w:rPr>
          <w:rFonts w:ascii="HKOLU+TimesNewRomanPSMT" w:eastAsia="HKOLU+TimesNewRomanPSMT" w:hAnsi="HKOLU+TimesNewRomanPSMT" w:cs="HKOLU+TimesNewRomanPSMT"/>
          <w:b/>
          <w:bCs/>
          <w:spacing w:val="1"/>
          <w:sz w:val="28"/>
          <w:szCs w:val="28"/>
        </w:rPr>
        <w:t>а</w:t>
      </w:r>
      <w:r w:rsidRPr="00D10AA8">
        <w:rPr>
          <w:rFonts w:ascii="HKOLU+TimesNewRomanPSMT" w:eastAsia="HKOLU+TimesNewRomanPSMT" w:hAnsi="HKOLU+TimesNewRomanPSMT" w:cs="HKOLU+TimesNewRomanPSMT"/>
          <w:b/>
          <w:bCs/>
          <w:sz w:val="28"/>
          <w:szCs w:val="28"/>
        </w:rPr>
        <w:t>ненность</w:t>
      </w:r>
      <w:r w:rsidRPr="00D10AA8">
        <w:rPr>
          <w:rFonts w:ascii="HKOLU+TimesNewRomanPSMT" w:eastAsia="HKOLU+TimesNewRomanPSMT" w:hAnsi="HKOLU+TimesNewRomanPSMT" w:cs="HKOLU+TimesNewRomanPSMT"/>
          <w:b/>
          <w:bCs/>
          <w:spacing w:val="90"/>
          <w:sz w:val="28"/>
          <w:szCs w:val="28"/>
        </w:rPr>
        <w:t xml:space="preserve"> </w:t>
      </w:r>
      <w:r w:rsidRPr="00D10AA8">
        <w:rPr>
          <w:rFonts w:ascii="SSOAR+TimesNewRomanPSMT" w:eastAsia="SSOAR+TimesNewRomanPSMT" w:hAnsi="SSOAR+TimesNewRomanPSMT" w:cs="SSOAR+TimesNewRomanPSMT"/>
          <w:spacing w:val="1"/>
          <w:sz w:val="28"/>
          <w:szCs w:val="28"/>
        </w:rPr>
        <w:t>–</w:t>
      </w:r>
      <w:r w:rsidRPr="00D10AA8">
        <w:rPr>
          <w:rFonts w:ascii="SSOAR+TimesNewRomanPSMT" w:eastAsia="SSOAR+TimesNewRomanPSMT" w:hAnsi="SSOAR+TimesNewRomanPSMT" w:cs="SSOAR+TimesNewRomanPSMT"/>
          <w:spacing w:val="92"/>
          <w:sz w:val="28"/>
          <w:szCs w:val="28"/>
        </w:rPr>
        <w:t xml:space="preserve"> </w:t>
      </w:r>
      <w:r w:rsidRPr="00D10AA8">
        <w:rPr>
          <w:rFonts w:ascii="DCCJD+TimesNewRomanPSMT" w:eastAsia="DCCJD+TimesNewRomanPSMT" w:hAnsi="DCCJD+TimesNewRomanPSMT" w:cs="DCCJD+TimesNewRomanPSMT"/>
          <w:sz w:val="28"/>
          <w:szCs w:val="28"/>
        </w:rPr>
        <w:t>э</w:t>
      </w:r>
      <w:r w:rsidRPr="00D10AA8">
        <w:rPr>
          <w:rFonts w:ascii="DCCJD+TimesNewRomanPSMT" w:eastAsia="DCCJD+TimesNewRomanPSMT" w:hAnsi="DCCJD+TimesNewRomanPSMT" w:cs="DCCJD+TimesNewRomanPSMT"/>
          <w:spacing w:val="-2"/>
          <w:sz w:val="28"/>
          <w:szCs w:val="28"/>
        </w:rPr>
        <w:t>т</w:t>
      </w:r>
      <w:r w:rsidRPr="00D10AA8">
        <w:rPr>
          <w:rFonts w:ascii="DCCJD+TimesNewRomanPSMT" w:eastAsia="DCCJD+TimesNewRomanPSMT" w:hAnsi="DCCJD+TimesNewRomanPSMT" w:cs="DCCJD+TimesNewRomanPSMT"/>
          <w:sz w:val="28"/>
          <w:szCs w:val="28"/>
        </w:rPr>
        <w:t>о</w:t>
      </w:r>
      <w:r w:rsidRPr="00D10AA8">
        <w:rPr>
          <w:rFonts w:ascii="DCCJD+TimesNewRomanPSMT" w:eastAsia="DCCJD+TimesNewRomanPSMT" w:hAnsi="DCCJD+TimesNewRomanPSMT" w:cs="DCCJD+TimesNewRomanPSMT"/>
          <w:spacing w:val="92"/>
          <w:sz w:val="28"/>
          <w:szCs w:val="28"/>
        </w:rPr>
        <w:t xml:space="preserve"> </w:t>
      </w:r>
      <w:r w:rsidRPr="00D10AA8">
        <w:rPr>
          <w:rFonts w:ascii="DCCJD+TimesNewRomanPSMT" w:eastAsia="DCCJD+TimesNewRomanPSMT" w:hAnsi="DCCJD+TimesNewRomanPSMT" w:cs="DCCJD+TimesNewRomanPSMT"/>
          <w:spacing w:val="-1"/>
          <w:sz w:val="28"/>
          <w:szCs w:val="28"/>
        </w:rPr>
        <w:t>о</w:t>
      </w:r>
      <w:r w:rsidRPr="00D10AA8">
        <w:rPr>
          <w:rFonts w:ascii="DCCJD+TimesNewRomanPSMT" w:eastAsia="DCCJD+TimesNewRomanPSMT" w:hAnsi="DCCJD+TimesNewRomanPSMT" w:cs="DCCJD+TimesNewRomanPSMT"/>
          <w:spacing w:val="1"/>
          <w:sz w:val="28"/>
          <w:szCs w:val="28"/>
        </w:rPr>
        <w:t>б</w:t>
      </w:r>
      <w:r w:rsidRPr="00D10AA8">
        <w:rPr>
          <w:rFonts w:ascii="DCCJD+TimesNewRomanPSMT" w:eastAsia="DCCJD+TimesNewRomanPSMT" w:hAnsi="DCCJD+TimesNewRomanPSMT" w:cs="DCCJD+TimesNewRomanPSMT"/>
          <w:sz w:val="28"/>
          <w:szCs w:val="28"/>
        </w:rPr>
        <w:t>щ</w:t>
      </w:r>
      <w:r w:rsidRPr="00D10AA8">
        <w:rPr>
          <w:rFonts w:ascii="DCCJD+TimesNewRomanPSMT" w:eastAsia="DCCJD+TimesNewRomanPSMT" w:hAnsi="DCCJD+TimesNewRomanPSMT" w:cs="DCCJD+TimesNewRomanPSMT"/>
          <w:spacing w:val="-1"/>
          <w:sz w:val="28"/>
          <w:szCs w:val="28"/>
        </w:rPr>
        <w:t>е</w:t>
      </w:r>
      <w:r w:rsidRPr="00D10AA8">
        <w:rPr>
          <w:rFonts w:ascii="DCCJD+TimesNewRomanPSMT" w:eastAsia="DCCJD+TimesNewRomanPSMT" w:hAnsi="DCCJD+TimesNewRomanPSMT" w:cs="DCCJD+TimesNewRomanPSMT"/>
          <w:sz w:val="28"/>
          <w:szCs w:val="28"/>
        </w:rPr>
        <w:t>е</w:t>
      </w:r>
      <w:r w:rsidRPr="00D10AA8">
        <w:rPr>
          <w:rFonts w:ascii="DCCJD+TimesNewRomanPSMT" w:eastAsia="DCCJD+TimesNewRomanPSMT" w:hAnsi="DCCJD+TimesNewRomanPSMT" w:cs="DCCJD+TimesNewRomanPSMT"/>
          <w:spacing w:val="89"/>
          <w:sz w:val="28"/>
          <w:szCs w:val="28"/>
        </w:rPr>
        <w:t xml:space="preserve"> </w:t>
      </w:r>
      <w:r w:rsidRPr="00D10AA8">
        <w:rPr>
          <w:rFonts w:ascii="DCCJD+TimesNewRomanPSMT" w:eastAsia="DCCJD+TimesNewRomanPSMT" w:hAnsi="DCCJD+TimesNewRomanPSMT" w:cs="DCCJD+TimesNewRomanPSMT"/>
          <w:sz w:val="28"/>
          <w:szCs w:val="28"/>
        </w:rPr>
        <w:t>число</w:t>
      </w:r>
      <w:r w:rsidRPr="00D10AA8">
        <w:rPr>
          <w:rFonts w:ascii="DCCJD+TimesNewRomanPSMT" w:eastAsia="DCCJD+TimesNewRomanPSMT" w:hAnsi="DCCJD+TimesNewRomanPSMT" w:cs="DCCJD+TimesNewRomanPSMT"/>
          <w:spacing w:val="92"/>
          <w:sz w:val="28"/>
          <w:szCs w:val="28"/>
        </w:rPr>
        <w:t xml:space="preserve"> </w:t>
      </w:r>
      <w:r w:rsidRPr="00D10AA8">
        <w:rPr>
          <w:rFonts w:ascii="DCCJD+TimesNewRomanPSMT" w:eastAsia="DCCJD+TimesNewRomanPSMT" w:hAnsi="DCCJD+TimesNewRomanPSMT" w:cs="DCCJD+TimesNewRomanPSMT"/>
          <w:sz w:val="28"/>
          <w:szCs w:val="28"/>
        </w:rPr>
        <w:t>з</w:t>
      </w:r>
      <w:r w:rsidRPr="00D10AA8">
        <w:rPr>
          <w:rFonts w:ascii="DCCJD+TimesNewRomanPSMT" w:eastAsia="DCCJD+TimesNewRomanPSMT" w:hAnsi="DCCJD+TimesNewRomanPSMT" w:cs="DCCJD+TimesNewRomanPSMT"/>
          <w:spacing w:val="-1"/>
          <w:sz w:val="28"/>
          <w:szCs w:val="28"/>
        </w:rPr>
        <w:t>а</w:t>
      </w:r>
      <w:r w:rsidRPr="00D10AA8">
        <w:rPr>
          <w:rFonts w:ascii="DCCJD+TimesNewRomanPSMT" w:eastAsia="DCCJD+TimesNewRomanPSMT" w:hAnsi="DCCJD+TimesNewRomanPSMT" w:cs="DCCJD+TimesNewRomanPSMT"/>
          <w:sz w:val="28"/>
          <w:szCs w:val="28"/>
        </w:rPr>
        <w:t>ре</w:t>
      </w:r>
      <w:r w:rsidRPr="00D10AA8">
        <w:rPr>
          <w:rFonts w:ascii="DCCJD+TimesNewRomanPSMT" w:eastAsia="DCCJD+TimesNewRomanPSMT" w:hAnsi="DCCJD+TimesNewRomanPSMT" w:cs="DCCJD+TimesNewRomanPSMT"/>
          <w:spacing w:val="-2"/>
          <w:sz w:val="28"/>
          <w:szCs w:val="28"/>
        </w:rPr>
        <w:t>г</w:t>
      </w:r>
      <w:r w:rsidRPr="00D10AA8">
        <w:rPr>
          <w:rFonts w:ascii="DCCJD+TimesNewRomanPSMT" w:eastAsia="DCCJD+TimesNewRomanPSMT" w:hAnsi="DCCJD+TimesNewRomanPSMT" w:cs="DCCJD+TimesNewRomanPSMT"/>
          <w:sz w:val="28"/>
          <w:szCs w:val="28"/>
        </w:rPr>
        <w:t>ис</w:t>
      </w:r>
      <w:r w:rsidRPr="00D10AA8">
        <w:rPr>
          <w:rFonts w:ascii="DCCJD+TimesNewRomanPSMT" w:eastAsia="DCCJD+TimesNewRomanPSMT" w:hAnsi="DCCJD+TimesNewRomanPSMT" w:cs="DCCJD+TimesNewRomanPSMT"/>
          <w:spacing w:val="-1"/>
          <w:sz w:val="28"/>
          <w:szCs w:val="28"/>
        </w:rPr>
        <w:t>т</w:t>
      </w:r>
      <w:r w:rsidRPr="00D10AA8">
        <w:rPr>
          <w:rFonts w:ascii="DCCJD+TimesNewRomanPSMT" w:eastAsia="DCCJD+TimesNewRomanPSMT" w:hAnsi="DCCJD+TimesNewRomanPSMT" w:cs="DCCJD+TimesNewRomanPSMT"/>
          <w:sz w:val="28"/>
          <w:szCs w:val="28"/>
        </w:rPr>
        <w:t>рированн</w:t>
      </w:r>
      <w:r w:rsidRPr="00D10AA8">
        <w:rPr>
          <w:rFonts w:ascii="DCCJD+TimesNewRomanPSMT" w:eastAsia="DCCJD+TimesNewRomanPSMT" w:hAnsi="DCCJD+TimesNewRomanPSMT" w:cs="DCCJD+TimesNewRomanPSMT"/>
          <w:spacing w:val="-1"/>
          <w:sz w:val="28"/>
          <w:szCs w:val="28"/>
        </w:rPr>
        <w:t>ы</w:t>
      </w:r>
      <w:r w:rsidRPr="00D10AA8">
        <w:rPr>
          <w:rFonts w:ascii="DCCJD+TimesNewRomanPSMT" w:eastAsia="DCCJD+TimesNewRomanPSMT" w:hAnsi="DCCJD+TimesNewRomanPSMT" w:cs="DCCJD+TimesNewRomanPSMT"/>
          <w:sz w:val="28"/>
          <w:szCs w:val="28"/>
        </w:rPr>
        <w:t>х</w:t>
      </w:r>
      <w:r w:rsidRPr="00D10AA8">
        <w:rPr>
          <w:rFonts w:ascii="DCCJD+TimesNewRomanPSMT" w:eastAsia="DCCJD+TimesNewRomanPSMT" w:hAnsi="DCCJD+TimesNewRomanPSMT" w:cs="DCCJD+TimesNewRomanPSMT"/>
          <w:spacing w:val="92"/>
          <w:sz w:val="28"/>
          <w:szCs w:val="28"/>
        </w:rPr>
        <w:t xml:space="preserve"> </w:t>
      </w:r>
      <w:r w:rsidRPr="00D10AA8">
        <w:rPr>
          <w:rFonts w:ascii="DCCJD+TimesNewRomanPSMT" w:eastAsia="DCCJD+TimesNewRomanPSMT" w:hAnsi="DCCJD+TimesNewRomanPSMT" w:cs="DCCJD+TimesNewRomanPSMT"/>
          <w:sz w:val="28"/>
          <w:szCs w:val="28"/>
        </w:rPr>
        <w:t>сл</w:t>
      </w:r>
      <w:r w:rsidRPr="00D10AA8">
        <w:rPr>
          <w:rFonts w:ascii="DCCJD+TimesNewRomanPSMT" w:eastAsia="DCCJD+TimesNewRomanPSMT" w:hAnsi="DCCJD+TimesNewRomanPSMT" w:cs="DCCJD+TimesNewRomanPSMT"/>
          <w:spacing w:val="-3"/>
          <w:sz w:val="28"/>
          <w:szCs w:val="28"/>
        </w:rPr>
        <w:t>у</w:t>
      </w:r>
      <w:r w:rsidRPr="00D10AA8">
        <w:rPr>
          <w:rFonts w:ascii="DCCJD+TimesNewRomanPSMT" w:eastAsia="DCCJD+TimesNewRomanPSMT" w:hAnsi="DCCJD+TimesNewRomanPSMT" w:cs="DCCJD+TimesNewRomanPSMT"/>
          <w:sz w:val="28"/>
          <w:szCs w:val="28"/>
        </w:rPr>
        <w:t>чаев заб</w:t>
      </w:r>
      <w:r w:rsidRPr="00D10AA8">
        <w:rPr>
          <w:rFonts w:ascii="DCCJD+TimesNewRomanPSMT" w:eastAsia="DCCJD+TimesNewRomanPSMT" w:hAnsi="DCCJD+TimesNewRomanPSMT" w:cs="DCCJD+TimesNewRomanPSMT"/>
          <w:spacing w:val="1"/>
          <w:sz w:val="28"/>
          <w:szCs w:val="28"/>
        </w:rPr>
        <w:t>о</w:t>
      </w:r>
      <w:r w:rsidRPr="00D10AA8">
        <w:rPr>
          <w:rFonts w:ascii="DCCJD+TimesNewRomanPSMT" w:eastAsia="DCCJD+TimesNewRomanPSMT" w:hAnsi="DCCJD+TimesNewRomanPSMT" w:cs="DCCJD+TimesNewRomanPSMT"/>
          <w:sz w:val="28"/>
          <w:szCs w:val="28"/>
        </w:rPr>
        <w:t>ле</w:t>
      </w:r>
      <w:r w:rsidRPr="00D10AA8">
        <w:rPr>
          <w:rFonts w:ascii="DCCJD+TimesNewRomanPSMT" w:eastAsia="DCCJD+TimesNewRomanPSMT" w:hAnsi="DCCJD+TimesNewRomanPSMT" w:cs="DCCJD+TimesNewRomanPSMT"/>
          <w:spacing w:val="-2"/>
          <w:sz w:val="28"/>
          <w:szCs w:val="28"/>
        </w:rPr>
        <w:t>в</w:t>
      </w:r>
      <w:r w:rsidRPr="00D10AA8">
        <w:rPr>
          <w:rFonts w:ascii="DCCJD+TimesNewRomanPSMT" w:eastAsia="DCCJD+TimesNewRomanPSMT" w:hAnsi="DCCJD+TimesNewRomanPSMT" w:cs="DCCJD+TimesNewRomanPSMT"/>
          <w:sz w:val="28"/>
          <w:szCs w:val="28"/>
        </w:rPr>
        <w:t>аний</w:t>
      </w:r>
      <w:r w:rsidRPr="00D10AA8">
        <w:rPr>
          <w:rFonts w:ascii="DCCJD+TimesNewRomanPSMT" w:eastAsia="DCCJD+TimesNewRomanPSMT" w:hAnsi="DCCJD+TimesNewRomanPSMT" w:cs="DCCJD+TimesNewRomanPSMT"/>
          <w:spacing w:val="1"/>
          <w:sz w:val="28"/>
          <w:szCs w:val="28"/>
        </w:rPr>
        <w:t xml:space="preserve"> </w:t>
      </w:r>
      <w:r w:rsidRPr="00D10AA8">
        <w:rPr>
          <w:rFonts w:ascii="DCCJD+TimesNewRomanPSMT" w:eastAsia="DCCJD+TimesNewRomanPSMT" w:hAnsi="DCCJD+TimesNewRomanPSMT" w:cs="DCCJD+TimesNewRomanPSMT"/>
          <w:sz w:val="28"/>
          <w:szCs w:val="28"/>
        </w:rPr>
        <w:t>в тек</w:t>
      </w:r>
      <w:r w:rsidRPr="00D10AA8">
        <w:rPr>
          <w:rFonts w:ascii="DCCJD+TimesNewRomanPSMT" w:eastAsia="DCCJD+TimesNewRomanPSMT" w:hAnsi="DCCJD+TimesNewRomanPSMT" w:cs="DCCJD+TimesNewRomanPSMT"/>
          <w:spacing w:val="-2"/>
          <w:sz w:val="28"/>
          <w:szCs w:val="28"/>
        </w:rPr>
        <w:t>у</w:t>
      </w:r>
      <w:r w:rsidRPr="00D10AA8">
        <w:rPr>
          <w:rFonts w:ascii="DCCJD+TimesNewRomanPSMT" w:eastAsia="DCCJD+TimesNewRomanPSMT" w:hAnsi="DCCJD+TimesNewRomanPSMT" w:cs="DCCJD+TimesNewRomanPSMT"/>
          <w:sz w:val="28"/>
          <w:szCs w:val="28"/>
        </w:rPr>
        <w:t>щем пер</w:t>
      </w:r>
      <w:r w:rsidRPr="00D10AA8">
        <w:rPr>
          <w:rFonts w:ascii="DCCJD+TimesNewRomanPSMT" w:eastAsia="DCCJD+TimesNewRomanPSMT" w:hAnsi="DCCJD+TimesNewRomanPSMT" w:cs="DCCJD+TimesNewRomanPSMT"/>
          <w:spacing w:val="-1"/>
          <w:sz w:val="28"/>
          <w:szCs w:val="28"/>
        </w:rPr>
        <w:t>ио</w:t>
      </w:r>
      <w:r w:rsidRPr="00D10AA8">
        <w:rPr>
          <w:rFonts w:ascii="DCCJD+TimesNewRomanPSMT" w:eastAsia="DCCJD+TimesNewRomanPSMT" w:hAnsi="DCCJD+TimesNewRomanPSMT" w:cs="DCCJD+TimesNewRomanPSMT"/>
          <w:sz w:val="28"/>
          <w:szCs w:val="28"/>
        </w:rPr>
        <w:t>де в п</w:t>
      </w:r>
      <w:r w:rsidRPr="00D10AA8">
        <w:rPr>
          <w:rFonts w:ascii="DCCJD+TimesNewRomanPSMT" w:eastAsia="DCCJD+TimesNewRomanPSMT" w:hAnsi="DCCJD+TimesNewRomanPSMT" w:cs="DCCJD+TimesNewRomanPSMT"/>
          <w:spacing w:val="-1"/>
          <w:sz w:val="28"/>
          <w:szCs w:val="28"/>
        </w:rPr>
        <w:t>е</w:t>
      </w:r>
      <w:r w:rsidRPr="00D10AA8">
        <w:rPr>
          <w:rFonts w:ascii="DCCJD+TimesNewRomanPSMT" w:eastAsia="DCCJD+TimesNewRomanPSMT" w:hAnsi="DCCJD+TimesNewRomanPSMT" w:cs="DCCJD+TimesNewRomanPSMT"/>
          <w:sz w:val="28"/>
          <w:szCs w:val="28"/>
        </w:rPr>
        <w:t>р</w:t>
      </w:r>
      <w:r w:rsidRPr="00D10AA8">
        <w:rPr>
          <w:rFonts w:ascii="DCCJD+TimesNewRomanPSMT" w:eastAsia="DCCJD+TimesNewRomanPSMT" w:hAnsi="DCCJD+TimesNewRomanPSMT" w:cs="DCCJD+TimesNewRomanPSMT"/>
          <w:spacing w:val="-1"/>
          <w:sz w:val="28"/>
          <w:szCs w:val="28"/>
        </w:rPr>
        <w:t>е</w:t>
      </w:r>
      <w:r w:rsidRPr="00D10AA8">
        <w:rPr>
          <w:rFonts w:ascii="DCCJD+TimesNewRomanPSMT" w:eastAsia="DCCJD+TimesNewRomanPSMT" w:hAnsi="DCCJD+TimesNewRomanPSMT" w:cs="DCCJD+TimesNewRomanPSMT"/>
          <w:sz w:val="28"/>
          <w:szCs w:val="28"/>
        </w:rPr>
        <w:t>счете</w:t>
      </w:r>
      <w:r w:rsidRPr="00D10AA8">
        <w:rPr>
          <w:rFonts w:ascii="DCCJD+TimesNewRomanPSMT" w:eastAsia="DCCJD+TimesNewRomanPSMT" w:hAnsi="DCCJD+TimesNewRomanPSMT" w:cs="DCCJD+TimesNewRomanPSMT"/>
          <w:spacing w:val="-1"/>
          <w:sz w:val="28"/>
          <w:szCs w:val="28"/>
        </w:rPr>
        <w:t xml:space="preserve"> н</w:t>
      </w:r>
      <w:r w:rsidRPr="00D10AA8">
        <w:rPr>
          <w:rFonts w:ascii="DCCJD+TimesNewRomanPSMT" w:eastAsia="DCCJD+TimesNewRomanPSMT" w:hAnsi="DCCJD+TimesNewRomanPSMT" w:cs="DCCJD+TimesNewRomanPSMT"/>
          <w:sz w:val="28"/>
          <w:szCs w:val="28"/>
        </w:rPr>
        <w:t xml:space="preserve">а </w:t>
      </w:r>
      <w:r w:rsidRPr="00D10AA8">
        <w:rPr>
          <w:rFonts w:ascii="DCCJD+TimesNewRomanPSMT" w:eastAsia="DCCJD+TimesNewRomanPSMT" w:hAnsi="DCCJD+TimesNewRomanPSMT" w:cs="DCCJD+TimesNewRomanPSMT"/>
          <w:spacing w:val="-2"/>
          <w:sz w:val="28"/>
          <w:szCs w:val="28"/>
        </w:rPr>
        <w:t>1</w:t>
      </w:r>
      <w:r w:rsidRPr="00D10AA8">
        <w:rPr>
          <w:rFonts w:ascii="DCCJD+TimesNewRomanPSMT" w:eastAsia="DCCJD+TimesNewRomanPSMT" w:hAnsi="DCCJD+TimesNewRomanPSMT" w:cs="DCCJD+TimesNewRomanPSMT"/>
          <w:spacing w:val="1"/>
          <w:sz w:val="28"/>
          <w:szCs w:val="28"/>
        </w:rPr>
        <w:t>0</w:t>
      </w:r>
      <w:r w:rsidRPr="00D10AA8">
        <w:rPr>
          <w:rFonts w:ascii="DCCJD+TimesNewRomanPSMT" w:eastAsia="DCCJD+TimesNewRomanPSMT" w:hAnsi="DCCJD+TimesNewRomanPSMT" w:cs="DCCJD+TimesNewRomanPSMT"/>
          <w:sz w:val="28"/>
          <w:szCs w:val="28"/>
        </w:rPr>
        <w:t>00</w:t>
      </w:r>
      <w:r w:rsidRPr="00D10AA8">
        <w:rPr>
          <w:rFonts w:ascii="DCCJD+TimesNewRomanPSMT" w:eastAsia="DCCJD+TimesNewRomanPSMT" w:hAnsi="DCCJD+TimesNewRomanPSMT" w:cs="DCCJD+TimesNewRomanPSMT"/>
          <w:spacing w:val="1"/>
          <w:sz w:val="28"/>
          <w:szCs w:val="28"/>
        </w:rPr>
        <w:t xml:space="preserve"> </w:t>
      </w:r>
      <w:r w:rsidRPr="00D10AA8">
        <w:rPr>
          <w:rFonts w:ascii="DCCJD+TimesNewRomanPSMT" w:eastAsia="DCCJD+TimesNewRomanPSMT" w:hAnsi="DCCJD+TimesNewRomanPSMT" w:cs="DCCJD+TimesNewRomanPSMT"/>
          <w:sz w:val="28"/>
          <w:szCs w:val="28"/>
        </w:rPr>
        <w:t>с</w:t>
      </w:r>
      <w:r w:rsidRPr="00D10AA8">
        <w:rPr>
          <w:rFonts w:ascii="DCCJD+TimesNewRomanPSMT" w:eastAsia="DCCJD+TimesNewRomanPSMT" w:hAnsi="DCCJD+TimesNewRomanPSMT" w:cs="DCCJD+TimesNewRomanPSMT"/>
          <w:spacing w:val="-1"/>
          <w:sz w:val="28"/>
          <w:szCs w:val="28"/>
        </w:rPr>
        <w:t>л</w:t>
      </w:r>
      <w:r w:rsidRPr="00D10AA8">
        <w:rPr>
          <w:rFonts w:ascii="DCCJD+TimesNewRomanPSMT" w:eastAsia="DCCJD+TimesNewRomanPSMT" w:hAnsi="DCCJD+TimesNewRomanPSMT" w:cs="DCCJD+TimesNewRomanPSMT"/>
          <w:spacing w:val="-3"/>
          <w:sz w:val="28"/>
          <w:szCs w:val="28"/>
        </w:rPr>
        <w:t>у</w:t>
      </w:r>
      <w:r w:rsidRPr="00D10AA8">
        <w:rPr>
          <w:rFonts w:ascii="DCCJD+TimesNewRomanPSMT" w:eastAsia="DCCJD+TimesNewRomanPSMT" w:hAnsi="DCCJD+TimesNewRomanPSMT" w:cs="DCCJD+TimesNewRomanPSMT"/>
          <w:sz w:val="28"/>
          <w:szCs w:val="28"/>
        </w:rPr>
        <w:t>чаев.</w:t>
      </w:r>
    </w:p>
    <w:p w14:paraId="5A8582DF" w14:textId="77777777" w:rsidR="00D614F1" w:rsidRPr="00D10AA8" w:rsidRDefault="00D614F1" w:rsidP="00D614F1">
      <w:pPr>
        <w:pStyle w:val="a5"/>
        <w:shd w:val="clear" w:color="auto" w:fill="FFFFFF"/>
        <w:spacing w:before="0" w:beforeAutospacing="0" w:after="0" w:afterAutospacing="0"/>
        <w:ind w:firstLine="567"/>
        <w:jc w:val="both"/>
        <w:textAlignment w:val="baseline"/>
        <w:rPr>
          <w:bCs/>
          <w:sz w:val="28"/>
          <w:szCs w:val="28"/>
        </w:rPr>
      </w:pPr>
      <w:r w:rsidRPr="00D10AA8">
        <w:rPr>
          <w:b/>
          <w:sz w:val="28"/>
          <w:szCs w:val="28"/>
        </w:rPr>
        <w:t xml:space="preserve">Случай-контроль - </w:t>
      </w:r>
      <w:r w:rsidRPr="00D10AA8">
        <w:rPr>
          <w:bCs/>
          <w:sz w:val="28"/>
          <w:szCs w:val="28"/>
        </w:rPr>
        <w:t>исследование, организованное для выявления взаимосвязи между определенным фактором риска и клиническим результатом. В данном исследовании сопоставляют долю испытуемых, подвергшихся воздействию, в двух группах, в одной из которых проявился, а в другой  не наблюдался исследуемый клинический исход.</w:t>
      </w:r>
    </w:p>
    <w:p w14:paraId="54C26C33" w14:textId="52BB7ABA" w:rsidR="00D614F1" w:rsidRPr="00D10AA8" w:rsidRDefault="00D614F1" w:rsidP="00D614F1">
      <w:pPr>
        <w:pStyle w:val="a5"/>
        <w:shd w:val="clear" w:color="auto" w:fill="FFFFFF"/>
        <w:spacing w:before="0" w:beforeAutospacing="0" w:after="0" w:afterAutospacing="0"/>
        <w:ind w:firstLine="567"/>
        <w:jc w:val="both"/>
        <w:textAlignment w:val="baseline"/>
        <w:rPr>
          <w:bCs/>
          <w:sz w:val="28"/>
          <w:szCs w:val="28"/>
        </w:rPr>
      </w:pPr>
      <w:r w:rsidRPr="00D10AA8">
        <w:rPr>
          <w:b/>
          <w:sz w:val="28"/>
          <w:szCs w:val="28"/>
        </w:rPr>
        <w:t xml:space="preserve">Статистическая значимость – </w:t>
      </w:r>
      <w:r w:rsidRPr="00D10AA8">
        <w:rPr>
          <w:bCs/>
          <w:sz w:val="28"/>
          <w:szCs w:val="28"/>
        </w:rPr>
        <w:t>статистические методы, которые позволяют оценить вероятность наблюдаемой или большей степени взаимосвязи между независимыми и зависимыми переменными при верности нулевой гипотезы (либо степени различия между выборками).</w:t>
      </w:r>
    </w:p>
    <w:p w14:paraId="462B6A1A" w14:textId="77777777" w:rsidR="00A11E66" w:rsidRPr="00D10AA8" w:rsidRDefault="00A11E66" w:rsidP="003F1F5D">
      <w:pPr>
        <w:widowControl w:val="0"/>
        <w:spacing w:line="240" w:lineRule="auto"/>
        <w:ind w:firstLine="567"/>
        <w:jc w:val="both"/>
        <w:rPr>
          <w:rFonts w:ascii="DCCJD+TimesNewRomanPSMT" w:eastAsia="DCCJD+TimesNewRomanPSMT" w:hAnsi="DCCJD+TimesNewRomanPSMT" w:cs="DCCJD+TimesNewRomanPSMT"/>
          <w:sz w:val="28"/>
          <w:szCs w:val="28"/>
        </w:rPr>
      </w:pPr>
      <w:r w:rsidRPr="00D10AA8">
        <w:rPr>
          <w:rFonts w:ascii="HKOLU+TimesNewRomanPSMT" w:eastAsia="HKOLU+TimesNewRomanPSMT" w:hAnsi="HKOLU+TimesNewRomanPSMT" w:cs="HKOLU+TimesNewRomanPSMT"/>
          <w:b/>
          <w:bCs/>
          <w:sz w:val="28"/>
          <w:szCs w:val="28"/>
        </w:rPr>
        <w:t>Стан</w:t>
      </w:r>
      <w:r w:rsidRPr="00D10AA8">
        <w:rPr>
          <w:rFonts w:ascii="HKOLU+TimesNewRomanPSMT" w:eastAsia="HKOLU+TimesNewRomanPSMT" w:hAnsi="HKOLU+TimesNewRomanPSMT" w:cs="HKOLU+TimesNewRomanPSMT"/>
          <w:b/>
          <w:bCs/>
          <w:spacing w:val="-1"/>
          <w:sz w:val="28"/>
          <w:szCs w:val="28"/>
        </w:rPr>
        <w:t>д</w:t>
      </w:r>
      <w:r w:rsidRPr="00D10AA8">
        <w:rPr>
          <w:rFonts w:ascii="HKOLU+TimesNewRomanPSMT" w:eastAsia="HKOLU+TimesNewRomanPSMT" w:hAnsi="HKOLU+TimesNewRomanPSMT" w:cs="HKOLU+TimesNewRomanPSMT"/>
          <w:b/>
          <w:bCs/>
          <w:sz w:val="28"/>
          <w:szCs w:val="28"/>
        </w:rPr>
        <w:t>а</w:t>
      </w:r>
      <w:r w:rsidRPr="00D10AA8">
        <w:rPr>
          <w:rFonts w:ascii="HKOLU+TimesNewRomanPSMT" w:eastAsia="HKOLU+TimesNewRomanPSMT" w:hAnsi="HKOLU+TimesNewRomanPSMT" w:cs="HKOLU+TimesNewRomanPSMT"/>
          <w:b/>
          <w:bCs/>
          <w:spacing w:val="1"/>
          <w:sz w:val="28"/>
          <w:szCs w:val="28"/>
        </w:rPr>
        <w:t>рт</w:t>
      </w:r>
      <w:r w:rsidRPr="00D10AA8">
        <w:rPr>
          <w:rFonts w:ascii="HKOLU+TimesNewRomanPSMT" w:eastAsia="HKOLU+TimesNewRomanPSMT" w:hAnsi="HKOLU+TimesNewRomanPSMT" w:cs="HKOLU+TimesNewRomanPSMT"/>
          <w:b/>
          <w:bCs/>
          <w:spacing w:val="-1"/>
          <w:sz w:val="28"/>
          <w:szCs w:val="28"/>
        </w:rPr>
        <w:t>н</w:t>
      </w:r>
      <w:r w:rsidRPr="00D10AA8">
        <w:rPr>
          <w:rFonts w:ascii="HKOLU+TimesNewRomanPSMT" w:eastAsia="HKOLU+TimesNewRomanPSMT" w:hAnsi="HKOLU+TimesNewRomanPSMT" w:cs="HKOLU+TimesNewRomanPSMT"/>
          <w:b/>
          <w:bCs/>
          <w:sz w:val="28"/>
          <w:szCs w:val="28"/>
        </w:rPr>
        <w:t>ое</w:t>
      </w:r>
      <w:r w:rsidRPr="00D10AA8">
        <w:rPr>
          <w:rFonts w:ascii="HKOLU+TimesNewRomanPSMT" w:eastAsia="HKOLU+TimesNewRomanPSMT" w:hAnsi="HKOLU+TimesNewRomanPSMT" w:cs="HKOLU+TimesNewRomanPSMT"/>
          <w:b/>
          <w:bCs/>
          <w:spacing w:val="150"/>
          <w:sz w:val="28"/>
          <w:szCs w:val="28"/>
        </w:rPr>
        <w:t xml:space="preserve"> </w:t>
      </w:r>
      <w:r w:rsidRPr="00D10AA8">
        <w:rPr>
          <w:rFonts w:ascii="HKOLU+TimesNewRomanPSMT" w:eastAsia="HKOLU+TimesNewRomanPSMT" w:hAnsi="HKOLU+TimesNewRomanPSMT" w:cs="HKOLU+TimesNewRomanPSMT"/>
          <w:b/>
          <w:bCs/>
          <w:sz w:val="28"/>
          <w:szCs w:val="28"/>
        </w:rPr>
        <w:t>о</w:t>
      </w:r>
      <w:r w:rsidRPr="00D10AA8">
        <w:rPr>
          <w:rFonts w:ascii="HKOLU+TimesNewRomanPSMT" w:eastAsia="HKOLU+TimesNewRomanPSMT" w:hAnsi="HKOLU+TimesNewRomanPSMT" w:cs="HKOLU+TimesNewRomanPSMT"/>
          <w:b/>
          <w:bCs/>
          <w:spacing w:val="1"/>
          <w:sz w:val="28"/>
          <w:szCs w:val="28"/>
        </w:rPr>
        <w:t>т</w:t>
      </w:r>
      <w:r w:rsidRPr="00D10AA8">
        <w:rPr>
          <w:rFonts w:ascii="HKOLU+TimesNewRomanPSMT" w:eastAsia="HKOLU+TimesNewRomanPSMT" w:hAnsi="HKOLU+TimesNewRomanPSMT" w:cs="HKOLU+TimesNewRomanPSMT"/>
          <w:b/>
          <w:bCs/>
          <w:spacing w:val="-1"/>
          <w:sz w:val="28"/>
          <w:szCs w:val="28"/>
        </w:rPr>
        <w:t>к</w:t>
      </w:r>
      <w:r w:rsidRPr="00D10AA8">
        <w:rPr>
          <w:rFonts w:ascii="HKOLU+TimesNewRomanPSMT" w:eastAsia="HKOLU+TimesNewRomanPSMT" w:hAnsi="HKOLU+TimesNewRomanPSMT" w:cs="HKOLU+TimesNewRomanPSMT"/>
          <w:b/>
          <w:bCs/>
          <w:sz w:val="28"/>
          <w:szCs w:val="28"/>
        </w:rPr>
        <w:t xml:space="preserve">лонение (SD) </w:t>
      </w:r>
      <w:r w:rsidRPr="00D10AA8">
        <w:rPr>
          <w:rFonts w:ascii="HKOLU+TimesNewRomanPSMT" w:eastAsia="HKOLU+TimesNewRomanPSMT" w:hAnsi="HKOLU+TimesNewRomanPSMT" w:cs="HKOLU+TimesNewRomanPSMT"/>
          <w:b/>
          <w:bCs/>
          <w:spacing w:val="150"/>
          <w:sz w:val="28"/>
          <w:szCs w:val="28"/>
        </w:rPr>
        <w:t xml:space="preserve"> </w:t>
      </w:r>
      <w:r w:rsidRPr="00D10AA8">
        <w:rPr>
          <w:rFonts w:ascii="SSOAR+TimesNewRomanPSMT" w:eastAsia="SSOAR+TimesNewRomanPSMT" w:hAnsi="SSOAR+TimesNewRomanPSMT" w:cs="SSOAR+TimesNewRomanPSMT"/>
          <w:sz w:val="28"/>
          <w:szCs w:val="28"/>
        </w:rPr>
        <w:t>–</w:t>
      </w:r>
      <w:r w:rsidRPr="00D10AA8">
        <w:rPr>
          <w:rFonts w:ascii="SSOAR+TimesNewRomanPSMT" w:eastAsia="SSOAR+TimesNewRomanPSMT" w:hAnsi="SSOAR+TimesNewRomanPSMT" w:cs="SSOAR+TimesNewRomanPSMT"/>
          <w:spacing w:val="152"/>
          <w:sz w:val="28"/>
          <w:szCs w:val="28"/>
        </w:rPr>
        <w:t xml:space="preserve"> </w:t>
      </w:r>
      <w:r w:rsidRPr="00D10AA8">
        <w:rPr>
          <w:rFonts w:ascii="DCCJD+TimesNewRomanPSMT" w:eastAsia="DCCJD+TimesNewRomanPSMT" w:hAnsi="DCCJD+TimesNewRomanPSMT" w:cs="DCCJD+TimesNewRomanPSMT"/>
          <w:sz w:val="28"/>
          <w:szCs w:val="28"/>
        </w:rPr>
        <w:t>ве</w:t>
      </w:r>
      <w:r w:rsidRPr="00D10AA8">
        <w:rPr>
          <w:rFonts w:ascii="DCCJD+TimesNewRomanPSMT" w:eastAsia="DCCJD+TimesNewRomanPSMT" w:hAnsi="DCCJD+TimesNewRomanPSMT" w:cs="DCCJD+TimesNewRomanPSMT"/>
          <w:spacing w:val="-2"/>
          <w:sz w:val="28"/>
          <w:szCs w:val="28"/>
        </w:rPr>
        <w:t>л</w:t>
      </w:r>
      <w:r w:rsidRPr="00D10AA8">
        <w:rPr>
          <w:rFonts w:ascii="DCCJD+TimesNewRomanPSMT" w:eastAsia="DCCJD+TimesNewRomanPSMT" w:hAnsi="DCCJD+TimesNewRomanPSMT" w:cs="DCCJD+TimesNewRomanPSMT"/>
          <w:sz w:val="28"/>
          <w:szCs w:val="28"/>
        </w:rPr>
        <w:t>ич</w:t>
      </w:r>
      <w:r w:rsidRPr="00D10AA8">
        <w:rPr>
          <w:rFonts w:ascii="DCCJD+TimesNewRomanPSMT" w:eastAsia="DCCJD+TimesNewRomanPSMT" w:hAnsi="DCCJD+TimesNewRomanPSMT" w:cs="DCCJD+TimesNewRomanPSMT"/>
          <w:spacing w:val="-1"/>
          <w:sz w:val="28"/>
          <w:szCs w:val="28"/>
        </w:rPr>
        <w:t>и</w:t>
      </w:r>
      <w:r w:rsidRPr="00D10AA8">
        <w:rPr>
          <w:rFonts w:ascii="DCCJD+TimesNewRomanPSMT" w:eastAsia="DCCJD+TimesNewRomanPSMT" w:hAnsi="DCCJD+TimesNewRomanPSMT" w:cs="DCCJD+TimesNewRomanPSMT"/>
          <w:spacing w:val="1"/>
          <w:sz w:val="28"/>
          <w:szCs w:val="28"/>
        </w:rPr>
        <w:t>н</w:t>
      </w:r>
      <w:r w:rsidRPr="00D10AA8">
        <w:rPr>
          <w:rFonts w:ascii="DCCJD+TimesNewRomanPSMT" w:eastAsia="DCCJD+TimesNewRomanPSMT" w:hAnsi="DCCJD+TimesNewRomanPSMT" w:cs="DCCJD+TimesNewRomanPSMT"/>
          <w:sz w:val="28"/>
          <w:szCs w:val="28"/>
        </w:rPr>
        <w:t>а,</w:t>
      </w:r>
      <w:r w:rsidRPr="00D10AA8">
        <w:rPr>
          <w:rFonts w:ascii="DCCJD+TimesNewRomanPSMT" w:eastAsia="DCCJD+TimesNewRomanPSMT" w:hAnsi="DCCJD+TimesNewRomanPSMT" w:cs="DCCJD+TimesNewRomanPSMT"/>
          <w:spacing w:val="150"/>
          <w:sz w:val="28"/>
          <w:szCs w:val="28"/>
        </w:rPr>
        <w:t xml:space="preserve"> </w:t>
      </w:r>
      <w:r w:rsidRPr="00D10AA8">
        <w:rPr>
          <w:rFonts w:ascii="DCCJD+TimesNewRomanPSMT" w:eastAsia="DCCJD+TimesNewRomanPSMT" w:hAnsi="DCCJD+TimesNewRomanPSMT" w:cs="DCCJD+TimesNewRomanPSMT"/>
          <w:spacing w:val="1"/>
          <w:sz w:val="28"/>
          <w:szCs w:val="28"/>
        </w:rPr>
        <w:t>о</w:t>
      </w:r>
      <w:r w:rsidRPr="00D10AA8">
        <w:rPr>
          <w:rFonts w:ascii="DCCJD+TimesNewRomanPSMT" w:eastAsia="DCCJD+TimesNewRomanPSMT" w:hAnsi="DCCJD+TimesNewRomanPSMT" w:cs="DCCJD+TimesNewRomanPSMT"/>
          <w:spacing w:val="-1"/>
          <w:sz w:val="28"/>
          <w:szCs w:val="28"/>
        </w:rPr>
        <w:t>т</w:t>
      </w:r>
      <w:r w:rsidRPr="00D10AA8">
        <w:rPr>
          <w:rFonts w:ascii="DCCJD+TimesNewRomanPSMT" w:eastAsia="DCCJD+TimesNewRomanPSMT" w:hAnsi="DCCJD+TimesNewRomanPSMT" w:cs="DCCJD+TimesNewRomanPSMT"/>
          <w:sz w:val="28"/>
          <w:szCs w:val="28"/>
        </w:rPr>
        <w:t>ра</w:t>
      </w:r>
      <w:r w:rsidRPr="00D10AA8">
        <w:rPr>
          <w:rFonts w:ascii="DCCJD+TimesNewRomanPSMT" w:eastAsia="DCCJD+TimesNewRomanPSMT" w:hAnsi="DCCJD+TimesNewRomanPSMT" w:cs="DCCJD+TimesNewRomanPSMT"/>
          <w:spacing w:val="-2"/>
          <w:sz w:val="28"/>
          <w:szCs w:val="28"/>
        </w:rPr>
        <w:t>ж</w:t>
      </w:r>
      <w:r w:rsidRPr="00D10AA8">
        <w:rPr>
          <w:rFonts w:ascii="DCCJD+TimesNewRomanPSMT" w:eastAsia="DCCJD+TimesNewRomanPSMT" w:hAnsi="DCCJD+TimesNewRomanPSMT" w:cs="DCCJD+TimesNewRomanPSMT"/>
          <w:sz w:val="28"/>
          <w:szCs w:val="28"/>
        </w:rPr>
        <w:t>ающая</w:t>
      </w:r>
      <w:r w:rsidRPr="00D10AA8">
        <w:rPr>
          <w:rFonts w:ascii="DCCJD+TimesNewRomanPSMT" w:eastAsia="DCCJD+TimesNewRomanPSMT" w:hAnsi="DCCJD+TimesNewRomanPSMT" w:cs="DCCJD+TimesNewRomanPSMT"/>
          <w:spacing w:val="151"/>
          <w:sz w:val="28"/>
          <w:szCs w:val="28"/>
        </w:rPr>
        <w:t xml:space="preserve"> </w:t>
      </w:r>
      <w:r w:rsidRPr="00D10AA8">
        <w:rPr>
          <w:rFonts w:ascii="DCCJD+TimesNewRomanPSMT" w:eastAsia="DCCJD+TimesNewRomanPSMT" w:hAnsi="DCCJD+TimesNewRomanPSMT" w:cs="DCCJD+TimesNewRomanPSMT"/>
          <w:spacing w:val="-2"/>
          <w:sz w:val="28"/>
          <w:szCs w:val="28"/>
        </w:rPr>
        <w:t>в</w:t>
      </w:r>
      <w:r w:rsidRPr="00D10AA8">
        <w:rPr>
          <w:rFonts w:ascii="DCCJD+TimesNewRomanPSMT" w:eastAsia="DCCJD+TimesNewRomanPSMT" w:hAnsi="DCCJD+TimesNewRomanPSMT" w:cs="DCCJD+TimesNewRomanPSMT"/>
          <w:sz w:val="28"/>
          <w:szCs w:val="28"/>
        </w:rPr>
        <w:t>ариа</w:t>
      </w:r>
      <w:r w:rsidRPr="00D10AA8">
        <w:rPr>
          <w:rFonts w:ascii="DCCJD+TimesNewRomanPSMT" w:eastAsia="DCCJD+TimesNewRomanPSMT" w:hAnsi="DCCJD+TimesNewRomanPSMT" w:cs="DCCJD+TimesNewRomanPSMT"/>
          <w:spacing w:val="-2"/>
          <w:sz w:val="28"/>
          <w:szCs w:val="28"/>
        </w:rPr>
        <w:t>б</w:t>
      </w:r>
      <w:r w:rsidRPr="00D10AA8">
        <w:rPr>
          <w:rFonts w:ascii="DCCJD+TimesNewRomanPSMT" w:eastAsia="DCCJD+TimesNewRomanPSMT" w:hAnsi="DCCJD+TimesNewRomanPSMT" w:cs="DCCJD+TimesNewRomanPSMT"/>
          <w:sz w:val="28"/>
          <w:szCs w:val="28"/>
        </w:rPr>
        <w:t>ел</w:t>
      </w:r>
      <w:r w:rsidRPr="00D10AA8">
        <w:rPr>
          <w:rFonts w:ascii="DCCJD+TimesNewRomanPSMT" w:eastAsia="DCCJD+TimesNewRomanPSMT" w:hAnsi="DCCJD+TimesNewRomanPSMT" w:cs="DCCJD+TimesNewRomanPSMT"/>
          <w:spacing w:val="-1"/>
          <w:sz w:val="28"/>
          <w:szCs w:val="28"/>
        </w:rPr>
        <w:t>ь</w:t>
      </w:r>
      <w:r w:rsidRPr="00D10AA8">
        <w:rPr>
          <w:rFonts w:ascii="DCCJD+TimesNewRomanPSMT" w:eastAsia="DCCJD+TimesNewRomanPSMT" w:hAnsi="DCCJD+TimesNewRomanPSMT" w:cs="DCCJD+TimesNewRomanPSMT"/>
          <w:spacing w:val="1"/>
          <w:sz w:val="28"/>
          <w:szCs w:val="28"/>
        </w:rPr>
        <w:t>н</w:t>
      </w:r>
      <w:r w:rsidRPr="00D10AA8">
        <w:rPr>
          <w:rFonts w:ascii="DCCJD+TimesNewRomanPSMT" w:eastAsia="DCCJD+TimesNewRomanPSMT" w:hAnsi="DCCJD+TimesNewRomanPSMT" w:cs="DCCJD+TimesNewRomanPSMT"/>
          <w:sz w:val="28"/>
          <w:szCs w:val="28"/>
        </w:rPr>
        <w:t>ос</w:t>
      </w:r>
      <w:r w:rsidRPr="00D10AA8">
        <w:rPr>
          <w:rFonts w:ascii="DCCJD+TimesNewRomanPSMT" w:eastAsia="DCCJD+TimesNewRomanPSMT" w:hAnsi="DCCJD+TimesNewRomanPSMT" w:cs="DCCJD+TimesNewRomanPSMT"/>
          <w:spacing w:val="-1"/>
          <w:sz w:val="28"/>
          <w:szCs w:val="28"/>
        </w:rPr>
        <w:t>т</w:t>
      </w:r>
      <w:r w:rsidRPr="00D10AA8">
        <w:rPr>
          <w:rFonts w:ascii="DCCJD+TimesNewRomanPSMT" w:eastAsia="DCCJD+TimesNewRomanPSMT" w:hAnsi="DCCJD+TimesNewRomanPSMT" w:cs="DCCJD+TimesNewRomanPSMT"/>
          <w:sz w:val="28"/>
          <w:szCs w:val="28"/>
        </w:rPr>
        <w:t xml:space="preserve">ь </w:t>
      </w:r>
      <w:r w:rsidRPr="00D10AA8">
        <w:rPr>
          <w:rFonts w:ascii="DCCJD+TimesNewRomanPSMT" w:eastAsia="DCCJD+TimesNewRomanPSMT" w:hAnsi="DCCJD+TimesNewRomanPSMT" w:cs="DCCJD+TimesNewRomanPSMT"/>
          <w:spacing w:val="1"/>
          <w:sz w:val="28"/>
          <w:szCs w:val="28"/>
        </w:rPr>
        <w:t>д</w:t>
      </w:r>
      <w:r w:rsidRPr="00D10AA8">
        <w:rPr>
          <w:rFonts w:ascii="DCCJD+TimesNewRomanPSMT" w:eastAsia="DCCJD+TimesNewRomanPSMT" w:hAnsi="DCCJD+TimesNewRomanPSMT" w:cs="DCCJD+TimesNewRomanPSMT"/>
          <w:sz w:val="28"/>
          <w:szCs w:val="28"/>
        </w:rPr>
        <w:t>анных</w:t>
      </w:r>
      <w:r w:rsidRPr="00D10AA8">
        <w:rPr>
          <w:rFonts w:ascii="DCCJD+TimesNewRomanPSMT" w:eastAsia="DCCJD+TimesNewRomanPSMT" w:hAnsi="DCCJD+TimesNewRomanPSMT" w:cs="DCCJD+TimesNewRomanPSMT"/>
          <w:spacing w:val="-1"/>
          <w:sz w:val="28"/>
          <w:szCs w:val="28"/>
        </w:rPr>
        <w:t xml:space="preserve"> </w:t>
      </w:r>
      <w:r w:rsidRPr="00D10AA8">
        <w:rPr>
          <w:rFonts w:ascii="DCCJD+TimesNewRomanPSMT" w:eastAsia="DCCJD+TimesNewRomanPSMT" w:hAnsi="DCCJD+TimesNewRomanPSMT" w:cs="DCCJD+TimesNewRomanPSMT"/>
          <w:sz w:val="28"/>
          <w:szCs w:val="28"/>
        </w:rPr>
        <w:t>отно</w:t>
      </w:r>
      <w:r w:rsidRPr="00D10AA8">
        <w:rPr>
          <w:rFonts w:ascii="DCCJD+TimesNewRomanPSMT" w:eastAsia="DCCJD+TimesNewRomanPSMT" w:hAnsi="DCCJD+TimesNewRomanPSMT" w:cs="DCCJD+TimesNewRomanPSMT"/>
          <w:spacing w:val="-1"/>
          <w:sz w:val="28"/>
          <w:szCs w:val="28"/>
        </w:rPr>
        <w:t>с</w:t>
      </w:r>
      <w:r w:rsidRPr="00D10AA8">
        <w:rPr>
          <w:rFonts w:ascii="DCCJD+TimesNewRomanPSMT" w:eastAsia="DCCJD+TimesNewRomanPSMT" w:hAnsi="DCCJD+TimesNewRomanPSMT" w:cs="DCCJD+TimesNewRomanPSMT"/>
          <w:sz w:val="28"/>
          <w:szCs w:val="28"/>
        </w:rPr>
        <w:t>ител</w:t>
      </w:r>
      <w:r w:rsidRPr="00D10AA8">
        <w:rPr>
          <w:rFonts w:ascii="DCCJD+TimesNewRomanPSMT" w:eastAsia="DCCJD+TimesNewRomanPSMT" w:hAnsi="DCCJD+TimesNewRomanPSMT" w:cs="DCCJD+TimesNewRomanPSMT"/>
          <w:spacing w:val="-1"/>
          <w:sz w:val="28"/>
          <w:szCs w:val="28"/>
        </w:rPr>
        <w:t>ьн</w:t>
      </w:r>
      <w:r w:rsidRPr="00D10AA8">
        <w:rPr>
          <w:rFonts w:ascii="DCCJD+TimesNewRomanPSMT" w:eastAsia="DCCJD+TimesNewRomanPSMT" w:hAnsi="DCCJD+TimesNewRomanPSMT" w:cs="DCCJD+TimesNewRomanPSMT"/>
          <w:sz w:val="28"/>
          <w:szCs w:val="28"/>
        </w:rPr>
        <w:t>о</w:t>
      </w:r>
      <w:r w:rsidRPr="00D10AA8">
        <w:rPr>
          <w:rFonts w:ascii="DCCJD+TimesNewRomanPSMT" w:eastAsia="DCCJD+TimesNewRomanPSMT" w:hAnsi="DCCJD+TimesNewRomanPSMT" w:cs="DCCJD+TimesNewRomanPSMT"/>
          <w:spacing w:val="1"/>
          <w:sz w:val="28"/>
          <w:szCs w:val="28"/>
        </w:rPr>
        <w:t xml:space="preserve"> </w:t>
      </w:r>
      <w:r w:rsidRPr="00D10AA8">
        <w:rPr>
          <w:rFonts w:ascii="DCCJD+TimesNewRomanPSMT" w:eastAsia="DCCJD+TimesNewRomanPSMT" w:hAnsi="DCCJD+TimesNewRomanPSMT" w:cs="DCCJD+TimesNewRomanPSMT"/>
          <w:sz w:val="28"/>
          <w:szCs w:val="28"/>
        </w:rPr>
        <w:t>сре</w:t>
      </w:r>
      <w:r w:rsidRPr="00D10AA8">
        <w:rPr>
          <w:rFonts w:ascii="DCCJD+TimesNewRomanPSMT" w:eastAsia="DCCJD+TimesNewRomanPSMT" w:hAnsi="DCCJD+TimesNewRomanPSMT" w:cs="DCCJD+TimesNewRomanPSMT"/>
          <w:spacing w:val="-1"/>
          <w:sz w:val="28"/>
          <w:szCs w:val="28"/>
        </w:rPr>
        <w:t>д</w:t>
      </w:r>
      <w:r w:rsidRPr="00D10AA8">
        <w:rPr>
          <w:rFonts w:ascii="DCCJD+TimesNewRomanPSMT" w:eastAsia="DCCJD+TimesNewRomanPSMT" w:hAnsi="DCCJD+TimesNewRomanPSMT" w:cs="DCCJD+TimesNewRomanPSMT"/>
          <w:sz w:val="28"/>
          <w:szCs w:val="28"/>
        </w:rPr>
        <w:t>н</w:t>
      </w:r>
      <w:r w:rsidRPr="00D10AA8">
        <w:rPr>
          <w:rFonts w:ascii="DCCJD+TimesNewRomanPSMT" w:eastAsia="DCCJD+TimesNewRomanPSMT" w:hAnsi="DCCJD+TimesNewRomanPSMT" w:cs="DCCJD+TimesNewRomanPSMT"/>
          <w:spacing w:val="-2"/>
          <w:sz w:val="28"/>
          <w:szCs w:val="28"/>
        </w:rPr>
        <w:t>е</w:t>
      </w:r>
      <w:r w:rsidRPr="00D10AA8">
        <w:rPr>
          <w:rFonts w:ascii="DCCJD+TimesNewRomanPSMT" w:eastAsia="DCCJD+TimesNewRomanPSMT" w:hAnsi="DCCJD+TimesNewRomanPSMT" w:cs="DCCJD+TimesNewRomanPSMT"/>
          <w:sz w:val="28"/>
          <w:szCs w:val="28"/>
        </w:rPr>
        <w:t>й арифмет</w:t>
      </w:r>
      <w:r w:rsidRPr="00D10AA8">
        <w:rPr>
          <w:rFonts w:ascii="DCCJD+TimesNewRomanPSMT" w:eastAsia="DCCJD+TimesNewRomanPSMT" w:hAnsi="DCCJD+TimesNewRomanPSMT" w:cs="DCCJD+TimesNewRomanPSMT"/>
          <w:spacing w:val="-1"/>
          <w:sz w:val="28"/>
          <w:szCs w:val="28"/>
        </w:rPr>
        <w:t>и</w:t>
      </w:r>
      <w:r w:rsidRPr="00D10AA8">
        <w:rPr>
          <w:rFonts w:ascii="DCCJD+TimesNewRomanPSMT" w:eastAsia="DCCJD+TimesNewRomanPSMT" w:hAnsi="DCCJD+TimesNewRomanPSMT" w:cs="DCCJD+TimesNewRomanPSMT"/>
          <w:sz w:val="28"/>
          <w:szCs w:val="28"/>
        </w:rPr>
        <w:t>чес</w:t>
      </w:r>
      <w:r w:rsidRPr="00D10AA8">
        <w:rPr>
          <w:rFonts w:ascii="DCCJD+TimesNewRomanPSMT" w:eastAsia="DCCJD+TimesNewRomanPSMT" w:hAnsi="DCCJD+TimesNewRomanPSMT" w:cs="DCCJD+TimesNewRomanPSMT"/>
          <w:spacing w:val="-1"/>
          <w:sz w:val="28"/>
          <w:szCs w:val="28"/>
        </w:rPr>
        <w:t>к</w:t>
      </w:r>
      <w:r w:rsidRPr="00D10AA8">
        <w:rPr>
          <w:rFonts w:ascii="DCCJD+TimesNewRomanPSMT" w:eastAsia="DCCJD+TimesNewRomanPSMT" w:hAnsi="DCCJD+TimesNewRomanPSMT" w:cs="DCCJD+TimesNewRomanPSMT"/>
          <w:sz w:val="28"/>
          <w:szCs w:val="28"/>
        </w:rPr>
        <w:t>ой.</w:t>
      </w:r>
    </w:p>
    <w:p w14:paraId="0A923C31" w14:textId="77777777" w:rsidR="00A11E66" w:rsidRPr="00D10AA8" w:rsidRDefault="00A11E66" w:rsidP="003F1F5D">
      <w:pPr>
        <w:widowControl w:val="0"/>
        <w:tabs>
          <w:tab w:val="left" w:pos="3352"/>
          <w:tab w:val="left" w:pos="4527"/>
          <w:tab w:val="left" w:pos="4964"/>
          <w:tab w:val="left" w:pos="6616"/>
          <w:tab w:val="left" w:pos="7988"/>
          <w:tab w:val="left" w:pos="8912"/>
          <w:tab w:val="left" w:pos="9359"/>
        </w:tabs>
        <w:spacing w:line="240" w:lineRule="auto"/>
        <w:ind w:firstLine="567"/>
        <w:jc w:val="both"/>
        <w:rPr>
          <w:rFonts w:ascii="HKOLU+TimesNewRomanPSMT" w:eastAsia="HKOLU+TimesNewRomanPSMT" w:hAnsi="HKOLU+TimesNewRomanPSMT" w:cs="HKOLU+TimesNewRomanPSMT"/>
          <w:b/>
          <w:bCs/>
          <w:sz w:val="28"/>
          <w:szCs w:val="28"/>
        </w:rPr>
      </w:pPr>
      <w:r w:rsidRPr="00D10AA8">
        <w:rPr>
          <w:rFonts w:ascii="Times New Roman" w:hAnsi="Times New Roman" w:cs="Times New Roman"/>
          <w:b/>
          <w:sz w:val="28"/>
          <w:szCs w:val="28"/>
        </w:rPr>
        <w:t xml:space="preserve">Фактор риска </w:t>
      </w:r>
      <w:r w:rsidRPr="00D10AA8">
        <w:rPr>
          <w:rFonts w:ascii="Times New Roman" w:hAnsi="Times New Roman" w:cs="Times New Roman"/>
          <w:sz w:val="28"/>
          <w:szCs w:val="28"/>
        </w:rPr>
        <w:t>- один из факторов, который повышает вероятность возникновения заболевания.</w:t>
      </w:r>
      <w:bookmarkStart w:id="5" w:name="_page_138_0"/>
      <w:r w:rsidRPr="00D10AA8">
        <w:rPr>
          <w:rFonts w:ascii="HKOLU+TimesNewRomanPSMT" w:eastAsia="HKOLU+TimesNewRomanPSMT" w:hAnsi="HKOLU+TimesNewRomanPSMT" w:cs="HKOLU+TimesNewRomanPSMT"/>
          <w:b/>
          <w:bCs/>
          <w:sz w:val="28"/>
          <w:szCs w:val="28"/>
        </w:rPr>
        <w:t xml:space="preserve"> </w:t>
      </w:r>
    </w:p>
    <w:bookmarkEnd w:id="5"/>
    <w:p w14:paraId="271BE7FD" w14:textId="77777777" w:rsidR="00A11E66" w:rsidRPr="00D10AA8" w:rsidRDefault="00A11E66" w:rsidP="003F1F5D">
      <w:pPr>
        <w:shd w:val="clear" w:color="auto" w:fill="FFFFFF"/>
        <w:spacing w:line="240" w:lineRule="auto"/>
        <w:ind w:firstLine="567"/>
        <w:jc w:val="both"/>
        <w:rPr>
          <w:rFonts w:ascii="Times New Roman" w:eastAsia="Times New Roman" w:hAnsi="Times New Roman" w:cs="Times New Roman"/>
          <w:sz w:val="28"/>
          <w:szCs w:val="28"/>
        </w:rPr>
      </w:pPr>
      <w:r w:rsidRPr="00D10AA8">
        <w:rPr>
          <w:rFonts w:ascii="Times New Roman" w:eastAsia="DCCJD+TimesNewRomanPSMT" w:hAnsi="Times New Roman" w:cs="Times New Roman"/>
          <w:b/>
          <w:sz w:val="28"/>
          <w:szCs w:val="28"/>
        </w:rPr>
        <w:t>Шкала Апгар</w:t>
      </w:r>
      <w:r w:rsidRPr="00D10AA8">
        <w:rPr>
          <w:rFonts w:ascii="Times New Roman" w:eastAsia="DCCJD+TimesNewRomanPSMT" w:hAnsi="Times New Roman" w:cs="Times New Roman"/>
          <w:sz w:val="28"/>
          <w:szCs w:val="28"/>
        </w:rPr>
        <w:t xml:space="preserve"> - </w:t>
      </w:r>
      <w:r w:rsidRPr="00D10AA8">
        <w:rPr>
          <w:rFonts w:ascii="Times New Roman" w:hAnsi="Times New Roman" w:cs="Times New Roman"/>
          <w:sz w:val="28"/>
          <w:szCs w:val="28"/>
          <w:shd w:val="clear" w:color="auto" w:fill="FFFFFF"/>
        </w:rPr>
        <w:t>система быстрой оценки состояния </w:t>
      </w:r>
      <w:hyperlink r:id="rId11" w:history="1">
        <w:r w:rsidRPr="00D10AA8">
          <w:rPr>
            <w:rStyle w:val="a4"/>
            <w:rFonts w:ascii="Times New Roman" w:hAnsi="Times New Roman" w:cs="Times New Roman"/>
            <w:color w:val="auto"/>
            <w:sz w:val="28"/>
            <w:szCs w:val="28"/>
            <w:u w:val="none"/>
            <w:shd w:val="clear" w:color="auto" w:fill="FFFFFF"/>
          </w:rPr>
          <w:t>новорождённого</w:t>
        </w:r>
      </w:hyperlink>
      <w:r w:rsidRPr="00D10AA8">
        <w:rPr>
          <w:rFonts w:ascii="Times New Roman" w:hAnsi="Times New Roman" w:cs="Times New Roman"/>
          <w:sz w:val="28"/>
          <w:szCs w:val="28"/>
          <w:shd w:val="clear" w:color="auto" w:fill="FFFFFF"/>
        </w:rPr>
        <w:t>.</w:t>
      </w:r>
      <w:r w:rsidRPr="00D10AA8">
        <w:rPr>
          <w:rFonts w:ascii="Times New Roman" w:hAnsi="Times New Roman" w:cs="Times New Roman"/>
          <w:b/>
          <w:bCs/>
          <w:sz w:val="28"/>
          <w:szCs w:val="28"/>
        </w:rPr>
        <w:t xml:space="preserve"> </w:t>
      </w:r>
    </w:p>
    <w:p w14:paraId="749F939F" w14:textId="0F585AA3" w:rsidR="00A11E66" w:rsidRPr="00D10AA8" w:rsidRDefault="00A11E66" w:rsidP="003F1F5D">
      <w:pPr>
        <w:shd w:val="clear" w:color="auto" w:fill="FFFFFF"/>
        <w:spacing w:line="240" w:lineRule="auto"/>
        <w:ind w:firstLine="567"/>
        <w:jc w:val="both"/>
        <w:rPr>
          <w:rFonts w:ascii="Times New Roman" w:eastAsia="Times New Roman" w:hAnsi="Times New Roman" w:cs="Times New Roman"/>
          <w:sz w:val="28"/>
          <w:szCs w:val="28"/>
        </w:rPr>
      </w:pPr>
      <w:r w:rsidRPr="00D10AA8">
        <w:rPr>
          <w:rFonts w:ascii="Times New Roman" w:eastAsia="Times New Roman" w:hAnsi="Times New Roman" w:cs="Times New Roman"/>
          <w:bCs/>
          <w:sz w:val="28"/>
          <w:szCs w:val="28"/>
        </w:rPr>
        <w:t>A</w:t>
      </w:r>
      <w:r w:rsidRPr="00D10AA8">
        <w:rPr>
          <w:rFonts w:ascii="Times New Roman" w:eastAsia="Times New Roman" w:hAnsi="Times New Roman" w:cs="Times New Roman"/>
          <w:iCs/>
          <w:sz w:val="28"/>
          <w:szCs w:val="28"/>
        </w:rPr>
        <w:t>ppearance</w:t>
      </w:r>
      <w:r w:rsidRPr="00D10AA8">
        <w:rPr>
          <w:rFonts w:ascii="Times New Roman" w:eastAsia="Times New Roman" w:hAnsi="Times New Roman" w:cs="Times New Roman"/>
          <w:sz w:val="28"/>
          <w:szCs w:val="28"/>
        </w:rPr>
        <w:t> —цвет кожных покровов;</w:t>
      </w:r>
    </w:p>
    <w:p w14:paraId="28EF3C3D" w14:textId="46E7B957" w:rsidR="00A11E66" w:rsidRPr="00D10AA8" w:rsidRDefault="00A11E66" w:rsidP="003F1F5D">
      <w:pPr>
        <w:shd w:val="clear" w:color="auto" w:fill="FFFFFF"/>
        <w:spacing w:line="240" w:lineRule="auto"/>
        <w:ind w:firstLine="567"/>
        <w:jc w:val="both"/>
        <w:rPr>
          <w:rFonts w:ascii="Times New Roman" w:eastAsia="Times New Roman" w:hAnsi="Times New Roman" w:cs="Times New Roman"/>
          <w:sz w:val="28"/>
          <w:szCs w:val="28"/>
        </w:rPr>
      </w:pPr>
      <w:r w:rsidRPr="00D10AA8">
        <w:rPr>
          <w:rFonts w:ascii="Times New Roman" w:eastAsia="Times New Roman" w:hAnsi="Times New Roman" w:cs="Times New Roman"/>
          <w:bCs/>
          <w:sz w:val="28"/>
          <w:szCs w:val="28"/>
        </w:rPr>
        <w:t>P</w:t>
      </w:r>
      <w:r w:rsidRPr="00D10AA8">
        <w:rPr>
          <w:rFonts w:ascii="Times New Roman" w:eastAsia="Times New Roman" w:hAnsi="Times New Roman" w:cs="Times New Roman"/>
          <w:iCs/>
          <w:sz w:val="28"/>
          <w:szCs w:val="28"/>
        </w:rPr>
        <w:t>ulse</w:t>
      </w:r>
      <w:r w:rsidRPr="00D10AA8">
        <w:rPr>
          <w:rFonts w:ascii="Times New Roman" w:eastAsia="Times New Roman" w:hAnsi="Times New Roman" w:cs="Times New Roman"/>
          <w:sz w:val="28"/>
          <w:szCs w:val="28"/>
        </w:rPr>
        <w:t> (Heart Rate) —частота сердечных сокращений;</w:t>
      </w:r>
    </w:p>
    <w:p w14:paraId="7CE6C533" w14:textId="77777777" w:rsidR="00A11E66" w:rsidRPr="00D10AA8" w:rsidRDefault="00A11E66" w:rsidP="003F1F5D">
      <w:pPr>
        <w:shd w:val="clear" w:color="auto" w:fill="FFFFFF"/>
        <w:spacing w:line="240" w:lineRule="auto"/>
        <w:ind w:firstLine="567"/>
        <w:jc w:val="both"/>
        <w:rPr>
          <w:rFonts w:ascii="Times New Roman" w:eastAsia="Times New Roman" w:hAnsi="Times New Roman" w:cs="Times New Roman"/>
          <w:sz w:val="28"/>
          <w:szCs w:val="28"/>
        </w:rPr>
      </w:pPr>
      <w:r w:rsidRPr="00D10AA8">
        <w:rPr>
          <w:rFonts w:ascii="Times New Roman" w:eastAsia="Times New Roman" w:hAnsi="Times New Roman" w:cs="Times New Roman"/>
          <w:bCs/>
          <w:sz w:val="28"/>
          <w:szCs w:val="28"/>
        </w:rPr>
        <w:t>G</w:t>
      </w:r>
      <w:r w:rsidRPr="00D10AA8">
        <w:rPr>
          <w:rFonts w:ascii="Times New Roman" w:eastAsia="Times New Roman" w:hAnsi="Times New Roman" w:cs="Times New Roman"/>
          <w:iCs/>
          <w:sz w:val="28"/>
          <w:szCs w:val="28"/>
        </w:rPr>
        <w:t>rimace</w:t>
      </w:r>
      <w:r w:rsidRPr="00D10AA8">
        <w:rPr>
          <w:rFonts w:ascii="Times New Roman" w:eastAsia="Times New Roman" w:hAnsi="Times New Roman" w:cs="Times New Roman"/>
          <w:sz w:val="28"/>
          <w:szCs w:val="28"/>
        </w:rPr>
        <w:t> (Response to Stimulation) — гримаса, возникающая в ответ на раздражение;</w:t>
      </w:r>
    </w:p>
    <w:p w14:paraId="3C283BF3" w14:textId="1D95AB76" w:rsidR="00A11E66" w:rsidRPr="00D10AA8" w:rsidRDefault="00A11E66" w:rsidP="003F1F5D">
      <w:pPr>
        <w:shd w:val="clear" w:color="auto" w:fill="FFFFFF"/>
        <w:spacing w:line="240" w:lineRule="auto"/>
        <w:ind w:firstLine="567"/>
        <w:jc w:val="both"/>
        <w:rPr>
          <w:rFonts w:ascii="Times New Roman" w:eastAsia="Times New Roman" w:hAnsi="Times New Roman" w:cs="Times New Roman"/>
          <w:sz w:val="28"/>
          <w:szCs w:val="28"/>
        </w:rPr>
      </w:pPr>
      <w:r w:rsidRPr="00D10AA8">
        <w:rPr>
          <w:rFonts w:ascii="Times New Roman" w:eastAsia="Times New Roman" w:hAnsi="Times New Roman" w:cs="Times New Roman"/>
          <w:bCs/>
          <w:sz w:val="28"/>
          <w:szCs w:val="28"/>
        </w:rPr>
        <w:t>A</w:t>
      </w:r>
      <w:r w:rsidRPr="00D10AA8">
        <w:rPr>
          <w:rFonts w:ascii="Times New Roman" w:eastAsia="Times New Roman" w:hAnsi="Times New Roman" w:cs="Times New Roman"/>
          <w:iCs/>
          <w:sz w:val="28"/>
          <w:szCs w:val="28"/>
        </w:rPr>
        <w:t>ctivity</w:t>
      </w:r>
      <w:r w:rsidRPr="00D10AA8">
        <w:rPr>
          <w:rFonts w:ascii="Times New Roman" w:eastAsia="Times New Roman" w:hAnsi="Times New Roman" w:cs="Times New Roman"/>
          <w:sz w:val="28"/>
          <w:szCs w:val="28"/>
        </w:rPr>
        <w:t xml:space="preserve"> (Muscle Tone) — </w:t>
      </w:r>
      <w:r w:rsidR="00D614F1" w:rsidRPr="00D10AA8">
        <w:rPr>
          <w:rFonts w:ascii="Times New Roman" w:eastAsia="Times New Roman" w:hAnsi="Times New Roman" w:cs="Times New Roman"/>
          <w:sz w:val="28"/>
          <w:szCs w:val="28"/>
        </w:rPr>
        <w:t xml:space="preserve">мышечный тонус, </w:t>
      </w:r>
      <w:r w:rsidRPr="00D10AA8">
        <w:rPr>
          <w:rFonts w:ascii="Times New Roman" w:eastAsia="Times New Roman" w:hAnsi="Times New Roman" w:cs="Times New Roman"/>
          <w:sz w:val="28"/>
          <w:szCs w:val="28"/>
        </w:rPr>
        <w:t>активность движений;</w:t>
      </w:r>
    </w:p>
    <w:p w14:paraId="6E90AE05" w14:textId="77777777" w:rsidR="00A11E66" w:rsidRPr="00D10AA8" w:rsidRDefault="00A11E66" w:rsidP="003F1F5D">
      <w:pPr>
        <w:shd w:val="clear" w:color="auto" w:fill="FFFFFF"/>
        <w:spacing w:line="240" w:lineRule="auto"/>
        <w:ind w:firstLine="567"/>
        <w:jc w:val="both"/>
        <w:rPr>
          <w:rFonts w:ascii="Times New Roman" w:eastAsia="Times New Roman" w:hAnsi="Times New Roman" w:cs="Times New Roman"/>
          <w:sz w:val="28"/>
          <w:szCs w:val="28"/>
        </w:rPr>
      </w:pPr>
      <w:r w:rsidRPr="00D10AA8">
        <w:rPr>
          <w:rFonts w:ascii="Times New Roman" w:eastAsia="Times New Roman" w:hAnsi="Times New Roman" w:cs="Times New Roman"/>
          <w:bCs/>
          <w:sz w:val="28"/>
          <w:szCs w:val="28"/>
        </w:rPr>
        <w:t>R</w:t>
      </w:r>
      <w:r w:rsidRPr="00D10AA8">
        <w:rPr>
          <w:rFonts w:ascii="Times New Roman" w:eastAsia="Times New Roman" w:hAnsi="Times New Roman" w:cs="Times New Roman"/>
          <w:iCs/>
          <w:sz w:val="28"/>
          <w:szCs w:val="28"/>
        </w:rPr>
        <w:t>espiration</w:t>
      </w:r>
      <w:r w:rsidRPr="00D10AA8">
        <w:rPr>
          <w:rFonts w:ascii="Times New Roman" w:eastAsia="Times New Roman" w:hAnsi="Times New Roman" w:cs="Times New Roman"/>
          <w:sz w:val="28"/>
          <w:szCs w:val="28"/>
        </w:rPr>
        <w:t> — дыхательные движения.</w:t>
      </w:r>
    </w:p>
    <w:p w14:paraId="3F70E05D" w14:textId="77777777" w:rsidR="00A11E66" w:rsidRPr="00D10AA8" w:rsidRDefault="00A11E66" w:rsidP="003F1F5D">
      <w:pPr>
        <w:shd w:val="clear" w:color="auto" w:fill="FFFFFF"/>
        <w:spacing w:line="240" w:lineRule="auto"/>
        <w:ind w:firstLine="567"/>
        <w:jc w:val="both"/>
        <w:rPr>
          <w:rStyle w:val="ad"/>
          <w:rFonts w:ascii="Times New Roman" w:hAnsi="Times New Roman" w:cs="Times New Roman"/>
          <w:b/>
          <w:bCs/>
          <w:i w:val="0"/>
          <w:iCs w:val="0"/>
          <w:sz w:val="28"/>
          <w:szCs w:val="28"/>
          <w:shd w:val="clear" w:color="auto" w:fill="FFFFFF"/>
        </w:rPr>
      </w:pPr>
      <w:r w:rsidRPr="00D10AA8">
        <w:rPr>
          <w:rFonts w:ascii="HKOLU+TimesNewRomanPSMT" w:eastAsia="HKOLU+TimesNewRomanPSMT" w:hAnsi="HKOLU+TimesNewRomanPSMT" w:cs="HKOLU+TimesNewRomanPSMT"/>
          <w:b/>
          <w:bCs/>
          <w:spacing w:val="1"/>
          <w:sz w:val="28"/>
          <w:szCs w:val="28"/>
        </w:rPr>
        <w:t>95%</w:t>
      </w:r>
      <w:r w:rsidRPr="00D10AA8">
        <w:rPr>
          <w:rFonts w:ascii="HKOLU+TimesNewRomanPSMT" w:eastAsia="HKOLU+TimesNewRomanPSMT" w:hAnsi="HKOLU+TimesNewRomanPSMT" w:cs="HKOLU+TimesNewRomanPSMT"/>
          <w:b/>
          <w:bCs/>
          <w:spacing w:val="38"/>
          <w:sz w:val="28"/>
          <w:szCs w:val="28"/>
        </w:rPr>
        <w:t xml:space="preserve"> </w:t>
      </w:r>
      <w:r w:rsidRPr="00D10AA8">
        <w:rPr>
          <w:rFonts w:ascii="HKOLU+TimesNewRomanPSMT" w:eastAsia="HKOLU+TimesNewRomanPSMT" w:hAnsi="HKOLU+TimesNewRomanPSMT" w:cs="HKOLU+TimesNewRomanPSMT"/>
          <w:b/>
          <w:bCs/>
          <w:sz w:val="28"/>
          <w:szCs w:val="28"/>
        </w:rPr>
        <w:t>Довер</w:t>
      </w:r>
      <w:r w:rsidRPr="00D10AA8">
        <w:rPr>
          <w:rFonts w:ascii="HKOLU+TimesNewRomanPSMT" w:eastAsia="HKOLU+TimesNewRomanPSMT" w:hAnsi="HKOLU+TimesNewRomanPSMT" w:cs="HKOLU+TimesNewRomanPSMT"/>
          <w:b/>
          <w:bCs/>
          <w:spacing w:val="-1"/>
          <w:sz w:val="28"/>
          <w:szCs w:val="28"/>
        </w:rPr>
        <w:t>и</w:t>
      </w:r>
      <w:r w:rsidRPr="00D10AA8">
        <w:rPr>
          <w:rFonts w:ascii="HKOLU+TimesNewRomanPSMT" w:eastAsia="HKOLU+TimesNewRomanPSMT" w:hAnsi="HKOLU+TimesNewRomanPSMT" w:cs="HKOLU+TimesNewRomanPSMT"/>
          <w:b/>
          <w:bCs/>
          <w:sz w:val="28"/>
          <w:szCs w:val="28"/>
        </w:rPr>
        <w:t>тель</w:t>
      </w:r>
      <w:r w:rsidRPr="00D10AA8">
        <w:rPr>
          <w:rFonts w:ascii="HKOLU+TimesNewRomanPSMT" w:eastAsia="HKOLU+TimesNewRomanPSMT" w:hAnsi="HKOLU+TimesNewRomanPSMT" w:cs="HKOLU+TimesNewRomanPSMT"/>
          <w:b/>
          <w:bCs/>
          <w:spacing w:val="-1"/>
          <w:sz w:val="28"/>
          <w:szCs w:val="28"/>
        </w:rPr>
        <w:t>н</w:t>
      </w:r>
      <w:r w:rsidRPr="00D10AA8">
        <w:rPr>
          <w:rFonts w:ascii="HKOLU+TimesNewRomanPSMT" w:eastAsia="HKOLU+TimesNewRomanPSMT" w:hAnsi="HKOLU+TimesNewRomanPSMT" w:cs="HKOLU+TimesNewRomanPSMT"/>
          <w:b/>
          <w:bCs/>
          <w:sz w:val="28"/>
          <w:szCs w:val="28"/>
        </w:rPr>
        <w:t>ый</w:t>
      </w:r>
      <w:r w:rsidRPr="00D10AA8">
        <w:rPr>
          <w:rFonts w:ascii="HKOLU+TimesNewRomanPSMT" w:eastAsia="HKOLU+TimesNewRomanPSMT" w:hAnsi="HKOLU+TimesNewRomanPSMT" w:cs="HKOLU+TimesNewRomanPSMT"/>
          <w:b/>
          <w:bCs/>
          <w:spacing w:val="40"/>
          <w:sz w:val="28"/>
          <w:szCs w:val="28"/>
        </w:rPr>
        <w:t xml:space="preserve"> </w:t>
      </w:r>
      <w:r w:rsidRPr="00D10AA8">
        <w:rPr>
          <w:rFonts w:ascii="HKOLU+TimesNewRomanPSMT" w:eastAsia="HKOLU+TimesNewRomanPSMT" w:hAnsi="HKOLU+TimesNewRomanPSMT" w:cs="HKOLU+TimesNewRomanPSMT"/>
          <w:b/>
          <w:bCs/>
          <w:sz w:val="28"/>
          <w:szCs w:val="28"/>
        </w:rPr>
        <w:t>интерв</w:t>
      </w:r>
      <w:r w:rsidRPr="00D10AA8">
        <w:rPr>
          <w:rFonts w:ascii="HKOLU+TimesNewRomanPSMT" w:eastAsia="HKOLU+TimesNewRomanPSMT" w:hAnsi="HKOLU+TimesNewRomanPSMT" w:cs="HKOLU+TimesNewRomanPSMT"/>
          <w:b/>
          <w:bCs/>
          <w:spacing w:val="1"/>
          <w:sz w:val="28"/>
          <w:szCs w:val="28"/>
        </w:rPr>
        <w:t>а</w:t>
      </w:r>
      <w:r w:rsidRPr="00D10AA8">
        <w:rPr>
          <w:rFonts w:ascii="HKOLU+TimesNewRomanPSMT" w:eastAsia="HKOLU+TimesNewRomanPSMT" w:hAnsi="HKOLU+TimesNewRomanPSMT" w:cs="HKOLU+TimesNewRomanPSMT"/>
          <w:b/>
          <w:bCs/>
          <w:sz w:val="28"/>
          <w:szCs w:val="28"/>
        </w:rPr>
        <w:t>л (ДИ)</w:t>
      </w:r>
      <w:r w:rsidRPr="00D10AA8">
        <w:rPr>
          <w:rFonts w:ascii="HKOLU+TimesNewRomanPSMT" w:eastAsia="HKOLU+TimesNewRomanPSMT" w:hAnsi="HKOLU+TimesNewRomanPSMT" w:cs="HKOLU+TimesNewRomanPSMT"/>
          <w:b/>
          <w:bCs/>
          <w:spacing w:val="39"/>
          <w:sz w:val="28"/>
          <w:szCs w:val="28"/>
        </w:rPr>
        <w:t xml:space="preserve"> </w:t>
      </w:r>
      <w:r w:rsidRPr="00D10AA8">
        <w:rPr>
          <w:rFonts w:ascii="SSOAR+TimesNewRomanPSMT" w:eastAsia="SSOAR+TimesNewRomanPSMT" w:hAnsi="SSOAR+TimesNewRomanPSMT" w:cs="SSOAR+TimesNewRomanPSMT"/>
          <w:sz w:val="28"/>
          <w:szCs w:val="28"/>
        </w:rPr>
        <w:t>–</w:t>
      </w:r>
      <w:r w:rsidRPr="00D10AA8">
        <w:rPr>
          <w:rFonts w:ascii="SSOAR+TimesNewRomanPSMT" w:eastAsia="SSOAR+TimesNewRomanPSMT" w:hAnsi="SSOAR+TimesNewRomanPSMT" w:cs="SSOAR+TimesNewRomanPSMT"/>
          <w:spacing w:val="42"/>
          <w:sz w:val="28"/>
          <w:szCs w:val="28"/>
        </w:rPr>
        <w:t xml:space="preserve"> </w:t>
      </w:r>
      <w:r w:rsidRPr="00D10AA8">
        <w:rPr>
          <w:rFonts w:ascii="DCCJD+TimesNewRomanPSMT" w:eastAsia="DCCJD+TimesNewRomanPSMT" w:hAnsi="DCCJD+TimesNewRomanPSMT" w:cs="DCCJD+TimesNewRomanPSMT"/>
          <w:spacing w:val="-1"/>
          <w:sz w:val="28"/>
          <w:szCs w:val="28"/>
        </w:rPr>
        <w:t>ин</w:t>
      </w:r>
      <w:r w:rsidRPr="00D10AA8">
        <w:rPr>
          <w:rFonts w:ascii="DCCJD+TimesNewRomanPSMT" w:eastAsia="DCCJD+TimesNewRomanPSMT" w:hAnsi="DCCJD+TimesNewRomanPSMT" w:cs="DCCJD+TimesNewRomanPSMT"/>
          <w:sz w:val="28"/>
          <w:szCs w:val="28"/>
        </w:rPr>
        <w:t>те</w:t>
      </w:r>
      <w:r w:rsidRPr="00D10AA8">
        <w:rPr>
          <w:rFonts w:ascii="DCCJD+TimesNewRomanPSMT" w:eastAsia="DCCJD+TimesNewRomanPSMT" w:hAnsi="DCCJD+TimesNewRomanPSMT" w:cs="DCCJD+TimesNewRomanPSMT"/>
          <w:spacing w:val="1"/>
          <w:sz w:val="28"/>
          <w:szCs w:val="28"/>
        </w:rPr>
        <w:t>р</w:t>
      </w:r>
      <w:r w:rsidRPr="00D10AA8">
        <w:rPr>
          <w:rFonts w:ascii="DCCJD+TimesNewRomanPSMT" w:eastAsia="DCCJD+TimesNewRomanPSMT" w:hAnsi="DCCJD+TimesNewRomanPSMT" w:cs="DCCJD+TimesNewRomanPSMT"/>
          <w:sz w:val="28"/>
          <w:szCs w:val="28"/>
        </w:rPr>
        <w:t>ва</w:t>
      </w:r>
      <w:r w:rsidRPr="00D10AA8">
        <w:rPr>
          <w:rFonts w:ascii="DCCJD+TimesNewRomanPSMT" w:eastAsia="DCCJD+TimesNewRomanPSMT" w:hAnsi="DCCJD+TimesNewRomanPSMT" w:cs="DCCJD+TimesNewRomanPSMT"/>
          <w:spacing w:val="-1"/>
          <w:sz w:val="28"/>
          <w:szCs w:val="28"/>
        </w:rPr>
        <w:t>л</w:t>
      </w:r>
      <w:r w:rsidRPr="00D10AA8">
        <w:rPr>
          <w:rFonts w:ascii="DCCJD+TimesNewRomanPSMT" w:eastAsia="DCCJD+TimesNewRomanPSMT" w:hAnsi="DCCJD+TimesNewRomanPSMT" w:cs="DCCJD+TimesNewRomanPSMT"/>
          <w:sz w:val="28"/>
          <w:szCs w:val="28"/>
        </w:rPr>
        <w:t>,</w:t>
      </w:r>
      <w:r w:rsidRPr="00D10AA8">
        <w:rPr>
          <w:rFonts w:ascii="DCCJD+TimesNewRomanPSMT" w:eastAsia="DCCJD+TimesNewRomanPSMT" w:hAnsi="DCCJD+TimesNewRomanPSMT" w:cs="DCCJD+TimesNewRomanPSMT"/>
          <w:spacing w:val="40"/>
          <w:sz w:val="28"/>
          <w:szCs w:val="28"/>
        </w:rPr>
        <w:t xml:space="preserve"> </w:t>
      </w:r>
      <w:r w:rsidRPr="00D10AA8">
        <w:rPr>
          <w:rFonts w:ascii="DCCJD+TimesNewRomanPSMT" w:eastAsia="DCCJD+TimesNewRomanPSMT" w:hAnsi="DCCJD+TimesNewRomanPSMT" w:cs="DCCJD+TimesNewRomanPSMT"/>
          <w:sz w:val="28"/>
          <w:szCs w:val="28"/>
        </w:rPr>
        <w:t>в</w:t>
      </w:r>
      <w:r w:rsidRPr="00D10AA8">
        <w:rPr>
          <w:rFonts w:ascii="DCCJD+TimesNewRomanPSMT" w:eastAsia="DCCJD+TimesNewRomanPSMT" w:hAnsi="DCCJD+TimesNewRomanPSMT" w:cs="DCCJD+TimesNewRomanPSMT"/>
          <w:spacing w:val="40"/>
          <w:sz w:val="28"/>
          <w:szCs w:val="28"/>
        </w:rPr>
        <w:t xml:space="preserve"> </w:t>
      </w:r>
      <w:r w:rsidRPr="00D10AA8">
        <w:rPr>
          <w:rFonts w:ascii="DCCJD+TimesNewRomanPSMT" w:eastAsia="DCCJD+TimesNewRomanPSMT" w:hAnsi="DCCJD+TimesNewRomanPSMT" w:cs="DCCJD+TimesNewRomanPSMT"/>
          <w:spacing w:val="1"/>
          <w:sz w:val="28"/>
          <w:szCs w:val="28"/>
        </w:rPr>
        <w:t>п</w:t>
      </w:r>
      <w:r w:rsidRPr="00D10AA8">
        <w:rPr>
          <w:rFonts w:ascii="DCCJD+TimesNewRomanPSMT" w:eastAsia="DCCJD+TimesNewRomanPSMT" w:hAnsi="DCCJD+TimesNewRomanPSMT" w:cs="DCCJD+TimesNewRomanPSMT"/>
          <w:sz w:val="28"/>
          <w:szCs w:val="28"/>
        </w:rPr>
        <w:t>ре</w:t>
      </w:r>
      <w:r w:rsidRPr="00D10AA8">
        <w:rPr>
          <w:rFonts w:ascii="DCCJD+TimesNewRomanPSMT" w:eastAsia="DCCJD+TimesNewRomanPSMT" w:hAnsi="DCCJD+TimesNewRomanPSMT" w:cs="DCCJD+TimesNewRomanPSMT"/>
          <w:spacing w:val="-1"/>
          <w:sz w:val="28"/>
          <w:szCs w:val="28"/>
        </w:rPr>
        <w:t>д</w:t>
      </w:r>
      <w:r w:rsidRPr="00D10AA8">
        <w:rPr>
          <w:rFonts w:ascii="DCCJD+TimesNewRomanPSMT" w:eastAsia="DCCJD+TimesNewRomanPSMT" w:hAnsi="DCCJD+TimesNewRomanPSMT" w:cs="DCCJD+TimesNewRomanPSMT"/>
          <w:sz w:val="28"/>
          <w:szCs w:val="28"/>
        </w:rPr>
        <w:t>е</w:t>
      </w:r>
      <w:r w:rsidRPr="00D10AA8">
        <w:rPr>
          <w:rFonts w:ascii="DCCJD+TimesNewRomanPSMT" w:eastAsia="DCCJD+TimesNewRomanPSMT" w:hAnsi="DCCJD+TimesNewRomanPSMT" w:cs="DCCJD+TimesNewRomanPSMT"/>
          <w:spacing w:val="-1"/>
          <w:sz w:val="28"/>
          <w:szCs w:val="28"/>
        </w:rPr>
        <w:t>л</w:t>
      </w:r>
      <w:r w:rsidRPr="00D10AA8">
        <w:rPr>
          <w:rFonts w:ascii="DCCJD+TimesNewRomanPSMT" w:eastAsia="DCCJD+TimesNewRomanPSMT" w:hAnsi="DCCJD+TimesNewRomanPSMT" w:cs="DCCJD+TimesNewRomanPSMT"/>
          <w:sz w:val="28"/>
          <w:szCs w:val="28"/>
        </w:rPr>
        <w:t>ах</w:t>
      </w:r>
      <w:r w:rsidRPr="00D10AA8">
        <w:rPr>
          <w:rFonts w:ascii="DCCJD+TimesNewRomanPSMT" w:eastAsia="DCCJD+TimesNewRomanPSMT" w:hAnsi="DCCJD+TimesNewRomanPSMT" w:cs="DCCJD+TimesNewRomanPSMT"/>
          <w:spacing w:val="39"/>
          <w:sz w:val="28"/>
          <w:szCs w:val="28"/>
        </w:rPr>
        <w:t xml:space="preserve"> </w:t>
      </w:r>
      <w:r w:rsidRPr="00D10AA8">
        <w:rPr>
          <w:rFonts w:ascii="DCCJD+TimesNewRomanPSMT" w:eastAsia="DCCJD+TimesNewRomanPSMT" w:hAnsi="DCCJD+TimesNewRomanPSMT" w:cs="DCCJD+TimesNewRomanPSMT"/>
          <w:sz w:val="28"/>
          <w:szCs w:val="28"/>
        </w:rPr>
        <w:t>к</w:t>
      </w:r>
      <w:r w:rsidRPr="00D10AA8">
        <w:rPr>
          <w:rFonts w:ascii="DCCJD+TimesNewRomanPSMT" w:eastAsia="DCCJD+TimesNewRomanPSMT" w:hAnsi="DCCJD+TimesNewRomanPSMT" w:cs="DCCJD+TimesNewRomanPSMT"/>
          <w:spacing w:val="1"/>
          <w:sz w:val="28"/>
          <w:szCs w:val="28"/>
        </w:rPr>
        <w:t>о</w:t>
      </w:r>
      <w:r w:rsidRPr="00D10AA8">
        <w:rPr>
          <w:rFonts w:ascii="DCCJD+TimesNewRomanPSMT" w:eastAsia="DCCJD+TimesNewRomanPSMT" w:hAnsi="DCCJD+TimesNewRomanPSMT" w:cs="DCCJD+TimesNewRomanPSMT"/>
          <w:spacing w:val="-1"/>
          <w:sz w:val="28"/>
          <w:szCs w:val="28"/>
        </w:rPr>
        <w:t>т</w:t>
      </w:r>
      <w:r w:rsidRPr="00D10AA8">
        <w:rPr>
          <w:rFonts w:ascii="DCCJD+TimesNewRomanPSMT" w:eastAsia="DCCJD+TimesNewRomanPSMT" w:hAnsi="DCCJD+TimesNewRomanPSMT" w:cs="DCCJD+TimesNewRomanPSMT"/>
          <w:sz w:val="28"/>
          <w:szCs w:val="28"/>
        </w:rPr>
        <w:t>ор</w:t>
      </w:r>
      <w:r w:rsidRPr="00D10AA8">
        <w:rPr>
          <w:rFonts w:ascii="DCCJD+TimesNewRomanPSMT" w:eastAsia="DCCJD+TimesNewRomanPSMT" w:hAnsi="DCCJD+TimesNewRomanPSMT" w:cs="DCCJD+TimesNewRomanPSMT"/>
          <w:spacing w:val="1"/>
          <w:sz w:val="28"/>
          <w:szCs w:val="28"/>
        </w:rPr>
        <w:t>о</w:t>
      </w:r>
      <w:r w:rsidRPr="00D10AA8">
        <w:rPr>
          <w:rFonts w:ascii="DCCJD+TimesNewRomanPSMT" w:eastAsia="DCCJD+TimesNewRomanPSMT" w:hAnsi="DCCJD+TimesNewRomanPSMT" w:cs="DCCJD+TimesNewRomanPSMT"/>
          <w:sz w:val="28"/>
          <w:szCs w:val="28"/>
        </w:rPr>
        <w:t>го</w:t>
      </w:r>
      <w:r w:rsidRPr="00D10AA8">
        <w:rPr>
          <w:rFonts w:ascii="DCCJD+TimesNewRomanPSMT" w:eastAsia="DCCJD+TimesNewRomanPSMT" w:hAnsi="DCCJD+TimesNewRomanPSMT" w:cs="DCCJD+TimesNewRomanPSMT"/>
          <w:spacing w:val="41"/>
          <w:sz w:val="28"/>
          <w:szCs w:val="28"/>
        </w:rPr>
        <w:t xml:space="preserve"> </w:t>
      </w:r>
      <w:r w:rsidRPr="00D10AA8">
        <w:rPr>
          <w:rFonts w:ascii="DCCJD+TimesNewRomanPSMT" w:eastAsia="DCCJD+TimesNewRomanPSMT" w:hAnsi="DCCJD+TimesNewRomanPSMT" w:cs="DCCJD+TimesNewRomanPSMT"/>
          <w:sz w:val="28"/>
          <w:szCs w:val="28"/>
        </w:rPr>
        <w:t>ле</w:t>
      </w:r>
      <w:r w:rsidRPr="00D10AA8">
        <w:rPr>
          <w:rFonts w:ascii="DCCJD+TimesNewRomanPSMT" w:eastAsia="DCCJD+TimesNewRomanPSMT" w:hAnsi="DCCJD+TimesNewRomanPSMT" w:cs="DCCJD+TimesNewRomanPSMT"/>
          <w:spacing w:val="-1"/>
          <w:sz w:val="28"/>
          <w:szCs w:val="28"/>
        </w:rPr>
        <w:t>ж</w:t>
      </w:r>
      <w:r w:rsidRPr="00D10AA8">
        <w:rPr>
          <w:rFonts w:ascii="DCCJD+TimesNewRomanPSMT" w:eastAsia="DCCJD+TimesNewRomanPSMT" w:hAnsi="DCCJD+TimesNewRomanPSMT" w:cs="DCCJD+TimesNewRomanPSMT"/>
          <w:sz w:val="28"/>
          <w:szCs w:val="28"/>
        </w:rPr>
        <w:t>ит истин</w:t>
      </w:r>
      <w:r w:rsidRPr="00D10AA8">
        <w:rPr>
          <w:rFonts w:ascii="DCCJD+TimesNewRomanPSMT" w:eastAsia="DCCJD+TimesNewRomanPSMT" w:hAnsi="DCCJD+TimesNewRomanPSMT" w:cs="DCCJD+TimesNewRomanPSMT"/>
          <w:spacing w:val="-1"/>
          <w:sz w:val="28"/>
          <w:szCs w:val="28"/>
        </w:rPr>
        <w:t>н</w:t>
      </w:r>
      <w:r w:rsidRPr="00D10AA8">
        <w:rPr>
          <w:rFonts w:ascii="DCCJD+TimesNewRomanPSMT" w:eastAsia="DCCJD+TimesNewRomanPSMT" w:hAnsi="DCCJD+TimesNewRomanPSMT" w:cs="DCCJD+TimesNewRomanPSMT"/>
          <w:spacing w:val="1"/>
          <w:sz w:val="28"/>
          <w:szCs w:val="28"/>
        </w:rPr>
        <w:t>о</w:t>
      </w:r>
      <w:r w:rsidRPr="00D10AA8">
        <w:rPr>
          <w:rFonts w:ascii="DCCJD+TimesNewRomanPSMT" w:eastAsia="DCCJD+TimesNewRomanPSMT" w:hAnsi="DCCJD+TimesNewRomanPSMT" w:cs="DCCJD+TimesNewRomanPSMT"/>
          <w:sz w:val="28"/>
          <w:szCs w:val="28"/>
        </w:rPr>
        <w:t xml:space="preserve">е </w:t>
      </w:r>
      <w:r w:rsidRPr="00D10AA8">
        <w:rPr>
          <w:rFonts w:ascii="DCCJD+TimesNewRomanPSMT" w:eastAsia="DCCJD+TimesNewRomanPSMT" w:hAnsi="DCCJD+TimesNewRomanPSMT" w:cs="DCCJD+TimesNewRomanPSMT"/>
          <w:spacing w:val="-2"/>
          <w:sz w:val="28"/>
          <w:szCs w:val="28"/>
        </w:rPr>
        <w:t>з</w:t>
      </w:r>
      <w:r w:rsidRPr="00D10AA8">
        <w:rPr>
          <w:rFonts w:ascii="DCCJD+TimesNewRomanPSMT" w:eastAsia="DCCJD+TimesNewRomanPSMT" w:hAnsi="DCCJD+TimesNewRomanPSMT" w:cs="DCCJD+TimesNewRomanPSMT"/>
          <w:sz w:val="28"/>
          <w:szCs w:val="28"/>
        </w:rPr>
        <w:t>нач</w:t>
      </w:r>
      <w:r w:rsidRPr="00D10AA8">
        <w:rPr>
          <w:rFonts w:ascii="DCCJD+TimesNewRomanPSMT" w:eastAsia="DCCJD+TimesNewRomanPSMT" w:hAnsi="DCCJD+TimesNewRomanPSMT" w:cs="DCCJD+TimesNewRomanPSMT"/>
          <w:spacing w:val="-1"/>
          <w:sz w:val="28"/>
          <w:szCs w:val="28"/>
        </w:rPr>
        <w:t>ен</w:t>
      </w:r>
      <w:r w:rsidRPr="00D10AA8">
        <w:rPr>
          <w:rFonts w:ascii="DCCJD+TimesNewRomanPSMT" w:eastAsia="DCCJD+TimesNewRomanPSMT" w:hAnsi="DCCJD+TimesNewRomanPSMT" w:cs="DCCJD+TimesNewRomanPSMT"/>
          <w:sz w:val="28"/>
          <w:szCs w:val="28"/>
        </w:rPr>
        <w:t>ие</w:t>
      </w:r>
      <w:r w:rsidRPr="00D10AA8">
        <w:rPr>
          <w:rFonts w:ascii="DCCJD+TimesNewRomanPSMT" w:eastAsia="DCCJD+TimesNewRomanPSMT" w:hAnsi="DCCJD+TimesNewRomanPSMT" w:cs="DCCJD+TimesNewRomanPSMT"/>
          <w:spacing w:val="-2"/>
          <w:sz w:val="28"/>
          <w:szCs w:val="28"/>
        </w:rPr>
        <w:t xml:space="preserve"> </w:t>
      </w:r>
      <w:r w:rsidRPr="00D10AA8">
        <w:rPr>
          <w:rFonts w:ascii="DCCJD+TimesNewRomanPSMT" w:eastAsia="DCCJD+TimesNewRomanPSMT" w:hAnsi="DCCJD+TimesNewRomanPSMT" w:cs="DCCJD+TimesNewRomanPSMT"/>
          <w:sz w:val="28"/>
          <w:szCs w:val="28"/>
        </w:rPr>
        <w:t>из</w:t>
      </w:r>
      <w:r w:rsidRPr="00D10AA8">
        <w:rPr>
          <w:rFonts w:ascii="DCCJD+TimesNewRomanPSMT" w:eastAsia="DCCJD+TimesNewRomanPSMT" w:hAnsi="DCCJD+TimesNewRomanPSMT" w:cs="DCCJD+TimesNewRomanPSMT"/>
          <w:spacing w:val="-2"/>
          <w:sz w:val="28"/>
          <w:szCs w:val="28"/>
        </w:rPr>
        <w:t>у</w:t>
      </w:r>
      <w:r w:rsidRPr="00D10AA8">
        <w:rPr>
          <w:rFonts w:ascii="DCCJD+TimesNewRomanPSMT" w:eastAsia="DCCJD+TimesNewRomanPSMT" w:hAnsi="DCCJD+TimesNewRomanPSMT" w:cs="DCCJD+TimesNewRomanPSMT"/>
          <w:sz w:val="28"/>
          <w:szCs w:val="28"/>
        </w:rPr>
        <w:t>чаем</w:t>
      </w:r>
      <w:r w:rsidRPr="00D10AA8">
        <w:rPr>
          <w:rFonts w:ascii="DCCJD+TimesNewRomanPSMT" w:eastAsia="DCCJD+TimesNewRomanPSMT" w:hAnsi="DCCJD+TimesNewRomanPSMT" w:cs="DCCJD+TimesNewRomanPSMT"/>
          <w:spacing w:val="1"/>
          <w:sz w:val="28"/>
          <w:szCs w:val="28"/>
        </w:rPr>
        <w:t>о</w:t>
      </w:r>
      <w:r w:rsidRPr="00D10AA8">
        <w:rPr>
          <w:rFonts w:ascii="DCCJD+TimesNewRomanPSMT" w:eastAsia="DCCJD+TimesNewRomanPSMT" w:hAnsi="DCCJD+TimesNewRomanPSMT" w:cs="DCCJD+TimesNewRomanPSMT"/>
          <w:spacing w:val="-1"/>
          <w:sz w:val="28"/>
          <w:szCs w:val="28"/>
        </w:rPr>
        <w:t>г</w:t>
      </w:r>
      <w:r w:rsidRPr="00D10AA8">
        <w:rPr>
          <w:rFonts w:ascii="DCCJD+TimesNewRomanPSMT" w:eastAsia="DCCJD+TimesNewRomanPSMT" w:hAnsi="DCCJD+TimesNewRomanPSMT" w:cs="DCCJD+TimesNewRomanPSMT"/>
          <w:sz w:val="28"/>
          <w:szCs w:val="28"/>
        </w:rPr>
        <w:t>о</w:t>
      </w:r>
      <w:r w:rsidRPr="00D10AA8">
        <w:rPr>
          <w:rFonts w:ascii="DCCJD+TimesNewRomanPSMT" w:eastAsia="DCCJD+TimesNewRomanPSMT" w:hAnsi="DCCJD+TimesNewRomanPSMT" w:cs="DCCJD+TimesNewRomanPSMT"/>
          <w:spacing w:val="1"/>
          <w:sz w:val="28"/>
          <w:szCs w:val="28"/>
        </w:rPr>
        <w:t xml:space="preserve"> </w:t>
      </w:r>
      <w:r w:rsidRPr="00D10AA8">
        <w:rPr>
          <w:rFonts w:ascii="DCCJD+TimesNewRomanPSMT" w:eastAsia="DCCJD+TimesNewRomanPSMT" w:hAnsi="DCCJD+TimesNewRomanPSMT" w:cs="DCCJD+TimesNewRomanPSMT"/>
          <w:spacing w:val="-1"/>
          <w:sz w:val="28"/>
          <w:szCs w:val="28"/>
        </w:rPr>
        <w:t>п</w:t>
      </w:r>
      <w:r w:rsidRPr="00D10AA8">
        <w:rPr>
          <w:rFonts w:ascii="DCCJD+TimesNewRomanPSMT" w:eastAsia="DCCJD+TimesNewRomanPSMT" w:hAnsi="DCCJD+TimesNewRomanPSMT" w:cs="DCCJD+TimesNewRomanPSMT"/>
          <w:spacing w:val="1"/>
          <w:sz w:val="28"/>
          <w:szCs w:val="28"/>
        </w:rPr>
        <w:t>ри</w:t>
      </w:r>
      <w:r w:rsidRPr="00D10AA8">
        <w:rPr>
          <w:rFonts w:ascii="DCCJD+TimesNewRomanPSMT" w:eastAsia="DCCJD+TimesNewRomanPSMT" w:hAnsi="DCCJD+TimesNewRomanPSMT" w:cs="DCCJD+TimesNewRomanPSMT"/>
          <w:spacing w:val="-1"/>
          <w:sz w:val="28"/>
          <w:szCs w:val="28"/>
        </w:rPr>
        <w:t>з</w:t>
      </w:r>
      <w:r w:rsidRPr="00D10AA8">
        <w:rPr>
          <w:rFonts w:ascii="DCCJD+TimesNewRomanPSMT" w:eastAsia="DCCJD+TimesNewRomanPSMT" w:hAnsi="DCCJD+TimesNewRomanPSMT" w:cs="DCCJD+TimesNewRomanPSMT"/>
          <w:sz w:val="28"/>
          <w:szCs w:val="28"/>
        </w:rPr>
        <w:t>на</w:t>
      </w:r>
      <w:r w:rsidRPr="00D10AA8">
        <w:rPr>
          <w:rFonts w:ascii="DCCJD+TimesNewRomanPSMT" w:eastAsia="DCCJD+TimesNewRomanPSMT" w:hAnsi="DCCJD+TimesNewRomanPSMT" w:cs="DCCJD+TimesNewRomanPSMT"/>
          <w:spacing w:val="-1"/>
          <w:sz w:val="28"/>
          <w:szCs w:val="28"/>
        </w:rPr>
        <w:t>к</w:t>
      </w:r>
      <w:r w:rsidRPr="00D10AA8">
        <w:rPr>
          <w:rFonts w:ascii="DCCJD+TimesNewRomanPSMT" w:eastAsia="DCCJD+TimesNewRomanPSMT" w:hAnsi="DCCJD+TimesNewRomanPSMT" w:cs="DCCJD+TimesNewRomanPSMT"/>
          <w:sz w:val="28"/>
          <w:szCs w:val="28"/>
        </w:rPr>
        <w:t xml:space="preserve">а </w:t>
      </w:r>
      <w:r w:rsidRPr="00D10AA8">
        <w:rPr>
          <w:rFonts w:ascii="DCCJD+TimesNewRomanPSMT" w:eastAsia="DCCJD+TimesNewRomanPSMT" w:hAnsi="DCCJD+TimesNewRomanPSMT" w:cs="DCCJD+TimesNewRomanPSMT"/>
          <w:spacing w:val="-1"/>
          <w:sz w:val="28"/>
          <w:szCs w:val="28"/>
        </w:rPr>
        <w:t>с</w:t>
      </w:r>
      <w:r w:rsidRPr="00D10AA8">
        <w:rPr>
          <w:rFonts w:ascii="DCCJD+TimesNewRomanPSMT" w:eastAsia="DCCJD+TimesNewRomanPSMT" w:hAnsi="DCCJD+TimesNewRomanPSMT" w:cs="DCCJD+TimesNewRomanPSMT"/>
          <w:sz w:val="28"/>
          <w:szCs w:val="28"/>
        </w:rPr>
        <w:t xml:space="preserve"> достов</w:t>
      </w:r>
      <w:r w:rsidRPr="00D10AA8">
        <w:rPr>
          <w:rFonts w:ascii="DCCJD+TimesNewRomanPSMT" w:eastAsia="DCCJD+TimesNewRomanPSMT" w:hAnsi="DCCJD+TimesNewRomanPSMT" w:cs="DCCJD+TimesNewRomanPSMT"/>
          <w:spacing w:val="-1"/>
          <w:sz w:val="28"/>
          <w:szCs w:val="28"/>
        </w:rPr>
        <w:t>ер</w:t>
      </w:r>
      <w:r w:rsidRPr="00D10AA8">
        <w:rPr>
          <w:rFonts w:ascii="DCCJD+TimesNewRomanPSMT" w:eastAsia="DCCJD+TimesNewRomanPSMT" w:hAnsi="DCCJD+TimesNewRomanPSMT" w:cs="DCCJD+TimesNewRomanPSMT"/>
          <w:sz w:val="28"/>
          <w:szCs w:val="28"/>
        </w:rPr>
        <w:t>ност</w:t>
      </w:r>
      <w:r w:rsidRPr="00D10AA8">
        <w:rPr>
          <w:rFonts w:ascii="DCCJD+TimesNewRomanPSMT" w:eastAsia="DCCJD+TimesNewRomanPSMT" w:hAnsi="DCCJD+TimesNewRomanPSMT" w:cs="DCCJD+TimesNewRomanPSMT"/>
          <w:spacing w:val="-1"/>
          <w:sz w:val="28"/>
          <w:szCs w:val="28"/>
        </w:rPr>
        <w:t>ь</w:t>
      </w:r>
      <w:r w:rsidRPr="00D10AA8">
        <w:rPr>
          <w:rFonts w:ascii="DCCJD+TimesNewRomanPSMT" w:eastAsia="DCCJD+TimesNewRomanPSMT" w:hAnsi="DCCJD+TimesNewRomanPSMT" w:cs="DCCJD+TimesNewRomanPSMT"/>
          <w:sz w:val="28"/>
          <w:szCs w:val="28"/>
        </w:rPr>
        <w:t>ю 9</w:t>
      </w:r>
      <w:r w:rsidRPr="00D10AA8">
        <w:rPr>
          <w:rFonts w:ascii="DCCJD+TimesNewRomanPSMT" w:eastAsia="DCCJD+TimesNewRomanPSMT" w:hAnsi="DCCJD+TimesNewRomanPSMT" w:cs="DCCJD+TimesNewRomanPSMT"/>
          <w:spacing w:val="2"/>
          <w:sz w:val="28"/>
          <w:szCs w:val="28"/>
        </w:rPr>
        <w:t>5</w:t>
      </w:r>
      <w:r w:rsidRPr="00D10AA8">
        <w:rPr>
          <w:rFonts w:ascii="DCCJD+TimesNewRomanPSMT" w:eastAsia="DCCJD+TimesNewRomanPSMT" w:hAnsi="DCCJD+TimesNewRomanPSMT" w:cs="DCCJD+TimesNewRomanPSMT"/>
          <w:sz w:val="28"/>
          <w:szCs w:val="28"/>
        </w:rPr>
        <w:t>%.</w:t>
      </w:r>
    </w:p>
    <w:p w14:paraId="685C3503" w14:textId="77777777" w:rsidR="00A11E66" w:rsidRPr="00D10AA8" w:rsidRDefault="00A11E66" w:rsidP="003F1F5D">
      <w:pPr>
        <w:shd w:val="clear" w:color="auto" w:fill="FFFFFF"/>
        <w:spacing w:line="240" w:lineRule="auto"/>
        <w:ind w:firstLine="567"/>
        <w:jc w:val="both"/>
        <w:rPr>
          <w:rFonts w:ascii="Times New Roman" w:hAnsi="Times New Roman" w:cs="Times New Roman"/>
          <w:sz w:val="28"/>
          <w:szCs w:val="28"/>
          <w:shd w:val="clear" w:color="auto" w:fill="FFFFFF"/>
        </w:rPr>
      </w:pPr>
      <w:r w:rsidRPr="00D10AA8">
        <w:rPr>
          <w:rStyle w:val="ad"/>
          <w:rFonts w:ascii="Times New Roman" w:hAnsi="Times New Roman" w:cs="Times New Roman"/>
          <w:b/>
          <w:bCs/>
          <w:i w:val="0"/>
          <w:iCs w:val="0"/>
          <w:sz w:val="28"/>
          <w:szCs w:val="28"/>
          <w:shd w:val="clear" w:color="auto" w:fill="FFFFFF"/>
        </w:rPr>
        <w:t xml:space="preserve">DamuMed - </w:t>
      </w:r>
      <w:r w:rsidRPr="00D10AA8">
        <w:rPr>
          <w:rFonts w:ascii="Times New Roman" w:hAnsi="Times New Roman" w:cs="Times New Roman"/>
          <w:sz w:val="28"/>
          <w:szCs w:val="28"/>
          <w:shd w:val="clear" w:color="auto" w:fill="FFFFFF"/>
        </w:rPr>
        <w:t>единая медицинская информационная система Республики Казахстан.</w:t>
      </w:r>
    </w:p>
    <w:p w14:paraId="25F2968A" w14:textId="77777777" w:rsidR="00575E27" w:rsidRPr="00D10AA8" w:rsidRDefault="00575E27" w:rsidP="003F1F5D">
      <w:pPr>
        <w:shd w:val="clear" w:color="auto" w:fill="FFFFFF"/>
        <w:spacing w:line="240" w:lineRule="auto"/>
        <w:ind w:firstLine="567"/>
        <w:jc w:val="both"/>
        <w:rPr>
          <w:rFonts w:ascii="Times New Roman" w:hAnsi="Times New Roman" w:cs="Times New Roman"/>
          <w:sz w:val="28"/>
          <w:szCs w:val="28"/>
          <w:shd w:val="clear" w:color="auto" w:fill="FFFFFF"/>
        </w:rPr>
      </w:pPr>
    </w:p>
    <w:p w14:paraId="6685E274" w14:textId="6FBD8BAF" w:rsidR="00575E27" w:rsidRPr="00D10AA8" w:rsidRDefault="00575E27" w:rsidP="003F1F5D">
      <w:pPr>
        <w:shd w:val="clear" w:color="auto" w:fill="FFFFFF"/>
        <w:spacing w:line="240" w:lineRule="auto"/>
        <w:ind w:firstLine="708"/>
        <w:jc w:val="both"/>
        <w:rPr>
          <w:rFonts w:ascii="Times New Roman" w:hAnsi="Times New Roman" w:cs="Times New Roman"/>
          <w:sz w:val="28"/>
          <w:szCs w:val="28"/>
          <w:shd w:val="clear" w:color="auto" w:fill="FFFFFF"/>
        </w:rPr>
      </w:pPr>
      <w:r w:rsidRPr="00D10AA8">
        <w:rPr>
          <w:rFonts w:ascii="Times New Roman" w:hAnsi="Times New Roman" w:cs="Times New Roman"/>
          <w:sz w:val="28"/>
          <w:szCs w:val="28"/>
          <w:shd w:val="clear" w:color="auto" w:fill="FFFFFF"/>
        </w:rPr>
        <w:br w:type="page"/>
      </w:r>
    </w:p>
    <w:p w14:paraId="394D7BEE" w14:textId="77777777" w:rsidR="00575E27" w:rsidRPr="00D10AA8" w:rsidRDefault="00575E27" w:rsidP="003F1F5D">
      <w:pPr>
        <w:keepNext/>
        <w:spacing w:line="240" w:lineRule="auto"/>
        <w:jc w:val="center"/>
        <w:outlineLvl w:val="0"/>
        <w:rPr>
          <w:rFonts w:ascii="Times New Roman" w:eastAsia="Times New Roman" w:hAnsi="Times New Roman" w:cs="Times New Roman"/>
          <w:b/>
          <w:bCs/>
          <w:kern w:val="32"/>
          <w:sz w:val="28"/>
          <w:szCs w:val="28"/>
        </w:rPr>
      </w:pPr>
      <w:r w:rsidRPr="00D10AA8">
        <w:rPr>
          <w:rFonts w:ascii="Times New Roman" w:eastAsia="Times New Roman" w:hAnsi="Times New Roman" w:cs="Times New Roman"/>
          <w:b/>
          <w:bCs/>
          <w:kern w:val="32"/>
          <w:sz w:val="28"/>
          <w:szCs w:val="28"/>
        </w:rPr>
        <w:t>ОБОЗНАЧЕНИЯ И СОКРАЩЕНИЯ</w:t>
      </w:r>
    </w:p>
    <w:p w14:paraId="56C964D0" w14:textId="77777777" w:rsidR="00676D71" w:rsidRPr="00D10AA8" w:rsidRDefault="00676D71" w:rsidP="003F1F5D">
      <w:pPr>
        <w:keepNext/>
        <w:spacing w:line="240" w:lineRule="auto"/>
        <w:jc w:val="center"/>
        <w:outlineLvl w:val="0"/>
        <w:rPr>
          <w:rFonts w:ascii="Times New Roman" w:eastAsia="Times New Roman" w:hAnsi="Times New Roman" w:cs="Times New Roman"/>
          <w:b/>
          <w:bCs/>
          <w:kern w:val="32"/>
          <w:sz w:val="28"/>
          <w:szCs w:val="28"/>
        </w:rPr>
      </w:pPr>
    </w:p>
    <w:tbl>
      <w:tblPr>
        <w:tblStyle w:val="a3"/>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2"/>
        <w:gridCol w:w="5196"/>
        <w:gridCol w:w="1241"/>
        <w:gridCol w:w="1684"/>
      </w:tblGrid>
      <w:tr w:rsidR="00873405" w:rsidRPr="00D10AA8" w14:paraId="032377AB" w14:textId="77777777" w:rsidTr="00676D71">
        <w:tc>
          <w:tcPr>
            <w:tcW w:w="1526" w:type="dxa"/>
          </w:tcPr>
          <w:p w14:paraId="3A651471" w14:textId="77777777" w:rsidR="00A11E66" w:rsidRPr="00D10AA8" w:rsidRDefault="00A11E66" w:rsidP="003F1F5D">
            <w:pPr>
              <w:spacing w:line="240" w:lineRule="auto"/>
              <w:jc w:val="both"/>
              <w:rPr>
                <w:rFonts w:ascii="Times New Roman" w:hAnsi="Times New Roman" w:cs="Times New Roman"/>
                <w:sz w:val="28"/>
                <w:szCs w:val="28"/>
              </w:rPr>
            </w:pPr>
            <w:r w:rsidRPr="00D10AA8">
              <w:rPr>
                <w:rFonts w:ascii="Times New Roman" w:hAnsi="Times New Roman" w:cs="Times New Roman"/>
                <w:sz w:val="28"/>
                <w:szCs w:val="28"/>
              </w:rPr>
              <w:t>ВОЗ</w:t>
            </w:r>
          </w:p>
          <w:p w14:paraId="52CE0459" w14:textId="77777777" w:rsidR="00A11E66" w:rsidRPr="00D10AA8" w:rsidRDefault="00A11E66" w:rsidP="003F1F5D">
            <w:pPr>
              <w:spacing w:line="240" w:lineRule="auto"/>
              <w:jc w:val="both"/>
              <w:rPr>
                <w:rFonts w:ascii="Times New Roman" w:hAnsi="Times New Roman" w:cs="Times New Roman"/>
                <w:sz w:val="28"/>
                <w:szCs w:val="28"/>
              </w:rPr>
            </w:pPr>
            <w:r w:rsidRPr="00D10AA8">
              <w:rPr>
                <w:rFonts w:ascii="Times New Roman" w:hAnsi="Times New Roman" w:cs="Times New Roman"/>
                <w:sz w:val="28"/>
                <w:szCs w:val="28"/>
              </w:rPr>
              <w:t>РК</w:t>
            </w:r>
          </w:p>
          <w:p w14:paraId="4489A73E" w14:textId="77777777" w:rsidR="00A11E66" w:rsidRPr="00D10AA8" w:rsidRDefault="00A11E66" w:rsidP="003F1F5D">
            <w:pPr>
              <w:spacing w:line="240" w:lineRule="auto"/>
              <w:jc w:val="both"/>
              <w:rPr>
                <w:rFonts w:ascii="Times New Roman" w:hAnsi="Times New Roman" w:cs="Times New Roman"/>
                <w:sz w:val="28"/>
                <w:szCs w:val="28"/>
              </w:rPr>
            </w:pPr>
            <w:r w:rsidRPr="00D10AA8">
              <w:rPr>
                <w:rFonts w:ascii="Times New Roman" w:hAnsi="Times New Roman" w:cs="Times New Roman"/>
                <w:sz w:val="28"/>
                <w:szCs w:val="28"/>
              </w:rPr>
              <w:t>МС</w:t>
            </w:r>
          </w:p>
          <w:p w14:paraId="6FE1D85A" w14:textId="77777777" w:rsidR="00A11E66" w:rsidRPr="00D10AA8" w:rsidRDefault="00A11E66" w:rsidP="003F1F5D">
            <w:pPr>
              <w:spacing w:line="240" w:lineRule="auto"/>
              <w:jc w:val="both"/>
              <w:rPr>
                <w:rFonts w:ascii="Times New Roman" w:hAnsi="Times New Roman" w:cs="Times New Roman"/>
                <w:sz w:val="28"/>
                <w:szCs w:val="28"/>
              </w:rPr>
            </w:pPr>
            <w:r w:rsidRPr="00D10AA8">
              <w:rPr>
                <w:rFonts w:ascii="Times New Roman" w:hAnsi="Times New Roman" w:cs="Times New Roman"/>
                <w:sz w:val="28"/>
                <w:szCs w:val="28"/>
              </w:rPr>
              <w:t>СД1/СД2</w:t>
            </w:r>
          </w:p>
          <w:p w14:paraId="4635E4F0" w14:textId="77777777" w:rsidR="00A11E66" w:rsidRPr="00D10AA8" w:rsidRDefault="00A11E66" w:rsidP="003F1F5D">
            <w:pPr>
              <w:spacing w:line="240" w:lineRule="auto"/>
              <w:jc w:val="both"/>
              <w:rPr>
                <w:rFonts w:ascii="Times New Roman" w:hAnsi="Times New Roman" w:cs="Times New Roman"/>
                <w:sz w:val="28"/>
                <w:szCs w:val="28"/>
              </w:rPr>
            </w:pPr>
            <w:r w:rsidRPr="00D10AA8">
              <w:rPr>
                <w:rFonts w:ascii="Times New Roman" w:hAnsi="Times New Roman" w:cs="Times New Roman"/>
                <w:sz w:val="28"/>
                <w:szCs w:val="28"/>
              </w:rPr>
              <w:t>25(OH)D</w:t>
            </w:r>
          </w:p>
          <w:p w14:paraId="1C9CA8ED" w14:textId="77777777" w:rsidR="00A11E66" w:rsidRPr="00D10AA8" w:rsidRDefault="00A11E66" w:rsidP="003F1F5D">
            <w:pPr>
              <w:spacing w:line="240" w:lineRule="auto"/>
              <w:jc w:val="both"/>
              <w:rPr>
                <w:rFonts w:ascii="Times New Roman" w:hAnsi="Times New Roman" w:cs="Times New Roman"/>
                <w:sz w:val="28"/>
                <w:szCs w:val="28"/>
              </w:rPr>
            </w:pPr>
            <w:r w:rsidRPr="00D10AA8">
              <w:rPr>
                <w:rFonts w:ascii="Times New Roman" w:hAnsi="Times New Roman" w:cs="Times New Roman"/>
                <w:sz w:val="28"/>
                <w:szCs w:val="28"/>
              </w:rPr>
              <w:t>ГСД</w:t>
            </w:r>
          </w:p>
          <w:p w14:paraId="4109487D" w14:textId="77777777" w:rsidR="00A11E66" w:rsidRPr="00D10AA8" w:rsidRDefault="00A11E66" w:rsidP="003F1F5D">
            <w:pPr>
              <w:spacing w:line="240" w:lineRule="auto"/>
              <w:jc w:val="both"/>
              <w:rPr>
                <w:rFonts w:ascii="Times New Roman" w:hAnsi="Times New Roman" w:cs="Times New Roman"/>
                <w:sz w:val="28"/>
                <w:szCs w:val="28"/>
              </w:rPr>
            </w:pPr>
            <w:r w:rsidRPr="00D10AA8">
              <w:rPr>
                <w:rFonts w:ascii="Times New Roman" w:hAnsi="Times New Roman" w:cs="Times New Roman"/>
                <w:sz w:val="28"/>
                <w:szCs w:val="28"/>
              </w:rPr>
              <w:t>ИМТ</w:t>
            </w:r>
          </w:p>
          <w:p w14:paraId="1C2ECCB0" w14:textId="77777777" w:rsidR="00A11E66" w:rsidRPr="00D10AA8" w:rsidRDefault="00A11E66" w:rsidP="003F1F5D">
            <w:pPr>
              <w:spacing w:line="240" w:lineRule="auto"/>
              <w:jc w:val="both"/>
              <w:rPr>
                <w:rFonts w:ascii="Times New Roman" w:hAnsi="Times New Roman" w:cs="Times New Roman"/>
                <w:sz w:val="28"/>
                <w:szCs w:val="28"/>
              </w:rPr>
            </w:pPr>
            <w:r w:rsidRPr="00D10AA8">
              <w:rPr>
                <w:rFonts w:ascii="Times New Roman" w:hAnsi="Times New Roman" w:cs="Times New Roman"/>
                <w:sz w:val="28"/>
                <w:szCs w:val="28"/>
              </w:rPr>
              <w:t>МП</w:t>
            </w:r>
          </w:p>
          <w:p w14:paraId="4A6F3748" w14:textId="77777777" w:rsidR="00A11E66" w:rsidRPr="00D10AA8" w:rsidRDefault="00A11E66" w:rsidP="003F1F5D">
            <w:pPr>
              <w:spacing w:line="240" w:lineRule="auto"/>
              <w:jc w:val="both"/>
              <w:rPr>
                <w:rFonts w:ascii="Times New Roman" w:hAnsi="Times New Roman" w:cs="Times New Roman"/>
                <w:sz w:val="28"/>
                <w:szCs w:val="28"/>
              </w:rPr>
            </w:pPr>
            <w:r w:rsidRPr="00D10AA8">
              <w:rPr>
                <w:rFonts w:ascii="Times New Roman" w:hAnsi="Times New Roman" w:cs="Times New Roman"/>
                <w:sz w:val="28"/>
                <w:szCs w:val="28"/>
              </w:rPr>
              <w:t>ГИЭ</w:t>
            </w:r>
          </w:p>
          <w:p w14:paraId="27A8999A" w14:textId="77777777" w:rsidR="00A11E66" w:rsidRPr="00D10AA8" w:rsidRDefault="00A11E66" w:rsidP="003F1F5D">
            <w:pPr>
              <w:spacing w:line="240" w:lineRule="auto"/>
              <w:jc w:val="both"/>
              <w:rPr>
                <w:rFonts w:ascii="Times New Roman" w:hAnsi="Times New Roman" w:cs="Times New Roman"/>
                <w:sz w:val="28"/>
                <w:szCs w:val="28"/>
              </w:rPr>
            </w:pPr>
            <w:r w:rsidRPr="00D10AA8">
              <w:rPr>
                <w:rFonts w:ascii="Times New Roman" w:hAnsi="Times New Roman" w:cs="Times New Roman"/>
                <w:sz w:val="28"/>
                <w:szCs w:val="28"/>
              </w:rPr>
              <w:t>АППС</w:t>
            </w:r>
          </w:p>
          <w:p w14:paraId="0A1977A0" w14:textId="77777777" w:rsidR="00A11E66" w:rsidRPr="00D10AA8" w:rsidRDefault="00A11E66" w:rsidP="003F1F5D">
            <w:pPr>
              <w:spacing w:line="240" w:lineRule="auto"/>
              <w:jc w:val="both"/>
              <w:rPr>
                <w:rFonts w:ascii="Times New Roman" w:hAnsi="Times New Roman" w:cs="Times New Roman"/>
                <w:sz w:val="28"/>
                <w:szCs w:val="28"/>
              </w:rPr>
            </w:pPr>
            <w:r w:rsidRPr="00D10AA8">
              <w:rPr>
                <w:rFonts w:ascii="Times New Roman" w:hAnsi="Times New Roman" w:cs="Times New Roman"/>
                <w:sz w:val="28"/>
                <w:szCs w:val="28"/>
              </w:rPr>
              <w:t>ИФР</w:t>
            </w:r>
          </w:p>
          <w:p w14:paraId="0E0EDDF7" w14:textId="77777777" w:rsidR="00A11E66" w:rsidRPr="00D10AA8" w:rsidRDefault="00A11E66" w:rsidP="003F1F5D">
            <w:pPr>
              <w:spacing w:line="240" w:lineRule="auto"/>
              <w:jc w:val="both"/>
              <w:rPr>
                <w:rFonts w:ascii="Times New Roman" w:hAnsi="Times New Roman" w:cs="Times New Roman"/>
                <w:sz w:val="28"/>
                <w:szCs w:val="28"/>
              </w:rPr>
            </w:pPr>
            <w:r w:rsidRPr="00D10AA8">
              <w:rPr>
                <w:rFonts w:ascii="Times New Roman" w:hAnsi="Times New Roman" w:cs="Times New Roman"/>
                <w:sz w:val="28"/>
                <w:szCs w:val="28"/>
              </w:rPr>
              <w:t>МЕ</w:t>
            </w:r>
          </w:p>
          <w:p w14:paraId="6B65FFFB" w14:textId="77777777" w:rsidR="00A11E66" w:rsidRPr="00D10AA8" w:rsidRDefault="00A11E66" w:rsidP="003F1F5D">
            <w:pPr>
              <w:spacing w:line="240" w:lineRule="auto"/>
              <w:jc w:val="both"/>
              <w:rPr>
                <w:rFonts w:ascii="Times New Roman" w:hAnsi="Times New Roman" w:cs="Times New Roman"/>
                <w:sz w:val="28"/>
                <w:szCs w:val="28"/>
              </w:rPr>
            </w:pPr>
            <w:r w:rsidRPr="00D10AA8">
              <w:rPr>
                <w:rFonts w:ascii="Times New Roman" w:hAnsi="Times New Roman" w:cs="Times New Roman"/>
                <w:sz w:val="28"/>
                <w:szCs w:val="28"/>
              </w:rPr>
              <w:t>ICP-MS</w:t>
            </w:r>
          </w:p>
          <w:p w14:paraId="431A2350" w14:textId="77777777" w:rsidR="00A11E66" w:rsidRPr="00D10AA8" w:rsidRDefault="00A11E66" w:rsidP="003F1F5D">
            <w:pPr>
              <w:spacing w:line="240" w:lineRule="auto"/>
              <w:jc w:val="both"/>
              <w:rPr>
                <w:rFonts w:ascii="Times New Roman" w:hAnsi="Times New Roman" w:cs="Times New Roman"/>
                <w:sz w:val="28"/>
                <w:szCs w:val="28"/>
              </w:rPr>
            </w:pPr>
            <w:r w:rsidRPr="00D10AA8">
              <w:rPr>
                <w:rFonts w:ascii="Times New Roman" w:hAnsi="Times New Roman" w:cs="Times New Roman"/>
                <w:sz w:val="28"/>
                <w:szCs w:val="28"/>
              </w:rPr>
              <w:t>ПП</w:t>
            </w:r>
          </w:p>
          <w:p w14:paraId="5CC999E3" w14:textId="77777777" w:rsidR="00A11E66" w:rsidRPr="00D10AA8" w:rsidRDefault="00A11E66" w:rsidP="003F1F5D">
            <w:pPr>
              <w:spacing w:line="240" w:lineRule="auto"/>
              <w:jc w:val="both"/>
              <w:rPr>
                <w:rFonts w:ascii="Times New Roman" w:hAnsi="Times New Roman" w:cs="Times New Roman"/>
                <w:sz w:val="28"/>
                <w:szCs w:val="28"/>
              </w:rPr>
            </w:pPr>
            <w:r w:rsidRPr="00D10AA8">
              <w:rPr>
                <w:rFonts w:ascii="Times New Roman" w:hAnsi="Times New Roman" w:cs="Times New Roman"/>
                <w:sz w:val="28"/>
                <w:szCs w:val="28"/>
              </w:rPr>
              <w:t>ЭП</w:t>
            </w:r>
          </w:p>
          <w:p w14:paraId="3D2193E6" w14:textId="77777777" w:rsidR="00A11E66" w:rsidRPr="00D10AA8" w:rsidRDefault="00A11E66" w:rsidP="003F1F5D">
            <w:pPr>
              <w:spacing w:line="240" w:lineRule="auto"/>
              <w:jc w:val="both"/>
              <w:rPr>
                <w:rFonts w:ascii="Times New Roman" w:hAnsi="Times New Roman" w:cs="Times New Roman"/>
                <w:sz w:val="28"/>
                <w:szCs w:val="28"/>
              </w:rPr>
            </w:pPr>
            <w:r w:rsidRPr="00D10AA8">
              <w:rPr>
                <w:rFonts w:ascii="Times New Roman" w:hAnsi="Times New Roman" w:cs="Times New Roman"/>
                <w:sz w:val="28"/>
                <w:szCs w:val="28"/>
              </w:rPr>
              <w:t>МЭ</w:t>
            </w:r>
          </w:p>
          <w:p w14:paraId="4C33B0C0" w14:textId="77777777" w:rsidR="00A11E66" w:rsidRPr="00D10AA8" w:rsidRDefault="00A11E66" w:rsidP="003F1F5D">
            <w:pPr>
              <w:spacing w:line="240" w:lineRule="auto"/>
              <w:jc w:val="both"/>
              <w:rPr>
                <w:rFonts w:ascii="Times New Roman" w:hAnsi="Times New Roman" w:cs="Times New Roman"/>
                <w:sz w:val="28"/>
                <w:szCs w:val="28"/>
              </w:rPr>
            </w:pPr>
            <w:r w:rsidRPr="00D10AA8">
              <w:rPr>
                <w:rFonts w:ascii="Times New Roman" w:hAnsi="Times New Roman" w:cs="Times New Roman"/>
                <w:sz w:val="28"/>
                <w:szCs w:val="28"/>
              </w:rPr>
              <w:t>ЖКТ</w:t>
            </w:r>
          </w:p>
          <w:p w14:paraId="7610998D" w14:textId="77777777" w:rsidR="00A11E66" w:rsidRPr="00D10AA8" w:rsidRDefault="00A11E66" w:rsidP="003F1F5D">
            <w:pPr>
              <w:spacing w:line="240" w:lineRule="auto"/>
              <w:jc w:val="both"/>
              <w:rPr>
                <w:rFonts w:ascii="Times New Roman" w:hAnsi="Times New Roman" w:cs="Times New Roman"/>
                <w:sz w:val="28"/>
                <w:szCs w:val="28"/>
              </w:rPr>
            </w:pPr>
            <w:r w:rsidRPr="00D10AA8">
              <w:rPr>
                <w:rFonts w:ascii="Times New Roman" w:hAnsi="Times New Roman" w:cs="Times New Roman"/>
                <w:sz w:val="28"/>
                <w:szCs w:val="28"/>
              </w:rPr>
              <w:t>ПТГ</w:t>
            </w:r>
          </w:p>
        </w:tc>
        <w:tc>
          <w:tcPr>
            <w:tcW w:w="8226" w:type="dxa"/>
            <w:gridSpan w:val="3"/>
          </w:tcPr>
          <w:p w14:paraId="75DFB453" w14:textId="77777777" w:rsidR="00A11E66" w:rsidRPr="00D10AA8" w:rsidRDefault="00A11E66" w:rsidP="003F1F5D">
            <w:pPr>
              <w:spacing w:line="240" w:lineRule="auto"/>
              <w:rPr>
                <w:rFonts w:ascii="Times New Roman" w:hAnsi="Times New Roman" w:cs="Times New Roman"/>
                <w:sz w:val="28"/>
                <w:szCs w:val="28"/>
              </w:rPr>
            </w:pPr>
            <w:r w:rsidRPr="00D10AA8">
              <w:rPr>
                <w:rFonts w:ascii="Times New Roman" w:hAnsi="Times New Roman" w:cs="Times New Roman"/>
                <w:sz w:val="28"/>
                <w:szCs w:val="28"/>
              </w:rPr>
              <w:t>Всемирной организации здравоохранения</w:t>
            </w:r>
          </w:p>
          <w:p w14:paraId="2215C8F8" w14:textId="77777777" w:rsidR="00A11E66" w:rsidRPr="00D10AA8" w:rsidRDefault="00A11E66" w:rsidP="003F1F5D">
            <w:pPr>
              <w:spacing w:line="240" w:lineRule="auto"/>
              <w:rPr>
                <w:rFonts w:ascii="Times New Roman" w:hAnsi="Times New Roman" w:cs="Times New Roman"/>
                <w:sz w:val="28"/>
                <w:szCs w:val="28"/>
              </w:rPr>
            </w:pPr>
            <w:r w:rsidRPr="00D10AA8">
              <w:rPr>
                <w:rFonts w:ascii="Times New Roman" w:hAnsi="Times New Roman" w:cs="Times New Roman"/>
                <w:sz w:val="28"/>
                <w:szCs w:val="28"/>
              </w:rPr>
              <w:t>Республика Казахстан</w:t>
            </w:r>
          </w:p>
          <w:p w14:paraId="38CB8C77" w14:textId="77777777" w:rsidR="00A11E66" w:rsidRPr="00D10AA8" w:rsidRDefault="00A11E66" w:rsidP="003F1F5D">
            <w:pPr>
              <w:spacing w:line="240" w:lineRule="auto"/>
              <w:rPr>
                <w:rFonts w:ascii="Times New Roman" w:hAnsi="Times New Roman" w:cs="Times New Roman"/>
                <w:sz w:val="28"/>
                <w:szCs w:val="28"/>
              </w:rPr>
            </w:pPr>
            <w:r w:rsidRPr="00D10AA8">
              <w:rPr>
                <w:rFonts w:ascii="Times New Roman" w:hAnsi="Times New Roman" w:cs="Times New Roman"/>
                <w:sz w:val="28"/>
                <w:szCs w:val="28"/>
              </w:rPr>
              <w:t>макросомия</w:t>
            </w:r>
          </w:p>
          <w:p w14:paraId="73D877CF" w14:textId="77777777" w:rsidR="00A11E66" w:rsidRPr="00D10AA8" w:rsidRDefault="00A11E66" w:rsidP="003F1F5D">
            <w:pPr>
              <w:spacing w:line="240" w:lineRule="auto"/>
              <w:rPr>
                <w:rFonts w:ascii="Times New Roman" w:hAnsi="Times New Roman" w:cs="Times New Roman"/>
                <w:sz w:val="28"/>
                <w:szCs w:val="28"/>
              </w:rPr>
            </w:pPr>
            <w:r w:rsidRPr="00D10AA8">
              <w:rPr>
                <w:rFonts w:ascii="Times New Roman" w:hAnsi="Times New Roman" w:cs="Times New Roman"/>
                <w:sz w:val="28"/>
                <w:szCs w:val="28"/>
              </w:rPr>
              <w:t xml:space="preserve">сахарный диабет 1 типа, </w:t>
            </w:r>
            <w:r w:rsidRPr="00D10AA8">
              <w:rPr>
                <w:sz w:val="28"/>
                <w:szCs w:val="28"/>
              </w:rPr>
              <w:t>с</w:t>
            </w:r>
            <w:r w:rsidRPr="00D10AA8">
              <w:rPr>
                <w:rFonts w:ascii="Times New Roman" w:hAnsi="Times New Roman" w:cs="Times New Roman"/>
                <w:sz w:val="28"/>
                <w:szCs w:val="28"/>
              </w:rPr>
              <w:t>ахарный диабет 2 типа</w:t>
            </w:r>
          </w:p>
          <w:p w14:paraId="52794472" w14:textId="77777777" w:rsidR="00A11E66" w:rsidRPr="00D10AA8" w:rsidRDefault="00A11E66" w:rsidP="003F1F5D">
            <w:pPr>
              <w:spacing w:line="240" w:lineRule="auto"/>
              <w:rPr>
                <w:rFonts w:ascii="Times New Roman" w:hAnsi="Times New Roman" w:cs="Times New Roman"/>
                <w:sz w:val="28"/>
                <w:szCs w:val="28"/>
              </w:rPr>
            </w:pPr>
            <w:r w:rsidRPr="00D10AA8">
              <w:rPr>
                <w:rFonts w:ascii="Times New Roman" w:hAnsi="Times New Roman" w:cs="Times New Roman"/>
                <w:sz w:val="28"/>
                <w:szCs w:val="28"/>
              </w:rPr>
              <w:t>витамин D</w:t>
            </w:r>
          </w:p>
          <w:p w14:paraId="1143BA2F" w14:textId="77777777" w:rsidR="00A11E66" w:rsidRPr="00D10AA8" w:rsidRDefault="00A11E66" w:rsidP="003F1F5D">
            <w:pPr>
              <w:spacing w:line="240" w:lineRule="auto"/>
              <w:rPr>
                <w:rFonts w:ascii="Times New Roman" w:hAnsi="Times New Roman" w:cs="Times New Roman"/>
                <w:sz w:val="28"/>
                <w:szCs w:val="28"/>
              </w:rPr>
            </w:pPr>
            <w:bookmarkStart w:id="6" w:name="_Hlk205892879"/>
            <w:r w:rsidRPr="00D10AA8">
              <w:rPr>
                <w:rFonts w:ascii="Times New Roman" w:hAnsi="Times New Roman" w:cs="Times New Roman"/>
                <w:sz w:val="28"/>
                <w:szCs w:val="28"/>
              </w:rPr>
              <w:t>Гестационный сахарный диабет</w:t>
            </w:r>
            <w:bookmarkEnd w:id="6"/>
          </w:p>
          <w:p w14:paraId="6E4A5EB5" w14:textId="77777777" w:rsidR="00A11E66" w:rsidRPr="00D10AA8" w:rsidRDefault="00A11E66" w:rsidP="003F1F5D">
            <w:pPr>
              <w:spacing w:line="240" w:lineRule="auto"/>
              <w:rPr>
                <w:rFonts w:ascii="Times New Roman" w:hAnsi="Times New Roman" w:cs="Times New Roman"/>
                <w:sz w:val="28"/>
                <w:szCs w:val="28"/>
              </w:rPr>
            </w:pPr>
            <w:bookmarkStart w:id="7" w:name="_Hlk205892994"/>
            <w:r w:rsidRPr="00D10AA8">
              <w:rPr>
                <w:rFonts w:ascii="Times New Roman" w:hAnsi="Times New Roman" w:cs="Times New Roman"/>
                <w:sz w:val="28"/>
                <w:szCs w:val="28"/>
              </w:rPr>
              <w:t>Индекс массы тела</w:t>
            </w:r>
          </w:p>
          <w:bookmarkEnd w:id="7"/>
          <w:p w14:paraId="36204A74" w14:textId="77777777" w:rsidR="00A11E66" w:rsidRPr="00D10AA8" w:rsidRDefault="00A11E66" w:rsidP="003F1F5D">
            <w:pPr>
              <w:spacing w:line="240" w:lineRule="auto"/>
              <w:rPr>
                <w:rFonts w:ascii="Times New Roman" w:hAnsi="Times New Roman" w:cs="Times New Roman"/>
                <w:sz w:val="28"/>
                <w:szCs w:val="28"/>
              </w:rPr>
            </w:pPr>
            <w:r w:rsidRPr="00D10AA8">
              <w:rPr>
                <w:rFonts w:ascii="Times New Roman" w:hAnsi="Times New Roman" w:cs="Times New Roman"/>
                <w:sz w:val="28"/>
                <w:szCs w:val="28"/>
              </w:rPr>
              <w:t>Макросомия плода</w:t>
            </w:r>
          </w:p>
          <w:p w14:paraId="0FD511FF" w14:textId="77777777" w:rsidR="00A11E66" w:rsidRPr="00D10AA8" w:rsidRDefault="00A11E66" w:rsidP="003F1F5D">
            <w:pPr>
              <w:spacing w:line="240" w:lineRule="auto"/>
              <w:rPr>
                <w:rFonts w:ascii="Times New Roman" w:hAnsi="Times New Roman" w:cs="Times New Roman"/>
                <w:sz w:val="28"/>
                <w:szCs w:val="28"/>
              </w:rPr>
            </w:pPr>
            <w:r w:rsidRPr="00D10AA8">
              <w:rPr>
                <w:rFonts w:ascii="Times New Roman" w:hAnsi="Times New Roman" w:cs="Times New Roman"/>
                <w:sz w:val="28"/>
                <w:szCs w:val="28"/>
              </w:rPr>
              <w:t>гипоксическо-ишемическая энцефалопатия</w:t>
            </w:r>
          </w:p>
          <w:p w14:paraId="7C200C8B" w14:textId="77777777" w:rsidR="00A11E66" w:rsidRPr="00D10AA8" w:rsidRDefault="00A11E66" w:rsidP="003F1F5D">
            <w:pPr>
              <w:spacing w:line="240" w:lineRule="auto"/>
              <w:rPr>
                <w:rFonts w:ascii="Times New Roman" w:hAnsi="Times New Roman" w:cs="Times New Roman"/>
                <w:sz w:val="28"/>
                <w:szCs w:val="28"/>
              </w:rPr>
            </w:pPr>
            <w:r w:rsidRPr="00D10AA8">
              <w:rPr>
                <w:rFonts w:ascii="Times New Roman" w:hAnsi="Times New Roman" w:cs="Times New Roman"/>
                <w:sz w:val="28"/>
                <w:szCs w:val="28"/>
              </w:rPr>
              <w:t>Акушерский паралич плечевого сустава</w:t>
            </w:r>
          </w:p>
          <w:p w14:paraId="748E3770" w14:textId="77777777" w:rsidR="00A11E66" w:rsidRPr="00D10AA8" w:rsidRDefault="00A11E66" w:rsidP="003F1F5D">
            <w:pPr>
              <w:spacing w:line="240" w:lineRule="auto"/>
              <w:rPr>
                <w:rFonts w:ascii="Times New Roman" w:hAnsi="Times New Roman" w:cs="Times New Roman"/>
                <w:sz w:val="28"/>
                <w:szCs w:val="28"/>
              </w:rPr>
            </w:pPr>
            <w:r w:rsidRPr="00D10AA8">
              <w:rPr>
                <w:rFonts w:ascii="Times New Roman" w:hAnsi="Times New Roman" w:cs="Times New Roman"/>
                <w:sz w:val="28"/>
                <w:szCs w:val="28"/>
              </w:rPr>
              <w:t>инсулиноподобный факторов роста</w:t>
            </w:r>
          </w:p>
          <w:p w14:paraId="0EF1C923" w14:textId="77777777" w:rsidR="00A11E66" w:rsidRPr="00D10AA8" w:rsidRDefault="00A11E66" w:rsidP="003F1F5D">
            <w:pPr>
              <w:spacing w:line="240" w:lineRule="auto"/>
              <w:rPr>
                <w:rFonts w:ascii="Times New Roman" w:hAnsi="Times New Roman" w:cs="Times New Roman"/>
                <w:sz w:val="28"/>
                <w:szCs w:val="28"/>
              </w:rPr>
            </w:pPr>
            <w:r w:rsidRPr="00D10AA8">
              <w:rPr>
                <w:rFonts w:ascii="Times New Roman" w:hAnsi="Times New Roman" w:cs="Times New Roman"/>
                <w:sz w:val="28"/>
                <w:szCs w:val="28"/>
              </w:rPr>
              <w:t>международные еденицы</w:t>
            </w:r>
          </w:p>
          <w:p w14:paraId="6CBE0A85" w14:textId="77777777" w:rsidR="00A11E66" w:rsidRPr="00D10AA8" w:rsidRDefault="00A11E66" w:rsidP="003F1F5D">
            <w:pPr>
              <w:spacing w:line="240" w:lineRule="auto"/>
              <w:rPr>
                <w:rFonts w:ascii="Times New Roman" w:hAnsi="Times New Roman" w:cs="Times New Roman"/>
                <w:sz w:val="28"/>
                <w:szCs w:val="28"/>
              </w:rPr>
            </w:pPr>
            <w:r w:rsidRPr="00D10AA8">
              <w:rPr>
                <w:rFonts w:ascii="Times New Roman" w:hAnsi="Times New Roman" w:cs="Times New Roman"/>
                <w:sz w:val="28"/>
                <w:szCs w:val="28"/>
              </w:rPr>
              <w:t>масс-спектрометрии с индуктивно-связанной плазмой</w:t>
            </w:r>
          </w:p>
          <w:p w14:paraId="51A6831B" w14:textId="77777777" w:rsidR="00A11E66" w:rsidRPr="00D10AA8" w:rsidRDefault="00A11E66" w:rsidP="003F1F5D">
            <w:pPr>
              <w:spacing w:line="240" w:lineRule="auto"/>
              <w:rPr>
                <w:rFonts w:ascii="Times New Roman" w:hAnsi="Times New Roman" w:cs="Times New Roman"/>
                <w:sz w:val="28"/>
                <w:szCs w:val="28"/>
              </w:rPr>
            </w:pPr>
            <w:r w:rsidRPr="00D10AA8">
              <w:rPr>
                <w:rFonts w:ascii="Times New Roman" w:hAnsi="Times New Roman" w:cs="Times New Roman"/>
                <w:sz w:val="28"/>
                <w:szCs w:val="28"/>
              </w:rPr>
              <w:t>парентеральное питание</w:t>
            </w:r>
          </w:p>
          <w:p w14:paraId="7C008722" w14:textId="77777777" w:rsidR="00A11E66" w:rsidRPr="00D10AA8" w:rsidRDefault="00A11E66" w:rsidP="003F1F5D">
            <w:pPr>
              <w:spacing w:line="240" w:lineRule="auto"/>
              <w:rPr>
                <w:rFonts w:ascii="Times New Roman" w:hAnsi="Times New Roman" w:cs="Times New Roman"/>
                <w:sz w:val="28"/>
                <w:szCs w:val="28"/>
              </w:rPr>
            </w:pPr>
            <w:r w:rsidRPr="00D10AA8">
              <w:rPr>
                <w:rFonts w:ascii="Times New Roman" w:hAnsi="Times New Roman" w:cs="Times New Roman"/>
                <w:sz w:val="28"/>
                <w:szCs w:val="28"/>
              </w:rPr>
              <w:t>энтеральное питание</w:t>
            </w:r>
          </w:p>
          <w:p w14:paraId="3B4D2BDF" w14:textId="77777777" w:rsidR="00A11E66" w:rsidRPr="00D10AA8" w:rsidRDefault="00A11E66" w:rsidP="003F1F5D">
            <w:pPr>
              <w:spacing w:line="240" w:lineRule="auto"/>
              <w:rPr>
                <w:rFonts w:ascii="Times New Roman" w:hAnsi="Times New Roman" w:cs="Times New Roman"/>
                <w:sz w:val="28"/>
                <w:szCs w:val="28"/>
              </w:rPr>
            </w:pPr>
            <w:r w:rsidRPr="00D10AA8">
              <w:rPr>
                <w:rFonts w:ascii="Times New Roman" w:hAnsi="Times New Roman" w:cs="Times New Roman"/>
                <w:sz w:val="28"/>
                <w:szCs w:val="28"/>
              </w:rPr>
              <w:t>микроэлементы</w:t>
            </w:r>
          </w:p>
          <w:p w14:paraId="1A98E20E" w14:textId="77777777" w:rsidR="00A11E66" w:rsidRPr="00D10AA8" w:rsidRDefault="00A11E66" w:rsidP="003F1F5D">
            <w:pPr>
              <w:spacing w:line="240" w:lineRule="auto"/>
              <w:rPr>
                <w:rFonts w:ascii="Times New Roman" w:hAnsi="Times New Roman" w:cs="Times New Roman"/>
                <w:sz w:val="28"/>
                <w:szCs w:val="28"/>
              </w:rPr>
            </w:pPr>
            <w:r w:rsidRPr="00D10AA8">
              <w:rPr>
                <w:rFonts w:ascii="Times New Roman" w:hAnsi="Times New Roman" w:cs="Times New Roman"/>
                <w:sz w:val="28"/>
                <w:szCs w:val="28"/>
              </w:rPr>
              <w:t>желудочно-кишечный тракт</w:t>
            </w:r>
          </w:p>
          <w:p w14:paraId="7624F6F8" w14:textId="77777777" w:rsidR="00A11E66" w:rsidRPr="00D10AA8" w:rsidRDefault="00A11E66" w:rsidP="003F1F5D">
            <w:pPr>
              <w:spacing w:line="240" w:lineRule="auto"/>
              <w:rPr>
                <w:rFonts w:ascii="Times New Roman" w:hAnsi="Times New Roman" w:cs="Times New Roman"/>
                <w:sz w:val="28"/>
                <w:szCs w:val="28"/>
              </w:rPr>
            </w:pPr>
            <w:r w:rsidRPr="00D10AA8">
              <w:rPr>
                <w:rFonts w:ascii="Times New Roman" w:hAnsi="Times New Roman" w:cs="Times New Roman"/>
                <w:sz w:val="28"/>
                <w:szCs w:val="28"/>
              </w:rPr>
              <w:t>паратиреоидный гормон</w:t>
            </w:r>
          </w:p>
        </w:tc>
      </w:tr>
      <w:tr w:rsidR="00873405" w:rsidRPr="00D10AA8" w14:paraId="64148D56" w14:textId="77777777" w:rsidTr="00676D71">
        <w:tc>
          <w:tcPr>
            <w:tcW w:w="1526" w:type="dxa"/>
          </w:tcPr>
          <w:p w14:paraId="02B27A12" w14:textId="77777777" w:rsidR="00A11E66" w:rsidRPr="00D10AA8" w:rsidRDefault="00A11E66" w:rsidP="003F1F5D">
            <w:pPr>
              <w:spacing w:line="240" w:lineRule="auto"/>
              <w:jc w:val="both"/>
              <w:rPr>
                <w:rFonts w:ascii="Times New Roman" w:hAnsi="Times New Roman" w:cs="Times New Roman"/>
                <w:sz w:val="28"/>
                <w:szCs w:val="28"/>
              </w:rPr>
            </w:pPr>
            <w:r w:rsidRPr="00D10AA8">
              <w:rPr>
                <w:rFonts w:ascii="Times New Roman" w:eastAsia="Times New Roman" w:hAnsi="Times New Roman" w:cs="Times New Roman"/>
                <w:sz w:val="28"/>
                <w:szCs w:val="28"/>
              </w:rPr>
              <w:t>ЩФ</w:t>
            </w:r>
          </w:p>
          <w:p w14:paraId="1401B8B2" w14:textId="77777777" w:rsidR="00A11E66" w:rsidRPr="00D10AA8" w:rsidRDefault="00A11E66" w:rsidP="003F1F5D">
            <w:pPr>
              <w:spacing w:line="240" w:lineRule="auto"/>
              <w:jc w:val="both"/>
              <w:rPr>
                <w:rFonts w:ascii="Times New Roman" w:hAnsi="Times New Roman" w:cs="Times New Roman"/>
                <w:sz w:val="28"/>
                <w:szCs w:val="28"/>
              </w:rPr>
            </w:pPr>
            <w:r w:rsidRPr="00D10AA8">
              <w:rPr>
                <w:rFonts w:ascii="Times New Roman" w:hAnsi="Times New Roman" w:cs="Times New Roman"/>
                <w:sz w:val="28"/>
                <w:szCs w:val="28"/>
              </w:rPr>
              <w:t>АЗ</w:t>
            </w:r>
          </w:p>
          <w:p w14:paraId="211738F6" w14:textId="44F0C6F9" w:rsidR="00A11E66" w:rsidRPr="00D10AA8" w:rsidRDefault="00A11E66" w:rsidP="003F1F5D">
            <w:pPr>
              <w:spacing w:line="240" w:lineRule="auto"/>
              <w:jc w:val="both"/>
              <w:rPr>
                <w:rFonts w:ascii="Times New Roman" w:hAnsi="Times New Roman" w:cs="Times New Roman"/>
                <w:sz w:val="28"/>
                <w:szCs w:val="28"/>
              </w:rPr>
            </w:pPr>
            <w:r w:rsidRPr="00D10AA8">
              <w:rPr>
                <w:rFonts w:ascii="Times New Roman" w:hAnsi="Times New Roman" w:cs="Times New Roman"/>
                <w:sz w:val="28"/>
                <w:szCs w:val="28"/>
              </w:rPr>
              <w:t>НАО</w:t>
            </w:r>
            <w:r w:rsidR="00043491" w:rsidRPr="00D10AA8">
              <w:rPr>
                <w:rFonts w:ascii="Times New Roman" w:hAnsi="Times New Roman" w:cs="Times New Roman"/>
                <w:sz w:val="28"/>
                <w:szCs w:val="28"/>
              </w:rPr>
              <w:t xml:space="preserve"> </w:t>
            </w:r>
            <w:r w:rsidRPr="00D10AA8">
              <w:rPr>
                <w:rFonts w:ascii="Times New Roman" w:hAnsi="Times New Roman" w:cs="Times New Roman"/>
                <w:sz w:val="28"/>
                <w:szCs w:val="28"/>
              </w:rPr>
              <w:t>МУС</w:t>
            </w:r>
          </w:p>
          <w:p w14:paraId="12F0FF58" w14:textId="77777777" w:rsidR="00A11E66" w:rsidRPr="00D10AA8" w:rsidRDefault="00A11E66" w:rsidP="003F1F5D">
            <w:pPr>
              <w:spacing w:line="240" w:lineRule="auto"/>
              <w:jc w:val="both"/>
              <w:rPr>
                <w:rFonts w:ascii="Times New Roman" w:hAnsi="Times New Roman" w:cs="Times New Roman"/>
                <w:sz w:val="28"/>
                <w:szCs w:val="28"/>
              </w:rPr>
            </w:pPr>
            <w:r w:rsidRPr="00D10AA8">
              <w:rPr>
                <w:rFonts w:ascii="Times New Roman" w:hAnsi="Times New Roman" w:cs="Times New Roman"/>
                <w:sz w:val="28"/>
                <w:szCs w:val="28"/>
              </w:rPr>
              <w:t>ЖДА</w:t>
            </w:r>
          </w:p>
          <w:p w14:paraId="4280894B" w14:textId="77777777" w:rsidR="00A11E66" w:rsidRPr="00D10AA8" w:rsidRDefault="00A11E66" w:rsidP="003F1F5D">
            <w:pPr>
              <w:spacing w:line="240" w:lineRule="auto"/>
              <w:jc w:val="both"/>
              <w:rPr>
                <w:rFonts w:ascii="Times New Roman" w:hAnsi="Times New Roman" w:cs="Times New Roman"/>
                <w:sz w:val="28"/>
                <w:szCs w:val="28"/>
              </w:rPr>
            </w:pPr>
            <w:r w:rsidRPr="00D10AA8">
              <w:rPr>
                <w:rFonts w:ascii="Times New Roman" w:hAnsi="Times New Roman" w:cs="Times New Roman"/>
                <w:sz w:val="28"/>
                <w:szCs w:val="28"/>
              </w:rPr>
              <w:t>НСГ</w:t>
            </w:r>
          </w:p>
          <w:p w14:paraId="581FD02C" w14:textId="77777777" w:rsidR="00A11E66" w:rsidRPr="00D10AA8" w:rsidRDefault="00A11E66" w:rsidP="003F1F5D">
            <w:pPr>
              <w:spacing w:line="240" w:lineRule="auto"/>
              <w:jc w:val="both"/>
              <w:rPr>
                <w:rFonts w:ascii="Times New Roman" w:hAnsi="Times New Roman" w:cs="Times New Roman"/>
                <w:sz w:val="28"/>
                <w:szCs w:val="28"/>
              </w:rPr>
            </w:pPr>
            <w:r w:rsidRPr="00D10AA8">
              <w:rPr>
                <w:rFonts w:ascii="Times New Roman" w:hAnsi="Times New Roman" w:cs="Times New Roman"/>
                <w:sz w:val="28"/>
                <w:szCs w:val="28"/>
              </w:rPr>
              <w:t xml:space="preserve">ФП </w:t>
            </w:r>
          </w:p>
          <w:p w14:paraId="5781FE3A" w14:textId="77777777" w:rsidR="00A11E66" w:rsidRPr="00D10AA8" w:rsidRDefault="00A11E66" w:rsidP="003F1F5D">
            <w:pPr>
              <w:spacing w:line="240" w:lineRule="auto"/>
              <w:jc w:val="both"/>
              <w:rPr>
                <w:rFonts w:ascii="Times New Roman" w:hAnsi="Times New Roman" w:cs="Times New Roman"/>
                <w:sz w:val="28"/>
                <w:szCs w:val="28"/>
              </w:rPr>
            </w:pPr>
            <w:r w:rsidRPr="00D10AA8">
              <w:rPr>
                <w:rFonts w:ascii="Times New Roman" w:hAnsi="Times New Roman" w:cs="Times New Roman"/>
                <w:sz w:val="28"/>
                <w:szCs w:val="28"/>
              </w:rPr>
              <w:t xml:space="preserve">МКБ </w:t>
            </w:r>
          </w:p>
          <w:p w14:paraId="3102D388" w14:textId="77777777" w:rsidR="00A11E66" w:rsidRPr="00D10AA8" w:rsidRDefault="00A11E66" w:rsidP="003F1F5D">
            <w:pPr>
              <w:spacing w:line="240" w:lineRule="auto"/>
              <w:jc w:val="both"/>
              <w:rPr>
                <w:rFonts w:ascii="Times New Roman" w:hAnsi="Times New Roman" w:cs="Times New Roman"/>
                <w:sz w:val="28"/>
                <w:szCs w:val="28"/>
              </w:rPr>
            </w:pPr>
            <w:r w:rsidRPr="00D10AA8">
              <w:rPr>
                <w:rFonts w:ascii="Times New Roman" w:hAnsi="Times New Roman" w:cs="Times New Roman"/>
                <w:sz w:val="28"/>
                <w:szCs w:val="28"/>
              </w:rPr>
              <w:t>МН</w:t>
            </w:r>
          </w:p>
          <w:p w14:paraId="5479E7CA" w14:textId="77777777" w:rsidR="00A11E66" w:rsidRPr="00D10AA8" w:rsidRDefault="00A11E66" w:rsidP="003F1F5D">
            <w:pPr>
              <w:spacing w:line="240" w:lineRule="auto"/>
              <w:jc w:val="both"/>
              <w:rPr>
                <w:rFonts w:ascii="Times New Roman" w:hAnsi="Times New Roman" w:cs="Times New Roman"/>
                <w:sz w:val="28"/>
                <w:szCs w:val="28"/>
              </w:rPr>
            </w:pPr>
            <w:r w:rsidRPr="00D10AA8">
              <w:rPr>
                <w:rFonts w:ascii="Times New Roman" w:hAnsi="Times New Roman" w:cs="Times New Roman"/>
                <w:sz w:val="28"/>
                <w:szCs w:val="28"/>
              </w:rPr>
              <w:t>ПЦ</w:t>
            </w:r>
          </w:p>
          <w:p w14:paraId="63BE12FD" w14:textId="77777777" w:rsidR="00A11E66" w:rsidRPr="00D10AA8" w:rsidRDefault="00A11E66" w:rsidP="003F1F5D">
            <w:pPr>
              <w:spacing w:line="240" w:lineRule="auto"/>
              <w:jc w:val="both"/>
              <w:rPr>
                <w:rFonts w:ascii="Times New Roman" w:hAnsi="Times New Roman" w:cs="Times New Roman"/>
                <w:sz w:val="28"/>
                <w:szCs w:val="28"/>
              </w:rPr>
            </w:pPr>
            <w:r w:rsidRPr="00D10AA8">
              <w:rPr>
                <w:rFonts w:ascii="Times New Roman" w:hAnsi="Times New Roman" w:cs="Times New Roman"/>
                <w:sz w:val="28"/>
                <w:szCs w:val="28"/>
              </w:rPr>
              <w:t>ОПН</w:t>
            </w:r>
          </w:p>
          <w:p w14:paraId="0DEB4F40" w14:textId="77777777" w:rsidR="00A11E66" w:rsidRPr="00D10AA8" w:rsidRDefault="00A11E66" w:rsidP="003F1F5D">
            <w:pPr>
              <w:spacing w:line="240" w:lineRule="auto"/>
              <w:jc w:val="both"/>
              <w:rPr>
                <w:rFonts w:ascii="Times New Roman" w:hAnsi="Times New Roman" w:cs="Times New Roman"/>
                <w:sz w:val="28"/>
                <w:szCs w:val="28"/>
              </w:rPr>
            </w:pPr>
            <w:r w:rsidRPr="00D10AA8">
              <w:rPr>
                <w:rFonts w:ascii="Times New Roman" w:hAnsi="Times New Roman" w:cs="Times New Roman"/>
                <w:sz w:val="28"/>
                <w:szCs w:val="28"/>
              </w:rPr>
              <w:t>ОРИТН</w:t>
            </w:r>
          </w:p>
          <w:p w14:paraId="5BBB9E70" w14:textId="6BE2341E" w:rsidR="00A11E66" w:rsidRPr="00D10AA8" w:rsidRDefault="00A11E66" w:rsidP="003F1F5D">
            <w:pPr>
              <w:spacing w:line="240" w:lineRule="auto"/>
              <w:jc w:val="both"/>
              <w:rPr>
                <w:rFonts w:ascii="Times New Roman" w:hAnsi="Times New Roman" w:cs="Times New Roman"/>
                <w:sz w:val="28"/>
                <w:szCs w:val="28"/>
              </w:rPr>
            </w:pPr>
            <w:r w:rsidRPr="00D10AA8">
              <w:rPr>
                <w:rFonts w:ascii="Times New Roman" w:hAnsi="Times New Roman" w:cs="Times New Roman"/>
                <w:sz w:val="28"/>
                <w:szCs w:val="28"/>
              </w:rPr>
              <w:t xml:space="preserve">МиД </w:t>
            </w:r>
          </w:p>
        </w:tc>
        <w:tc>
          <w:tcPr>
            <w:tcW w:w="8226" w:type="dxa"/>
            <w:gridSpan w:val="3"/>
          </w:tcPr>
          <w:p w14:paraId="47BA0468" w14:textId="77777777" w:rsidR="00A11E66" w:rsidRPr="00D10AA8" w:rsidRDefault="00A11E66" w:rsidP="003F1F5D">
            <w:pPr>
              <w:spacing w:line="240" w:lineRule="auto"/>
              <w:rPr>
                <w:rFonts w:ascii="Times New Roman" w:hAnsi="Times New Roman" w:cs="Times New Roman"/>
                <w:sz w:val="28"/>
                <w:szCs w:val="28"/>
              </w:rPr>
            </w:pPr>
            <w:r w:rsidRPr="00D10AA8">
              <w:rPr>
                <w:rFonts w:ascii="Times New Roman" w:eastAsia="Times New Roman" w:hAnsi="Times New Roman" w:cs="Times New Roman"/>
                <w:sz w:val="28"/>
                <w:szCs w:val="28"/>
              </w:rPr>
              <w:t>щелочная фосфатаза</w:t>
            </w:r>
          </w:p>
          <w:p w14:paraId="4647DBD4" w14:textId="77777777" w:rsidR="00A11E66" w:rsidRPr="00D10AA8" w:rsidRDefault="00A11E66" w:rsidP="003F1F5D">
            <w:pPr>
              <w:spacing w:line="240" w:lineRule="auto"/>
              <w:rPr>
                <w:rFonts w:ascii="Times New Roman" w:hAnsi="Times New Roman" w:cs="Times New Roman"/>
                <w:sz w:val="28"/>
                <w:szCs w:val="28"/>
              </w:rPr>
            </w:pPr>
            <w:r w:rsidRPr="00D10AA8">
              <w:rPr>
                <w:rFonts w:ascii="Times New Roman" w:hAnsi="Times New Roman" w:cs="Times New Roman"/>
                <w:sz w:val="28"/>
                <w:szCs w:val="28"/>
              </w:rPr>
              <w:t>Аутоиммунные заболевания</w:t>
            </w:r>
          </w:p>
          <w:p w14:paraId="4DC929E2" w14:textId="77777777" w:rsidR="00A11E66" w:rsidRPr="00D10AA8" w:rsidRDefault="00A11E66" w:rsidP="003F1F5D">
            <w:pPr>
              <w:spacing w:line="240" w:lineRule="auto"/>
              <w:rPr>
                <w:rFonts w:ascii="Times New Roman" w:hAnsi="Times New Roman" w:cs="Times New Roman"/>
                <w:sz w:val="28"/>
                <w:szCs w:val="28"/>
              </w:rPr>
            </w:pPr>
            <w:r w:rsidRPr="00D10AA8">
              <w:rPr>
                <w:rFonts w:ascii="Times New Roman" w:hAnsi="Times New Roman" w:cs="Times New Roman"/>
                <w:sz w:val="28"/>
                <w:szCs w:val="28"/>
              </w:rPr>
              <w:t>НАО «Медицинский университет Семей»</w:t>
            </w:r>
          </w:p>
          <w:p w14:paraId="3958A316" w14:textId="77777777" w:rsidR="00A11E66" w:rsidRPr="00D10AA8" w:rsidRDefault="00A11E66" w:rsidP="003F1F5D">
            <w:pPr>
              <w:spacing w:line="240" w:lineRule="auto"/>
              <w:rPr>
                <w:rFonts w:ascii="Times New Roman" w:hAnsi="Times New Roman" w:cs="Times New Roman"/>
                <w:sz w:val="28"/>
                <w:szCs w:val="28"/>
              </w:rPr>
            </w:pPr>
            <w:r w:rsidRPr="00D10AA8">
              <w:rPr>
                <w:rFonts w:ascii="Times New Roman" w:hAnsi="Times New Roman" w:cs="Times New Roman"/>
                <w:sz w:val="28"/>
                <w:szCs w:val="28"/>
              </w:rPr>
              <w:t>железодефицитная анемия</w:t>
            </w:r>
          </w:p>
          <w:p w14:paraId="1875509F" w14:textId="77777777" w:rsidR="00A11E66" w:rsidRPr="00D10AA8" w:rsidRDefault="00A11E66" w:rsidP="003F1F5D">
            <w:pPr>
              <w:spacing w:line="240" w:lineRule="auto"/>
              <w:rPr>
                <w:rFonts w:ascii="Times New Roman" w:hAnsi="Times New Roman" w:cs="Times New Roman"/>
                <w:sz w:val="28"/>
                <w:szCs w:val="28"/>
              </w:rPr>
            </w:pPr>
            <w:r w:rsidRPr="00D10AA8">
              <w:rPr>
                <w:rFonts w:ascii="Times New Roman" w:hAnsi="Times New Roman" w:cs="Times New Roman"/>
                <w:sz w:val="28"/>
                <w:szCs w:val="28"/>
              </w:rPr>
              <w:t>нейросонографии</w:t>
            </w:r>
          </w:p>
          <w:p w14:paraId="67A29E21" w14:textId="77777777" w:rsidR="00A11E66" w:rsidRPr="00D10AA8" w:rsidRDefault="00A11E66" w:rsidP="003F1F5D">
            <w:pPr>
              <w:spacing w:line="240" w:lineRule="auto"/>
              <w:rPr>
                <w:rFonts w:ascii="Times New Roman" w:hAnsi="Times New Roman" w:cs="Times New Roman"/>
                <w:sz w:val="28"/>
                <w:szCs w:val="28"/>
              </w:rPr>
            </w:pPr>
            <w:r w:rsidRPr="00D10AA8">
              <w:rPr>
                <w:rFonts w:ascii="Times New Roman" w:hAnsi="Times New Roman" w:cs="Times New Roman"/>
                <w:sz w:val="28"/>
                <w:szCs w:val="28"/>
              </w:rPr>
              <w:t xml:space="preserve">фетопатия </w:t>
            </w:r>
          </w:p>
          <w:p w14:paraId="649944EF" w14:textId="77777777" w:rsidR="00A11E66" w:rsidRPr="00D10AA8" w:rsidRDefault="00A11E66" w:rsidP="003F1F5D">
            <w:pPr>
              <w:spacing w:line="240" w:lineRule="auto"/>
              <w:rPr>
                <w:rFonts w:ascii="Times New Roman" w:hAnsi="Times New Roman" w:cs="Times New Roman"/>
                <w:sz w:val="28"/>
                <w:szCs w:val="28"/>
              </w:rPr>
            </w:pPr>
            <w:r w:rsidRPr="00D10AA8">
              <w:rPr>
                <w:rFonts w:ascii="Times New Roman" w:hAnsi="Times New Roman" w:cs="Times New Roman"/>
                <w:sz w:val="28"/>
                <w:szCs w:val="28"/>
              </w:rPr>
              <w:t xml:space="preserve">Международная классификация болезней </w:t>
            </w:r>
          </w:p>
          <w:p w14:paraId="66F662B5" w14:textId="77777777" w:rsidR="00A11E66" w:rsidRPr="00D10AA8" w:rsidRDefault="00A11E66" w:rsidP="003F1F5D">
            <w:pPr>
              <w:spacing w:line="240" w:lineRule="auto"/>
              <w:rPr>
                <w:rFonts w:ascii="Times New Roman" w:hAnsi="Times New Roman" w:cs="Times New Roman"/>
                <w:sz w:val="28"/>
                <w:szCs w:val="28"/>
              </w:rPr>
            </w:pPr>
            <w:r w:rsidRPr="00D10AA8">
              <w:rPr>
                <w:rFonts w:ascii="Times New Roman" w:hAnsi="Times New Roman" w:cs="Times New Roman"/>
                <w:sz w:val="28"/>
                <w:szCs w:val="28"/>
              </w:rPr>
              <w:t>Микронутриент</w:t>
            </w:r>
          </w:p>
          <w:p w14:paraId="1535AA73" w14:textId="77777777" w:rsidR="00A11E66" w:rsidRPr="00D10AA8" w:rsidRDefault="00A11E66" w:rsidP="003F1F5D">
            <w:pPr>
              <w:spacing w:line="240" w:lineRule="auto"/>
              <w:rPr>
                <w:rFonts w:ascii="Times New Roman" w:hAnsi="Times New Roman" w:cs="Times New Roman"/>
                <w:sz w:val="28"/>
                <w:szCs w:val="28"/>
              </w:rPr>
            </w:pPr>
            <w:r w:rsidRPr="00D10AA8">
              <w:rPr>
                <w:rFonts w:ascii="Times New Roman" w:hAnsi="Times New Roman" w:cs="Times New Roman"/>
                <w:sz w:val="28"/>
                <w:szCs w:val="28"/>
              </w:rPr>
              <w:t xml:space="preserve">Перинатальный центр </w:t>
            </w:r>
          </w:p>
          <w:p w14:paraId="46D8B872" w14:textId="77777777" w:rsidR="00A11E66" w:rsidRPr="00D10AA8" w:rsidRDefault="00A11E66" w:rsidP="003F1F5D">
            <w:pPr>
              <w:spacing w:line="240" w:lineRule="auto"/>
              <w:rPr>
                <w:rFonts w:ascii="Times New Roman" w:hAnsi="Times New Roman" w:cs="Times New Roman"/>
                <w:sz w:val="28"/>
                <w:szCs w:val="28"/>
              </w:rPr>
            </w:pPr>
            <w:r w:rsidRPr="00D10AA8">
              <w:rPr>
                <w:rFonts w:ascii="Times New Roman" w:hAnsi="Times New Roman" w:cs="Times New Roman"/>
                <w:sz w:val="28"/>
                <w:szCs w:val="28"/>
              </w:rPr>
              <w:t>Отделение патологии новорожденных</w:t>
            </w:r>
          </w:p>
          <w:p w14:paraId="0328CFE0" w14:textId="77777777" w:rsidR="00A11E66" w:rsidRPr="00D10AA8" w:rsidRDefault="00A11E66" w:rsidP="003F1F5D">
            <w:pPr>
              <w:spacing w:line="240" w:lineRule="auto"/>
              <w:rPr>
                <w:rFonts w:ascii="Times New Roman" w:hAnsi="Times New Roman" w:cs="Times New Roman"/>
                <w:sz w:val="28"/>
                <w:szCs w:val="28"/>
              </w:rPr>
            </w:pPr>
            <w:r w:rsidRPr="00D10AA8">
              <w:rPr>
                <w:rFonts w:ascii="Times New Roman" w:hAnsi="Times New Roman" w:cs="Times New Roman"/>
                <w:sz w:val="28"/>
                <w:szCs w:val="28"/>
              </w:rPr>
              <w:t>Отделение реанимации и интенсивной терапии 1новорожденных</w:t>
            </w:r>
          </w:p>
          <w:p w14:paraId="4FBB6B69" w14:textId="77777777" w:rsidR="00A11E66" w:rsidRPr="00D10AA8" w:rsidRDefault="00A11E66" w:rsidP="003F1F5D">
            <w:pPr>
              <w:spacing w:line="240" w:lineRule="auto"/>
              <w:rPr>
                <w:rFonts w:ascii="Times New Roman" w:hAnsi="Times New Roman" w:cs="Times New Roman"/>
                <w:sz w:val="28"/>
                <w:szCs w:val="28"/>
              </w:rPr>
            </w:pPr>
            <w:r w:rsidRPr="00D10AA8">
              <w:rPr>
                <w:rFonts w:ascii="Times New Roman" w:hAnsi="Times New Roman" w:cs="Times New Roman"/>
                <w:sz w:val="28"/>
                <w:szCs w:val="28"/>
              </w:rPr>
              <w:t>Отделение «Мать и дитя»</w:t>
            </w:r>
          </w:p>
        </w:tc>
      </w:tr>
      <w:tr w:rsidR="00873405" w:rsidRPr="00D10AA8" w14:paraId="3B1D597F" w14:textId="77777777" w:rsidTr="00676D71">
        <w:trPr>
          <w:gridAfter w:val="1"/>
          <w:wAfter w:w="1708" w:type="dxa"/>
        </w:trPr>
        <w:tc>
          <w:tcPr>
            <w:tcW w:w="8044" w:type="dxa"/>
            <w:gridSpan w:val="3"/>
          </w:tcPr>
          <w:p w14:paraId="037F0632" w14:textId="77777777" w:rsidR="00A11E66" w:rsidRPr="00D10AA8" w:rsidRDefault="00A11E66" w:rsidP="003F1F5D">
            <w:pPr>
              <w:spacing w:line="240" w:lineRule="auto"/>
              <w:rPr>
                <w:rFonts w:ascii="Times New Roman" w:hAnsi="Times New Roman" w:cs="Times New Roman"/>
                <w:sz w:val="28"/>
                <w:szCs w:val="28"/>
              </w:rPr>
            </w:pPr>
          </w:p>
        </w:tc>
      </w:tr>
      <w:tr w:rsidR="00873405" w:rsidRPr="00D10AA8" w14:paraId="7CC918A1" w14:textId="77777777" w:rsidTr="00676D71">
        <w:tc>
          <w:tcPr>
            <w:tcW w:w="6787" w:type="dxa"/>
            <w:gridSpan w:val="2"/>
          </w:tcPr>
          <w:p w14:paraId="20CCFDC5" w14:textId="77777777" w:rsidR="00A11E66" w:rsidRPr="00D10AA8" w:rsidRDefault="00A11E66" w:rsidP="003F1F5D">
            <w:pPr>
              <w:autoSpaceDE w:val="0"/>
              <w:autoSpaceDN w:val="0"/>
              <w:adjustRightInd w:val="0"/>
              <w:spacing w:line="240" w:lineRule="auto"/>
              <w:rPr>
                <w:rFonts w:ascii="Times New Roman" w:hAnsi="Times New Roman" w:cs="Times New Roman"/>
                <w:sz w:val="28"/>
                <w:szCs w:val="28"/>
              </w:rPr>
            </w:pPr>
            <w:r w:rsidRPr="00D10AA8">
              <w:rPr>
                <w:rFonts w:ascii="Times New Roman" w:hAnsi="Times New Roman" w:cs="Times New Roman"/>
                <w:sz w:val="28"/>
                <w:szCs w:val="28"/>
              </w:rPr>
              <w:t xml:space="preserve">Крупный к сроку гестации </w:t>
            </w:r>
          </w:p>
        </w:tc>
        <w:tc>
          <w:tcPr>
            <w:tcW w:w="2965" w:type="dxa"/>
            <w:gridSpan w:val="2"/>
          </w:tcPr>
          <w:p w14:paraId="182C7675" w14:textId="77777777" w:rsidR="00A11E66" w:rsidRPr="00D10AA8" w:rsidRDefault="00A11E66" w:rsidP="003F1F5D">
            <w:pPr>
              <w:autoSpaceDE w:val="0"/>
              <w:autoSpaceDN w:val="0"/>
              <w:adjustRightInd w:val="0"/>
              <w:spacing w:line="240" w:lineRule="auto"/>
              <w:contextualSpacing/>
              <w:rPr>
                <w:rFonts w:ascii="Times New Roman" w:hAnsi="Times New Roman" w:cs="Times New Roman"/>
                <w:sz w:val="28"/>
                <w:szCs w:val="28"/>
              </w:rPr>
            </w:pPr>
            <w:r w:rsidRPr="00D10AA8">
              <w:rPr>
                <w:rFonts w:ascii="Times New Roman" w:hAnsi="Times New Roman" w:cs="Times New Roman"/>
                <w:sz w:val="28"/>
                <w:szCs w:val="28"/>
              </w:rPr>
              <w:t>Р08.1</w:t>
            </w:r>
          </w:p>
        </w:tc>
      </w:tr>
      <w:tr w:rsidR="00873405" w:rsidRPr="00D10AA8" w14:paraId="54EA31DA" w14:textId="77777777" w:rsidTr="00676D71">
        <w:tc>
          <w:tcPr>
            <w:tcW w:w="6787" w:type="dxa"/>
            <w:gridSpan w:val="2"/>
          </w:tcPr>
          <w:p w14:paraId="49C2C62F" w14:textId="77777777" w:rsidR="00A11E66" w:rsidRPr="00D10AA8" w:rsidRDefault="00A11E66" w:rsidP="003F1F5D">
            <w:pPr>
              <w:autoSpaceDE w:val="0"/>
              <w:autoSpaceDN w:val="0"/>
              <w:adjustRightInd w:val="0"/>
              <w:spacing w:line="240" w:lineRule="auto"/>
              <w:contextualSpacing/>
              <w:rPr>
                <w:rFonts w:ascii="Times New Roman" w:hAnsi="Times New Roman" w:cs="Times New Roman"/>
                <w:sz w:val="28"/>
                <w:szCs w:val="28"/>
              </w:rPr>
            </w:pPr>
            <w:r w:rsidRPr="00D10AA8">
              <w:rPr>
                <w:rFonts w:ascii="Times New Roman" w:hAnsi="Times New Roman" w:cs="Times New Roman"/>
                <w:sz w:val="28"/>
                <w:szCs w:val="28"/>
              </w:rPr>
              <w:t>Чрезмерно крупный ребенок</w:t>
            </w:r>
          </w:p>
        </w:tc>
        <w:tc>
          <w:tcPr>
            <w:tcW w:w="2965" w:type="dxa"/>
            <w:gridSpan w:val="2"/>
          </w:tcPr>
          <w:p w14:paraId="5039CFEA" w14:textId="77777777" w:rsidR="00A11E66" w:rsidRPr="00D10AA8" w:rsidRDefault="00A11E66" w:rsidP="003F1F5D">
            <w:pPr>
              <w:autoSpaceDE w:val="0"/>
              <w:autoSpaceDN w:val="0"/>
              <w:adjustRightInd w:val="0"/>
              <w:spacing w:line="240" w:lineRule="auto"/>
              <w:contextualSpacing/>
              <w:rPr>
                <w:rFonts w:ascii="Times New Roman" w:hAnsi="Times New Roman" w:cs="Times New Roman"/>
                <w:sz w:val="28"/>
                <w:szCs w:val="28"/>
              </w:rPr>
            </w:pPr>
            <w:r w:rsidRPr="00D10AA8">
              <w:rPr>
                <w:rFonts w:ascii="Times New Roman" w:hAnsi="Times New Roman" w:cs="Times New Roman"/>
                <w:sz w:val="28"/>
                <w:szCs w:val="28"/>
              </w:rPr>
              <w:t>Р08.0</w:t>
            </w:r>
          </w:p>
        </w:tc>
      </w:tr>
      <w:tr w:rsidR="00873405" w:rsidRPr="00D10AA8" w14:paraId="1C83FEFB" w14:textId="77777777" w:rsidTr="00676D71">
        <w:tc>
          <w:tcPr>
            <w:tcW w:w="6787" w:type="dxa"/>
            <w:gridSpan w:val="2"/>
          </w:tcPr>
          <w:p w14:paraId="37875CFA" w14:textId="77777777" w:rsidR="00A11E66" w:rsidRPr="00D10AA8" w:rsidRDefault="00A11E66" w:rsidP="003F1F5D">
            <w:pPr>
              <w:autoSpaceDE w:val="0"/>
              <w:autoSpaceDN w:val="0"/>
              <w:adjustRightInd w:val="0"/>
              <w:spacing w:line="240" w:lineRule="auto"/>
              <w:rPr>
                <w:rFonts w:ascii="Times New Roman" w:hAnsi="Times New Roman" w:cs="Times New Roman"/>
                <w:sz w:val="28"/>
                <w:szCs w:val="28"/>
              </w:rPr>
            </w:pPr>
            <w:r w:rsidRPr="00D10AA8">
              <w:rPr>
                <w:rFonts w:ascii="Times New Roman" w:hAnsi="Times New Roman" w:cs="Times New Roman"/>
                <w:sz w:val="28"/>
                <w:szCs w:val="28"/>
              </w:rPr>
              <w:t xml:space="preserve">Фетопатия от матери с ГСД </w:t>
            </w:r>
          </w:p>
        </w:tc>
        <w:tc>
          <w:tcPr>
            <w:tcW w:w="2965" w:type="dxa"/>
            <w:gridSpan w:val="2"/>
          </w:tcPr>
          <w:p w14:paraId="5F06A20F" w14:textId="77777777" w:rsidR="00A11E66" w:rsidRPr="00D10AA8" w:rsidRDefault="00A11E66" w:rsidP="003F1F5D">
            <w:pPr>
              <w:autoSpaceDE w:val="0"/>
              <w:autoSpaceDN w:val="0"/>
              <w:adjustRightInd w:val="0"/>
              <w:spacing w:line="240" w:lineRule="auto"/>
              <w:contextualSpacing/>
              <w:rPr>
                <w:rFonts w:ascii="Times New Roman" w:hAnsi="Times New Roman" w:cs="Times New Roman"/>
                <w:sz w:val="28"/>
                <w:szCs w:val="28"/>
              </w:rPr>
            </w:pPr>
            <w:r w:rsidRPr="00D10AA8">
              <w:rPr>
                <w:rFonts w:ascii="Times New Roman" w:hAnsi="Times New Roman" w:cs="Times New Roman"/>
                <w:sz w:val="28"/>
                <w:szCs w:val="28"/>
              </w:rPr>
              <w:t>Р70.0</w:t>
            </w:r>
          </w:p>
        </w:tc>
      </w:tr>
      <w:tr w:rsidR="00873405" w:rsidRPr="00D10AA8" w14:paraId="7B51ABAC" w14:textId="77777777" w:rsidTr="00676D71">
        <w:tc>
          <w:tcPr>
            <w:tcW w:w="6787" w:type="dxa"/>
            <w:gridSpan w:val="2"/>
          </w:tcPr>
          <w:p w14:paraId="0ED99B62" w14:textId="77777777" w:rsidR="00A11E66" w:rsidRPr="00D10AA8" w:rsidRDefault="00A11E66" w:rsidP="003F1F5D">
            <w:pPr>
              <w:autoSpaceDE w:val="0"/>
              <w:autoSpaceDN w:val="0"/>
              <w:adjustRightInd w:val="0"/>
              <w:spacing w:line="240" w:lineRule="auto"/>
              <w:rPr>
                <w:rFonts w:ascii="Times New Roman" w:hAnsi="Times New Roman" w:cs="Times New Roman"/>
                <w:sz w:val="28"/>
                <w:szCs w:val="28"/>
              </w:rPr>
            </w:pPr>
            <w:r w:rsidRPr="00D10AA8">
              <w:rPr>
                <w:rFonts w:ascii="Times New Roman" w:hAnsi="Times New Roman" w:cs="Times New Roman"/>
                <w:sz w:val="28"/>
                <w:szCs w:val="28"/>
              </w:rPr>
              <w:t xml:space="preserve">Фетопатия от матери с СД </w:t>
            </w:r>
          </w:p>
        </w:tc>
        <w:tc>
          <w:tcPr>
            <w:tcW w:w="2965" w:type="dxa"/>
            <w:gridSpan w:val="2"/>
          </w:tcPr>
          <w:p w14:paraId="4D2ABAEB" w14:textId="77777777" w:rsidR="00A11E66" w:rsidRPr="00D10AA8" w:rsidRDefault="00A11E66" w:rsidP="003F1F5D">
            <w:pPr>
              <w:autoSpaceDE w:val="0"/>
              <w:autoSpaceDN w:val="0"/>
              <w:adjustRightInd w:val="0"/>
              <w:spacing w:line="240" w:lineRule="auto"/>
              <w:contextualSpacing/>
              <w:rPr>
                <w:rFonts w:ascii="Times New Roman" w:hAnsi="Times New Roman" w:cs="Times New Roman"/>
                <w:sz w:val="28"/>
                <w:szCs w:val="28"/>
              </w:rPr>
            </w:pPr>
            <w:r w:rsidRPr="00D10AA8">
              <w:rPr>
                <w:rFonts w:ascii="Times New Roman" w:hAnsi="Times New Roman" w:cs="Times New Roman"/>
                <w:sz w:val="28"/>
                <w:szCs w:val="28"/>
              </w:rPr>
              <w:t>Р70.1</w:t>
            </w:r>
          </w:p>
        </w:tc>
      </w:tr>
      <w:tr w:rsidR="00873405" w:rsidRPr="00D10AA8" w14:paraId="087BE271" w14:textId="77777777" w:rsidTr="00676D71">
        <w:tc>
          <w:tcPr>
            <w:tcW w:w="6787" w:type="dxa"/>
            <w:gridSpan w:val="2"/>
          </w:tcPr>
          <w:p w14:paraId="0733F1AE" w14:textId="77777777" w:rsidR="00A11E66" w:rsidRPr="00D10AA8" w:rsidRDefault="00A11E66" w:rsidP="003F1F5D">
            <w:pPr>
              <w:autoSpaceDE w:val="0"/>
              <w:autoSpaceDN w:val="0"/>
              <w:adjustRightInd w:val="0"/>
              <w:spacing w:line="240" w:lineRule="auto"/>
              <w:rPr>
                <w:rFonts w:ascii="Times New Roman" w:hAnsi="Times New Roman" w:cs="Times New Roman"/>
                <w:sz w:val="28"/>
                <w:szCs w:val="28"/>
              </w:rPr>
            </w:pPr>
            <w:r w:rsidRPr="00D10AA8">
              <w:rPr>
                <w:rFonts w:ascii="Times New Roman" w:hAnsi="Times New Roman" w:cs="Times New Roman"/>
                <w:sz w:val="28"/>
                <w:szCs w:val="28"/>
              </w:rPr>
              <w:t>Кефалогематома при родовой травме</w:t>
            </w:r>
          </w:p>
        </w:tc>
        <w:tc>
          <w:tcPr>
            <w:tcW w:w="2965" w:type="dxa"/>
            <w:gridSpan w:val="2"/>
          </w:tcPr>
          <w:p w14:paraId="6ECB4DFD" w14:textId="77777777" w:rsidR="00A11E66" w:rsidRPr="00D10AA8" w:rsidRDefault="00A11E66" w:rsidP="003F1F5D">
            <w:pPr>
              <w:autoSpaceDE w:val="0"/>
              <w:autoSpaceDN w:val="0"/>
              <w:adjustRightInd w:val="0"/>
              <w:spacing w:line="240" w:lineRule="auto"/>
              <w:contextualSpacing/>
              <w:rPr>
                <w:rFonts w:ascii="Times New Roman" w:hAnsi="Times New Roman" w:cs="Times New Roman"/>
                <w:sz w:val="28"/>
                <w:szCs w:val="28"/>
              </w:rPr>
            </w:pPr>
            <w:r w:rsidRPr="00D10AA8">
              <w:rPr>
                <w:rFonts w:ascii="Times New Roman" w:hAnsi="Times New Roman" w:cs="Times New Roman"/>
                <w:sz w:val="28"/>
                <w:szCs w:val="28"/>
              </w:rPr>
              <w:t>Р12.0</w:t>
            </w:r>
          </w:p>
        </w:tc>
      </w:tr>
      <w:tr w:rsidR="00873405" w:rsidRPr="00D10AA8" w14:paraId="45551436" w14:textId="77777777" w:rsidTr="00676D71">
        <w:tc>
          <w:tcPr>
            <w:tcW w:w="6787" w:type="dxa"/>
            <w:gridSpan w:val="2"/>
          </w:tcPr>
          <w:p w14:paraId="13AAC286" w14:textId="77777777" w:rsidR="00A11E66" w:rsidRPr="00D10AA8" w:rsidRDefault="00A11E66" w:rsidP="003F1F5D">
            <w:pPr>
              <w:autoSpaceDE w:val="0"/>
              <w:autoSpaceDN w:val="0"/>
              <w:adjustRightInd w:val="0"/>
              <w:spacing w:line="240" w:lineRule="auto"/>
              <w:rPr>
                <w:rFonts w:ascii="Times New Roman" w:hAnsi="Times New Roman" w:cs="Times New Roman"/>
                <w:sz w:val="28"/>
                <w:szCs w:val="28"/>
              </w:rPr>
            </w:pPr>
            <w:r w:rsidRPr="00D10AA8">
              <w:rPr>
                <w:rFonts w:ascii="Times New Roman" w:hAnsi="Times New Roman" w:cs="Times New Roman"/>
                <w:sz w:val="28"/>
                <w:szCs w:val="28"/>
              </w:rPr>
              <w:t>Перелом ключицы</w:t>
            </w:r>
          </w:p>
          <w:p w14:paraId="18F54E5F" w14:textId="77777777" w:rsidR="00A11E66" w:rsidRPr="00D10AA8" w:rsidRDefault="00A11E66" w:rsidP="003F1F5D">
            <w:pPr>
              <w:autoSpaceDE w:val="0"/>
              <w:autoSpaceDN w:val="0"/>
              <w:adjustRightInd w:val="0"/>
              <w:spacing w:line="240" w:lineRule="auto"/>
              <w:rPr>
                <w:rFonts w:ascii="Times New Roman" w:hAnsi="Times New Roman" w:cs="Times New Roman"/>
                <w:sz w:val="28"/>
                <w:szCs w:val="28"/>
              </w:rPr>
            </w:pPr>
            <w:r w:rsidRPr="00D10AA8">
              <w:rPr>
                <w:rFonts w:ascii="Times New Roman" w:hAnsi="Times New Roman" w:cs="Times New Roman"/>
                <w:sz w:val="28"/>
                <w:szCs w:val="28"/>
              </w:rPr>
              <w:t>Другие нарушения церебрального статуса у новорожденного</w:t>
            </w:r>
          </w:p>
          <w:p w14:paraId="15CC5520" w14:textId="77777777" w:rsidR="00A11E66" w:rsidRPr="00D10AA8" w:rsidRDefault="00A11E66" w:rsidP="003F1F5D">
            <w:pPr>
              <w:autoSpaceDE w:val="0"/>
              <w:autoSpaceDN w:val="0"/>
              <w:adjustRightInd w:val="0"/>
              <w:spacing w:line="240" w:lineRule="auto"/>
              <w:rPr>
                <w:rFonts w:ascii="Times New Roman" w:hAnsi="Times New Roman" w:cs="Times New Roman"/>
                <w:sz w:val="28"/>
                <w:szCs w:val="28"/>
              </w:rPr>
            </w:pPr>
            <w:r w:rsidRPr="00D10AA8">
              <w:rPr>
                <w:rFonts w:ascii="Times New Roman" w:hAnsi="Times New Roman" w:cs="Times New Roman"/>
                <w:sz w:val="28"/>
                <w:szCs w:val="28"/>
              </w:rPr>
              <w:t xml:space="preserve">Церебральная возбудимость новорожденного </w:t>
            </w:r>
          </w:p>
          <w:p w14:paraId="5AEA7275" w14:textId="77777777" w:rsidR="00A11E66" w:rsidRPr="00D10AA8" w:rsidRDefault="00A11E66" w:rsidP="003F1F5D">
            <w:pPr>
              <w:autoSpaceDE w:val="0"/>
              <w:autoSpaceDN w:val="0"/>
              <w:adjustRightInd w:val="0"/>
              <w:spacing w:line="240" w:lineRule="auto"/>
              <w:rPr>
                <w:rFonts w:ascii="Times New Roman" w:hAnsi="Times New Roman" w:cs="Times New Roman"/>
                <w:sz w:val="28"/>
                <w:szCs w:val="28"/>
              </w:rPr>
            </w:pPr>
            <w:r w:rsidRPr="00D10AA8">
              <w:rPr>
                <w:rFonts w:ascii="Times New Roman" w:hAnsi="Times New Roman" w:cs="Times New Roman"/>
                <w:sz w:val="28"/>
                <w:szCs w:val="28"/>
              </w:rPr>
              <w:t>Церебральная депрессия у новорожденного</w:t>
            </w:r>
          </w:p>
          <w:p w14:paraId="6F35D76E" w14:textId="77777777" w:rsidR="00A11E66" w:rsidRPr="00D10AA8" w:rsidRDefault="00A11E66" w:rsidP="003F1F5D">
            <w:pPr>
              <w:autoSpaceDE w:val="0"/>
              <w:autoSpaceDN w:val="0"/>
              <w:adjustRightInd w:val="0"/>
              <w:spacing w:line="240" w:lineRule="auto"/>
              <w:rPr>
                <w:rFonts w:ascii="Times New Roman" w:hAnsi="Times New Roman" w:cs="Times New Roman"/>
                <w:sz w:val="28"/>
                <w:szCs w:val="28"/>
              </w:rPr>
            </w:pPr>
            <w:r w:rsidRPr="00D10AA8">
              <w:rPr>
                <w:rFonts w:ascii="Times New Roman" w:hAnsi="Times New Roman" w:cs="Times New Roman"/>
                <w:sz w:val="28"/>
                <w:szCs w:val="28"/>
              </w:rPr>
              <w:t>Внутри желудочковое кровоизлияние</w:t>
            </w:r>
          </w:p>
          <w:p w14:paraId="7F968A7F" w14:textId="77777777" w:rsidR="00A11E66" w:rsidRPr="00D10AA8" w:rsidRDefault="00A11E66" w:rsidP="003F1F5D">
            <w:pPr>
              <w:autoSpaceDE w:val="0"/>
              <w:autoSpaceDN w:val="0"/>
              <w:adjustRightInd w:val="0"/>
              <w:spacing w:line="240" w:lineRule="auto"/>
              <w:rPr>
                <w:rFonts w:ascii="Times New Roman" w:hAnsi="Times New Roman" w:cs="Times New Roman"/>
                <w:sz w:val="28"/>
                <w:szCs w:val="28"/>
              </w:rPr>
            </w:pPr>
            <w:r w:rsidRPr="00D10AA8">
              <w:rPr>
                <w:rFonts w:ascii="Times New Roman" w:hAnsi="Times New Roman" w:cs="Times New Roman"/>
                <w:sz w:val="28"/>
                <w:szCs w:val="28"/>
              </w:rPr>
              <w:t>Неонатальная желтуха</w:t>
            </w:r>
          </w:p>
          <w:p w14:paraId="4D4C2DEF" w14:textId="77777777" w:rsidR="00A11E66" w:rsidRPr="00D10AA8" w:rsidRDefault="00A11E66" w:rsidP="003F1F5D">
            <w:pPr>
              <w:autoSpaceDE w:val="0"/>
              <w:autoSpaceDN w:val="0"/>
              <w:adjustRightInd w:val="0"/>
              <w:spacing w:line="240" w:lineRule="auto"/>
              <w:rPr>
                <w:rFonts w:ascii="Times New Roman" w:hAnsi="Times New Roman" w:cs="Times New Roman"/>
                <w:sz w:val="28"/>
                <w:szCs w:val="28"/>
              </w:rPr>
            </w:pPr>
            <w:r w:rsidRPr="00D10AA8">
              <w:rPr>
                <w:rFonts w:ascii="Times New Roman" w:hAnsi="Times New Roman" w:cs="Times New Roman"/>
                <w:sz w:val="28"/>
                <w:szCs w:val="28"/>
              </w:rPr>
              <w:t>Родовая травма периферической нервной системы</w:t>
            </w:r>
          </w:p>
        </w:tc>
        <w:tc>
          <w:tcPr>
            <w:tcW w:w="2965" w:type="dxa"/>
            <w:gridSpan w:val="2"/>
          </w:tcPr>
          <w:p w14:paraId="7E8B1724" w14:textId="77777777" w:rsidR="00A11E66" w:rsidRPr="00D10AA8" w:rsidRDefault="00A11E66" w:rsidP="003F1F5D">
            <w:pPr>
              <w:autoSpaceDE w:val="0"/>
              <w:autoSpaceDN w:val="0"/>
              <w:adjustRightInd w:val="0"/>
              <w:spacing w:line="240" w:lineRule="auto"/>
              <w:contextualSpacing/>
              <w:rPr>
                <w:rFonts w:ascii="Times New Roman" w:hAnsi="Times New Roman" w:cs="Times New Roman"/>
                <w:sz w:val="28"/>
                <w:szCs w:val="28"/>
              </w:rPr>
            </w:pPr>
            <w:r w:rsidRPr="00D10AA8">
              <w:rPr>
                <w:rFonts w:ascii="Times New Roman" w:hAnsi="Times New Roman" w:cs="Times New Roman"/>
                <w:sz w:val="28"/>
                <w:szCs w:val="28"/>
              </w:rPr>
              <w:t>Р13.4</w:t>
            </w:r>
          </w:p>
          <w:p w14:paraId="3903C0CE" w14:textId="77777777" w:rsidR="00A11E66" w:rsidRPr="00D10AA8" w:rsidRDefault="00A11E66" w:rsidP="003F1F5D">
            <w:pPr>
              <w:autoSpaceDE w:val="0"/>
              <w:autoSpaceDN w:val="0"/>
              <w:adjustRightInd w:val="0"/>
              <w:spacing w:line="240" w:lineRule="auto"/>
              <w:contextualSpacing/>
              <w:rPr>
                <w:rFonts w:ascii="Times New Roman" w:hAnsi="Times New Roman" w:cs="Times New Roman"/>
                <w:sz w:val="28"/>
                <w:szCs w:val="28"/>
              </w:rPr>
            </w:pPr>
            <w:r w:rsidRPr="00D10AA8">
              <w:rPr>
                <w:rFonts w:ascii="Times New Roman" w:hAnsi="Times New Roman" w:cs="Times New Roman"/>
                <w:sz w:val="28"/>
                <w:szCs w:val="28"/>
              </w:rPr>
              <w:t>Р 91</w:t>
            </w:r>
          </w:p>
          <w:p w14:paraId="60087B12" w14:textId="77777777" w:rsidR="00A11E66" w:rsidRPr="00D10AA8" w:rsidRDefault="00A11E66" w:rsidP="003F1F5D">
            <w:pPr>
              <w:autoSpaceDE w:val="0"/>
              <w:autoSpaceDN w:val="0"/>
              <w:adjustRightInd w:val="0"/>
              <w:spacing w:line="240" w:lineRule="auto"/>
              <w:contextualSpacing/>
              <w:rPr>
                <w:rFonts w:ascii="Times New Roman" w:hAnsi="Times New Roman" w:cs="Times New Roman"/>
                <w:sz w:val="28"/>
                <w:szCs w:val="28"/>
              </w:rPr>
            </w:pPr>
          </w:p>
          <w:p w14:paraId="40665262" w14:textId="77777777" w:rsidR="00A11E66" w:rsidRPr="00D10AA8" w:rsidRDefault="00A11E66" w:rsidP="003F1F5D">
            <w:pPr>
              <w:autoSpaceDE w:val="0"/>
              <w:autoSpaceDN w:val="0"/>
              <w:adjustRightInd w:val="0"/>
              <w:spacing w:line="240" w:lineRule="auto"/>
              <w:contextualSpacing/>
              <w:rPr>
                <w:rFonts w:ascii="Times New Roman" w:hAnsi="Times New Roman" w:cs="Times New Roman"/>
                <w:sz w:val="28"/>
                <w:szCs w:val="28"/>
              </w:rPr>
            </w:pPr>
            <w:r w:rsidRPr="00D10AA8">
              <w:rPr>
                <w:rFonts w:ascii="Times New Roman" w:hAnsi="Times New Roman" w:cs="Times New Roman"/>
                <w:sz w:val="28"/>
                <w:szCs w:val="28"/>
              </w:rPr>
              <w:t>Р91.3</w:t>
            </w:r>
          </w:p>
          <w:p w14:paraId="30734235" w14:textId="77777777" w:rsidR="00A11E66" w:rsidRPr="00D10AA8" w:rsidRDefault="00A11E66" w:rsidP="003F1F5D">
            <w:pPr>
              <w:autoSpaceDE w:val="0"/>
              <w:autoSpaceDN w:val="0"/>
              <w:adjustRightInd w:val="0"/>
              <w:spacing w:line="240" w:lineRule="auto"/>
              <w:contextualSpacing/>
              <w:rPr>
                <w:rFonts w:ascii="Times New Roman" w:hAnsi="Times New Roman" w:cs="Times New Roman"/>
                <w:sz w:val="28"/>
                <w:szCs w:val="28"/>
              </w:rPr>
            </w:pPr>
            <w:r w:rsidRPr="00D10AA8">
              <w:rPr>
                <w:rFonts w:ascii="Times New Roman" w:hAnsi="Times New Roman" w:cs="Times New Roman"/>
                <w:sz w:val="28"/>
                <w:szCs w:val="28"/>
              </w:rPr>
              <w:t>Р91.4</w:t>
            </w:r>
          </w:p>
          <w:p w14:paraId="50BFC578" w14:textId="77777777" w:rsidR="00A11E66" w:rsidRPr="00D10AA8" w:rsidRDefault="00A11E66" w:rsidP="003F1F5D">
            <w:pPr>
              <w:autoSpaceDE w:val="0"/>
              <w:autoSpaceDN w:val="0"/>
              <w:adjustRightInd w:val="0"/>
              <w:spacing w:line="240" w:lineRule="auto"/>
              <w:contextualSpacing/>
              <w:rPr>
                <w:rFonts w:ascii="Times New Roman" w:hAnsi="Times New Roman" w:cs="Times New Roman"/>
                <w:sz w:val="28"/>
                <w:szCs w:val="28"/>
              </w:rPr>
            </w:pPr>
            <w:r w:rsidRPr="00D10AA8">
              <w:rPr>
                <w:rFonts w:ascii="Times New Roman" w:hAnsi="Times New Roman" w:cs="Times New Roman"/>
                <w:sz w:val="28"/>
                <w:szCs w:val="28"/>
              </w:rPr>
              <w:t>Р52.2</w:t>
            </w:r>
          </w:p>
          <w:p w14:paraId="68075ABE" w14:textId="77777777" w:rsidR="00A11E66" w:rsidRPr="00D10AA8" w:rsidRDefault="00A11E66" w:rsidP="003F1F5D">
            <w:pPr>
              <w:autoSpaceDE w:val="0"/>
              <w:autoSpaceDN w:val="0"/>
              <w:adjustRightInd w:val="0"/>
              <w:spacing w:line="240" w:lineRule="auto"/>
              <w:contextualSpacing/>
              <w:rPr>
                <w:rFonts w:ascii="Times New Roman" w:hAnsi="Times New Roman" w:cs="Times New Roman"/>
                <w:sz w:val="28"/>
                <w:szCs w:val="28"/>
              </w:rPr>
            </w:pPr>
            <w:r w:rsidRPr="00D10AA8">
              <w:rPr>
                <w:rFonts w:ascii="Times New Roman" w:hAnsi="Times New Roman" w:cs="Times New Roman"/>
                <w:sz w:val="28"/>
                <w:szCs w:val="28"/>
              </w:rPr>
              <w:t>Р59.9</w:t>
            </w:r>
          </w:p>
          <w:p w14:paraId="5F2C6615" w14:textId="5FF66319" w:rsidR="00A11E66" w:rsidRPr="00D10AA8" w:rsidRDefault="00A11E66" w:rsidP="003F1F5D">
            <w:pPr>
              <w:autoSpaceDE w:val="0"/>
              <w:autoSpaceDN w:val="0"/>
              <w:adjustRightInd w:val="0"/>
              <w:spacing w:line="240" w:lineRule="auto"/>
              <w:contextualSpacing/>
              <w:rPr>
                <w:rFonts w:ascii="Times New Roman" w:hAnsi="Times New Roman" w:cs="Times New Roman"/>
                <w:sz w:val="28"/>
                <w:szCs w:val="28"/>
              </w:rPr>
            </w:pPr>
            <w:r w:rsidRPr="00D10AA8">
              <w:rPr>
                <w:rFonts w:ascii="Times New Roman" w:hAnsi="Times New Roman" w:cs="Times New Roman"/>
                <w:sz w:val="28"/>
                <w:szCs w:val="28"/>
              </w:rPr>
              <w:t>Р14</w:t>
            </w:r>
          </w:p>
        </w:tc>
      </w:tr>
      <w:tr w:rsidR="00873405" w:rsidRPr="00D10AA8" w14:paraId="13768249" w14:textId="77777777" w:rsidTr="00676D71">
        <w:tc>
          <w:tcPr>
            <w:tcW w:w="1526" w:type="dxa"/>
          </w:tcPr>
          <w:p w14:paraId="3E3B00ED" w14:textId="26568A0A" w:rsidR="00575E27" w:rsidRPr="00D10AA8" w:rsidRDefault="00575E27" w:rsidP="003F1F5D">
            <w:pPr>
              <w:spacing w:line="240" w:lineRule="auto"/>
              <w:jc w:val="both"/>
              <w:rPr>
                <w:rFonts w:ascii="Times New Roman" w:hAnsi="Times New Roman" w:cs="Times New Roman"/>
                <w:sz w:val="28"/>
                <w:szCs w:val="28"/>
              </w:rPr>
            </w:pPr>
          </w:p>
        </w:tc>
        <w:tc>
          <w:tcPr>
            <w:tcW w:w="8226" w:type="dxa"/>
            <w:gridSpan w:val="3"/>
          </w:tcPr>
          <w:p w14:paraId="789F546B" w14:textId="3FA48A33" w:rsidR="00575E27" w:rsidRPr="00D10AA8" w:rsidRDefault="00575E27" w:rsidP="003F1F5D">
            <w:pPr>
              <w:spacing w:line="240" w:lineRule="auto"/>
              <w:rPr>
                <w:rFonts w:ascii="Times New Roman" w:hAnsi="Times New Roman" w:cs="Times New Roman"/>
                <w:sz w:val="28"/>
                <w:szCs w:val="28"/>
              </w:rPr>
            </w:pPr>
          </w:p>
        </w:tc>
      </w:tr>
      <w:tr w:rsidR="00873405" w:rsidRPr="00D10AA8" w14:paraId="00BDBAB8" w14:textId="77777777" w:rsidTr="00676D71">
        <w:tc>
          <w:tcPr>
            <w:tcW w:w="1526" w:type="dxa"/>
          </w:tcPr>
          <w:p w14:paraId="52CDFCCB" w14:textId="12A9203E" w:rsidR="00575E27" w:rsidRPr="00D10AA8" w:rsidRDefault="00575E27" w:rsidP="003F1F5D">
            <w:pPr>
              <w:spacing w:line="240" w:lineRule="auto"/>
              <w:jc w:val="both"/>
              <w:rPr>
                <w:rFonts w:ascii="Times New Roman" w:hAnsi="Times New Roman" w:cs="Times New Roman"/>
                <w:sz w:val="28"/>
                <w:szCs w:val="28"/>
              </w:rPr>
            </w:pPr>
          </w:p>
        </w:tc>
        <w:tc>
          <w:tcPr>
            <w:tcW w:w="8226" w:type="dxa"/>
            <w:gridSpan w:val="3"/>
          </w:tcPr>
          <w:p w14:paraId="4367D0B0" w14:textId="22CC4CC0" w:rsidR="00575E27" w:rsidRPr="00D10AA8" w:rsidRDefault="00575E27" w:rsidP="003F1F5D">
            <w:pPr>
              <w:spacing w:line="240" w:lineRule="auto"/>
              <w:rPr>
                <w:rFonts w:ascii="Times New Roman" w:hAnsi="Times New Roman" w:cs="Times New Roman"/>
                <w:sz w:val="28"/>
                <w:szCs w:val="28"/>
                <w:lang w:val="en-US"/>
              </w:rPr>
            </w:pPr>
          </w:p>
        </w:tc>
      </w:tr>
    </w:tbl>
    <w:p w14:paraId="1441BA01" w14:textId="77777777" w:rsidR="00FF463E" w:rsidRPr="00D10AA8" w:rsidRDefault="00FF463E" w:rsidP="003F1F5D">
      <w:pPr>
        <w:tabs>
          <w:tab w:val="left" w:pos="7425"/>
        </w:tabs>
        <w:spacing w:line="240" w:lineRule="auto"/>
        <w:rPr>
          <w:rFonts w:ascii="Times New Roman" w:hAnsi="Times New Roman" w:cs="Times New Roman"/>
          <w:sz w:val="28"/>
          <w:szCs w:val="28"/>
        </w:rPr>
        <w:sectPr w:rsidR="00FF463E" w:rsidRPr="00D10AA8" w:rsidSect="00676D71">
          <w:pgSz w:w="11906" w:h="16838"/>
          <w:pgMar w:top="1134" w:right="567" w:bottom="1134" w:left="1701" w:header="709" w:footer="709" w:gutter="0"/>
          <w:cols w:space="708"/>
          <w:titlePg/>
          <w:docGrid w:linePitch="381"/>
        </w:sectPr>
      </w:pPr>
    </w:p>
    <w:p w14:paraId="38896313" w14:textId="77777777" w:rsidR="00042D0C" w:rsidRPr="00D10AA8" w:rsidRDefault="00042D0C" w:rsidP="003F1F5D">
      <w:pPr>
        <w:widowControl w:val="0"/>
        <w:spacing w:line="240" w:lineRule="auto"/>
        <w:ind w:right="-20"/>
        <w:jc w:val="center"/>
        <w:rPr>
          <w:b/>
          <w:bCs/>
          <w:sz w:val="28"/>
          <w:szCs w:val="28"/>
        </w:rPr>
      </w:pPr>
      <w:bookmarkStart w:id="8" w:name="_page_142_0"/>
      <w:r w:rsidRPr="00D10AA8">
        <w:rPr>
          <w:rFonts w:ascii="HKOLU+TimesNewRomanPSMT" w:eastAsia="HKOLU+TimesNewRomanPSMT" w:hAnsi="HKOLU+TimesNewRomanPSMT" w:cs="HKOLU+TimesNewRomanPSMT"/>
          <w:b/>
          <w:bCs/>
          <w:sz w:val="28"/>
          <w:szCs w:val="28"/>
        </w:rPr>
        <w:t>ВВЕДЕНИЕ</w:t>
      </w:r>
    </w:p>
    <w:p w14:paraId="09AA97E9" w14:textId="77777777" w:rsidR="00042D0C" w:rsidRPr="00D10AA8" w:rsidRDefault="00042D0C" w:rsidP="003F1F5D">
      <w:pPr>
        <w:spacing w:line="240" w:lineRule="auto"/>
        <w:rPr>
          <w:rFonts w:ascii="Times New Roman" w:hAnsi="Times New Roman" w:cs="Times New Roman"/>
          <w:sz w:val="28"/>
          <w:szCs w:val="28"/>
        </w:rPr>
      </w:pPr>
    </w:p>
    <w:p w14:paraId="52BFE005" w14:textId="667F5FEF" w:rsidR="00796515" w:rsidRPr="00D10AA8" w:rsidRDefault="00042D0C" w:rsidP="003F1F5D">
      <w:pPr>
        <w:pStyle w:val="a5"/>
        <w:shd w:val="clear" w:color="auto" w:fill="FFFFFF"/>
        <w:tabs>
          <w:tab w:val="left" w:pos="851"/>
          <w:tab w:val="left" w:pos="993"/>
        </w:tabs>
        <w:spacing w:before="0" w:beforeAutospacing="0" w:after="0" w:afterAutospacing="0"/>
        <w:ind w:firstLine="567"/>
        <w:jc w:val="both"/>
        <w:rPr>
          <w:sz w:val="28"/>
          <w:szCs w:val="28"/>
        </w:rPr>
      </w:pPr>
      <w:r w:rsidRPr="00D10AA8">
        <w:rPr>
          <w:rFonts w:eastAsia="HKOLU+TimesNewRomanPSMT"/>
          <w:b/>
          <w:bCs/>
          <w:sz w:val="28"/>
          <w:szCs w:val="28"/>
        </w:rPr>
        <w:t>Акту</w:t>
      </w:r>
      <w:r w:rsidRPr="00D10AA8">
        <w:rPr>
          <w:rFonts w:eastAsia="HKOLU+TimesNewRomanPSMT"/>
          <w:b/>
          <w:bCs/>
          <w:spacing w:val="2"/>
          <w:sz w:val="28"/>
          <w:szCs w:val="28"/>
        </w:rPr>
        <w:t>ал</w:t>
      </w:r>
      <w:r w:rsidRPr="00D10AA8">
        <w:rPr>
          <w:rFonts w:eastAsia="HKOLU+TimesNewRomanPSMT"/>
          <w:b/>
          <w:bCs/>
          <w:sz w:val="28"/>
          <w:szCs w:val="28"/>
        </w:rPr>
        <w:t>ь</w:t>
      </w:r>
      <w:r w:rsidRPr="00D10AA8">
        <w:rPr>
          <w:rFonts w:eastAsia="HKOLU+TimesNewRomanPSMT"/>
          <w:b/>
          <w:bCs/>
          <w:spacing w:val="-1"/>
          <w:sz w:val="28"/>
          <w:szCs w:val="28"/>
        </w:rPr>
        <w:t>н</w:t>
      </w:r>
      <w:r w:rsidRPr="00D10AA8">
        <w:rPr>
          <w:rFonts w:eastAsia="HKOLU+TimesNewRomanPSMT"/>
          <w:b/>
          <w:bCs/>
          <w:sz w:val="28"/>
          <w:szCs w:val="28"/>
        </w:rPr>
        <w:t>ость</w:t>
      </w:r>
      <w:r w:rsidRPr="00D10AA8">
        <w:rPr>
          <w:rFonts w:eastAsia="WIMTV+TimesNewRomanPSMT"/>
          <w:b/>
          <w:bCs/>
          <w:sz w:val="28"/>
          <w:szCs w:val="28"/>
        </w:rPr>
        <w:t>.</w:t>
      </w:r>
      <w:r w:rsidR="001E79C0" w:rsidRPr="00D10AA8">
        <w:rPr>
          <w:rFonts w:eastAsia="WIMTV+TimesNewRomanPSMT"/>
          <w:b/>
          <w:bCs/>
          <w:spacing w:val="205"/>
          <w:sz w:val="28"/>
          <w:szCs w:val="28"/>
        </w:rPr>
        <w:t xml:space="preserve"> </w:t>
      </w:r>
      <w:bookmarkStart w:id="9" w:name="_Hlk189763411"/>
      <w:bookmarkStart w:id="10" w:name="_Hlk189588234"/>
      <w:bookmarkEnd w:id="8"/>
      <w:r w:rsidR="00796515" w:rsidRPr="00D10AA8">
        <w:rPr>
          <w:sz w:val="28"/>
          <w:szCs w:val="28"/>
        </w:rPr>
        <w:t xml:space="preserve">Актуальность проблемы и основной задачей </w:t>
      </w:r>
      <w:r w:rsidR="00F55880" w:rsidRPr="00D10AA8">
        <w:rPr>
          <w:sz w:val="28"/>
          <w:szCs w:val="28"/>
        </w:rPr>
        <w:t>п</w:t>
      </w:r>
      <w:r w:rsidR="00796515" w:rsidRPr="00D10AA8">
        <w:rPr>
          <w:sz w:val="28"/>
          <w:szCs w:val="28"/>
        </w:rPr>
        <w:t xml:space="preserve">рограммы развития здравоохранения Республики Казахстан на 2020-2025 годы, является обеспечение качественного и доступного здравоохранения и охраны здоровья матери и ребенка, а также укрепление репродуктивного здоровья женщин </w:t>
      </w:r>
      <w:bookmarkEnd w:id="9"/>
      <w:r w:rsidR="00796515" w:rsidRPr="00D10AA8">
        <w:rPr>
          <w:sz w:val="28"/>
          <w:szCs w:val="28"/>
        </w:rPr>
        <w:t>[1].</w:t>
      </w:r>
    </w:p>
    <w:p w14:paraId="6EBF1BAF" w14:textId="38058BBF" w:rsidR="00A06FD9" w:rsidRPr="00D10AA8" w:rsidRDefault="00796515" w:rsidP="003F1F5D">
      <w:pPr>
        <w:pStyle w:val="a5"/>
        <w:shd w:val="clear" w:color="auto" w:fill="FFFFFF"/>
        <w:tabs>
          <w:tab w:val="left" w:pos="851"/>
          <w:tab w:val="left" w:pos="993"/>
        </w:tabs>
        <w:spacing w:before="0" w:beforeAutospacing="0" w:after="0" w:afterAutospacing="0"/>
        <w:ind w:firstLine="567"/>
        <w:jc w:val="both"/>
        <w:rPr>
          <w:sz w:val="28"/>
          <w:szCs w:val="28"/>
        </w:rPr>
      </w:pPr>
      <w:r w:rsidRPr="00D10AA8">
        <w:rPr>
          <w:sz w:val="28"/>
          <w:szCs w:val="28"/>
        </w:rPr>
        <w:t xml:space="preserve">Согласно данным </w:t>
      </w:r>
      <w:r w:rsidR="001F4440" w:rsidRPr="00D10AA8">
        <w:rPr>
          <w:sz w:val="28"/>
          <w:szCs w:val="28"/>
        </w:rPr>
        <w:t>Всемирной организации здравоохранения</w:t>
      </w:r>
      <w:r w:rsidR="00884F19" w:rsidRPr="00D10AA8">
        <w:rPr>
          <w:sz w:val="28"/>
          <w:szCs w:val="28"/>
        </w:rPr>
        <w:t xml:space="preserve"> </w:t>
      </w:r>
      <w:r w:rsidR="001F4440" w:rsidRPr="00D10AA8">
        <w:rPr>
          <w:sz w:val="28"/>
          <w:szCs w:val="28"/>
        </w:rPr>
        <w:t>(</w:t>
      </w:r>
      <w:r w:rsidRPr="00D10AA8">
        <w:rPr>
          <w:sz w:val="28"/>
          <w:szCs w:val="28"/>
        </w:rPr>
        <w:t>ВОЗ</w:t>
      </w:r>
      <w:r w:rsidR="001F4440" w:rsidRPr="00D10AA8">
        <w:rPr>
          <w:sz w:val="28"/>
          <w:szCs w:val="28"/>
        </w:rPr>
        <w:t>)</w:t>
      </w:r>
      <w:r w:rsidRPr="00D10AA8">
        <w:rPr>
          <w:sz w:val="28"/>
          <w:szCs w:val="28"/>
        </w:rPr>
        <w:t>, на долю новорожденных приходится 45% всех случаев летальности детей грудного возраста. На первой неделе жизни большинство всех случаев смерти- в неонатальный период (75%). До двух третей летальных случаев новорожденных можно предотвратить путем безопасных родов и эффективным перинатальным уходом. Таким образом в рамках реализации Государственной программы принимаются системные меры по снижению одного из приоритетных показателей младенческой смертности [</w:t>
      </w:r>
      <w:r w:rsidR="00623DEF" w:rsidRPr="00D10AA8">
        <w:rPr>
          <w:sz w:val="28"/>
          <w:szCs w:val="28"/>
        </w:rPr>
        <w:t>2</w:t>
      </w:r>
      <w:r w:rsidRPr="00D10AA8">
        <w:rPr>
          <w:sz w:val="28"/>
          <w:szCs w:val="28"/>
        </w:rPr>
        <w:t>].</w:t>
      </w:r>
    </w:p>
    <w:p w14:paraId="0B2FB606" w14:textId="34CC8422" w:rsidR="005F29C1" w:rsidRPr="00D10AA8" w:rsidRDefault="00BA6ED9" w:rsidP="003F1F5D">
      <w:pPr>
        <w:pStyle w:val="a5"/>
        <w:shd w:val="clear" w:color="auto" w:fill="FFFFFF"/>
        <w:tabs>
          <w:tab w:val="left" w:pos="851"/>
          <w:tab w:val="left" w:pos="993"/>
        </w:tabs>
        <w:spacing w:before="0" w:beforeAutospacing="0" w:after="0" w:afterAutospacing="0"/>
        <w:ind w:firstLine="567"/>
        <w:jc w:val="both"/>
        <w:rPr>
          <w:sz w:val="28"/>
          <w:szCs w:val="28"/>
        </w:rPr>
      </w:pPr>
      <w:r w:rsidRPr="00D10AA8">
        <w:rPr>
          <w:sz w:val="28"/>
          <w:szCs w:val="28"/>
        </w:rPr>
        <w:t xml:space="preserve">Макросомия(МС) – это, состояние, характеризцющееся весом ребенка больше 4000 грамм, либо превышением 90-го </w:t>
      </w:r>
      <w:r w:rsidR="00511A3A" w:rsidRPr="00D10AA8">
        <w:rPr>
          <w:sz w:val="28"/>
          <w:szCs w:val="28"/>
        </w:rPr>
        <w:t>перцентиля</w:t>
      </w:r>
      <w:r w:rsidRPr="00D10AA8">
        <w:rPr>
          <w:sz w:val="28"/>
          <w:szCs w:val="28"/>
        </w:rPr>
        <w:t xml:space="preserve">. </w:t>
      </w:r>
      <w:r w:rsidR="00796515" w:rsidRPr="00D10AA8">
        <w:rPr>
          <w:sz w:val="28"/>
          <w:szCs w:val="28"/>
        </w:rPr>
        <w:t>Макросомия</w:t>
      </w:r>
      <w:r w:rsidR="00BA4A2E" w:rsidRPr="00D10AA8">
        <w:rPr>
          <w:sz w:val="28"/>
          <w:szCs w:val="28"/>
        </w:rPr>
        <w:t>(МС)</w:t>
      </w:r>
      <w:r w:rsidR="00796515" w:rsidRPr="00D10AA8">
        <w:rPr>
          <w:sz w:val="28"/>
          <w:szCs w:val="28"/>
        </w:rPr>
        <w:t xml:space="preserve"> </w:t>
      </w:r>
      <w:r w:rsidR="00BA4A2E" w:rsidRPr="00D10AA8">
        <w:rPr>
          <w:sz w:val="28"/>
          <w:szCs w:val="28"/>
        </w:rPr>
        <w:t>- к</w:t>
      </w:r>
      <w:r w:rsidR="00796515" w:rsidRPr="00D10AA8">
        <w:rPr>
          <w:sz w:val="28"/>
          <w:szCs w:val="28"/>
        </w:rPr>
        <w:t>рупный плод при рождении является критерием и важным показателем нутритивного статуса питания и развития новорожденного. М</w:t>
      </w:r>
      <w:r w:rsidR="00BA4A2E" w:rsidRPr="00D10AA8">
        <w:rPr>
          <w:sz w:val="28"/>
          <w:szCs w:val="28"/>
        </w:rPr>
        <w:t>С</w:t>
      </w:r>
      <w:r w:rsidR="00796515" w:rsidRPr="00D10AA8">
        <w:rPr>
          <w:sz w:val="28"/>
          <w:szCs w:val="28"/>
        </w:rPr>
        <w:t xml:space="preserve"> играет важную роль в адаптативных процессах физиологии и патологии. </w:t>
      </w:r>
      <w:r w:rsidR="00F55880" w:rsidRPr="00D10AA8">
        <w:rPr>
          <w:sz w:val="28"/>
          <w:szCs w:val="28"/>
        </w:rPr>
        <w:t>По перцентильной шкале к</w:t>
      </w:r>
      <w:r w:rsidR="00796515" w:rsidRPr="00D10AA8">
        <w:rPr>
          <w:sz w:val="28"/>
          <w:szCs w:val="28"/>
        </w:rPr>
        <w:t>рупным плодом считают новорожденного весом ≥ 4,0 кг</w:t>
      </w:r>
      <w:r w:rsidR="00511A3A">
        <w:rPr>
          <w:sz w:val="28"/>
          <w:szCs w:val="28"/>
        </w:rPr>
        <w:t xml:space="preserve">, </w:t>
      </w:r>
      <w:r w:rsidR="00796515" w:rsidRPr="00D10AA8">
        <w:rPr>
          <w:sz w:val="28"/>
          <w:szCs w:val="28"/>
        </w:rPr>
        <w:t>либо</w:t>
      </w:r>
      <w:r w:rsidR="00511A3A">
        <w:rPr>
          <w:sz w:val="28"/>
          <w:szCs w:val="28"/>
        </w:rPr>
        <w:t>,</w:t>
      </w:r>
      <w:r w:rsidR="008F22EB">
        <w:rPr>
          <w:sz w:val="28"/>
          <w:szCs w:val="28"/>
        </w:rPr>
        <w:t xml:space="preserve"> </w:t>
      </w:r>
      <w:r w:rsidR="00796515" w:rsidRPr="00D10AA8">
        <w:rPr>
          <w:sz w:val="28"/>
          <w:szCs w:val="28"/>
        </w:rPr>
        <w:t xml:space="preserve">если отмечается превышение 90-го перцентиля по его размерам </w:t>
      </w:r>
      <w:r w:rsidR="00511F0E" w:rsidRPr="00D10AA8">
        <w:rPr>
          <w:sz w:val="28"/>
          <w:szCs w:val="28"/>
        </w:rPr>
        <w:t xml:space="preserve">[3,р. 495].  </w:t>
      </w:r>
      <w:r w:rsidR="005F29C1" w:rsidRPr="00D10AA8">
        <w:rPr>
          <w:sz w:val="28"/>
          <w:szCs w:val="28"/>
        </w:rPr>
        <w:t xml:space="preserve">Распространённость макросомии </w:t>
      </w:r>
      <w:r w:rsidR="001448F9" w:rsidRPr="00D10AA8">
        <w:rPr>
          <w:sz w:val="28"/>
          <w:szCs w:val="28"/>
        </w:rPr>
        <w:t xml:space="preserve">в мире </w:t>
      </w:r>
      <w:r w:rsidR="005F29C1" w:rsidRPr="00D10AA8">
        <w:rPr>
          <w:sz w:val="28"/>
          <w:szCs w:val="28"/>
        </w:rPr>
        <w:t>среди новорождённых варьирует от 6,1% до 11,0%. Перинатальная смертность у детей с макросомией, по данным разных источников, достигает 0,8% (около 17‰). Эта категория новорожд</w:t>
      </w:r>
      <w:r w:rsidR="00DA7CE9" w:rsidRPr="00D10AA8">
        <w:rPr>
          <w:sz w:val="28"/>
          <w:szCs w:val="28"/>
        </w:rPr>
        <w:t>е</w:t>
      </w:r>
      <w:r w:rsidR="005F29C1" w:rsidRPr="00D10AA8">
        <w:rPr>
          <w:sz w:val="28"/>
          <w:szCs w:val="28"/>
        </w:rPr>
        <w:t>нных относится к группе риска по родовому травматизму, поражению центральной нервной системы, а также рождению в условиях гипоксии и асфиксии [4].</w:t>
      </w:r>
    </w:p>
    <w:p w14:paraId="2AF018B9" w14:textId="71CE160F" w:rsidR="00B31705" w:rsidRPr="00D10AA8" w:rsidRDefault="00796515" w:rsidP="003F1F5D">
      <w:pPr>
        <w:pStyle w:val="a5"/>
        <w:shd w:val="clear" w:color="auto" w:fill="FFFFFF"/>
        <w:tabs>
          <w:tab w:val="left" w:pos="851"/>
          <w:tab w:val="left" w:pos="993"/>
        </w:tabs>
        <w:spacing w:before="0" w:beforeAutospacing="0" w:after="0" w:afterAutospacing="0"/>
        <w:ind w:firstLine="567"/>
        <w:jc w:val="both"/>
        <w:rPr>
          <w:sz w:val="28"/>
          <w:szCs w:val="28"/>
        </w:rPr>
      </w:pPr>
      <w:r w:rsidRPr="00D10AA8">
        <w:rPr>
          <w:sz w:val="28"/>
          <w:szCs w:val="28"/>
        </w:rPr>
        <w:t>Витамин D относится к одним из важных нутриентов, который проходит ряд метаболических преобразований в организме</w:t>
      </w:r>
      <w:r w:rsidR="009D510A" w:rsidRPr="00D10AA8">
        <w:rPr>
          <w:sz w:val="28"/>
          <w:szCs w:val="28"/>
        </w:rPr>
        <w:t xml:space="preserve">. </w:t>
      </w:r>
      <w:r w:rsidRPr="00D10AA8">
        <w:rPr>
          <w:sz w:val="28"/>
          <w:szCs w:val="28"/>
        </w:rPr>
        <w:t xml:space="preserve"> </w:t>
      </w:r>
      <w:r w:rsidR="009D510A" w:rsidRPr="00D10AA8">
        <w:rPr>
          <w:sz w:val="28"/>
          <w:szCs w:val="28"/>
        </w:rPr>
        <w:t>Встречаемость дефицита витамина D на сегодняшний день в мине составляет 30-70%. Уровень витамина</w:t>
      </w:r>
      <w:r w:rsidR="009D510A" w:rsidRPr="00D10AA8">
        <w:t xml:space="preserve"> </w:t>
      </w:r>
      <w:r w:rsidR="009D510A" w:rsidRPr="00D10AA8">
        <w:rPr>
          <w:sz w:val="28"/>
          <w:szCs w:val="28"/>
        </w:rPr>
        <w:t xml:space="preserve">D по результатам многих исследователей показывает важность влияния на формирование и течение внутриутробной жизни с последующими долгосрочными последствиями в перинатальном периоде. </w:t>
      </w:r>
      <w:bookmarkStart w:id="11" w:name="_Hlk223429969"/>
      <w:r w:rsidR="00DA7CE9" w:rsidRPr="00D10AA8">
        <w:rPr>
          <w:sz w:val="28"/>
          <w:szCs w:val="28"/>
        </w:rPr>
        <w:t>Исследования показывают, что новорождённые с крупным весом чаще требуют оперативного родоразрешения. В то же время витамин D в организме матери преобразуется в активный метаболит 1,25(OH)₂D, обладающий гормоноподобной активностью и влияющий на разнообразные клеточные функции плода</w:t>
      </w:r>
      <w:bookmarkEnd w:id="11"/>
      <w:r w:rsidR="00DA7CE9" w:rsidRPr="00D10AA8">
        <w:rPr>
          <w:sz w:val="28"/>
          <w:szCs w:val="28"/>
        </w:rPr>
        <w:t xml:space="preserve"> </w:t>
      </w:r>
      <w:r w:rsidR="003500B0" w:rsidRPr="00D10AA8">
        <w:rPr>
          <w:sz w:val="28"/>
          <w:szCs w:val="28"/>
        </w:rPr>
        <w:t>[5,6].</w:t>
      </w:r>
    </w:p>
    <w:p w14:paraId="3EB608B6" w14:textId="3DD0975A" w:rsidR="001158C2" w:rsidRPr="00D10AA8" w:rsidRDefault="009D510A" w:rsidP="003F1F5D">
      <w:pPr>
        <w:pStyle w:val="a5"/>
        <w:shd w:val="clear" w:color="auto" w:fill="FFFFFF"/>
        <w:tabs>
          <w:tab w:val="left" w:pos="851"/>
          <w:tab w:val="left" w:pos="993"/>
        </w:tabs>
        <w:spacing w:before="0" w:beforeAutospacing="0" w:after="0" w:afterAutospacing="0"/>
        <w:ind w:firstLine="567"/>
        <w:jc w:val="both"/>
        <w:rPr>
          <w:sz w:val="28"/>
          <w:szCs w:val="28"/>
        </w:rPr>
      </w:pPr>
      <w:r w:rsidRPr="00D10AA8">
        <w:rPr>
          <w:sz w:val="28"/>
          <w:szCs w:val="28"/>
        </w:rPr>
        <w:t>Следует отметить,</w:t>
      </w:r>
      <w:r w:rsidR="00063FC0" w:rsidRPr="00D10AA8">
        <w:rPr>
          <w:sz w:val="28"/>
          <w:szCs w:val="28"/>
        </w:rPr>
        <w:t xml:space="preserve"> </w:t>
      </w:r>
      <w:r w:rsidRPr="00D10AA8">
        <w:rPr>
          <w:sz w:val="28"/>
          <w:szCs w:val="28"/>
        </w:rPr>
        <w:t>что</w:t>
      </w:r>
      <w:r w:rsidR="00063FC0" w:rsidRPr="00D10AA8">
        <w:rPr>
          <w:sz w:val="28"/>
          <w:szCs w:val="28"/>
        </w:rPr>
        <w:t xml:space="preserve"> крупновесные </w:t>
      </w:r>
      <w:r w:rsidRPr="00D10AA8">
        <w:rPr>
          <w:sz w:val="28"/>
          <w:szCs w:val="28"/>
        </w:rPr>
        <w:t>новорожденные</w:t>
      </w:r>
      <w:r w:rsidR="00063FC0" w:rsidRPr="00D10AA8">
        <w:rPr>
          <w:sz w:val="28"/>
          <w:szCs w:val="28"/>
        </w:rPr>
        <w:t xml:space="preserve"> </w:t>
      </w:r>
      <w:r w:rsidRPr="00D10AA8">
        <w:rPr>
          <w:sz w:val="28"/>
          <w:szCs w:val="28"/>
        </w:rPr>
        <w:t>раз</w:t>
      </w:r>
      <w:r w:rsidR="00063FC0" w:rsidRPr="00D10AA8">
        <w:rPr>
          <w:sz w:val="28"/>
          <w:szCs w:val="28"/>
        </w:rPr>
        <w:t xml:space="preserve">личаются </w:t>
      </w:r>
      <w:r w:rsidRPr="00D10AA8">
        <w:rPr>
          <w:sz w:val="28"/>
          <w:szCs w:val="28"/>
        </w:rPr>
        <w:t>между</w:t>
      </w:r>
      <w:r w:rsidR="00063FC0" w:rsidRPr="00D10AA8">
        <w:rPr>
          <w:sz w:val="28"/>
          <w:szCs w:val="28"/>
        </w:rPr>
        <w:t xml:space="preserve"> </w:t>
      </w:r>
      <w:r w:rsidRPr="00D10AA8">
        <w:rPr>
          <w:sz w:val="28"/>
          <w:szCs w:val="28"/>
        </w:rPr>
        <w:t>собой</w:t>
      </w:r>
      <w:r w:rsidR="00063FC0" w:rsidRPr="00D10AA8">
        <w:rPr>
          <w:sz w:val="28"/>
          <w:szCs w:val="28"/>
        </w:rPr>
        <w:t xml:space="preserve"> </w:t>
      </w:r>
      <w:r w:rsidRPr="00D10AA8">
        <w:rPr>
          <w:sz w:val="28"/>
          <w:szCs w:val="28"/>
        </w:rPr>
        <w:t>по физическому</w:t>
      </w:r>
      <w:r w:rsidR="00063FC0" w:rsidRPr="00D10AA8">
        <w:rPr>
          <w:sz w:val="28"/>
          <w:szCs w:val="28"/>
        </w:rPr>
        <w:t xml:space="preserve"> </w:t>
      </w:r>
      <w:r w:rsidRPr="00D10AA8">
        <w:rPr>
          <w:sz w:val="28"/>
          <w:szCs w:val="28"/>
        </w:rPr>
        <w:t>росту.</w:t>
      </w:r>
      <w:r w:rsidR="00063FC0" w:rsidRPr="00D10AA8">
        <w:rPr>
          <w:sz w:val="28"/>
          <w:szCs w:val="28"/>
        </w:rPr>
        <w:t xml:space="preserve"> </w:t>
      </w:r>
      <w:r w:rsidRPr="00D10AA8">
        <w:rPr>
          <w:sz w:val="28"/>
          <w:szCs w:val="28"/>
        </w:rPr>
        <w:t>Макросомия может приводить к преимущественному</w:t>
      </w:r>
      <w:r w:rsidR="00063FC0" w:rsidRPr="00D10AA8">
        <w:rPr>
          <w:sz w:val="28"/>
          <w:szCs w:val="28"/>
        </w:rPr>
        <w:t xml:space="preserve"> </w:t>
      </w:r>
      <w:r w:rsidRPr="00D10AA8">
        <w:rPr>
          <w:sz w:val="28"/>
          <w:szCs w:val="28"/>
        </w:rPr>
        <w:t>возрастанию</w:t>
      </w:r>
      <w:r w:rsidR="00063FC0" w:rsidRPr="00D10AA8">
        <w:rPr>
          <w:sz w:val="28"/>
          <w:szCs w:val="28"/>
        </w:rPr>
        <w:t xml:space="preserve"> </w:t>
      </w:r>
      <w:r w:rsidRPr="00D10AA8">
        <w:rPr>
          <w:sz w:val="28"/>
          <w:szCs w:val="28"/>
        </w:rPr>
        <w:t>массы тела (не гармоничное развитие) или к пропорциональному увеличению массы и</w:t>
      </w:r>
      <w:r w:rsidR="00063FC0" w:rsidRPr="00D10AA8">
        <w:rPr>
          <w:sz w:val="28"/>
          <w:szCs w:val="28"/>
        </w:rPr>
        <w:t xml:space="preserve"> роста тела</w:t>
      </w:r>
      <w:r w:rsidRPr="00D10AA8">
        <w:rPr>
          <w:sz w:val="28"/>
          <w:szCs w:val="28"/>
        </w:rPr>
        <w:t xml:space="preserve"> (гармоничное развитие). Эти</w:t>
      </w:r>
      <w:r w:rsidR="00063FC0" w:rsidRPr="00D10AA8">
        <w:rPr>
          <w:sz w:val="28"/>
          <w:szCs w:val="28"/>
        </w:rPr>
        <w:t xml:space="preserve"> </w:t>
      </w:r>
      <w:r w:rsidRPr="00D10AA8">
        <w:rPr>
          <w:sz w:val="28"/>
          <w:szCs w:val="28"/>
        </w:rPr>
        <w:t>показатели</w:t>
      </w:r>
      <w:r w:rsidR="00063FC0" w:rsidRPr="00D10AA8">
        <w:rPr>
          <w:sz w:val="28"/>
          <w:szCs w:val="28"/>
        </w:rPr>
        <w:t xml:space="preserve"> </w:t>
      </w:r>
      <w:r w:rsidRPr="00D10AA8">
        <w:rPr>
          <w:sz w:val="28"/>
          <w:szCs w:val="28"/>
        </w:rPr>
        <w:t>обуславливаются</w:t>
      </w:r>
      <w:r w:rsidR="00063FC0" w:rsidRPr="00D10AA8">
        <w:rPr>
          <w:sz w:val="28"/>
          <w:szCs w:val="28"/>
        </w:rPr>
        <w:t xml:space="preserve"> </w:t>
      </w:r>
      <w:r w:rsidRPr="00D10AA8">
        <w:rPr>
          <w:sz w:val="28"/>
          <w:szCs w:val="28"/>
        </w:rPr>
        <w:t>функциональными</w:t>
      </w:r>
      <w:r w:rsidR="00063FC0" w:rsidRPr="00D10AA8">
        <w:rPr>
          <w:sz w:val="28"/>
          <w:szCs w:val="28"/>
        </w:rPr>
        <w:t xml:space="preserve"> </w:t>
      </w:r>
      <w:r w:rsidRPr="00D10AA8">
        <w:rPr>
          <w:sz w:val="28"/>
          <w:szCs w:val="28"/>
        </w:rPr>
        <w:t>чертами</w:t>
      </w:r>
      <w:r w:rsidR="00063FC0" w:rsidRPr="00D10AA8">
        <w:rPr>
          <w:sz w:val="28"/>
          <w:szCs w:val="28"/>
        </w:rPr>
        <w:t xml:space="preserve"> </w:t>
      </w:r>
      <w:r w:rsidRPr="00D10AA8">
        <w:rPr>
          <w:sz w:val="28"/>
          <w:szCs w:val="28"/>
        </w:rPr>
        <w:t>эндокринной системы и метаболизма</w:t>
      </w:r>
      <w:r w:rsidR="00063FC0" w:rsidRPr="00D10AA8">
        <w:rPr>
          <w:sz w:val="28"/>
          <w:szCs w:val="28"/>
        </w:rPr>
        <w:t xml:space="preserve"> </w:t>
      </w:r>
      <w:r w:rsidRPr="00D10AA8">
        <w:rPr>
          <w:sz w:val="28"/>
          <w:szCs w:val="28"/>
        </w:rPr>
        <w:t>младенца</w:t>
      </w:r>
      <w:r w:rsidR="00063FC0" w:rsidRPr="00D10AA8">
        <w:rPr>
          <w:sz w:val="28"/>
          <w:szCs w:val="28"/>
        </w:rPr>
        <w:t xml:space="preserve"> </w:t>
      </w:r>
      <w:r w:rsidRPr="00D10AA8">
        <w:rPr>
          <w:sz w:val="28"/>
          <w:szCs w:val="28"/>
        </w:rPr>
        <w:t>и</w:t>
      </w:r>
      <w:r w:rsidR="00063FC0" w:rsidRPr="00D10AA8">
        <w:rPr>
          <w:sz w:val="28"/>
          <w:szCs w:val="28"/>
        </w:rPr>
        <w:t xml:space="preserve"> </w:t>
      </w:r>
      <w:r w:rsidRPr="00D10AA8">
        <w:rPr>
          <w:sz w:val="28"/>
          <w:szCs w:val="28"/>
        </w:rPr>
        <w:t>способны</w:t>
      </w:r>
      <w:r w:rsidR="00063FC0" w:rsidRPr="00D10AA8">
        <w:rPr>
          <w:sz w:val="28"/>
          <w:szCs w:val="28"/>
        </w:rPr>
        <w:t xml:space="preserve"> </w:t>
      </w:r>
      <w:r w:rsidRPr="00D10AA8">
        <w:rPr>
          <w:sz w:val="28"/>
          <w:szCs w:val="28"/>
        </w:rPr>
        <w:t>влиять на</w:t>
      </w:r>
      <w:r w:rsidR="00063FC0" w:rsidRPr="00D10AA8">
        <w:rPr>
          <w:sz w:val="28"/>
          <w:szCs w:val="28"/>
        </w:rPr>
        <w:t xml:space="preserve"> </w:t>
      </w:r>
      <w:r w:rsidRPr="00D10AA8">
        <w:rPr>
          <w:sz w:val="28"/>
          <w:szCs w:val="28"/>
        </w:rPr>
        <w:t>самочувствие</w:t>
      </w:r>
      <w:r w:rsidR="00063FC0" w:rsidRPr="00D10AA8">
        <w:rPr>
          <w:sz w:val="28"/>
          <w:szCs w:val="28"/>
        </w:rPr>
        <w:t xml:space="preserve"> </w:t>
      </w:r>
      <w:r w:rsidRPr="00D10AA8">
        <w:rPr>
          <w:sz w:val="28"/>
          <w:szCs w:val="28"/>
        </w:rPr>
        <w:t xml:space="preserve">и </w:t>
      </w:r>
      <w:r w:rsidR="00063FC0" w:rsidRPr="00D10AA8">
        <w:rPr>
          <w:sz w:val="28"/>
          <w:szCs w:val="28"/>
        </w:rPr>
        <w:t xml:space="preserve"> </w:t>
      </w:r>
      <w:r w:rsidRPr="00D10AA8">
        <w:rPr>
          <w:sz w:val="28"/>
          <w:szCs w:val="28"/>
        </w:rPr>
        <w:t xml:space="preserve">адаптацию новорожденного к новой среде. </w:t>
      </w:r>
      <w:r w:rsidR="00D614F1" w:rsidRPr="00D10AA8">
        <w:rPr>
          <w:sz w:val="28"/>
          <w:szCs w:val="28"/>
        </w:rPr>
        <w:t>Макросомия вс</w:t>
      </w:r>
      <w:r w:rsidR="00511F0E" w:rsidRPr="00D10AA8">
        <w:rPr>
          <w:sz w:val="28"/>
          <w:szCs w:val="28"/>
        </w:rPr>
        <w:t>е</w:t>
      </w:r>
      <w:r w:rsidR="00D614F1" w:rsidRPr="00D10AA8">
        <w:rPr>
          <w:sz w:val="28"/>
          <w:szCs w:val="28"/>
        </w:rPr>
        <w:t xml:space="preserve"> чаще становится актуальной проблемой для здравоохранения в развитых странах, увеличивая показатели материнской и неонатальной заболеваемости и смертности. Такая тенденция связана с высокой распространенностью диабета и ожирения среди женщин репродуктивного возраста. Крупные новорожденные часто сопровождаются различными осложнениями для матери и ребенка, такими как травмы промежности, необходимость кесарева сечения, послеродовое кровотечение, затяжные роды, асфиксия во время родов, дистоция плечевого сустава, повреждения нервов и костей плечевого сплетения, гипогликемия и, в тяжелых случаях, мертворождение. Также известно, что дети, рожденные с макросомией имеют повышенный риск развития онкологических заболеваний, ожирения, гипертонии и сахарного диабета II типа в более позднем возрасте</w:t>
      </w:r>
      <w:r w:rsidRPr="00D10AA8">
        <w:rPr>
          <w:sz w:val="28"/>
          <w:szCs w:val="28"/>
        </w:rPr>
        <w:t xml:space="preserve"> </w:t>
      </w:r>
      <w:r w:rsidR="003500B0" w:rsidRPr="00D10AA8">
        <w:rPr>
          <w:sz w:val="28"/>
          <w:szCs w:val="28"/>
        </w:rPr>
        <w:t>[3</w:t>
      </w:r>
      <w:r w:rsidR="00235472" w:rsidRPr="00D10AA8">
        <w:rPr>
          <w:sz w:val="28"/>
          <w:szCs w:val="28"/>
        </w:rPr>
        <w:t>,р. 495</w:t>
      </w:r>
      <w:r w:rsidR="003500B0" w:rsidRPr="00D10AA8">
        <w:rPr>
          <w:sz w:val="28"/>
          <w:szCs w:val="28"/>
        </w:rPr>
        <w:t xml:space="preserve">]. </w:t>
      </w:r>
      <w:r w:rsidR="007452E9" w:rsidRPr="00D10AA8">
        <w:rPr>
          <w:sz w:val="28"/>
          <w:szCs w:val="28"/>
        </w:rPr>
        <w:t xml:space="preserve"> </w:t>
      </w:r>
    </w:p>
    <w:p w14:paraId="40621E10" w14:textId="0444A41F" w:rsidR="00DA7CE9" w:rsidRPr="00D10AA8" w:rsidRDefault="00D614F1" w:rsidP="004A3734">
      <w:pPr>
        <w:pStyle w:val="a5"/>
        <w:shd w:val="clear" w:color="auto" w:fill="FFFFFF"/>
        <w:tabs>
          <w:tab w:val="left" w:pos="851"/>
          <w:tab w:val="left" w:pos="993"/>
        </w:tabs>
        <w:spacing w:before="0" w:beforeAutospacing="0" w:after="0" w:afterAutospacing="0"/>
        <w:ind w:firstLine="567"/>
        <w:jc w:val="both"/>
        <w:rPr>
          <w:color w:val="FF0000"/>
          <w:sz w:val="28"/>
          <w:szCs w:val="28"/>
        </w:rPr>
      </w:pPr>
      <w:r w:rsidRPr="00D10AA8">
        <w:rPr>
          <w:sz w:val="28"/>
          <w:szCs w:val="28"/>
        </w:rPr>
        <w:t>Повсеместные исследования, проводимые врачами и учеными разных специальностей, все больше акцентируют внимание на роли витамина D на протяжении всей жизни, начиная с внутриутробного периода и заканчивая пожилым возрастом</w:t>
      </w:r>
      <w:r w:rsidR="00433956" w:rsidRPr="00D10AA8">
        <w:rPr>
          <w:sz w:val="28"/>
          <w:szCs w:val="28"/>
        </w:rPr>
        <w:t xml:space="preserve"> [7]. </w:t>
      </w:r>
      <w:r w:rsidR="00511F0E" w:rsidRPr="00D10AA8">
        <w:rPr>
          <w:sz w:val="28"/>
          <w:szCs w:val="28"/>
        </w:rPr>
        <w:t xml:space="preserve">Особое внимание уделяется исследованию биологической роли витамина D в период беременности, а также влиянию кальциемических и некальциемических факторов на формирование органов и тканей плода и, в конечном итоге, на здоровье новорождённого </w:t>
      </w:r>
      <w:r w:rsidRPr="00D10AA8">
        <w:rPr>
          <w:sz w:val="28"/>
          <w:szCs w:val="28"/>
        </w:rPr>
        <w:t>[8].</w:t>
      </w:r>
      <w:r w:rsidR="00884F19" w:rsidRPr="00D10AA8">
        <w:rPr>
          <w:sz w:val="28"/>
          <w:szCs w:val="28"/>
        </w:rPr>
        <w:t xml:space="preserve"> </w:t>
      </w:r>
      <w:r w:rsidRPr="00D10AA8">
        <w:rPr>
          <w:sz w:val="28"/>
          <w:szCs w:val="28"/>
        </w:rPr>
        <w:t>Недостаток витамина D стал настоящей пандемией,</w:t>
      </w:r>
      <w:r w:rsidR="00511A3A">
        <w:rPr>
          <w:sz w:val="28"/>
          <w:szCs w:val="28"/>
        </w:rPr>
        <w:t xml:space="preserve"> </w:t>
      </w:r>
      <w:r w:rsidRPr="00D10AA8">
        <w:rPr>
          <w:sz w:val="28"/>
          <w:szCs w:val="28"/>
        </w:rPr>
        <w:t xml:space="preserve"> наносящей существенный вред здоровью</w:t>
      </w:r>
      <w:r w:rsidR="00433956" w:rsidRPr="00D10AA8">
        <w:rPr>
          <w:sz w:val="28"/>
          <w:szCs w:val="28"/>
        </w:rPr>
        <w:t xml:space="preserve"> [6</w:t>
      </w:r>
      <w:r w:rsidR="00235472" w:rsidRPr="00D10AA8">
        <w:rPr>
          <w:sz w:val="28"/>
          <w:szCs w:val="28"/>
        </w:rPr>
        <w:t>,р. 1498</w:t>
      </w:r>
      <w:r w:rsidR="00433956" w:rsidRPr="00D10AA8">
        <w:rPr>
          <w:sz w:val="28"/>
          <w:szCs w:val="28"/>
        </w:rPr>
        <w:t>]</w:t>
      </w:r>
      <w:r w:rsidRPr="00D10AA8">
        <w:rPr>
          <w:sz w:val="28"/>
          <w:szCs w:val="28"/>
        </w:rPr>
        <w:t>.</w:t>
      </w:r>
      <w:r w:rsidR="00433956" w:rsidRPr="00D10AA8">
        <w:rPr>
          <w:sz w:val="28"/>
          <w:szCs w:val="28"/>
        </w:rPr>
        <w:t xml:space="preserve"> </w:t>
      </w:r>
      <w:r w:rsidRPr="00D10AA8">
        <w:rPr>
          <w:sz w:val="28"/>
          <w:szCs w:val="28"/>
        </w:rPr>
        <w:t>Беременные женщины и их новорожденные дети с низким содержанием витамина D сталкиваются с повышенным риском развития различных заболеваний, как инфекционных, так и неинфекционных.</w:t>
      </w:r>
      <w:r w:rsidR="00433956" w:rsidRPr="00D10AA8">
        <w:rPr>
          <w:sz w:val="28"/>
          <w:szCs w:val="28"/>
        </w:rPr>
        <w:t xml:space="preserve"> </w:t>
      </w:r>
      <w:r w:rsidRPr="00D10AA8">
        <w:rPr>
          <w:sz w:val="28"/>
          <w:szCs w:val="28"/>
        </w:rPr>
        <w:t>Уровень витамина D в пуповинной крови новорожденных тесно связан с его уровнем в крови матери и определяется статусом витамина D во время беременности [9].</w:t>
      </w:r>
      <w:r w:rsidR="00433956" w:rsidRPr="00D10AA8">
        <w:rPr>
          <w:sz w:val="28"/>
          <w:szCs w:val="28"/>
        </w:rPr>
        <w:t xml:space="preserve"> </w:t>
      </w:r>
      <w:r w:rsidRPr="00D10AA8">
        <w:rPr>
          <w:sz w:val="28"/>
          <w:szCs w:val="28"/>
        </w:rPr>
        <w:t>Ученые доказали, что витамин D оказывает влияние на работу иммунной системы.</w:t>
      </w:r>
      <w:r w:rsidR="00433956" w:rsidRPr="00D10AA8">
        <w:rPr>
          <w:sz w:val="28"/>
          <w:szCs w:val="28"/>
        </w:rPr>
        <w:t xml:space="preserve"> </w:t>
      </w:r>
      <w:r w:rsidRPr="00D10AA8">
        <w:rPr>
          <w:sz w:val="28"/>
          <w:szCs w:val="28"/>
        </w:rPr>
        <w:t>Рецепторы витамина D присутствуют в клетках иммунной системы.</w:t>
      </w:r>
      <w:r w:rsidR="00433956" w:rsidRPr="00D10AA8">
        <w:rPr>
          <w:sz w:val="28"/>
          <w:szCs w:val="28"/>
        </w:rPr>
        <w:t xml:space="preserve"> </w:t>
      </w:r>
      <w:r w:rsidRPr="00D10AA8">
        <w:rPr>
          <w:sz w:val="28"/>
          <w:szCs w:val="28"/>
        </w:rPr>
        <w:t>Новорожденные с макросомией подвержены риску дефицита витамина D</w:t>
      </w:r>
      <w:r w:rsidR="00433956" w:rsidRPr="00D10AA8">
        <w:rPr>
          <w:sz w:val="28"/>
          <w:szCs w:val="28"/>
        </w:rPr>
        <w:t xml:space="preserve"> </w:t>
      </w:r>
      <w:r w:rsidR="007F6AB4" w:rsidRPr="00D10AA8">
        <w:rPr>
          <w:sz w:val="28"/>
          <w:szCs w:val="28"/>
        </w:rPr>
        <w:t>[</w:t>
      </w:r>
      <w:r w:rsidR="00093ED4" w:rsidRPr="00D10AA8">
        <w:rPr>
          <w:sz w:val="28"/>
          <w:szCs w:val="28"/>
        </w:rPr>
        <w:t>10</w:t>
      </w:r>
      <w:r w:rsidR="007F6AB4" w:rsidRPr="00D10AA8">
        <w:rPr>
          <w:sz w:val="28"/>
          <w:szCs w:val="28"/>
        </w:rPr>
        <w:t>].</w:t>
      </w:r>
      <w:r w:rsidR="008A7F32" w:rsidRPr="00D10AA8">
        <w:rPr>
          <w:sz w:val="28"/>
          <w:szCs w:val="28"/>
        </w:rPr>
        <w:t xml:space="preserve"> </w:t>
      </w:r>
      <w:r w:rsidR="00810525" w:rsidRPr="00D10AA8">
        <w:rPr>
          <w:sz w:val="28"/>
          <w:szCs w:val="28"/>
        </w:rPr>
        <w:t>Эндокринные заболевания в популяции значительно у</w:t>
      </w:r>
      <w:r w:rsidR="00511A3A">
        <w:rPr>
          <w:sz w:val="28"/>
          <w:szCs w:val="28"/>
        </w:rPr>
        <w:t xml:space="preserve">величиваются, а частота родов </w:t>
      </w:r>
      <w:r w:rsidR="00810525" w:rsidRPr="00D10AA8">
        <w:rPr>
          <w:sz w:val="28"/>
          <w:szCs w:val="28"/>
        </w:rPr>
        <w:t>крупным плодом неуклонно растет на фоне  увеличения возраста на начало беременности</w:t>
      </w:r>
      <w:r w:rsidR="00093ED4" w:rsidRPr="00D10AA8">
        <w:rPr>
          <w:sz w:val="28"/>
          <w:szCs w:val="28"/>
        </w:rPr>
        <w:t xml:space="preserve"> </w:t>
      </w:r>
      <w:r w:rsidR="007F6AB4" w:rsidRPr="00D10AA8">
        <w:rPr>
          <w:sz w:val="28"/>
          <w:szCs w:val="28"/>
        </w:rPr>
        <w:t>[</w:t>
      </w:r>
      <w:r w:rsidR="00093ED4" w:rsidRPr="00D10AA8">
        <w:rPr>
          <w:sz w:val="28"/>
          <w:szCs w:val="28"/>
        </w:rPr>
        <w:t>11</w:t>
      </w:r>
      <w:r w:rsidR="007F6AB4" w:rsidRPr="00D10AA8">
        <w:rPr>
          <w:sz w:val="28"/>
          <w:szCs w:val="28"/>
        </w:rPr>
        <w:t>].</w:t>
      </w:r>
      <w:r w:rsidR="00433956" w:rsidRPr="00D10AA8">
        <w:t xml:space="preserve"> </w:t>
      </w:r>
      <w:bookmarkStart w:id="12" w:name="_Hlk223430115"/>
      <w:r w:rsidR="00433956" w:rsidRPr="00D10AA8">
        <w:rPr>
          <w:sz w:val="28"/>
          <w:szCs w:val="28"/>
        </w:rPr>
        <w:t>У 0,5% беременных женщин выявляются нарушения метаболизма глюкозы, при этом большинство случаев 88-90% составляют гестационный сахарный диабет</w:t>
      </w:r>
      <w:r w:rsidR="00DA7CE9" w:rsidRPr="00D10AA8">
        <w:rPr>
          <w:sz w:val="28"/>
          <w:szCs w:val="28"/>
        </w:rPr>
        <w:t xml:space="preserve"> (ГСД)</w:t>
      </w:r>
      <w:r w:rsidR="00433956" w:rsidRPr="00D10AA8">
        <w:rPr>
          <w:sz w:val="28"/>
          <w:szCs w:val="28"/>
        </w:rPr>
        <w:t>. В 10-12% наблюдений диагностируется сахарный диабет 1 или 2 типа, который был установлен до наступления беременности. Ожирение среди беременных женщин регистрируется в диапазоне от 15,5% до 26,9%. Основным фактором риска развития ГСД у женщин детородного возраста является повышенный индекс массы тела (ИМТ) в сочетании с другими факторами известно, что увеличение ИМТ на 1 единицу повышает риск развития ГСД на 0,92% [</w:t>
      </w:r>
      <w:r w:rsidR="00235472" w:rsidRPr="00D10AA8">
        <w:rPr>
          <w:sz w:val="28"/>
          <w:szCs w:val="28"/>
        </w:rPr>
        <w:t>12-</w:t>
      </w:r>
      <w:r w:rsidR="00433956" w:rsidRPr="00D10AA8">
        <w:rPr>
          <w:sz w:val="28"/>
          <w:szCs w:val="28"/>
        </w:rPr>
        <w:t>14].</w:t>
      </w:r>
      <w:r w:rsidR="007F6AB4" w:rsidRPr="00D10AA8">
        <w:rPr>
          <w:sz w:val="28"/>
          <w:szCs w:val="28"/>
        </w:rPr>
        <w:t xml:space="preserve"> </w:t>
      </w:r>
      <w:bookmarkEnd w:id="12"/>
      <w:r w:rsidR="001158C2" w:rsidRPr="00D10AA8">
        <w:rPr>
          <w:sz w:val="28"/>
          <w:szCs w:val="28"/>
        </w:rPr>
        <w:t xml:space="preserve">Внутриутробная жизнь играет ключевую роль в развитии хронических заболеваний во взрослом возрасте. Эта концепция предполагает , что условия раннего периода жизни могут «программировать» плод на целый ряд неблагоприятных последствий для здоровья. Развитие плода зависит главным образом от генетического состава, питания матери и фетоплацентарного кровообращения. Это развитие особенно восприимчиво к воздействию факторов экологического риска, которые нарушают процессы адаптации организма. </w:t>
      </w:r>
      <w:bookmarkStart w:id="13" w:name="_Hlk223440094"/>
      <w:r w:rsidR="004A3734" w:rsidRPr="00D10AA8">
        <w:rPr>
          <w:color w:val="000000" w:themeColor="text1"/>
          <w:sz w:val="28"/>
          <w:szCs w:val="28"/>
        </w:rPr>
        <w:t>Микроэлементы необходимы для человека и участвуют в ключевых биохимических и физиологических процессах, включая метаболизм, регуляцию гормональных функций, антиоксидантную защиту и развитие органов плода. Несмотря на многочисленные исследования, остаются недостаточно изученными особенности их влияния на пренатальное развитие и риск осложнений у новорождённых. В настоящее время отсутствуют стандартизированные рекомендации по оценке и коррекции микроэлементного статуса у новорождённых</w:t>
      </w:r>
      <w:r w:rsidR="00E84D62" w:rsidRPr="00D10AA8">
        <w:rPr>
          <w:color w:val="000000" w:themeColor="text1"/>
          <w:sz w:val="28"/>
          <w:szCs w:val="28"/>
        </w:rPr>
        <w:t xml:space="preserve"> [15].</w:t>
      </w:r>
    </w:p>
    <w:bookmarkEnd w:id="13"/>
    <w:p w14:paraId="52679690" w14:textId="009150CD" w:rsidR="00096505" w:rsidRPr="00D10AA8" w:rsidRDefault="0034799D" w:rsidP="003F1F5D">
      <w:pPr>
        <w:pStyle w:val="a5"/>
        <w:shd w:val="clear" w:color="auto" w:fill="FFFFFF"/>
        <w:tabs>
          <w:tab w:val="left" w:pos="851"/>
          <w:tab w:val="left" w:pos="993"/>
        </w:tabs>
        <w:spacing w:before="0" w:beforeAutospacing="0" w:after="0" w:afterAutospacing="0"/>
        <w:ind w:firstLine="567"/>
        <w:jc w:val="both"/>
        <w:rPr>
          <w:sz w:val="28"/>
          <w:szCs w:val="28"/>
        </w:rPr>
      </w:pPr>
      <w:r w:rsidRPr="00D10AA8">
        <w:rPr>
          <w:sz w:val="28"/>
          <w:szCs w:val="28"/>
        </w:rPr>
        <w:t>Статус питания матери может быть важным элементом «программирования» плода; такие микроэлементы, как селен (Se), цинк (Zn), медь (Cu) и железо (Fe) участвуют во многих метаболических процессах. Однако исследования, оценивающие связь микроэлементов в периконцептуальном периоде с риском избыточной массы тела при рождении, отсутствуют.</w:t>
      </w:r>
      <w:r w:rsidRPr="00D10AA8">
        <w:t xml:space="preserve"> </w:t>
      </w:r>
      <w:r w:rsidRPr="00D10AA8">
        <w:rPr>
          <w:sz w:val="28"/>
          <w:szCs w:val="28"/>
        </w:rPr>
        <w:t xml:space="preserve">Некоторые питательные вещества, в том числе микроэлементы, оказывают сильное влияние на эти метаболические нарушения и поэтому могут способствовать «программированию» плода. Такие микроэлементы, как селен (Se), цинк (Zn), медь (Cu) и железо (Fe), обладают противовоспалительными и антиоксидантными свойствами, а их дефицит или избыток могут усилить воспаление и окислительный стресс. Эти микроэлементы участвуют в регуляции инсулинового сигнального каскада, метаболизме глюкозы и функциях многих гормонов. Они также влияют на пролиферацию и дифференцировку клеток. Тем не менее, роль отдельных микроэлементов в развитии плода остается неясной и плохо изученной, а количество исследований на людях ограничено </w:t>
      </w:r>
      <w:r w:rsidR="00E84D62" w:rsidRPr="00D10AA8">
        <w:rPr>
          <w:sz w:val="28"/>
          <w:szCs w:val="28"/>
        </w:rPr>
        <w:t xml:space="preserve">[16].  </w:t>
      </w:r>
    </w:p>
    <w:p w14:paraId="73B3DAA4" w14:textId="5BAAD231" w:rsidR="008536E3" w:rsidRPr="00D10AA8" w:rsidRDefault="008536E3" w:rsidP="00FC391A">
      <w:pPr>
        <w:tabs>
          <w:tab w:val="left" w:pos="851"/>
          <w:tab w:val="left" w:pos="993"/>
        </w:tabs>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Отсутствуют процедуры определения требований или рекомендаций для пациентов с макросомией.</w:t>
      </w:r>
      <w:r w:rsidRPr="00D10AA8">
        <w:rPr>
          <w:rFonts w:ascii="Times New Roman" w:hAnsi="Times New Roman" w:cs="Times New Roman"/>
          <w:sz w:val="28"/>
          <w:szCs w:val="28"/>
          <w:shd w:val="clear" w:color="auto" w:fill="FFFFFF"/>
        </w:rPr>
        <w:t xml:space="preserve"> </w:t>
      </w:r>
      <w:r w:rsidRPr="00D10AA8">
        <w:rPr>
          <w:rFonts w:ascii="Times New Roman" w:eastAsia="DCCJD+TimesNewRomanPSMT" w:hAnsi="Times New Roman" w:cs="Times New Roman"/>
          <w:sz w:val="28"/>
          <w:szCs w:val="28"/>
        </w:rPr>
        <w:t>Поэтому в настоящее время во всем мире</w:t>
      </w:r>
      <w:r w:rsidR="00960F41" w:rsidRPr="00D10AA8">
        <w:rPr>
          <w:rFonts w:ascii="Times New Roman" w:eastAsia="DCCJD+TimesNewRomanPSMT" w:hAnsi="Times New Roman" w:cs="Times New Roman"/>
          <w:sz w:val="28"/>
          <w:szCs w:val="28"/>
        </w:rPr>
        <w:t xml:space="preserve"> </w:t>
      </w:r>
      <w:r w:rsidRPr="00D10AA8">
        <w:rPr>
          <w:rFonts w:ascii="Times New Roman" w:eastAsia="DCCJD+TimesNewRomanPSMT" w:hAnsi="Times New Roman" w:cs="Times New Roman"/>
          <w:sz w:val="28"/>
          <w:szCs w:val="28"/>
        </w:rPr>
        <w:t>растет интерес</w:t>
      </w:r>
      <w:r w:rsidRPr="00D10AA8">
        <w:rPr>
          <w:rFonts w:ascii="Times New Roman" w:eastAsia="DCCJD+TimesNewRomanPSMT" w:hAnsi="Times New Roman" w:cs="Times New Roman"/>
          <w:sz w:val="28"/>
          <w:szCs w:val="28"/>
        </w:rPr>
        <w:tab/>
        <w:t xml:space="preserve">к исследованиям, направленным на проблемы новорожденных с макросомией и возможность прогнозировать перинатальные исходы, а </w:t>
      </w:r>
      <w:r w:rsidR="00511A3A" w:rsidRPr="00D10AA8">
        <w:rPr>
          <w:rFonts w:ascii="Times New Roman" w:eastAsia="DCCJD+TimesNewRomanPSMT" w:hAnsi="Times New Roman" w:cs="Times New Roman"/>
          <w:sz w:val="28"/>
          <w:szCs w:val="28"/>
        </w:rPr>
        <w:t>также</w:t>
      </w:r>
      <w:r w:rsidRPr="00D10AA8">
        <w:rPr>
          <w:rFonts w:ascii="Times New Roman" w:eastAsia="DCCJD+TimesNewRomanPSMT" w:hAnsi="Times New Roman" w:cs="Times New Roman"/>
          <w:sz w:val="28"/>
          <w:szCs w:val="28"/>
        </w:rPr>
        <w:t xml:space="preserve"> дефицитными состояниями витамина </w:t>
      </w:r>
      <w:r w:rsidRPr="00D10AA8">
        <w:rPr>
          <w:rFonts w:ascii="Times New Roman" w:hAnsi="Times New Roman" w:cs="Times New Roman"/>
          <w:sz w:val="28"/>
          <w:szCs w:val="28"/>
          <w:lang w:val="en-US"/>
        </w:rPr>
        <w:t>D</w:t>
      </w:r>
      <w:r w:rsidRPr="00D10AA8">
        <w:rPr>
          <w:rFonts w:ascii="Times New Roman" w:eastAsia="DCCJD+TimesNewRomanPSMT" w:hAnsi="Times New Roman" w:cs="Times New Roman"/>
          <w:sz w:val="28"/>
          <w:szCs w:val="28"/>
        </w:rPr>
        <w:t xml:space="preserve"> и микроэлементов. Исходя из вышеизложенного можно сделать вывод, что вопрос снижения неонатальной заболеваемости и смертности,  является актуальной задачей во всем мире и требует проведения дальнейших исследований.</w:t>
      </w:r>
      <w:bookmarkEnd w:id="10"/>
    </w:p>
    <w:p w14:paraId="6FAEEB28" w14:textId="444B9C72" w:rsidR="00B77290" w:rsidRPr="00D10AA8" w:rsidRDefault="00B77290" w:rsidP="003F1F5D">
      <w:pPr>
        <w:tabs>
          <w:tab w:val="left" w:pos="851"/>
        </w:tabs>
        <w:spacing w:line="240" w:lineRule="auto"/>
        <w:ind w:firstLine="567"/>
        <w:jc w:val="both"/>
        <w:rPr>
          <w:rFonts w:ascii="Times New Roman" w:eastAsia="HKOLU+TimesNewRomanPSMT" w:hAnsi="Times New Roman" w:cs="Times New Roman"/>
          <w:sz w:val="28"/>
          <w:szCs w:val="28"/>
        </w:rPr>
      </w:pPr>
      <w:r w:rsidRPr="00D10AA8">
        <w:rPr>
          <w:rFonts w:ascii="Times New Roman" w:eastAsia="HKOLU+TimesNewRomanPSMT" w:hAnsi="Times New Roman" w:cs="Times New Roman"/>
          <w:b/>
          <w:bCs/>
          <w:sz w:val="28"/>
          <w:szCs w:val="28"/>
        </w:rPr>
        <w:t xml:space="preserve">Цель работы. </w:t>
      </w:r>
      <w:bookmarkStart w:id="14" w:name="_Hlk189589553"/>
      <w:r w:rsidR="008F068A" w:rsidRPr="00D10AA8">
        <w:rPr>
          <w:rFonts w:ascii="Times New Roman" w:eastAsia="HKOLU+TimesNewRomanPSMT" w:hAnsi="Times New Roman" w:cs="Times New Roman"/>
          <w:sz w:val="28"/>
          <w:szCs w:val="28"/>
        </w:rPr>
        <w:t>Оценка прогностической значимости дефицита витамина D и микроэлементов в формировании риска неблагоприятных перинатальных исходов у новорождённых с макросомией</w:t>
      </w:r>
      <w:r w:rsidRPr="00D10AA8">
        <w:rPr>
          <w:rFonts w:ascii="Times New Roman" w:eastAsia="HKOLU+TimesNewRomanPSMT" w:hAnsi="Times New Roman" w:cs="Times New Roman"/>
          <w:sz w:val="28"/>
          <w:szCs w:val="28"/>
        </w:rPr>
        <w:t>.</w:t>
      </w:r>
      <w:bookmarkEnd w:id="14"/>
    </w:p>
    <w:p w14:paraId="248060F5" w14:textId="0E406804" w:rsidR="00B77290" w:rsidRPr="00D10AA8" w:rsidRDefault="00B77290" w:rsidP="003F1F5D">
      <w:pPr>
        <w:tabs>
          <w:tab w:val="left" w:pos="851"/>
        </w:tabs>
        <w:spacing w:line="240" w:lineRule="auto"/>
        <w:ind w:firstLine="567"/>
        <w:jc w:val="both"/>
        <w:rPr>
          <w:rFonts w:ascii="Times New Roman" w:eastAsia="HKOLU+TimesNewRomanPSMT" w:hAnsi="Times New Roman" w:cs="Times New Roman"/>
          <w:b/>
          <w:bCs/>
          <w:sz w:val="28"/>
          <w:szCs w:val="28"/>
        </w:rPr>
      </w:pPr>
      <w:r w:rsidRPr="00D10AA8">
        <w:rPr>
          <w:rFonts w:ascii="Times New Roman" w:eastAsia="HKOLU+TimesNewRomanPSMT" w:hAnsi="Times New Roman" w:cs="Times New Roman"/>
          <w:b/>
          <w:bCs/>
          <w:sz w:val="28"/>
          <w:szCs w:val="28"/>
        </w:rPr>
        <w:t>Задачи исследования</w:t>
      </w:r>
    </w:p>
    <w:p w14:paraId="6C14618E" w14:textId="77777777" w:rsidR="00B77290" w:rsidRPr="00D10AA8" w:rsidRDefault="00B77290" w:rsidP="003F1F5D">
      <w:pPr>
        <w:tabs>
          <w:tab w:val="left" w:pos="851"/>
        </w:tabs>
        <w:spacing w:line="240" w:lineRule="auto"/>
        <w:ind w:firstLine="567"/>
        <w:jc w:val="both"/>
        <w:rPr>
          <w:rFonts w:ascii="Times New Roman" w:eastAsia="HKOLU+TimesNewRomanPSMT" w:hAnsi="Times New Roman" w:cs="Times New Roman"/>
          <w:sz w:val="28"/>
          <w:szCs w:val="28"/>
        </w:rPr>
      </w:pPr>
      <w:bookmarkStart w:id="15" w:name="_Hlk189589575"/>
      <w:r w:rsidRPr="00D10AA8">
        <w:rPr>
          <w:rFonts w:ascii="Times New Roman" w:eastAsia="HKOLU+TimesNewRomanPSMT" w:hAnsi="Times New Roman" w:cs="Times New Roman"/>
          <w:sz w:val="28"/>
          <w:szCs w:val="28"/>
        </w:rPr>
        <w:t>1.</w:t>
      </w:r>
      <w:r w:rsidRPr="00D10AA8">
        <w:rPr>
          <w:rFonts w:ascii="Times New Roman" w:eastAsia="HKOLU+TimesNewRomanPSMT" w:hAnsi="Times New Roman" w:cs="Times New Roman"/>
          <w:sz w:val="28"/>
          <w:szCs w:val="28"/>
        </w:rPr>
        <w:tab/>
      </w:r>
      <w:bookmarkStart w:id="16" w:name="_Hlk205891202"/>
      <w:r w:rsidRPr="00D10AA8">
        <w:rPr>
          <w:rFonts w:ascii="Times New Roman" w:eastAsia="HKOLU+TimesNewRomanPSMT" w:hAnsi="Times New Roman" w:cs="Times New Roman"/>
          <w:sz w:val="28"/>
          <w:szCs w:val="28"/>
        </w:rPr>
        <w:t>Изучить особенности дефицита витамина D и микроэлементного статуса у новорожденных с макросомией.</w:t>
      </w:r>
    </w:p>
    <w:p w14:paraId="64EF7A85" w14:textId="4DDA6C73" w:rsidR="00B77290" w:rsidRPr="00D10AA8" w:rsidRDefault="00B77290" w:rsidP="003F1F5D">
      <w:pPr>
        <w:tabs>
          <w:tab w:val="left" w:pos="851"/>
        </w:tabs>
        <w:spacing w:line="240" w:lineRule="auto"/>
        <w:ind w:firstLine="567"/>
        <w:jc w:val="both"/>
        <w:rPr>
          <w:rFonts w:ascii="Times New Roman" w:eastAsia="HKOLU+TimesNewRomanPSMT" w:hAnsi="Times New Roman" w:cs="Times New Roman"/>
          <w:sz w:val="28"/>
          <w:szCs w:val="28"/>
        </w:rPr>
      </w:pPr>
      <w:r w:rsidRPr="00D10AA8">
        <w:rPr>
          <w:rFonts w:ascii="Times New Roman" w:eastAsia="HKOLU+TimesNewRomanPSMT" w:hAnsi="Times New Roman" w:cs="Times New Roman"/>
          <w:sz w:val="28"/>
          <w:szCs w:val="28"/>
        </w:rPr>
        <w:t>2.</w:t>
      </w:r>
      <w:r w:rsidRPr="00D10AA8">
        <w:rPr>
          <w:rFonts w:ascii="Times New Roman" w:eastAsia="HKOLU+TimesNewRomanPSMT" w:hAnsi="Times New Roman" w:cs="Times New Roman"/>
          <w:sz w:val="28"/>
          <w:szCs w:val="28"/>
        </w:rPr>
        <w:tab/>
        <w:t xml:space="preserve">Оценить взаимосвязь </w:t>
      </w:r>
      <w:r w:rsidR="00EB7FAE" w:rsidRPr="00D10AA8">
        <w:rPr>
          <w:rFonts w:ascii="Times New Roman" w:eastAsia="HKOLU+TimesNewRomanPSMT" w:hAnsi="Times New Roman" w:cs="Times New Roman"/>
          <w:sz w:val="28"/>
          <w:szCs w:val="28"/>
        </w:rPr>
        <w:t xml:space="preserve">перинатальных исходов и </w:t>
      </w:r>
      <w:r w:rsidRPr="00D10AA8">
        <w:rPr>
          <w:rFonts w:ascii="Times New Roman" w:eastAsia="HKOLU+TimesNewRomanPSMT" w:hAnsi="Times New Roman" w:cs="Times New Roman"/>
          <w:sz w:val="28"/>
          <w:szCs w:val="28"/>
        </w:rPr>
        <w:t>дефицита витамина D</w:t>
      </w:r>
      <w:r w:rsidR="00EB7FAE" w:rsidRPr="00D10AA8">
        <w:rPr>
          <w:rFonts w:ascii="Times New Roman" w:eastAsia="HKOLU+TimesNewRomanPSMT" w:hAnsi="Times New Roman" w:cs="Times New Roman"/>
          <w:sz w:val="28"/>
          <w:szCs w:val="28"/>
        </w:rPr>
        <w:t xml:space="preserve">, </w:t>
      </w:r>
      <w:r w:rsidRPr="00D10AA8">
        <w:rPr>
          <w:rFonts w:ascii="Times New Roman" w:eastAsia="HKOLU+TimesNewRomanPSMT" w:hAnsi="Times New Roman" w:cs="Times New Roman"/>
          <w:sz w:val="28"/>
          <w:szCs w:val="28"/>
        </w:rPr>
        <w:t>микроэлементного статуса у детей с макросомией.</w:t>
      </w:r>
    </w:p>
    <w:p w14:paraId="523C3CEC" w14:textId="54D99446" w:rsidR="00B77290" w:rsidRPr="00D10AA8" w:rsidRDefault="00B77290" w:rsidP="003F1F5D">
      <w:pPr>
        <w:tabs>
          <w:tab w:val="left" w:pos="851"/>
        </w:tabs>
        <w:spacing w:line="240" w:lineRule="auto"/>
        <w:ind w:firstLine="567"/>
        <w:jc w:val="both"/>
        <w:rPr>
          <w:rFonts w:ascii="Times New Roman" w:eastAsia="HKOLU+TimesNewRomanPSMT" w:hAnsi="Times New Roman" w:cs="Times New Roman"/>
          <w:sz w:val="28"/>
          <w:szCs w:val="28"/>
        </w:rPr>
      </w:pPr>
      <w:r w:rsidRPr="00D10AA8">
        <w:rPr>
          <w:rFonts w:ascii="Times New Roman" w:eastAsia="HKOLU+TimesNewRomanPSMT" w:hAnsi="Times New Roman" w:cs="Times New Roman"/>
          <w:sz w:val="28"/>
          <w:szCs w:val="28"/>
        </w:rPr>
        <w:t>3.</w:t>
      </w:r>
      <w:r w:rsidRPr="00D10AA8">
        <w:rPr>
          <w:rFonts w:ascii="Times New Roman" w:eastAsia="HKOLU+TimesNewRomanPSMT" w:hAnsi="Times New Roman" w:cs="Times New Roman"/>
          <w:sz w:val="28"/>
          <w:szCs w:val="28"/>
        </w:rPr>
        <w:tab/>
      </w:r>
      <w:bookmarkStart w:id="17" w:name="_Hlk223178682"/>
      <w:r w:rsidRPr="00D10AA8">
        <w:rPr>
          <w:rFonts w:ascii="Times New Roman" w:eastAsia="HKOLU+TimesNewRomanPSMT" w:hAnsi="Times New Roman" w:cs="Times New Roman"/>
          <w:sz w:val="28"/>
          <w:szCs w:val="28"/>
        </w:rPr>
        <w:t>Разработать алгоритм прогнозирования перинатальных исходов у новорожденных с дефицитом витамина D рожденных с крупным весом.</w:t>
      </w:r>
    </w:p>
    <w:bookmarkEnd w:id="15"/>
    <w:bookmarkEnd w:id="16"/>
    <w:bookmarkEnd w:id="17"/>
    <w:p w14:paraId="0C6757FF" w14:textId="02ACCD3F" w:rsidR="00042D0C" w:rsidRPr="00D10AA8" w:rsidRDefault="00042D0C" w:rsidP="003F1F5D">
      <w:pPr>
        <w:pStyle w:val="a7"/>
        <w:widowControl w:val="0"/>
        <w:tabs>
          <w:tab w:val="left" w:pos="851"/>
          <w:tab w:val="left" w:pos="993"/>
          <w:tab w:val="left" w:pos="2678"/>
          <w:tab w:val="left" w:pos="5803"/>
          <w:tab w:val="left" w:pos="7195"/>
        </w:tabs>
        <w:ind w:left="567" w:right="-18"/>
        <w:jc w:val="both"/>
        <w:rPr>
          <w:rFonts w:ascii="HKOLU+TimesNewRomanPSMT" w:eastAsia="HKOLU+TimesNewRomanPSMT" w:hAnsi="HKOLU+TimesNewRomanPSMT" w:cs="HKOLU+TimesNewRomanPSMT"/>
          <w:b/>
          <w:bCs/>
          <w:sz w:val="28"/>
          <w:szCs w:val="28"/>
        </w:rPr>
      </w:pPr>
      <w:r w:rsidRPr="00D10AA8">
        <w:rPr>
          <w:rFonts w:ascii="HKOLU+TimesNewRomanPSMT" w:eastAsia="HKOLU+TimesNewRomanPSMT" w:hAnsi="HKOLU+TimesNewRomanPSMT" w:cs="HKOLU+TimesNewRomanPSMT"/>
          <w:b/>
          <w:bCs/>
          <w:sz w:val="28"/>
          <w:szCs w:val="28"/>
        </w:rPr>
        <w:t>Гипоте</w:t>
      </w:r>
      <w:r w:rsidRPr="00D10AA8">
        <w:rPr>
          <w:rFonts w:ascii="HKOLU+TimesNewRomanPSMT" w:eastAsia="HKOLU+TimesNewRomanPSMT" w:hAnsi="HKOLU+TimesNewRomanPSMT" w:cs="HKOLU+TimesNewRomanPSMT"/>
          <w:b/>
          <w:bCs/>
          <w:spacing w:val="-1"/>
          <w:sz w:val="28"/>
          <w:szCs w:val="28"/>
        </w:rPr>
        <w:t>з</w:t>
      </w:r>
      <w:r w:rsidRPr="00D10AA8">
        <w:rPr>
          <w:rFonts w:ascii="HKOLU+TimesNewRomanPSMT" w:eastAsia="HKOLU+TimesNewRomanPSMT" w:hAnsi="HKOLU+TimesNewRomanPSMT" w:cs="HKOLU+TimesNewRomanPSMT"/>
          <w:b/>
          <w:bCs/>
          <w:sz w:val="28"/>
          <w:szCs w:val="28"/>
        </w:rPr>
        <w:t>а иссле</w:t>
      </w:r>
      <w:r w:rsidRPr="00D10AA8">
        <w:rPr>
          <w:rFonts w:ascii="HKOLU+TimesNewRomanPSMT" w:eastAsia="HKOLU+TimesNewRomanPSMT" w:hAnsi="HKOLU+TimesNewRomanPSMT" w:cs="HKOLU+TimesNewRomanPSMT"/>
          <w:b/>
          <w:bCs/>
          <w:spacing w:val="-2"/>
          <w:sz w:val="28"/>
          <w:szCs w:val="28"/>
        </w:rPr>
        <w:t>д</w:t>
      </w:r>
      <w:r w:rsidRPr="00D10AA8">
        <w:rPr>
          <w:rFonts w:ascii="HKOLU+TimesNewRomanPSMT" w:eastAsia="HKOLU+TimesNewRomanPSMT" w:hAnsi="HKOLU+TimesNewRomanPSMT" w:cs="HKOLU+TimesNewRomanPSMT"/>
          <w:b/>
          <w:bCs/>
          <w:spacing w:val="1"/>
          <w:sz w:val="28"/>
          <w:szCs w:val="28"/>
        </w:rPr>
        <w:t>о</w:t>
      </w:r>
      <w:r w:rsidRPr="00D10AA8">
        <w:rPr>
          <w:rFonts w:ascii="HKOLU+TimesNewRomanPSMT" w:eastAsia="HKOLU+TimesNewRomanPSMT" w:hAnsi="HKOLU+TimesNewRomanPSMT" w:cs="HKOLU+TimesNewRomanPSMT"/>
          <w:b/>
          <w:bCs/>
          <w:spacing w:val="-2"/>
          <w:sz w:val="28"/>
          <w:szCs w:val="28"/>
        </w:rPr>
        <w:t>в</w:t>
      </w:r>
      <w:r w:rsidRPr="00D10AA8">
        <w:rPr>
          <w:rFonts w:ascii="HKOLU+TimesNewRomanPSMT" w:eastAsia="HKOLU+TimesNewRomanPSMT" w:hAnsi="HKOLU+TimesNewRomanPSMT" w:cs="HKOLU+TimesNewRomanPSMT"/>
          <w:b/>
          <w:bCs/>
          <w:spacing w:val="1"/>
          <w:sz w:val="28"/>
          <w:szCs w:val="28"/>
        </w:rPr>
        <w:t>а</w:t>
      </w:r>
      <w:r w:rsidRPr="00D10AA8">
        <w:rPr>
          <w:rFonts w:ascii="HKOLU+TimesNewRomanPSMT" w:eastAsia="HKOLU+TimesNewRomanPSMT" w:hAnsi="HKOLU+TimesNewRomanPSMT" w:cs="HKOLU+TimesNewRomanPSMT"/>
          <w:b/>
          <w:bCs/>
          <w:sz w:val="28"/>
          <w:szCs w:val="28"/>
        </w:rPr>
        <w:t>ния</w:t>
      </w:r>
    </w:p>
    <w:p w14:paraId="73A79465" w14:textId="44A37B1A" w:rsidR="008C6C7C" w:rsidRPr="00D10AA8" w:rsidRDefault="008C6C7C" w:rsidP="003F1F5D">
      <w:pPr>
        <w:widowControl w:val="0"/>
        <w:tabs>
          <w:tab w:val="left" w:pos="851"/>
          <w:tab w:val="left" w:pos="993"/>
          <w:tab w:val="left" w:pos="1347"/>
          <w:tab w:val="left" w:pos="2124"/>
          <w:tab w:val="left" w:pos="2821"/>
          <w:tab w:val="left" w:pos="3432"/>
          <w:tab w:val="left" w:pos="4981"/>
          <w:tab w:val="left" w:pos="5850"/>
          <w:tab w:val="left" w:pos="6512"/>
          <w:tab w:val="left" w:pos="7758"/>
          <w:tab w:val="left" w:pos="9514"/>
        </w:tabs>
        <w:spacing w:line="240" w:lineRule="auto"/>
        <w:ind w:right="-18" w:firstLine="567"/>
        <w:jc w:val="both"/>
        <w:rPr>
          <w:rFonts w:ascii="Times New Roman" w:hAnsi="Times New Roman" w:cs="Times New Roman"/>
          <w:sz w:val="28"/>
          <w:szCs w:val="28"/>
        </w:rPr>
      </w:pPr>
      <w:r w:rsidRPr="00D10AA8">
        <w:rPr>
          <w:rFonts w:ascii="Times New Roman" w:eastAsia="DCCJD+TimesNewRomanPSMT" w:hAnsi="Times New Roman" w:cs="Times New Roman"/>
          <w:spacing w:val="-1"/>
          <w:sz w:val="28"/>
          <w:szCs w:val="28"/>
        </w:rPr>
        <w:t>И</w:t>
      </w:r>
      <w:r w:rsidRPr="00D10AA8">
        <w:rPr>
          <w:rFonts w:ascii="Times New Roman" w:eastAsia="DCCJD+TimesNewRomanPSMT" w:hAnsi="Times New Roman" w:cs="Times New Roman"/>
          <w:sz w:val="28"/>
          <w:szCs w:val="28"/>
        </w:rPr>
        <w:t>сп</w:t>
      </w:r>
      <w:r w:rsidRPr="00D10AA8">
        <w:rPr>
          <w:rFonts w:ascii="Times New Roman" w:eastAsia="DCCJD+TimesNewRomanPSMT" w:hAnsi="Times New Roman" w:cs="Times New Roman"/>
          <w:spacing w:val="1"/>
          <w:sz w:val="28"/>
          <w:szCs w:val="28"/>
        </w:rPr>
        <w:t>о</w:t>
      </w:r>
      <w:r w:rsidRPr="00D10AA8">
        <w:rPr>
          <w:rFonts w:ascii="Times New Roman" w:eastAsia="DCCJD+TimesNewRomanPSMT" w:hAnsi="Times New Roman" w:cs="Times New Roman"/>
          <w:sz w:val="28"/>
          <w:szCs w:val="28"/>
        </w:rPr>
        <w:t>льз</w:t>
      </w:r>
      <w:r w:rsidRPr="00D10AA8">
        <w:rPr>
          <w:rFonts w:ascii="Times New Roman" w:eastAsia="DCCJD+TimesNewRomanPSMT" w:hAnsi="Times New Roman" w:cs="Times New Roman"/>
          <w:spacing w:val="1"/>
          <w:sz w:val="28"/>
          <w:szCs w:val="28"/>
        </w:rPr>
        <w:t>о</w:t>
      </w:r>
      <w:r w:rsidRPr="00D10AA8">
        <w:rPr>
          <w:rFonts w:ascii="Times New Roman" w:eastAsia="DCCJD+TimesNewRomanPSMT" w:hAnsi="Times New Roman" w:cs="Times New Roman"/>
          <w:sz w:val="28"/>
          <w:szCs w:val="28"/>
        </w:rPr>
        <w:t>в</w:t>
      </w:r>
      <w:r w:rsidRPr="00D10AA8">
        <w:rPr>
          <w:rFonts w:ascii="Times New Roman" w:eastAsia="DCCJD+TimesNewRomanPSMT" w:hAnsi="Times New Roman" w:cs="Times New Roman"/>
          <w:spacing w:val="-1"/>
          <w:sz w:val="28"/>
          <w:szCs w:val="28"/>
        </w:rPr>
        <w:t>ан</w:t>
      </w:r>
      <w:r w:rsidRPr="00D10AA8">
        <w:rPr>
          <w:rFonts w:ascii="Times New Roman" w:eastAsia="DCCJD+TimesNewRomanPSMT" w:hAnsi="Times New Roman" w:cs="Times New Roman"/>
          <w:sz w:val="28"/>
          <w:szCs w:val="28"/>
        </w:rPr>
        <w:t>ие</w:t>
      </w:r>
      <w:r w:rsidRPr="00D10AA8">
        <w:rPr>
          <w:rFonts w:ascii="Times New Roman" w:eastAsia="DCCJD+TimesNewRomanPSMT" w:hAnsi="Times New Roman" w:cs="Times New Roman"/>
          <w:sz w:val="28"/>
          <w:szCs w:val="28"/>
        </w:rPr>
        <w:tab/>
      </w:r>
      <w:r w:rsidR="006D3651" w:rsidRPr="00D10AA8">
        <w:rPr>
          <w:rFonts w:ascii="Times New Roman" w:eastAsia="DCCJD+TimesNewRomanPSMT" w:hAnsi="Times New Roman" w:cs="Times New Roman"/>
          <w:sz w:val="28"/>
          <w:szCs w:val="28"/>
        </w:rPr>
        <w:t>алгоритма</w:t>
      </w:r>
      <w:r w:rsidR="00E654A8" w:rsidRPr="00D10AA8">
        <w:t xml:space="preserve"> </w:t>
      </w:r>
      <w:r w:rsidR="00E654A8" w:rsidRPr="00D10AA8">
        <w:rPr>
          <w:rFonts w:ascii="Times New Roman" w:eastAsia="DCCJD+TimesNewRomanPSMT" w:hAnsi="Times New Roman" w:cs="Times New Roman"/>
          <w:sz w:val="28"/>
          <w:szCs w:val="28"/>
        </w:rPr>
        <w:t>прогнозирования перинатальных исходов</w:t>
      </w:r>
      <w:r w:rsidR="006D3651" w:rsidRPr="00D10AA8">
        <w:rPr>
          <w:rFonts w:ascii="Times New Roman" w:eastAsia="DCCJD+TimesNewRomanPSMT" w:hAnsi="Times New Roman" w:cs="Times New Roman"/>
          <w:sz w:val="28"/>
          <w:szCs w:val="28"/>
        </w:rPr>
        <w:t xml:space="preserve">, </w:t>
      </w:r>
      <w:r w:rsidRPr="00D10AA8">
        <w:rPr>
          <w:rFonts w:ascii="Times New Roman" w:eastAsia="DCCJD+TimesNewRomanPSMT" w:hAnsi="Times New Roman" w:cs="Times New Roman"/>
          <w:spacing w:val="1"/>
          <w:sz w:val="28"/>
          <w:szCs w:val="28"/>
        </w:rPr>
        <w:t>р</w:t>
      </w:r>
      <w:r w:rsidRPr="00D10AA8">
        <w:rPr>
          <w:rFonts w:ascii="Times New Roman" w:eastAsia="DCCJD+TimesNewRomanPSMT" w:hAnsi="Times New Roman" w:cs="Times New Roman"/>
          <w:spacing w:val="-1"/>
          <w:sz w:val="28"/>
          <w:szCs w:val="28"/>
        </w:rPr>
        <w:t>а</w:t>
      </w:r>
      <w:r w:rsidRPr="00D10AA8">
        <w:rPr>
          <w:rFonts w:ascii="Times New Roman" w:eastAsia="DCCJD+TimesNewRomanPSMT" w:hAnsi="Times New Roman" w:cs="Times New Roman"/>
          <w:sz w:val="28"/>
          <w:szCs w:val="28"/>
        </w:rPr>
        <w:t>зра</w:t>
      </w:r>
      <w:r w:rsidRPr="00D10AA8">
        <w:rPr>
          <w:rFonts w:ascii="Times New Roman" w:eastAsia="DCCJD+TimesNewRomanPSMT" w:hAnsi="Times New Roman" w:cs="Times New Roman"/>
          <w:spacing w:val="-1"/>
          <w:sz w:val="28"/>
          <w:szCs w:val="28"/>
        </w:rPr>
        <w:t>б</w:t>
      </w:r>
      <w:r w:rsidRPr="00D10AA8">
        <w:rPr>
          <w:rFonts w:ascii="Times New Roman" w:eastAsia="DCCJD+TimesNewRomanPSMT" w:hAnsi="Times New Roman" w:cs="Times New Roman"/>
          <w:spacing w:val="1"/>
          <w:sz w:val="28"/>
          <w:szCs w:val="28"/>
        </w:rPr>
        <w:t>о</w:t>
      </w:r>
      <w:r w:rsidRPr="00D10AA8">
        <w:rPr>
          <w:rFonts w:ascii="Times New Roman" w:eastAsia="DCCJD+TimesNewRomanPSMT" w:hAnsi="Times New Roman" w:cs="Times New Roman"/>
          <w:sz w:val="28"/>
          <w:szCs w:val="28"/>
        </w:rPr>
        <w:t>т</w:t>
      </w:r>
      <w:r w:rsidRPr="00D10AA8">
        <w:rPr>
          <w:rFonts w:ascii="Times New Roman" w:eastAsia="DCCJD+TimesNewRomanPSMT" w:hAnsi="Times New Roman" w:cs="Times New Roman"/>
          <w:spacing w:val="-1"/>
          <w:sz w:val="28"/>
          <w:szCs w:val="28"/>
        </w:rPr>
        <w:t>а</w:t>
      </w:r>
      <w:r w:rsidRPr="00D10AA8">
        <w:rPr>
          <w:rFonts w:ascii="Times New Roman" w:eastAsia="DCCJD+TimesNewRomanPSMT" w:hAnsi="Times New Roman" w:cs="Times New Roman"/>
          <w:sz w:val="28"/>
          <w:szCs w:val="28"/>
        </w:rPr>
        <w:t>н</w:t>
      </w:r>
      <w:r w:rsidRPr="00D10AA8">
        <w:rPr>
          <w:rFonts w:ascii="Times New Roman" w:eastAsia="DCCJD+TimesNewRomanPSMT" w:hAnsi="Times New Roman" w:cs="Times New Roman"/>
          <w:spacing w:val="-1"/>
          <w:sz w:val="28"/>
          <w:szCs w:val="28"/>
        </w:rPr>
        <w:t>н</w:t>
      </w:r>
      <w:r w:rsidRPr="00D10AA8">
        <w:rPr>
          <w:rFonts w:ascii="Times New Roman" w:eastAsia="DCCJD+TimesNewRomanPSMT" w:hAnsi="Times New Roman" w:cs="Times New Roman"/>
          <w:spacing w:val="1"/>
          <w:sz w:val="28"/>
          <w:szCs w:val="28"/>
        </w:rPr>
        <w:t>ых</w:t>
      </w:r>
      <w:r w:rsidRPr="00D10AA8">
        <w:rPr>
          <w:rFonts w:ascii="Times New Roman" w:hAnsi="Times New Roman" w:cs="Times New Roman"/>
          <w:sz w:val="28"/>
          <w:szCs w:val="28"/>
        </w:rPr>
        <w:t xml:space="preserve"> методических рекомендаций по </w:t>
      </w:r>
      <w:r w:rsidR="00E654A8" w:rsidRPr="00D10AA8">
        <w:rPr>
          <w:rFonts w:ascii="Times New Roman" w:hAnsi="Times New Roman" w:cs="Times New Roman"/>
          <w:sz w:val="28"/>
          <w:szCs w:val="28"/>
        </w:rPr>
        <w:t xml:space="preserve">ведению новорожденных детей с макросомией </w:t>
      </w:r>
      <w:r w:rsidRPr="00D10AA8">
        <w:rPr>
          <w:rFonts w:ascii="Times New Roman" w:hAnsi="Times New Roman" w:cs="Times New Roman"/>
          <w:sz w:val="28"/>
          <w:szCs w:val="28"/>
        </w:rPr>
        <w:t>с дефицитом витамина D</w:t>
      </w:r>
      <w:r w:rsidR="00E654A8" w:rsidRPr="00D10AA8">
        <w:t xml:space="preserve"> </w:t>
      </w:r>
      <w:r w:rsidR="00E654A8" w:rsidRPr="00D10AA8">
        <w:rPr>
          <w:rFonts w:ascii="Times New Roman" w:hAnsi="Times New Roman" w:cs="Times New Roman"/>
          <w:sz w:val="28"/>
          <w:szCs w:val="28"/>
        </w:rPr>
        <w:t>и содержанием их микроэлементного и минерального состава</w:t>
      </w:r>
      <w:r w:rsidRPr="00D10AA8">
        <w:rPr>
          <w:rFonts w:ascii="Times New Roman" w:hAnsi="Times New Roman" w:cs="Times New Roman"/>
          <w:sz w:val="28"/>
          <w:szCs w:val="28"/>
        </w:rPr>
        <w:t xml:space="preserve"> буд</w:t>
      </w:r>
      <w:r w:rsidR="00E654A8" w:rsidRPr="00D10AA8">
        <w:rPr>
          <w:rFonts w:ascii="Times New Roman" w:hAnsi="Times New Roman" w:cs="Times New Roman"/>
          <w:sz w:val="28"/>
          <w:szCs w:val="28"/>
        </w:rPr>
        <w:t>ут</w:t>
      </w:r>
      <w:r w:rsidRPr="00D10AA8">
        <w:rPr>
          <w:rFonts w:ascii="Times New Roman" w:hAnsi="Times New Roman" w:cs="Times New Roman"/>
          <w:sz w:val="28"/>
          <w:szCs w:val="28"/>
        </w:rPr>
        <w:t xml:space="preserve"> способствовать </w:t>
      </w:r>
      <w:r w:rsidR="00E654A8" w:rsidRPr="00D10AA8">
        <w:rPr>
          <w:rFonts w:ascii="Times New Roman" w:hAnsi="Times New Roman" w:cs="Times New Roman"/>
          <w:sz w:val="28"/>
          <w:szCs w:val="28"/>
        </w:rPr>
        <w:t>профилактике заболеваемости</w:t>
      </w:r>
      <w:r w:rsidRPr="00D10AA8">
        <w:rPr>
          <w:rFonts w:ascii="Times New Roman" w:hAnsi="Times New Roman" w:cs="Times New Roman"/>
          <w:sz w:val="28"/>
          <w:szCs w:val="28"/>
        </w:rPr>
        <w:t xml:space="preserve">. </w:t>
      </w:r>
    </w:p>
    <w:p w14:paraId="7EF4E0D2" w14:textId="192F321D" w:rsidR="00042D0C" w:rsidRPr="00D10AA8" w:rsidRDefault="00042D0C" w:rsidP="003F1F5D">
      <w:pPr>
        <w:widowControl w:val="0"/>
        <w:tabs>
          <w:tab w:val="left" w:pos="851"/>
          <w:tab w:val="left" w:pos="993"/>
          <w:tab w:val="left" w:pos="1347"/>
          <w:tab w:val="left" w:pos="2124"/>
          <w:tab w:val="left" w:pos="2821"/>
          <w:tab w:val="left" w:pos="3432"/>
          <w:tab w:val="left" w:pos="4981"/>
          <w:tab w:val="left" w:pos="5850"/>
          <w:tab w:val="left" w:pos="6512"/>
          <w:tab w:val="left" w:pos="7758"/>
          <w:tab w:val="left" w:pos="9514"/>
        </w:tabs>
        <w:spacing w:line="240" w:lineRule="auto"/>
        <w:ind w:right="-18" w:firstLine="567"/>
        <w:jc w:val="both"/>
        <w:rPr>
          <w:sz w:val="28"/>
          <w:szCs w:val="28"/>
        </w:rPr>
      </w:pPr>
      <w:r w:rsidRPr="00D10AA8">
        <w:rPr>
          <w:rFonts w:ascii="Times New Roman" w:hAnsi="Times New Roman" w:cs="Times New Roman"/>
          <w:b/>
          <w:sz w:val="28"/>
          <w:szCs w:val="28"/>
        </w:rPr>
        <w:t>Предмет исследования:</w:t>
      </w:r>
      <w:r w:rsidRPr="00D10AA8">
        <w:rPr>
          <w:rFonts w:ascii="Times New Roman" w:hAnsi="Times New Roman" w:cs="Times New Roman"/>
          <w:sz w:val="28"/>
          <w:szCs w:val="28"/>
        </w:rPr>
        <w:t xml:space="preserve"> </w:t>
      </w:r>
      <w:r w:rsidR="000F287A" w:rsidRPr="00D10AA8">
        <w:rPr>
          <w:rFonts w:ascii="Times New Roman" w:hAnsi="Times New Roman" w:cs="Times New Roman"/>
          <w:sz w:val="28"/>
          <w:szCs w:val="28"/>
        </w:rPr>
        <w:t>макросомные</w:t>
      </w:r>
      <w:r w:rsidRPr="00D10AA8">
        <w:rPr>
          <w:rFonts w:ascii="Times New Roman" w:hAnsi="Times New Roman" w:cs="Times New Roman"/>
          <w:sz w:val="28"/>
          <w:szCs w:val="28"/>
        </w:rPr>
        <w:t xml:space="preserve"> новорожденные с дефицитом витамина D и микроэлементного статуса</w:t>
      </w:r>
      <w:r w:rsidR="00795050" w:rsidRPr="00D10AA8">
        <w:rPr>
          <w:rFonts w:ascii="Times New Roman" w:hAnsi="Times New Roman" w:cs="Times New Roman"/>
          <w:sz w:val="28"/>
          <w:szCs w:val="28"/>
        </w:rPr>
        <w:t>,  прогнозирование неблагоприятных перинатальных исходов</w:t>
      </w:r>
      <w:r w:rsidR="006C45C8" w:rsidRPr="00D10AA8">
        <w:rPr>
          <w:rFonts w:ascii="Times New Roman" w:hAnsi="Times New Roman" w:cs="Times New Roman"/>
          <w:sz w:val="28"/>
          <w:szCs w:val="28"/>
        </w:rPr>
        <w:t>.</w:t>
      </w:r>
    </w:p>
    <w:p w14:paraId="1361DB7E" w14:textId="04B0D4FA" w:rsidR="00042D0C" w:rsidRPr="00D10AA8" w:rsidRDefault="00042D0C" w:rsidP="003F1F5D">
      <w:pPr>
        <w:widowControl w:val="0"/>
        <w:tabs>
          <w:tab w:val="left" w:pos="851"/>
          <w:tab w:val="left" w:pos="993"/>
        </w:tabs>
        <w:spacing w:line="240" w:lineRule="auto"/>
        <w:ind w:right="-65" w:firstLine="567"/>
        <w:jc w:val="both"/>
        <w:rPr>
          <w:rFonts w:ascii="Times New Roman" w:hAnsi="Times New Roman" w:cs="Times New Roman"/>
          <w:sz w:val="28"/>
          <w:szCs w:val="28"/>
        </w:rPr>
      </w:pPr>
      <w:r w:rsidRPr="00D10AA8">
        <w:rPr>
          <w:rFonts w:ascii="Times New Roman" w:eastAsia="HKOLU+TimesNewRomanPSMT" w:hAnsi="Times New Roman" w:cs="Times New Roman"/>
          <w:b/>
          <w:bCs/>
          <w:sz w:val="28"/>
          <w:szCs w:val="28"/>
        </w:rPr>
        <w:t>О</w:t>
      </w:r>
      <w:r w:rsidRPr="00D10AA8">
        <w:rPr>
          <w:rFonts w:ascii="Times New Roman" w:eastAsia="HKOLU+TimesNewRomanPSMT" w:hAnsi="Times New Roman" w:cs="Times New Roman"/>
          <w:b/>
          <w:bCs/>
          <w:spacing w:val="2"/>
          <w:sz w:val="28"/>
          <w:szCs w:val="28"/>
        </w:rPr>
        <w:t>б</w:t>
      </w:r>
      <w:r w:rsidRPr="00D10AA8">
        <w:rPr>
          <w:rFonts w:ascii="Times New Roman" w:eastAsia="HKOLU+TimesNewRomanPSMT" w:hAnsi="Times New Roman" w:cs="Times New Roman"/>
          <w:b/>
          <w:bCs/>
          <w:sz w:val="28"/>
          <w:szCs w:val="28"/>
        </w:rPr>
        <w:t>ъе</w:t>
      </w:r>
      <w:r w:rsidRPr="00D10AA8">
        <w:rPr>
          <w:rFonts w:ascii="Times New Roman" w:eastAsia="HKOLU+TimesNewRomanPSMT" w:hAnsi="Times New Roman" w:cs="Times New Roman"/>
          <w:b/>
          <w:bCs/>
          <w:spacing w:val="-3"/>
          <w:sz w:val="28"/>
          <w:szCs w:val="28"/>
        </w:rPr>
        <w:t>к</w:t>
      </w:r>
      <w:r w:rsidRPr="00D10AA8">
        <w:rPr>
          <w:rFonts w:ascii="Times New Roman" w:eastAsia="HKOLU+TimesNewRomanPSMT" w:hAnsi="Times New Roman" w:cs="Times New Roman"/>
          <w:b/>
          <w:bCs/>
          <w:sz w:val="28"/>
          <w:szCs w:val="28"/>
        </w:rPr>
        <w:t>т</w:t>
      </w:r>
      <w:r w:rsidRPr="00D10AA8">
        <w:rPr>
          <w:rFonts w:ascii="Times New Roman" w:eastAsia="HKOLU+TimesNewRomanPSMT" w:hAnsi="Times New Roman" w:cs="Times New Roman"/>
          <w:b/>
          <w:bCs/>
          <w:spacing w:val="157"/>
          <w:sz w:val="28"/>
          <w:szCs w:val="28"/>
        </w:rPr>
        <w:t xml:space="preserve"> </w:t>
      </w:r>
      <w:r w:rsidRPr="00D10AA8">
        <w:rPr>
          <w:rFonts w:ascii="Times New Roman" w:eastAsia="HKOLU+TimesNewRomanPSMT" w:hAnsi="Times New Roman" w:cs="Times New Roman"/>
          <w:b/>
          <w:bCs/>
          <w:sz w:val="28"/>
          <w:szCs w:val="28"/>
        </w:rPr>
        <w:t>иссле</w:t>
      </w:r>
      <w:r w:rsidRPr="00D10AA8">
        <w:rPr>
          <w:rFonts w:ascii="Times New Roman" w:eastAsia="HKOLU+TimesNewRomanPSMT" w:hAnsi="Times New Roman" w:cs="Times New Roman"/>
          <w:b/>
          <w:bCs/>
          <w:spacing w:val="-2"/>
          <w:sz w:val="28"/>
          <w:szCs w:val="28"/>
        </w:rPr>
        <w:t>д</w:t>
      </w:r>
      <w:r w:rsidRPr="00D10AA8">
        <w:rPr>
          <w:rFonts w:ascii="Times New Roman" w:eastAsia="HKOLU+TimesNewRomanPSMT" w:hAnsi="Times New Roman" w:cs="Times New Roman"/>
          <w:b/>
          <w:bCs/>
          <w:sz w:val="28"/>
          <w:szCs w:val="28"/>
        </w:rPr>
        <w:t>о</w:t>
      </w:r>
      <w:r w:rsidRPr="00D10AA8">
        <w:rPr>
          <w:rFonts w:ascii="Times New Roman" w:eastAsia="HKOLU+TimesNewRomanPSMT" w:hAnsi="Times New Roman" w:cs="Times New Roman"/>
          <w:b/>
          <w:bCs/>
          <w:spacing w:val="-1"/>
          <w:sz w:val="28"/>
          <w:szCs w:val="28"/>
        </w:rPr>
        <w:t>ван</w:t>
      </w:r>
      <w:r w:rsidRPr="00D10AA8">
        <w:rPr>
          <w:rFonts w:ascii="Times New Roman" w:eastAsia="HKOLU+TimesNewRomanPSMT" w:hAnsi="Times New Roman" w:cs="Times New Roman"/>
          <w:b/>
          <w:bCs/>
          <w:sz w:val="28"/>
          <w:szCs w:val="28"/>
        </w:rPr>
        <w:t>ия</w:t>
      </w:r>
      <w:r w:rsidRPr="00D10AA8">
        <w:rPr>
          <w:rFonts w:ascii="Times New Roman" w:eastAsia="DCCJD+TimesNewRomanPSMT" w:hAnsi="Times New Roman" w:cs="Times New Roman"/>
          <w:sz w:val="28"/>
          <w:szCs w:val="28"/>
        </w:rPr>
        <w:t>:</w:t>
      </w:r>
      <w:r w:rsidR="006C45C8" w:rsidRPr="00D10AA8">
        <w:rPr>
          <w:rFonts w:ascii="Times New Roman" w:eastAsia="DCCJD+TimesNewRomanPSMT" w:hAnsi="Times New Roman" w:cs="Times New Roman"/>
          <w:spacing w:val="155"/>
          <w:sz w:val="28"/>
          <w:szCs w:val="28"/>
        </w:rPr>
        <w:t xml:space="preserve"> </w:t>
      </w:r>
      <w:r w:rsidRPr="00D10AA8">
        <w:rPr>
          <w:rFonts w:ascii="Times New Roman" w:eastAsia="DCCJD+TimesNewRomanPSMT" w:hAnsi="Times New Roman" w:cs="Times New Roman"/>
          <w:spacing w:val="1"/>
          <w:sz w:val="28"/>
          <w:szCs w:val="28"/>
        </w:rPr>
        <w:t>п</w:t>
      </w:r>
      <w:r w:rsidRPr="00D10AA8">
        <w:rPr>
          <w:rFonts w:ascii="Times New Roman" w:eastAsia="DCCJD+TimesNewRomanPSMT" w:hAnsi="Times New Roman" w:cs="Times New Roman"/>
          <w:sz w:val="28"/>
          <w:szCs w:val="28"/>
        </w:rPr>
        <w:t>еринаталь</w:t>
      </w:r>
      <w:r w:rsidRPr="00D10AA8">
        <w:rPr>
          <w:rFonts w:ascii="Times New Roman" w:eastAsia="DCCJD+TimesNewRomanPSMT" w:hAnsi="Times New Roman" w:cs="Times New Roman"/>
          <w:spacing w:val="-1"/>
          <w:sz w:val="28"/>
          <w:szCs w:val="28"/>
        </w:rPr>
        <w:t>н</w:t>
      </w:r>
      <w:r w:rsidRPr="00D10AA8">
        <w:rPr>
          <w:rFonts w:ascii="Times New Roman" w:eastAsia="DCCJD+TimesNewRomanPSMT" w:hAnsi="Times New Roman" w:cs="Times New Roman"/>
          <w:sz w:val="28"/>
          <w:szCs w:val="28"/>
        </w:rPr>
        <w:t>ые</w:t>
      </w:r>
      <w:r w:rsidRPr="00D10AA8">
        <w:rPr>
          <w:rFonts w:ascii="Times New Roman" w:eastAsia="DCCJD+TimesNewRomanPSMT" w:hAnsi="Times New Roman" w:cs="Times New Roman"/>
          <w:spacing w:val="153"/>
          <w:sz w:val="28"/>
          <w:szCs w:val="28"/>
        </w:rPr>
        <w:t xml:space="preserve"> </w:t>
      </w:r>
      <w:r w:rsidRPr="00D10AA8">
        <w:rPr>
          <w:rFonts w:ascii="Times New Roman" w:eastAsia="DCCJD+TimesNewRomanPSMT" w:hAnsi="Times New Roman" w:cs="Times New Roman"/>
          <w:sz w:val="28"/>
          <w:szCs w:val="28"/>
        </w:rPr>
        <w:t>исходы</w:t>
      </w:r>
      <w:r w:rsidR="00795050" w:rsidRPr="00D10AA8">
        <w:rPr>
          <w:rFonts w:ascii="Times New Roman" w:eastAsia="DCCJD+TimesNewRomanPSMT" w:hAnsi="Times New Roman" w:cs="Times New Roman"/>
          <w:sz w:val="28"/>
          <w:szCs w:val="28"/>
        </w:rPr>
        <w:t xml:space="preserve"> новорожденных </w:t>
      </w:r>
      <w:r w:rsidR="00E654A8" w:rsidRPr="00D10AA8">
        <w:rPr>
          <w:rFonts w:ascii="Times New Roman" w:eastAsia="DCCJD+TimesNewRomanPSMT" w:hAnsi="Times New Roman" w:cs="Times New Roman"/>
          <w:sz w:val="28"/>
          <w:szCs w:val="28"/>
        </w:rPr>
        <w:t xml:space="preserve">рожденных крупным весом </w:t>
      </w:r>
      <w:r w:rsidR="00795050" w:rsidRPr="00D10AA8">
        <w:rPr>
          <w:rFonts w:ascii="Times New Roman" w:eastAsia="DCCJD+TimesNewRomanPSMT" w:hAnsi="Times New Roman" w:cs="Times New Roman"/>
          <w:sz w:val="28"/>
          <w:szCs w:val="28"/>
        </w:rPr>
        <w:t xml:space="preserve">с дефицитом витамина </w:t>
      </w:r>
      <w:r w:rsidR="00795050" w:rsidRPr="00D10AA8">
        <w:rPr>
          <w:rFonts w:ascii="Times New Roman" w:hAnsi="Times New Roman" w:cs="Times New Roman"/>
          <w:sz w:val="28"/>
          <w:szCs w:val="28"/>
        </w:rPr>
        <w:t>D и микроэлементов</w:t>
      </w:r>
      <w:r w:rsidR="00795050" w:rsidRPr="00D10AA8">
        <w:rPr>
          <w:rFonts w:ascii="Times New Roman" w:eastAsia="DCCJD+TimesNewRomanPSMT" w:hAnsi="Times New Roman" w:cs="Times New Roman"/>
          <w:sz w:val="28"/>
          <w:szCs w:val="28"/>
        </w:rPr>
        <w:t>.</w:t>
      </w:r>
    </w:p>
    <w:p w14:paraId="2C2E2659" w14:textId="77777777" w:rsidR="00042D0C" w:rsidRPr="00D10AA8" w:rsidRDefault="00042D0C" w:rsidP="003F1F5D">
      <w:pPr>
        <w:widowControl w:val="0"/>
        <w:tabs>
          <w:tab w:val="left" w:pos="851"/>
          <w:tab w:val="left" w:pos="993"/>
        </w:tabs>
        <w:spacing w:before="3" w:line="240" w:lineRule="auto"/>
        <w:ind w:right="-20" w:firstLine="567"/>
        <w:jc w:val="both"/>
        <w:rPr>
          <w:rFonts w:ascii="WIMTV+TimesNewRomanPSMT" w:eastAsia="WIMTV+TimesNewRomanPSMT" w:hAnsi="WIMTV+TimesNewRomanPSMT" w:cs="WIMTV+TimesNewRomanPSMT"/>
          <w:b/>
          <w:bCs/>
          <w:sz w:val="28"/>
          <w:szCs w:val="28"/>
        </w:rPr>
      </w:pPr>
      <w:r w:rsidRPr="00D10AA8">
        <w:rPr>
          <w:rFonts w:ascii="HKOLU+TimesNewRomanPSMT" w:eastAsia="HKOLU+TimesNewRomanPSMT" w:hAnsi="HKOLU+TimesNewRomanPSMT" w:cs="HKOLU+TimesNewRomanPSMT"/>
          <w:b/>
          <w:bCs/>
          <w:sz w:val="28"/>
          <w:szCs w:val="28"/>
        </w:rPr>
        <w:t>На</w:t>
      </w:r>
      <w:r w:rsidRPr="00D10AA8">
        <w:rPr>
          <w:rFonts w:ascii="HKOLU+TimesNewRomanPSMT" w:eastAsia="HKOLU+TimesNewRomanPSMT" w:hAnsi="HKOLU+TimesNewRomanPSMT" w:cs="HKOLU+TimesNewRomanPSMT"/>
          <w:b/>
          <w:bCs/>
          <w:spacing w:val="1"/>
          <w:sz w:val="28"/>
          <w:szCs w:val="28"/>
        </w:rPr>
        <w:t>у</w:t>
      </w:r>
      <w:r w:rsidRPr="00D10AA8">
        <w:rPr>
          <w:rFonts w:ascii="HKOLU+TimesNewRomanPSMT" w:eastAsia="HKOLU+TimesNewRomanPSMT" w:hAnsi="HKOLU+TimesNewRomanPSMT" w:cs="HKOLU+TimesNewRomanPSMT"/>
          <w:b/>
          <w:bCs/>
          <w:sz w:val="28"/>
          <w:szCs w:val="28"/>
        </w:rPr>
        <w:t>чн</w:t>
      </w:r>
      <w:r w:rsidRPr="00D10AA8">
        <w:rPr>
          <w:rFonts w:ascii="HKOLU+TimesNewRomanPSMT" w:eastAsia="HKOLU+TimesNewRomanPSMT" w:hAnsi="HKOLU+TimesNewRomanPSMT" w:cs="HKOLU+TimesNewRomanPSMT"/>
          <w:b/>
          <w:bCs/>
          <w:spacing w:val="2"/>
          <w:sz w:val="28"/>
          <w:szCs w:val="28"/>
        </w:rPr>
        <w:t>а</w:t>
      </w:r>
      <w:r w:rsidRPr="00D10AA8">
        <w:rPr>
          <w:rFonts w:ascii="HKOLU+TimesNewRomanPSMT" w:eastAsia="HKOLU+TimesNewRomanPSMT" w:hAnsi="HKOLU+TimesNewRomanPSMT" w:cs="HKOLU+TimesNewRomanPSMT"/>
          <w:b/>
          <w:bCs/>
          <w:sz w:val="28"/>
          <w:szCs w:val="28"/>
        </w:rPr>
        <w:t>я</w:t>
      </w:r>
      <w:r w:rsidRPr="00D10AA8">
        <w:rPr>
          <w:rFonts w:ascii="HKOLU+TimesNewRomanPSMT" w:eastAsia="HKOLU+TimesNewRomanPSMT" w:hAnsi="HKOLU+TimesNewRomanPSMT" w:cs="HKOLU+TimesNewRomanPSMT"/>
          <w:b/>
          <w:bCs/>
          <w:spacing w:val="-1"/>
          <w:sz w:val="28"/>
          <w:szCs w:val="28"/>
        </w:rPr>
        <w:t xml:space="preserve"> </w:t>
      </w:r>
      <w:r w:rsidRPr="00D10AA8">
        <w:rPr>
          <w:rFonts w:ascii="HKOLU+TimesNewRomanPSMT" w:eastAsia="HKOLU+TimesNewRomanPSMT" w:hAnsi="HKOLU+TimesNewRomanPSMT" w:cs="HKOLU+TimesNewRomanPSMT"/>
          <w:b/>
          <w:bCs/>
          <w:sz w:val="28"/>
          <w:szCs w:val="28"/>
        </w:rPr>
        <w:t>новиз</w:t>
      </w:r>
      <w:r w:rsidRPr="00D10AA8">
        <w:rPr>
          <w:rFonts w:ascii="HKOLU+TimesNewRomanPSMT" w:eastAsia="HKOLU+TimesNewRomanPSMT" w:hAnsi="HKOLU+TimesNewRomanPSMT" w:cs="HKOLU+TimesNewRomanPSMT"/>
          <w:b/>
          <w:bCs/>
          <w:spacing w:val="-3"/>
          <w:sz w:val="28"/>
          <w:szCs w:val="28"/>
        </w:rPr>
        <w:t>н</w:t>
      </w:r>
      <w:r w:rsidRPr="00D10AA8">
        <w:rPr>
          <w:rFonts w:ascii="HKOLU+TimesNewRomanPSMT" w:eastAsia="HKOLU+TimesNewRomanPSMT" w:hAnsi="HKOLU+TimesNewRomanPSMT" w:cs="HKOLU+TimesNewRomanPSMT"/>
          <w:b/>
          <w:bCs/>
          <w:sz w:val="28"/>
          <w:szCs w:val="28"/>
        </w:rPr>
        <w:t>а</w:t>
      </w:r>
    </w:p>
    <w:p w14:paraId="0181F94E" w14:textId="065BB07A" w:rsidR="00B84526" w:rsidRPr="00D10AA8" w:rsidRDefault="00314452" w:rsidP="003F1F5D">
      <w:pPr>
        <w:pStyle w:val="a7"/>
        <w:numPr>
          <w:ilvl w:val="0"/>
          <w:numId w:val="1"/>
        </w:numPr>
        <w:tabs>
          <w:tab w:val="left" w:pos="851"/>
          <w:tab w:val="left" w:pos="993"/>
        </w:tabs>
        <w:ind w:left="0" w:firstLine="567"/>
        <w:jc w:val="both"/>
        <w:rPr>
          <w:sz w:val="28"/>
          <w:szCs w:val="28"/>
        </w:rPr>
      </w:pPr>
      <w:bookmarkStart w:id="18" w:name="_Hlk189591451"/>
      <w:r w:rsidRPr="00D10AA8">
        <w:rPr>
          <w:sz w:val="28"/>
          <w:szCs w:val="28"/>
        </w:rPr>
        <w:t>Впервые</w:t>
      </w:r>
      <w:r w:rsidR="00B84526" w:rsidRPr="00D10AA8">
        <w:rPr>
          <w:sz w:val="28"/>
          <w:szCs w:val="28"/>
        </w:rPr>
        <w:t xml:space="preserve"> </w:t>
      </w:r>
      <w:r w:rsidRPr="00D10AA8">
        <w:rPr>
          <w:sz w:val="28"/>
          <w:szCs w:val="28"/>
        </w:rPr>
        <w:t>проведена</w:t>
      </w:r>
      <w:r w:rsidR="00042D0C" w:rsidRPr="00D10AA8">
        <w:rPr>
          <w:sz w:val="28"/>
          <w:szCs w:val="28"/>
        </w:rPr>
        <w:t xml:space="preserve"> комплексная оценка дефицита витамина </w:t>
      </w:r>
      <w:r w:rsidR="00042D0C" w:rsidRPr="00D10AA8">
        <w:rPr>
          <w:sz w:val="28"/>
          <w:szCs w:val="28"/>
          <w:lang w:val="en-GB"/>
        </w:rPr>
        <w:t>D</w:t>
      </w:r>
      <w:r w:rsidR="00042D0C" w:rsidRPr="00D10AA8">
        <w:rPr>
          <w:sz w:val="28"/>
          <w:szCs w:val="28"/>
        </w:rPr>
        <w:t xml:space="preserve"> и микроэлементного статуса,</w:t>
      </w:r>
      <w:r w:rsidR="00042D0C" w:rsidRPr="00D10AA8">
        <w:rPr>
          <w:sz w:val="28"/>
          <w:szCs w:val="28"/>
          <w:shd w:val="clear" w:color="auto" w:fill="FFFFFF"/>
        </w:rPr>
        <w:t xml:space="preserve"> </w:t>
      </w:r>
      <w:r w:rsidR="00042D0C" w:rsidRPr="00D10AA8">
        <w:rPr>
          <w:sz w:val="28"/>
          <w:szCs w:val="28"/>
        </w:rPr>
        <w:t xml:space="preserve">у новорожденных </w:t>
      </w:r>
      <w:r w:rsidR="006C45C8" w:rsidRPr="00D10AA8">
        <w:rPr>
          <w:sz w:val="28"/>
          <w:szCs w:val="28"/>
        </w:rPr>
        <w:t>рожденных с крупным весом</w:t>
      </w:r>
      <w:r w:rsidR="00042D0C" w:rsidRPr="00D10AA8">
        <w:rPr>
          <w:sz w:val="28"/>
          <w:szCs w:val="28"/>
        </w:rPr>
        <w:t>.</w:t>
      </w:r>
    </w:p>
    <w:p w14:paraId="2ABEF912" w14:textId="77777777" w:rsidR="006C45C8" w:rsidRPr="00D10AA8" w:rsidRDefault="00B84526" w:rsidP="003F1F5D">
      <w:pPr>
        <w:pStyle w:val="a7"/>
        <w:numPr>
          <w:ilvl w:val="0"/>
          <w:numId w:val="1"/>
        </w:numPr>
        <w:tabs>
          <w:tab w:val="left" w:pos="851"/>
          <w:tab w:val="left" w:pos="993"/>
        </w:tabs>
        <w:ind w:left="0" w:firstLine="567"/>
        <w:jc w:val="both"/>
        <w:rPr>
          <w:sz w:val="28"/>
          <w:szCs w:val="28"/>
        </w:rPr>
      </w:pPr>
      <w:r w:rsidRPr="00D10AA8">
        <w:rPr>
          <w:sz w:val="28"/>
          <w:szCs w:val="28"/>
        </w:rPr>
        <w:t>Впервые опи</w:t>
      </w:r>
      <w:r w:rsidR="00515620" w:rsidRPr="00D10AA8">
        <w:rPr>
          <w:sz w:val="28"/>
          <w:szCs w:val="28"/>
        </w:rPr>
        <w:t>с</w:t>
      </w:r>
      <w:r w:rsidRPr="00D10AA8">
        <w:rPr>
          <w:sz w:val="28"/>
          <w:szCs w:val="28"/>
        </w:rPr>
        <w:t>аны особенности микронутриентного статуса у новорожденных</w:t>
      </w:r>
      <w:r w:rsidR="006C45C8" w:rsidRPr="00D10AA8">
        <w:rPr>
          <w:sz w:val="28"/>
          <w:szCs w:val="28"/>
        </w:rPr>
        <w:t xml:space="preserve"> с макросомией</w:t>
      </w:r>
    </w:p>
    <w:p w14:paraId="7C7EB687" w14:textId="393E9194" w:rsidR="00B84526" w:rsidRPr="00D10AA8" w:rsidRDefault="00B84526" w:rsidP="003F1F5D">
      <w:pPr>
        <w:pStyle w:val="a7"/>
        <w:numPr>
          <w:ilvl w:val="0"/>
          <w:numId w:val="1"/>
        </w:numPr>
        <w:tabs>
          <w:tab w:val="left" w:pos="851"/>
          <w:tab w:val="left" w:pos="993"/>
        </w:tabs>
        <w:ind w:left="0" w:firstLine="567"/>
        <w:jc w:val="both"/>
        <w:rPr>
          <w:sz w:val="28"/>
          <w:szCs w:val="28"/>
        </w:rPr>
      </w:pPr>
      <w:r w:rsidRPr="00D10AA8">
        <w:rPr>
          <w:sz w:val="28"/>
          <w:szCs w:val="28"/>
        </w:rPr>
        <w:t xml:space="preserve">Впервые разработан алгоритм </w:t>
      </w:r>
      <w:r w:rsidR="006C45C8" w:rsidRPr="00D10AA8">
        <w:rPr>
          <w:sz w:val="28"/>
          <w:szCs w:val="28"/>
        </w:rPr>
        <w:t>прогнозирования перинатальных исходов у новорожденных с дефицитом витамина D рожденных с крупным весом.</w:t>
      </w:r>
    </w:p>
    <w:p w14:paraId="242D40D2" w14:textId="7063F1ED" w:rsidR="00795050" w:rsidRPr="00D10AA8" w:rsidRDefault="00795050" w:rsidP="003F1F5D">
      <w:pPr>
        <w:widowControl w:val="0"/>
        <w:tabs>
          <w:tab w:val="left" w:pos="851"/>
          <w:tab w:val="left" w:pos="993"/>
        </w:tabs>
        <w:spacing w:line="240" w:lineRule="auto"/>
        <w:ind w:right="-68" w:firstLine="567"/>
        <w:jc w:val="both"/>
        <w:rPr>
          <w:rFonts w:ascii="Times New Roman" w:eastAsia="DCCJD+TimesNewRomanPSMT" w:hAnsi="Times New Roman" w:cs="Times New Roman"/>
          <w:sz w:val="28"/>
          <w:szCs w:val="28"/>
        </w:rPr>
      </w:pPr>
      <w:bookmarkStart w:id="19" w:name="_page_144_0"/>
      <w:r w:rsidRPr="00D10AA8">
        <w:rPr>
          <w:rFonts w:ascii="Times New Roman" w:eastAsia="DCCJD+TimesNewRomanPSMT" w:hAnsi="Times New Roman" w:cs="Times New Roman"/>
          <w:sz w:val="28"/>
          <w:szCs w:val="28"/>
        </w:rPr>
        <w:t>Пол</w:t>
      </w:r>
      <w:r w:rsidRPr="00D10AA8">
        <w:rPr>
          <w:rFonts w:ascii="Times New Roman" w:eastAsia="DCCJD+TimesNewRomanPSMT" w:hAnsi="Times New Roman" w:cs="Times New Roman"/>
          <w:spacing w:val="-1"/>
          <w:sz w:val="28"/>
          <w:szCs w:val="28"/>
        </w:rPr>
        <w:t>у</w:t>
      </w:r>
      <w:r w:rsidRPr="00D10AA8">
        <w:rPr>
          <w:rFonts w:ascii="Times New Roman" w:eastAsia="DCCJD+TimesNewRomanPSMT" w:hAnsi="Times New Roman" w:cs="Times New Roman"/>
          <w:sz w:val="28"/>
          <w:szCs w:val="28"/>
        </w:rPr>
        <w:t>чено</w:t>
      </w:r>
      <w:r w:rsidRPr="00D10AA8">
        <w:rPr>
          <w:rFonts w:ascii="Times New Roman" w:eastAsia="DCCJD+TimesNewRomanPSMT" w:hAnsi="Times New Roman" w:cs="Times New Roman"/>
          <w:spacing w:val="205"/>
          <w:sz w:val="28"/>
          <w:szCs w:val="28"/>
        </w:rPr>
        <w:t xml:space="preserve"> </w:t>
      </w:r>
      <w:r w:rsidRPr="00D10AA8">
        <w:rPr>
          <w:rFonts w:ascii="Times New Roman" w:eastAsia="DCCJD+TimesNewRomanPSMT" w:hAnsi="Times New Roman" w:cs="Times New Roman"/>
          <w:sz w:val="28"/>
          <w:szCs w:val="28"/>
        </w:rPr>
        <w:t>Авторс</w:t>
      </w:r>
      <w:r w:rsidRPr="00D10AA8">
        <w:rPr>
          <w:rFonts w:ascii="Times New Roman" w:eastAsia="DCCJD+TimesNewRomanPSMT" w:hAnsi="Times New Roman" w:cs="Times New Roman"/>
          <w:spacing w:val="-2"/>
          <w:sz w:val="28"/>
          <w:szCs w:val="28"/>
        </w:rPr>
        <w:t>к</w:t>
      </w:r>
      <w:r w:rsidRPr="00D10AA8">
        <w:rPr>
          <w:rFonts w:ascii="Times New Roman" w:eastAsia="DCCJD+TimesNewRomanPSMT" w:hAnsi="Times New Roman" w:cs="Times New Roman"/>
          <w:spacing w:val="1"/>
          <w:sz w:val="28"/>
          <w:szCs w:val="28"/>
        </w:rPr>
        <w:t>о</w:t>
      </w:r>
      <w:r w:rsidRPr="00D10AA8">
        <w:rPr>
          <w:rFonts w:ascii="Times New Roman" w:eastAsia="DCCJD+TimesNewRomanPSMT" w:hAnsi="Times New Roman" w:cs="Times New Roman"/>
          <w:sz w:val="28"/>
          <w:szCs w:val="28"/>
        </w:rPr>
        <w:t>е</w:t>
      </w:r>
      <w:r w:rsidRPr="00D10AA8">
        <w:rPr>
          <w:rFonts w:ascii="Times New Roman" w:eastAsia="DCCJD+TimesNewRomanPSMT" w:hAnsi="Times New Roman" w:cs="Times New Roman"/>
          <w:spacing w:val="203"/>
          <w:sz w:val="28"/>
          <w:szCs w:val="28"/>
        </w:rPr>
        <w:t xml:space="preserve"> </w:t>
      </w:r>
      <w:r w:rsidRPr="00D10AA8">
        <w:rPr>
          <w:rFonts w:ascii="Times New Roman" w:eastAsia="DCCJD+TimesNewRomanPSMT" w:hAnsi="Times New Roman" w:cs="Times New Roman"/>
          <w:sz w:val="28"/>
          <w:szCs w:val="28"/>
        </w:rPr>
        <w:t>с</w:t>
      </w:r>
      <w:r w:rsidRPr="00D10AA8">
        <w:rPr>
          <w:rFonts w:ascii="Times New Roman" w:eastAsia="DCCJD+TimesNewRomanPSMT" w:hAnsi="Times New Roman" w:cs="Times New Roman"/>
          <w:spacing w:val="-3"/>
          <w:sz w:val="28"/>
          <w:szCs w:val="28"/>
        </w:rPr>
        <w:t>в</w:t>
      </w:r>
      <w:r w:rsidRPr="00D10AA8">
        <w:rPr>
          <w:rFonts w:ascii="Times New Roman" w:eastAsia="DCCJD+TimesNewRomanPSMT" w:hAnsi="Times New Roman" w:cs="Times New Roman"/>
          <w:spacing w:val="1"/>
          <w:sz w:val="28"/>
          <w:szCs w:val="28"/>
        </w:rPr>
        <w:t>ид</w:t>
      </w:r>
      <w:r w:rsidRPr="00D10AA8">
        <w:rPr>
          <w:rFonts w:ascii="Times New Roman" w:eastAsia="DCCJD+TimesNewRomanPSMT" w:hAnsi="Times New Roman" w:cs="Times New Roman"/>
          <w:sz w:val="28"/>
          <w:szCs w:val="28"/>
        </w:rPr>
        <w:t>е</w:t>
      </w:r>
      <w:r w:rsidRPr="00D10AA8">
        <w:rPr>
          <w:rFonts w:ascii="Times New Roman" w:eastAsia="DCCJD+TimesNewRomanPSMT" w:hAnsi="Times New Roman" w:cs="Times New Roman"/>
          <w:spacing w:val="-2"/>
          <w:sz w:val="28"/>
          <w:szCs w:val="28"/>
        </w:rPr>
        <w:t>т</w:t>
      </w:r>
      <w:r w:rsidRPr="00D10AA8">
        <w:rPr>
          <w:rFonts w:ascii="Times New Roman" w:eastAsia="DCCJD+TimesNewRomanPSMT" w:hAnsi="Times New Roman" w:cs="Times New Roman"/>
          <w:sz w:val="28"/>
          <w:szCs w:val="28"/>
        </w:rPr>
        <w:t>ел</w:t>
      </w:r>
      <w:r w:rsidRPr="00D10AA8">
        <w:rPr>
          <w:rFonts w:ascii="Times New Roman" w:eastAsia="DCCJD+TimesNewRomanPSMT" w:hAnsi="Times New Roman" w:cs="Times New Roman"/>
          <w:spacing w:val="-1"/>
          <w:sz w:val="28"/>
          <w:szCs w:val="28"/>
        </w:rPr>
        <w:t>ь</w:t>
      </w:r>
      <w:r w:rsidRPr="00D10AA8">
        <w:rPr>
          <w:rFonts w:ascii="Times New Roman" w:eastAsia="DCCJD+TimesNewRomanPSMT" w:hAnsi="Times New Roman" w:cs="Times New Roman"/>
          <w:sz w:val="28"/>
          <w:szCs w:val="28"/>
        </w:rPr>
        <w:t>ство</w:t>
      </w:r>
      <w:r w:rsidRPr="00D10AA8">
        <w:rPr>
          <w:rFonts w:ascii="Times New Roman" w:eastAsia="DCCJD+TimesNewRomanPSMT" w:hAnsi="Times New Roman" w:cs="Times New Roman"/>
          <w:spacing w:val="202"/>
          <w:sz w:val="28"/>
          <w:szCs w:val="28"/>
        </w:rPr>
        <w:t xml:space="preserve"> </w:t>
      </w:r>
      <w:r w:rsidRPr="00D10AA8">
        <w:rPr>
          <w:rFonts w:ascii="Times New Roman" w:eastAsia="DCCJD+TimesNewRomanPSMT" w:hAnsi="Times New Roman" w:cs="Times New Roman"/>
          <w:sz w:val="28"/>
          <w:szCs w:val="28"/>
        </w:rPr>
        <w:t>РК</w:t>
      </w:r>
      <w:r w:rsidRPr="00D10AA8">
        <w:rPr>
          <w:rFonts w:ascii="Times New Roman" w:eastAsia="DCCJD+TimesNewRomanPSMT" w:hAnsi="Times New Roman" w:cs="Times New Roman"/>
          <w:spacing w:val="203"/>
          <w:sz w:val="28"/>
          <w:szCs w:val="28"/>
        </w:rPr>
        <w:t xml:space="preserve"> </w:t>
      </w:r>
      <w:r w:rsidR="00B84526" w:rsidRPr="00D10AA8">
        <w:rPr>
          <w:rFonts w:ascii="Times New Roman" w:hAnsi="Times New Roman" w:cs="Times New Roman"/>
          <w:sz w:val="28"/>
          <w:szCs w:val="28"/>
        </w:rPr>
        <w:t>№21748</w:t>
      </w:r>
      <w:r w:rsidR="00755EA9" w:rsidRPr="00D10AA8">
        <w:rPr>
          <w:rFonts w:ascii="Times New Roman" w:hAnsi="Times New Roman" w:cs="Times New Roman"/>
          <w:sz w:val="28"/>
          <w:szCs w:val="28"/>
        </w:rPr>
        <w:t xml:space="preserve"> </w:t>
      </w:r>
      <w:r w:rsidRPr="00D10AA8">
        <w:rPr>
          <w:rFonts w:ascii="Times New Roman" w:eastAsia="DCCJD+TimesNewRomanPSMT" w:hAnsi="Times New Roman" w:cs="Times New Roman"/>
          <w:sz w:val="28"/>
          <w:szCs w:val="28"/>
        </w:rPr>
        <w:t>«</w:t>
      </w:r>
      <w:r w:rsidR="00B84526" w:rsidRPr="00D10AA8">
        <w:rPr>
          <w:rFonts w:ascii="Times New Roman" w:hAnsi="Times New Roman" w:cs="Times New Roman"/>
          <w:sz w:val="28"/>
          <w:szCs w:val="28"/>
        </w:rPr>
        <w:t xml:space="preserve">Определение в пуповинной крови у новорожденных микроэлементного статуса путем современной масс-спектрометрии и содержание витамина </w:t>
      </w:r>
      <w:r w:rsidR="00B84526" w:rsidRPr="00D10AA8">
        <w:rPr>
          <w:rFonts w:ascii="Times New Roman" w:hAnsi="Times New Roman" w:cs="Times New Roman"/>
          <w:sz w:val="28"/>
          <w:szCs w:val="28"/>
          <w:lang w:val="en-GB"/>
        </w:rPr>
        <w:t>D</w:t>
      </w:r>
      <w:r w:rsidR="00B84526" w:rsidRPr="00D10AA8">
        <w:rPr>
          <w:rFonts w:ascii="Times New Roman" w:hAnsi="Times New Roman" w:cs="Times New Roman"/>
          <w:sz w:val="28"/>
          <w:szCs w:val="28"/>
        </w:rPr>
        <w:t xml:space="preserve"> методом ИФА</w:t>
      </w:r>
      <w:r w:rsidRPr="00D10AA8">
        <w:rPr>
          <w:rFonts w:ascii="Times New Roman" w:eastAsia="DCCJD+TimesNewRomanPSMT" w:hAnsi="Times New Roman" w:cs="Times New Roman"/>
          <w:spacing w:val="-2"/>
          <w:sz w:val="28"/>
          <w:szCs w:val="28"/>
        </w:rPr>
        <w:t>»</w:t>
      </w:r>
      <w:r w:rsidR="00B84526" w:rsidRPr="00D10AA8">
        <w:rPr>
          <w:rFonts w:ascii="Times New Roman" w:eastAsia="DCCJD+TimesNewRomanPSMT" w:hAnsi="Times New Roman" w:cs="Times New Roman"/>
          <w:spacing w:val="-2"/>
          <w:sz w:val="28"/>
          <w:szCs w:val="28"/>
        </w:rPr>
        <w:t xml:space="preserve"> от </w:t>
      </w:r>
      <w:r w:rsidR="00B84526" w:rsidRPr="00D10AA8">
        <w:rPr>
          <w:rFonts w:ascii="Times New Roman" w:hAnsi="Times New Roman" w:cs="Times New Roman"/>
          <w:sz w:val="28"/>
          <w:szCs w:val="28"/>
        </w:rPr>
        <w:t>16.11.2021г</w:t>
      </w:r>
      <w:r w:rsidRPr="00D10AA8">
        <w:rPr>
          <w:rFonts w:ascii="Times New Roman" w:eastAsia="DCCJD+TimesNewRomanPSMT" w:hAnsi="Times New Roman" w:cs="Times New Roman"/>
          <w:sz w:val="28"/>
          <w:szCs w:val="28"/>
        </w:rPr>
        <w:t>.</w:t>
      </w:r>
      <w:r w:rsidR="001E1B2D" w:rsidRPr="00D10AA8">
        <w:rPr>
          <w:rFonts w:ascii="Times New Roman" w:eastAsia="DCCJD+TimesNewRomanPSMT" w:hAnsi="Times New Roman" w:cs="Times New Roman"/>
          <w:sz w:val="28"/>
          <w:szCs w:val="28"/>
        </w:rPr>
        <w:t>(Приложение А)</w:t>
      </w:r>
      <w:r w:rsidR="003B5076" w:rsidRPr="00D10AA8">
        <w:rPr>
          <w:rFonts w:ascii="Times New Roman" w:eastAsia="DCCJD+TimesNewRomanPSMT" w:hAnsi="Times New Roman" w:cs="Times New Roman"/>
          <w:sz w:val="28"/>
          <w:szCs w:val="28"/>
        </w:rPr>
        <w:t>.</w:t>
      </w:r>
    </w:p>
    <w:p w14:paraId="771C81CA" w14:textId="6BAEFF34" w:rsidR="00B84526" w:rsidRPr="00D10AA8" w:rsidRDefault="00B84526" w:rsidP="003F1F5D">
      <w:pPr>
        <w:widowControl w:val="0"/>
        <w:tabs>
          <w:tab w:val="left" w:pos="851"/>
          <w:tab w:val="left" w:pos="993"/>
        </w:tabs>
        <w:spacing w:line="240" w:lineRule="auto"/>
        <w:ind w:right="-68" w:firstLine="567"/>
        <w:jc w:val="both"/>
        <w:rPr>
          <w:rFonts w:ascii="Times New Roman" w:hAnsi="Times New Roman" w:cs="Times New Roman"/>
          <w:sz w:val="28"/>
          <w:szCs w:val="28"/>
        </w:rPr>
      </w:pPr>
      <w:r w:rsidRPr="00D10AA8">
        <w:rPr>
          <w:rFonts w:ascii="Times New Roman" w:eastAsia="DCCJD+TimesNewRomanPSMT" w:hAnsi="Times New Roman" w:cs="Times New Roman"/>
          <w:sz w:val="28"/>
          <w:szCs w:val="28"/>
        </w:rPr>
        <w:t>Пол</w:t>
      </w:r>
      <w:r w:rsidRPr="00D10AA8">
        <w:rPr>
          <w:rFonts w:ascii="Times New Roman" w:eastAsia="DCCJD+TimesNewRomanPSMT" w:hAnsi="Times New Roman" w:cs="Times New Roman"/>
          <w:spacing w:val="-1"/>
          <w:sz w:val="28"/>
          <w:szCs w:val="28"/>
        </w:rPr>
        <w:t>у</w:t>
      </w:r>
      <w:r w:rsidRPr="00D10AA8">
        <w:rPr>
          <w:rFonts w:ascii="Times New Roman" w:eastAsia="DCCJD+TimesNewRomanPSMT" w:hAnsi="Times New Roman" w:cs="Times New Roman"/>
          <w:sz w:val="28"/>
          <w:szCs w:val="28"/>
        </w:rPr>
        <w:t>чено</w:t>
      </w:r>
      <w:r w:rsidRPr="00D10AA8">
        <w:rPr>
          <w:rFonts w:ascii="Times New Roman" w:eastAsia="DCCJD+TimesNewRomanPSMT" w:hAnsi="Times New Roman" w:cs="Times New Roman"/>
          <w:spacing w:val="205"/>
          <w:sz w:val="28"/>
          <w:szCs w:val="28"/>
        </w:rPr>
        <w:t xml:space="preserve"> </w:t>
      </w:r>
      <w:r w:rsidRPr="00D10AA8">
        <w:rPr>
          <w:rFonts w:ascii="Times New Roman" w:eastAsia="DCCJD+TimesNewRomanPSMT" w:hAnsi="Times New Roman" w:cs="Times New Roman"/>
          <w:sz w:val="28"/>
          <w:szCs w:val="28"/>
        </w:rPr>
        <w:t>Авторс</w:t>
      </w:r>
      <w:r w:rsidRPr="00D10AA8">
        <w:rPr>
          <w:rFonts w:ascii="Times New Roman" w:eastAsia="DCCJD+TimesNewRomanPSMT" w:hAnsi="Times New Roman" w:cs="Times New Roman"/>
          <w:spacing w:val="-2"/>
          <w:sz w:val="28"/>
          <w:szCs w:val="28"/>
        </w:rPr>
        <w:t>к</w:t>
      </w:r>
      <w:r w:rsidRPr="00D10AA8">
        <w:rPr>
          <w:rFonts w:ascii="Times New Roman" w:eastAsia="DCCJD+TimesNewRomanPSMT" w:hAnsi="Times New Roman" w:cs="Times New Roman"/>
          <w:spacing w:val="1"/>
          <w:sz w:val="28"/>
          <w:szCs w:val="28"/>
        </w:rPr>
        <w:t>о</w:t>
      </w:r>
      <w:r w:rsidRPr="00D10AA8">
        <w:rPr>
          <w:rFonts w:ascii="Times New Roman" w:eastAsia="DCCJD+TimesNewRomanPSMT" w:hAnsi="Times New Roman" w:cs="Times New Roman"/>
          <w:sz w:val="28"/>
          <w:szCs w:val="28"/>
        </w:rPr>
        <w:t>е</w:t>
      </w:r>
      <w:r w:rsidRPr="00D10AA8">
        <w:rPr>
          <w:rFonts w:ascii="Times New Roman" w:eastAsia="DCCJD+TimesNewRomanPSMT" w:hAnsi="Times New Roman" w:cs="Times New Roman"/>
          <w:spacing w:val="203"/>
          <w:sz w:val="28"/>
          <w:szCs w:val="28"/>
        </w:rPr>
        <w:t xml:space="preserve"> </w:t>
      </w:r>
      <w:r w:rsidRPr="00D10AA8">
        <w:rPr>
          <w:rFonts w:ascii="Times New Roman" w:eastAsia="DCCJD+TimesNewRomanPSMT" w:hAnsi="Times New Roman" w:cs="Times New Roman"/>
          <w:sz w:val="28"/>
          <w:szCs w:val="28"/>
        </w:rPr>
        <w:t>с</w:t>
      </w:r>
      <w:r w:rsidRPr="00D10AA8">
        <w:rPr>
          <w:rFonts w:ascii="Times New Roman" w:eastAsia="DCCJD+TimesNewRomanPSMT" w:hAnsi="Times New Roman" w:cs="Times New Roman"/>
          <w:spacing w:val="-3"/>
          <w:sz w:val="28"/>
          <w:szCs w:val="28"/>
        </w:rPr>
        <w:t>в</w:t>
      </w:r>
      <w:r w:rsidRPr="00D10AA8">
        <w:rPr>
          <w:rFonts w:ascii="Times New Roman" w:eastAsia="DCCJD+TimesNewRomanPSMT" w:hAnsi="Times New Roman" w:cs="Times New Roman"/>
          <w:spacing w:val="1"/>
          <w:sz w:val="28"/>
          <w:szCs w:val="28"/>
        </w:rPr>
        <w:t>ид</w:t>
      </w:r>
      <w:r w:rsidRPr="00D10AA8">
        <w:rPr>
          <w:rFonts w:ascii="Times New Roman" w:eastAsia="DCCJD+TimesNewRomanPSMT" w:hAnsi="Times New Roman" w:cs="Times New Roman"/>
          <w:sz w:val="28"/>
          <w:szCs w:val="28"/>
        </w:rPr>
        <w:t>е</w:t>
      </w:r>
      <w:r w:rsidRPr="00D10AA8">
        <w:rPr>
          <w:rFonts w:ascii="Times New Roman" w:eastAsia="DCCJD+TimesNewRomanPSMT" w:hAnsi="Times New Roman" w:cs="Times New Roman"/>
          <w:spacing w:val="-2"/>
          <w:sz w:val="28"/>
          <w:szCs w:val="28"/>
        </w:rPr>
        <w:t>т</w:t>
      </w:r>
      <w:r w:rsidRPr="00D10AA8">
        <w:rPr>
          <w:rFonts w:ascii="Times New Roman" w:eastAsia="DCCJD+TimesNewRomanPSMT" w:hAnsi="Times New Roman" w:cs="Times New Roman"/>
          <w:sz w:val="28"/>
          <w:szCs w:val="28"/>
        </w:rPr>
        <w:t>ел</w:t>
      </w:r>
      <w:r w:rsidRPr="00D10AA8">
        <w:rPr>
          <w:rFonts w:ascii="Times New Roman" w:eastAsia="DCCJD+TimesNewRomanPSMT" w:hAnsi="Times New Roman" w:cs="Times New Roman"/>
          <w:spacing w:val="-1"/>
          <w:sz w:val="28"/>
          <w:szCs w:val="28"/>
        </w:rPr>
        <w:t>ь</w:t>
      </w:r>
      <w:r w:rsidRPr="00D10AA8">
        <w:rPr>
          <w:rFonts w:ascii="Times New Roman" w:eastAsia="DCCJD+TimesNewRomanPSMT" w:hAnsi="Times New Roman" w:cs="Times New Roman"/>
          <w:sz w:val="28"/>
          <w:szCs w:val="28"/>
        </w:rPr>
        <w:t>ство</w:t>
      </w:r>
      <w:r w:rsidRPr="00D10AA8">
        <w:rPr>
          <w:rFonts w:ascii="Times New Roman" w:eastAsia="DCCJD+TimesNewRomanPSMT" w:hAnsi="Times New Roman" w:cs="Times New Roman"/>
          <w:spacing w:val="202"/>
          <w:sz w:val="28"/>
          <w:szCs w:val="28"/>
        </w:rPr>
        <w:t xml:space="preserve"> </w:t>
      </w:r>
      <w:r w:rsidRPr="00D10AA8">
        <w:rPr>
          <w:rFonts w:ascii="Times New Roman" w:eastAsia="DCCJD+TimesNewRomanPSMT" w:hAnsi="Times New Roman" w:cs="Times New Roman"/>
          <w:sz w:val="28"/>
          <w:szCs w:val="28"/>
        </w:rPr>
        <w:t>РК</w:t>
      </w:r>
      <w:r w:rsidRPr="00D10AA8">
        <w:rPr>
          <w:rFonts w:ascii="Times New Roman" w:eastAsia="DCCJD+TimesNewRomanPSMT" w:hAnsi="Times New Roman" w:cs="Times New Roman"/>
          <w:spacing w:val="203"/>
          <w:sz w:val="28"/>
          <w:szCs w:val="28"/>
        </w:rPr>
        <w:t xml:space="preserve"> </w:t>
      </w:r>
      <w:r w:rsidRPr="00D10AA8">
        <w:rPr>
          <w:rFonts w:ascii="Times New Roman" w:hAnsi="Times New Roman" w:cs="Times New Roman"/>
          <w:sz w:val="28"/>
          <w:szCs w:val="28"/>
        </w:rPr>
        <w:t>№2956</w:t>
      </w:r>
      <w:r w:rsidR="00C450C6" w:rsidRPr="00D10AA8">
        <w:rPr>
          <w:rFonts w:ascii="Times New Roman" w:hAnsi="Times New Roman" w:cs="Times New Roman"/>
          <w:sz w:val="28"/>
          <w:szCs w:val="28"/>
        </w:rPr>
        <w:t>8</w:t>
      </w:r>
      <w:r w:rsidR="00755EA9" w:rsidRPr="00D10AA8">
        <w:rPr>
          <w:rFonts w:ascii="Times New Roman" w:hAnsi="Times New Roman" w:cs="Times New Roman"/>
          <w:sz w:val="28"/>
          <w:szCs w:val="28"/>
        </w:rPr>
        <w:t xml:space="preserve"> </w:t>
      </w:r>
      <w:r w:rsidR="006C45C8" w:rsidRPr="00D10AA8">
        <w:rPr>
          <w:rFonts w:ascii="Times New Roman" w:hAnsi="Times New Roman" w:cs="Times New Roman"/>
          <w:sz w:val="28"/>
          <w:szCs w:val="28"/>
        </w:rPr>
        <w:t>Клинико-прогностические особенности дефицита витамина D и микроэлементов у новорожденных с макросомией</w:t>
      </w:r>
      <w:r w:rsidRPr="00D10AA8">
        <w:rPr>
          <w:rFonts w:ascii="Times New Roman" w:eastAsia="DCCJD+TimesNewRomanPSMT" w:hAnsi="Times New Roman" w:cs="Times New Roman"/>
          <w:spacing w:val="-2"/>
          <w:sz w:val="28"/>
          <w:szCs w:val="28"/>
        </w:rPr>
        <w:t xml:space="preserve">» от </w:t>
      </w:r>
      <w:r w:rsidRPr="00D10AA8">
        <w:rPr>
          <w:rFonts w:ascii="Times New Roman" w:hAnsi="Times New Roman" w:cs="Times New Roman"/>
          <w:sz w:val="28"/>
          <w:szCs w:val="28"/>
        </w:rPr>
        <w:t>19.10.2022г.</w:t>
      </w:r>
      <w:r w:rsidR="001E1B2D" w:rsidRPr="00D10AA8">
        <w:rPr>
          <w:rFonts w:ascii="Times New Roman" w:eastAsia="DCCJD+TimesNewRomanPSMT" w:hAnsi="Times New Roman" w:cs="Times New Roman"/>
          <w:sz w:val="28"/>
          <w:szCs w:val="28"/>
        </w:rPr>
        <w:t xml:space="preserve"> (Приложение Б)</w:t>
      </w:r>
      <w:r w:rsidR="003B5076" w:rsidRPr="00D10AA8">
        <w:rPr>
          <w:rFonts w:ascii="Times New Roman" w:eastAsia="DCCJD+TimesNewRomanPSMT" w:hAnsi="Times New Roman" w:cs="Times New Roman"/>
          <w:sz w:val="28"/>
          <w:szCs w:val="28"/>
        </w:rPr>
        <w:t>.</w:t>
      </w:r>
    </w:p>
    <w:p w14:paraId="1BAC29DB" w14:textId="5209370E" w:rsidR="00B84526" w:rsidRPr="00D10AA8" w:rsidRDefault="00B84526" w:rsidP="003F1F5D">
      <w:pPr>
        <w:widowControl w:val="0"/>
        <w:tabs>
          <w:tab w:val="left" w:pos="851"/>
          <w:tab w:val="left" w:pos="993"/>
        </w:tabs>
        <w:spacing w:line="240" w:lineRule="auto"/>
        <w:ind w:right="-68" w:firstLine="567"/>
        <w:jc w:val="both"/>
        <w:rPr>
          <w:rFonts w:ascii="Times New Roman" w:eastAsia="DCCJD+TimesNewRomanPSMT" w:hAnsi="Times New Roman" w:cs="Times New Roman"/>
          <w:sz w:val="28"/>
          <w:szCs w:val="28"/>
        </w:rPr>
      </w:pPr>
      <w:r w:rsidRPr="00D10AA8">
        <w:rPr>
          <w:rFonts w:ascii="Times New Roman" w:eastAsia="DCCJD+TimesNewRomanPSMT" w:hAnsi="Times New Roman" w:cs="Times New Roman"/>
          <w:sz w:val="28"/>
          <w:szCs w:val="28"/>
        </w:rPr>
        <w:t>Пол</w:t>
      </w:r>
      <w:r w:rsidRPr="00D10AA8">
        <w:rPr>
          <w:rFonts w:ascii="Times New Roman" w:eastAsia="DCCJD+TimesNewRomanPSMT" w:hAnsi="Times New Roman" w:cs="Times New Roman"/>
          <w:spacing w:val="-1"/>
          <w:sz w:val="28"/>
          <w:szCs w:val="28"/>
        </w:rPr>
        <w:t>у</w:t>
      </w:r>
      <w:r w:rsidRPr="00D10AA8">
        <w:rPr>
          <w:rFonts w:ascii="Times New Roman" w:eastAsia="DCCJD+TimesNewRomanPSMT" w:hAnsi="Times New Roman" w:cs="Times New Roman"/>
          <w:sz w:val="28"/>
          <w:szCs w:val="28"/>
        </w:rPr>
        <w:t>чено</w:t>
      </w:r>
      <w:r w:rsidRPr="00D10AA8">
        <w:rPr>
          <w:rFonts w:ascii="Times New Roman" w:eastAsia="DCCJD+TimesNewRomanPSMT" w:hAnsi="Times New Roman" w:cs="Times New Roman"/>
          <w:spacing w:val="205"/>
          <w:sz w:val="28"/>
          <w:szCs w:val="28"/>
        </w:rPr>
        <w:t xml:space="preserve"> </w:t>
      </w:r>
      <w:r w:rsidRPr="00D10AA8">
        <w:rPr>
          <w:rFonts w:ascii="Times New Roman" w:eastAsia="DCCJD+TimesNewRomanPSMT" w:hAnsi="Times New Roman" w:cs="Times New Roman"/>
          <w:sz w:val="28"/>
          <w:szCs w:val="28"/>
        </w:rPr>
        <w:t>Авторс</w:t>
      </w:r>
      <w:r w:rsidRPr="00D10AA8">
        <w:rPr>
          <w:rFonts w:ascii="Times New Roman" w:eastAsia="DCCJD+TimesNewRomanPSMT" w:hAnsi="Times New Roman" w:cs="Times New Roman"/>
          <w:spacing w:val="-2"/>
          <w:sz w:val="28"/>
          <w:szCs w:val="28"/>
        </w:rPr>
        <w:t>к</w:t>
      </w:r>
      <w:r w:rsidRPr="00D10AA8">
        <w:rPr>
          <w:rFonts w:ascii="Times New Roman" w:eastAsia="DCCJD+TimesNewRomanPSMT" w:hAnsi="Times New Roman" w:cs="Times New Roman"/>
          <w:spacing w:val="1"/>
          <w:sz w:val="28"/>
          <w:szCs w:val="28"/>
        </w:rPr>
        <w:t>о</w:t>
      </w:r>
      <w:r w:rsidRPr="00D10AA8">
        <w:rPr>
          <w:rFonts w:ascii="Times New Roman" w:eastAsia="DCCJD+TimesNewRomanPSMT" w:hAnsi="Times New Roman" w:cs="Times New Roman"/>
          <w:sz w:val="28"/>
          <w:szCs w:val="28"/>
        </w:rPr>
        <w:t>е</w:t>
      </w:r>
      <w:r w:rsidRPr="00D10AA8">
        <w:rPr>
          <w:rFonts w:ascii="Times New Roman" w:eastAsia="DCCJD+TimesNewRomanPSMT" w:hAnsi="Times New Roman" w:cs="Times New Roman"/>
          <w:spacing w:val="203"/>
          <w:sz w:val="28"/>
          <w:szCs w:val="28"/>
        </w:rPr>
        <w:t xml:space="preserve"> </w:t>
      </w:r>
      <w:r w:rsidRPr="00D10AA8">
        <w:rPr>
          <w:rFonts w:ascii="Times New Roman" w:eastAsia="DCCJD+TimesNewRomanPSMT" w:hAnsi="Times New Roman" w:cs="Times New Roman"/>
          <w:sz w:val="28"/>
          <w:szCs w:val="28"/>
        </w:rPr>
        <w:t>с</w:t>
      </w:r>
      <w:r w:rsidRPr="00D10AA8">
        <w:rPr>
          <w:rFonts w:ascii="Times New Roman" w:eastAsia="DCCJD+TimesNewRomanPSMT" w:hAnsi="Times New Roman" w:cs="Times New Roman"/>
          <w:spacing w:val="-3"/>
          <w:sz w:val="28"/>
          <w:szCs w:val="28"/>
        </w:rPr>
        <w:t>в</w:t>
      </w:r>
      <w:r w:rsidRPr="00D10AA8">
        <w:rPr>
          <w:rFonts w:ascii="Times New Roman" w:eastAsia="DCCJD+TimesNewRomanPSMT" w:hAnsi="Times New Roman" w:cs="Times New Roman"/>
          <w:spacing w:val="1"/>
          <w:sz w:val="28"/>
          <w:szCs w:val="28"/>
        </w:rPr>
        <w:t>ид</w:t>
      </w:r>
      <w:r w:rsidRPr="00D10AA8">
        <w:rPr>
          <w:rFonts w:ascii="Times New Roman" w:eastAsia="DCCJD+TimesNewRomanPSMT" w:hAnsi="Times New Roman" w:cs="Times New Roman"/>
          <w:sz w:val="28"/>
          <w:szCs w:val="28"/>
        </w:rPr>
        <w:t>е</w:t>
      </w:r>
      <w:r w:rsidRPr="00D10AA8">
        <w:rPr>
          <w:rFonts w:ascii="Times New Roman" w:eastAsia="DCCJD+TimesNewRomanPSMT" w:hAnsi="Times New Roman" w:cs="Times New Roman"/>
          <w:spacing w:val="-2"/>
          <w:sz w:val="28"/>
          <w:szCs w:val="28"/>
        </w:rPr>
        <w:t>т</w:t>
      </w:r>
      <w:r w:rsidRPr="00D10AA8">
        <w:rPr>
          <w:rFonts w:ascii="Times New Roman" w:eastAsia="DCCJD+TimesNewRomanPSMT" w:hAnsi="Times New Roman" w:cs="Times New Roman"/>
          <w:sz w:val="28"/>
          <w:szCs w:val="28"/>
        </w:rPr>
        <w:t>ел</w:t>
      </w:r>
      <w:r w:rsidRPr="00D10AA8">
        <w:rPr>
          <w:rFonts w:ascii="Times New Roman" w:eastAsia="DCCJD+TimesNewRomanPSMT" w:hAnsi="Times New Roman" w:cs="Times New Roman"/>
          <w:spacing w:val="-1"/>
          <w:sz w:val="28"/>
          <w:szCs w:val="28"/>
        </w:rPr>
        <w:t>ь</w:t>
      </w:r>
      <w:r w:rsidRPr="00D10AA8">
        <w:rPr>
          <w:rFonts w:ascii="Times New Roman" w:eastAsia="DCCJD+TimesNewRomanPSMT" w:hAnsi="Times New Roman" w:cs="Times New Roman"/>
          <w:sz w:val="28"/>
          <w:szCs w:val="28"/>
        </w:rPr>
        <w:t>ство</w:t>
      </w:r>
      <w:r w:rsidRPr="00D10AA8">
        <w:rPr>
          <w:rFonts w:ascii="Times New Roman" w:eastAsia="DCCJD+TimesNewRomanPSMT" w:hAnsi="Times New Roman" w:cs="Times New Roman"/>
          <w:spacing w:val="202"/>
          <w:sz w:val="28"/>
          <w:szCs w:val="28"/>
        </w:rPr>
        <w:t xml:space="preserve"> </w:t>
      </w:r>
      <w:r w:rsidRPr="00D10AA8">
        <w:rPr>
          <w:rFonts w:ascii="Times New Roman" w:eastAsia="DCCJD+TimesNewRomanPSMT" w:hAnsi="Times New Roman" w:cs="Times New Roman"/>
          <w:sz w:val="28"/>
          <w:szCs w:val="28"/>
        </w:rPr>
        <w:t>РК</w:t>
      </w:r>
      <w:r w:rsidRPr="00D10AA8">
        <w:rPr>
          <w:rFonts w:ascii="Times New Roman" w:eastAsia="DCCJD+TimesNewRomanPSMT" w:hAnsi="Times New Roman" w:cs="Times New Roman"/>
          <w:spacing w:val="203"/>
          <w:sz w:val="28"/>
          <w:szCs w:val="28"/>
        </w:rPr>
        <w:t xml:space="preserve"> </w:t>
      </w:r>
      <w:r w:rsidRPr="00D10AA8">
        <w:rPr>
          <w:rFonts w:ascii="Times New Roman" w:hAnsi="Times New Roman" w:cs="Times New Roman"/>
          <w:sz w:val="28"/>
          <w:szCs w:val="28"/>
        </w:rPr>
        <w:t>№3209</w:t>
      </w:r>
      <w:r w:rsidR="006C45C8" w:rsidRPr="00D10AA8">
        <w:rPr>
          <w:rFonts w:ascii="Times New Roman" w:hAnsi="Times New Roman" w:cs="Times New Roman"/>
          <w:sz w:val="28"/>
          <w:szCs w:val="28"/>
        </w:rPr>
        <w:t>8</w:t>
      </w:r>
      <w:r w:rsidRPr="00D10AA8">
        <w:rPr>
          <w:rFonts w:ascii="Times New Roman" w:eastAsia="DCCJD+TimesNewRomanPSMT" w:hAnsi="Times New Roman" w:cs="Times New Roman"/>
          <w:spacing w:val="205"/>
          <w:sz w:val="28"/>
          <w:szCs w:val="28"/>
        </w:rPr>
        <w:t xml:space="preserve">  </w:t>
      </w:r>
      <w:r w:rsidRPr="00D10AA8">
        <w:rPr>
          <w:rFonts w:ascii="Times New Roman" w:eastAsia="DCCJD+TimesNewRomanPSMT" w:hAnsi="Times New Roman" w:cs="Times New Roman"/>
          <w:sz w:val="28"/>
          <w:szCs w:val="28"/>
        </w:rPr>
        <w:t>«</w:t>
      </w:r>
      <w:r w:rsidRPr="00D10AA8">
        <w:rPr>
          <w:rFonts w:ascii="Times New Roman" w:hAnsi="Times New Roman" w:cs="Times New Roman"/>
          <w:sz w:val="28"/>
          <w:szCs w:val="28"/>
        </w:rPr>
        <w:t xml:space="preserve">Способ </w:t>
      </w:r>
      <w:r w:rsidR="006C45C8" w:rsidRPr="00D10AA8">
        <w:rPr>
          <w:rFonts w:ascii="Times New Roman" w:hAnsi="Times New Roman" w:cs="Times New Roman"/>
          <w:sz w:val="28"/>
          <w:szCs w:val="28"/>
        </w:rPr>
        <w:t>прогнозирования перинатальных исходов у макросомных</w:t>
      </w:r>
      <w:r w:rsidRPr="00D10AA8">
        <w:rPr>
          <w:rFonts w:ascii="Times New Roman" w:hAnsi="Times New Roman" w:cs="Times New Roman"/>
          <w:sz w:val="28"/>
          <w:szCs w:val="28"/>
        </w:rPr>
        <w:t xml:space="preserve"> новорожденных с дефицитом витамина </w:t>
      </w:r>
      <w:r w:rsidRPr="00D10AA8">
        <w:rPr>
          <w:rFonts w:ascii="Times New Roman" w:hAnsi="Times New Roman" w:cs="Times New Roman"/>
          <w:sz w:val="28"/>
          <w:szCs w:val="28"/>
          <w:lang w:val="en-GB"/>
        </w:rPr>
        <w:t>D</w:t>
      </w:r>
      <w:r w:rsidRPr="00D10AA8">
        <w:rPr>
          <w:rFonts w:ascii="Times New Roman" w:eastAsia="DCCJD+TimesNewRomanPSMT" w:hAnsi="Times New Roman" w:cs="Times New Roman"/>
          <w:spacing w:val="-2"/>
          <w:sz w:val="28"/>
          <w:szCs w:val="28"/>
        </w:rPr>
        <w:t xml:space="preserve">» от </w:t>
      </w:r>
      <w:r w:rsidRPr="00D10AA8">
        <w:rPr>
          <w:rFonts w:ascii="Times New Roman" w:hAnsi="Times New Roman" w:cs="Times New Roman"/>
          <w:sz w:val="28"/>
          <w:szCs w:val="28"/>
        </w:rPr>
        <w:t>30.01.2023г.</w:t>
      </w:r>
      <w:r w:rsidR="001E1B2D" w:rsidRPr="00D10AA8">
        <w:rPr>
          <w:rFonts w:ascii="Times New Roman" w:eastAsia="DCCJD+TimesNewRomanPSMT" w:hAnsi="Times New Roman" w:cs="Times New Roman"/>
          <w:sz w:val="28"/>
          <w:szCs w:val="28"/>
        </w:rPr>
        <w:t xml:space="preserve"> (Приложение В)</w:t>
      </w:r>
      <w:r w:rsidR="003B5076" w:rsidRPr="00D10AA8">
        <w:rPr>
          <w:rFonts w:ascii="Times New Roman" w:eastAsia="DCCJD+TimesNewRomanPSMT" w:hAnsi="Times New Roman" w:cs="Times New Roman"/>
          <w:sz w:val="28"/>
          <w:szCs w:val="28"/>
        </w:rPr>
        <w:t>.</w:t>
      </w:r>
    </w:p>
    <w:p w14:paraId="4691FABD" w14:textId="5EA4456B" w:rsidR="008374E9" w:rsidRPr="00D10AA8" w:rsidRDefault="008374E9" w:rsidP="003F1F5D">
      <w:pPr>
        <w:widowControl w:val="0"/>
        <w:tabs>
          <w:tab w:val="left" w:pos="851"/>
          <w:tab w:val="left" w:pos="993"/>
        </w:tabs>
        <w:spacing w:line="240" w:lineRule="auto"/>
        <w:ind w:right="-68" w:firstLine="567"/>
        <w:jc w:val="both"/>
        <w:rPr>
          <w:rFonts w:ascii="Times New Roman" w:hAnsi="Times New Roman" w:cs="Times New Roman"/>
          <w:sz w:val="28"/>
          <w:szCs w:val="28"/>
        </w:rPr>
      </w:pPr>
      <w:r w:rsidRPr="00D10AA8">
        <w:rPr>
          <w:rFonts w:ascii="Times New Roman" w:eastAsia="DCCJD+TimesNewRomanPSMT" w:hAnsi="Times New Roman" w:cs="Times New Roman"/>
          <w:sz w:val="28"/>
          <w:szCs w:val="28"/>
        </w:rPr>
        <w:t>Получено Рационализаторское предложение №2449 «Алгоритм по оказанию медицинской помощи детям родившимися с крупным весом» от 06.11.2020 г.</w:t>
      </w:r>
      <w:r w:rsidRPr="00D10AA8">
        <w:t xml:space="preserve"> </w:t>
      </w:r>
      <w:r w:rsidRPr="00D10AA8">
        <w:rPr>
          <w:rFonts w:ascii="Times New Roman" w:eastAsia="DCCJD+TimesNewRomanPSMT" w:hAnsi="Times New Roman" w:cs="Times New Roman"/>
          <w:sz w:val="28"/>
          <w:szCs w:val="28"/>
        </w:rPr>
        <w:t>(Приложение Г).</w:t>
      </w:r>
    </w:p>
    <w:bookmarkEnd w:id="18"/>
    <w:p w14:paraId="36CE799F" w14:textId="77777777" w:rsidR="00795050" w:rsidRPr="00D10AA8" w:rsidRDefault="00795050" w:rsidP="003F1F5D">
      <w:pPr>
        <w:widowControl w:val="0"/>
        <w:tabs>
          <w:tab w:val="left" w:pos="851"/>
          <w:tab w:val="left" w:pos="993"/>
        </w:tabs>
        <w:spacing w:before="5" w:line="240" w:lineRule="auto"/>
        <w:ind w:right="-20" w:firstLine="567"/>
        <w:rPr>
          <w:rFonts w:ascii="Times New Roman" w:hAnsi="Times New Roman" w:cs="Times New Roman"/>
          <w:b/>
          <w:bCs/>
          <w:sz w:val="28"/>
          <w:szCs w:val="28"/>
        </w:rPr>
      </w:pPr>
      <w:r w:rsidRPr="00D10AA8">
        <w:rPr>
          <w:rFonts w:ascii="Times New Roman" w:eastAsia="HKOLU+TimesNewRomanPSMT" w:hAnsi="Times New Roman" w:cs="Times New Roman"/>
          <w:b/>
          <w:bCs/>
          <w:sz w:val="28"/>
          <w:szCs w:val="28"/>
        </w:rPr>
        <w:t>Пр</w:t>
      </w:r>
      <w:r w:rsidRPr="00D10AA8">
        <w:rPr>
          <w:rFonts w:ascii="Times New Roman" w:eastAsia="HKOLU+TimesNewRomanPSMT" w:hAnsi="Times New Roman" w:cs="Times New Roman"/>
          <w:b/>
          <w:bCs/>
          <w:spacing w:val="1"/>
          <w:sz w:val="28"/>
          <w:szCs w:val="28"/>
        </w:rPr>
        <w:t>а</w:t>
      </w:r>
      <w:r w:rsidRPr="00D10AA8">
        <w:rPr>
          <w:rFonts w:ascii="Times New Roman" w:eastAsia="HKOLU+TimesNewRomanPSMT" w:hAnsi="Times New Roman" w:cs="Times New Roman"/>
          <w:b/>
          <w:bCs/>
          <w:sz w:val="28"/>
          <w:szCs w:val="28"/>
        </w:rPr>
        <w:t>к</w:t>
      </w:r>
      <w:r w:rsidRPr="00D10AA8">
        <w:rPr>
          <w:rFonts w:ascii="Times New Roman" w:eastAsia="HKOLU+TimesNewRomanPSMT" w:hAnsi="Times New Roman" w:cs="Times New Roman"/>
          <w:b/>
          <w:bCs/>
          <w:spacing w:val="2"/>
          <w:sz w:val="28"/>
          <w:szCs w:val="28"/>
        </w:rPr>
        <w:t>т</w:t>
      </w:r>
      <w:r w:rsidRPr="00D10AA8">
        <w:rPr>
          <w:rFonts w:ascii="Times New Roman" w:eastAsia="HKOLU+TimesNewRomanPSMT" w:hAnsi="Times New Roman" w:cs="Times New Roman"/>
          <w:b/>
          <w:bCs/>
          <w:sz w:val="28"/>
          <w:szCs w:val="28"/>
        </w:rPr>
        <w:t>и</w:t>
      </w:r>
      <w:r w:rsidRPr="00D10AA8">
        <w:rPr>
          <w:rFonts w:ascii="Times New Roman" w:eastAsia="HKOLU+TimesNewRomanPSMT" w:hAnsi="Times New Roman" w:cs="Times New Roman"/>
          <w:b/>
          <w:bCs/>
          <w:spacing w:val="-1"/>
          <w:sz w:val="28"/>
          <w:szCs w:val="28"/>
        </w:rPr>
        <w:t>ч</w:t>
      </w:r>
      <w:r w:rsidRPr="00D10AA8">
        <w:rPr>
          <w:rFonts w:ascii="Times New Roman" w:eastAsia="HKOLU+TimesNewRomanPSMT" w:hAnsi="Times New Roman" w:cs="Times New Roman"/>
          <w:b/>
          <w:bCs/>
          <w:sz w:val="28"/>
          <w:szCs w:val="28"/>
        </w:rPr>
        <w:t>ес</w:t>
      </w:r>
      <w:r w:rsidRPr="00D10AA8">
        <w:rPr>
          <w:rFonts w:ascii="Times New Roman" w:eastAsia="HKOLU+TimesNewRomanPSMT" w:hAnsi="Times New Roman" w:cs="Times New Roman"/>
          <w:b/>
          <w:bCs/>
          <w:spacing w:val="-1"/>
          <w:sz w:val="28"/>
          <w:szCs w:val="28"/>
        </w:rPr>
        <w:t>к</w:t>
      </w:r>
      <w:r w:rsidRPr="00D10AA8">
        <w:rPr>
          <w:rFonts w:ascii="Times New Roman" w:eastAsia="HKOLU+TimesNewRomanPSMT" w:hAnsi="Times New Roman" w:cs="Times New Roman"/>
          <w:b/>
          <w:bCs/>
          <w:sz w:val="28"/>
          <w:szCs w:val="28"/>
        </w:rPr>
        <w:t>ая з</w:t>
      </w:r>
      <w:r w:rsidRPr="00D10AA8">
        <w:rPr>
          <w:rFonts w:ascii="Times New Roman" w:eastAsia="HKOLU+TimesNewRomanPSMT" w:hAnsi="Times New Roman" w:cs="Times New Roman"/>
          <w:b/>
          <w:bCs/>
          <w:spacing w:val="-3"/>
          <w:sz w:val="28"/>
          <w:szCs w:val="28"/>
        </w:rPr>
        <w:t>н</w:t>
      </w:r>
      <w:r w:rsidRPr="00D10AA8">
        <w:rPr>
          <w:rFonts w:ascii="Times New Roman" w:eastAsia="HKOLU+TimesNewRomanPSMT" w:hAnsi="Times New Roman" w:cs="Times New Roman"/>
          <w:b/>
          <w:bCs/>
          <w:spacing w:val="-1"/>
          <w:sz w:val="28"/>
          <w:szCs w:val="28"/>
        </w:rPr>
        <w:t>а</w:t>
      </w:r>
      <w:r w:rsidRPr="00D10AA8">
        <w:rPr>
          <w:rFonts w:ascii="Times New Roman" w:eastAsia="HKOLU+TimesNewRomanPSMT" w:hAnsi="Times New Roman" w:cs="Times New Roman"/>
          <w:b/>
          <w:bCs/>
          <w:sz w:val="28"/>
          <w:szCs w:val="28"/>
        </w:rPr>
        <w:t>чим</w:t>
      </w:r>
      <w:r w:rsidRPr="00D10AA8">
        <w:rPr>
          <w:rFonts w:ascii="Times New Roman" w:eastAsia="HKOLU+TimesNewRomanPSMT" w:hAnsi="Times New Roman" w:cs="Times New Roman"/>
          <w:b/>
          <w:bCs/>
          <w:spacing w:val="2"/>
          <w:sz w:val="28"/>
          <w:szCs w:val="28"/>
        </w:rPr>
        <w:t>о</w:t>
      </w:r>
      <w:r w:rsidRPr="00D10AA8">
        <w:rPr>
          <w:rFonts w:ascii="Times New Roman" w:eastAsia="HKOLU+TimesNewRomanPSMT" w:hAnsi="Times New Roman" w:cs="Times New Roman"/>
          <w:b/>
          <w:bCs/>
          <w:spacing w:val="-1"/>
          <w:sz w:val="28"/>
          <w:szCs w:val="28"/>
        </w:rPr>
        <w:t>с</w:t>
      </w:r>
      <w:r w:rsidRPr="00D10AA8">
        <w:rPr>
          <w:rFonts w:ascii="Times New Roman" w:eastAsia="HKOLU+TimesNewRomanPSMT" w:hAnsi="Times New Roman" w:cs="Times New Roman"/>
          <w:b/>
          <w:bCs/>
          <w:spacing w:val="1"/>
          <w:sz w:val="28"/>
          <w:szCs w:val="28"/>
        </w:rPr>
        <w:t>т</w:t>
      </w:r>
      <w:r w:rsidRPr="00D10AA8">
        <w:rPr>
          <w:rFonts w:ascii="Times New Roman" w:eastAsia="HKOLU+TimesNewRomanPSMT" w:hAnsi="Times New Roman" w:cs="Times New Roman"/>
          <w:b/>
          <w:bCs/>
          <w:sz w:val="28"/>
          <w:szCs w:val="28"/>
        </w:rPr>
        <w:t>ь</w:t>
      </w:r>
    </w:p>
    <w:p w14:paraId="2A1C920B" w14:textId="4625E12A" w:rsidR="00B84526" w:rsidRPr="00D10AA8" w:rsidRDefault="00B84526" w:rsidP="003F1F5D">
      <w:pPr>
        <w:widowControl w:val="0"/>
        <w:tabs>
          <w:tab w:val="left" w:pos="851"/>
          <w:tab w:val="left" w:pos="993"/>
          <w:tab w:val="left" w:pos="2340"/>
          <w:tab w:val="left" w:pos="2789"/>
          <w:tab w:val="left" w:pos="3418"/>
          <w:tab w:val="left" w:pos="4047"/>
          <w:tab w:val="left" w:pos="4733"/>
          <w:tab w:val="left" w:pos="5105"/>
          <w:tab w:val="left" w:pos="6511"/>
          <w:tab w:val="left" w:pos="7006"/>
          <w:tab w:val="left" w:pos="7757"/>
          <w:tab w:val="left" w:pos="8806"/>
          <w:tab w:val="left" w:pos="9516"/>
        </w:tabs>
        <w:spacing w:line="240" w:lineRule="auto"/>
        <w:ind w:right="-18" w:firstLine="567"/>
        <w:jc w:val="both"/>
        <w:rPr>
          <w:rFonts w:ascii="Times New Roman" w:hAnsi="Times New Roman" w:cs="Times New Roman"/>
          <w:sz w:val="28"/>
          <w:szCs w:val="28"/>
        </w:rPr>
      </w:pPr>
      <w:bookmarkStart w:id="20" w:name="_Hlk189591473"/>
      <w:r w:rsidRPr="00D10AA8">
        <w:rPr>
          <w:rFonts w:ascii="Times New Roman" w:eastAsia="DCCJD+TimesNewRomanPSMT" w:hAnsi="Times New Roman" w:cs="Times New Roman"/>
          <w:sz w:val="28"/>
          <w:szCs w:val="28"/>
        </w:rPr>
        <w:t>1.</w:t>
      </w:r>
      <w:r w:rsidR="00795050" w:rsidRPr="00D10AA8">
        <w:rPr>
          <w:rFonts w:ascii="Times New Roman" w:eastAsia="DCCJD+TimesNewRomanPSMT" w:hAnsi="Times New Roman" w:cs="Times New Roman"/>
          <w:sz w:val="28"/>
          <w:szCs w:val="28"/>
        </w:rPr>
        <w:t>Разр</w:t>
      </w:r>
      <w:r w:rsidR="00795050" w:rsidRPr="00D10AA8">
        <w:rPr>
          <w:rFonts w:ascii="Times New Roman" w:eastAsia="DCCJD+TimesNewRomanPSMT" w:hAnsi="Times New Roman" w:cs="Times New Roman"/>
          <w:spacing w:val="-1"/>
          <w:sz w:val="28"/>
          <w:szCs w:val="28"/>
        </w:rPr>
        <w:t>а</w:t>
      </w:r>
      <w:r w:rsidR="00795050" w:rsidRPr="00D10AA8">
        <w:rPr>
          <w:rFonts w:ascii="Times New Roman" w:eastAsia="DCCJD+TimesNewRomanPSMT" w:hAnsi="Times New Roman" w:cs="Times New Roman"/>
          <w:sz w:val="28"/>
          <w:szCs w:val="28"/>
        </w:rPr>
        <w:t>бо</w:t>
      </w:r>
      <w:r w:rsidR="00795050" w:rsidRPr="00D10AA8">
        <w:rPr>
          <w:rFonts w:ascii="Times New Roman" w:eastAsia="DCCJD+TimesNewRomanPSMT" w:hAnsi="Times New Roman" w:cs="Times New Roman"/>
          <w:spacing w:val="-1"/>
          <w:sz w:val="28"/>
          <w:szCs w:val="28"/>
        </w:rPr>
        <w:t>т</w:t>
      </w:r>
      <w:r w:rsidR="00795050" w:rsidRPr="00D10AA8">
        <w:rPr>
          <w:rFonts w:ascii="Times New Roman" w:eastAsia="DCCJD+TimesNewRomanPSMT" w:hAnsi="Times New Roman" w:cs="Times New Roman"/>
          <w:sz w:val="28"/>
          <w:szCs w:val="28"/>
        </w:rPr>
        <w:t>ан</w:t>
      </w:r>
      <w:r w:rsidR="00515620" w:rsidRPr="00D10AA8">
        <w:rPr>
          <w:rFonts w:ascii="Times New Roman" w:eastAsia="DCCJD+TimesNewRomanPSMT" w:hAnsi="Times New Roman" w:cs="Times New Roman"/>
          <w:sz w:val="28"/>
          <w:szCs w:val="28"/>
        </w:rPr>
        <w:t xml:space="preserve"> </w:t>
      </w:r>
      <w:r w:rsidR="00795050" w:rsidRPr="00D10AA8">
        <w:rPr>
          <w:rFonts w:ascii="Times New Roman" w:eastAsia="DCCJD+TimesNewRomanPSMT" w:hAnsi="Times New Roman" w:cs="Times New Roman"/>
          <w:sz w:val="28"/>
          <w:szCs w:val="28"/>
        </w:rPr>
        <w:tab/>
      </w:r>
      <w:r w:rsidR="001E1B2D" w:rsidRPr="00D10AA8">
        <w:rPr>
          <w:rFonts w:ascii="Times New Roman" w:eastAsia="DCCJD+TimesNewRomanPSMT" w:hAnsi="Times New Roman" w:cs="Times New Roman"/>
          <w:sz w:val="28"/>
          <w:szCs w:val="28"/>
        </w:rPr>
        <w:t xml:space="preserve"> </w:t>
      </w:r>
      <w:bookmarkStart w:id="21" w:name="_Hlk163825358"/>
      <w:r w:rsidR="001E1B2D" w:rsidRPr="00D10AA8">
        <w:rPr>
          <w:rFonts w:ascii="Times New Roman" w:eastAsia="DCCJD+TimesNewRomanPSMT" w:hAnsi="Times New Roman" w:cs="Times New Roman"/>
          <w:sz w:val="28"/>
          <w:szCs w:val="28"/>
        </w:rPr>
        <w:t>«</w:t>
      </w:r>
      <w:bookmarkStart w:id="22" w:name="_Hlk189220945"/>
      <w:r w:rsidR="001E1B2D" w:rsidRPr="00D10AA8">
        <w:rPr>
          <w:rFonts w:ascii="Times New Roman" w:eastAsia="DCCJD+TimesNewRomanPSMT" w:hAnsi="Times New Roman" w:cs="Times New Roman"/>
          <w:sz w:val="28"/>
          <w:szCs w:val="28"/>
        </w:rPr>
        <w:t>А</w:t>
      </w:r>
      <w:r w:rsidR="00795050" w:rsidRPr="00D10AA8">
        <w:rPr>
          <w:rFonts w:ascii="Times New Roman" w:eastAsia="DCCJD+TimesNewRomanPSMT" w:hAnsi="Times New Roman" w:cs="Times New Roman"/>
          <w:sz w:val="28"/>
          <w:szCs w:val="28"/>
        </w:rPr>
        <w:t>л</w:t>
      </w:r>
      <w:r w:rsidR="00795050" w:rsidRPr="00D10AA8">
        <w:rPr>
          <w:rFonts w:ascii="Times New Roman" w:eastAsia="DCCJD+TimesNewRomanPSMT" w:hAnsi="Times New Roman" w:cs="Times New Roman"/>
          <w:spacing w:val="-2"/>
          <w:sz w:val="28"/>
          <w:szCs w:val="28"/>
        </w:rPr>
        <w:t>г</w:t>
      </w:r>
      <w:r w:rsidR="00795050" w:rsidRPr="00D10AA8">
        <w:rPr>
          <w:rFonts w:ascii="Times New Roman" w:eastAsia="DCCJD+TimesNewRomanPSMT" w:hAnsi="Times New Roman" w:cs="Times New Roman"/>
          <w:sz w:val="28"/>
          <w:szCs w:val="28"/>
        </w:rPr>
        <w:t>оритм</w:t>
      </w:r>
      <w:r w:rsidR="00C450C6" w:rsidRPr="00D10AA8">
        <w:rPr>
          <w:rFonts w:ascii="Times New Roman" w:eastAsia="DCCJD+TimesNewRomanPSMT" w:hAnsi="Times New Roman" w:cs="Times New Roman"/>
          <w:sz w:val="28"/>
          <w:szCs w:val="28"/>
        </w:rPr>
        <w:t xml:space="preserve"> </w:t>
      </w:r>
      <w:bookmarkStart w:id="23" w:name="_Hlk189591559"/>
      <w:r w:rsidR="00C450C6" w:rsidRPr="00D10AA8">
        <w:rPr>
          <w:rFonts w:ascii="Times New Roman" w:eastAsia="DCCJD+TimesNewRomanPSMT" w:hAnsi="Times New Roman" w:cs="Times New Roman"/>
          <w:sz w:val="28"/>
          <w:szCs w:val="28"/>
        </w:rPr>
        <w:t>с</w:t>
      </w:r>
      <w:r w:rsidR="00C450C6" w:rsidRPr="00D10AA8">
        <w:rPr>
          <w:rFonts w:ascii="Times New Roman" w:hAnsi="Times New Roman" w:cs="Times New Roman"/>
          <w:sz w:val="28"/>
          <w:szCs w:val="28"/>
        </w:rPr>
        <w:t>пособа прогнозирования перинатальных исходов у макросомных новорожденных с дефицитом витамина D</w:t>
      </w:r>
      <w:bookmarkEnd w:id="22"/>
      <w:bookmarkEnd w:id="23"/>
      <w:r w:rsidR="00C450C6" w:rsidRPr="00D10AA8">
        <w:rPr>
          <w:rFonts w:ascii="Times New Roman" w:hAnsi="Times New Roman" w:cs="Times New Roman"/>
          <w:sz w:val="28"/>
          <w:szCs w:val="28"/>
        </w:rPr>
        <w:t>»</w:t>
      </w:r>
      <w:bookmarkEnd w:id="21"/>
      <w:r w:rsidR="001E1B2D" w:rsidRPr="00D10AA8">
        <w:rPr>
          <w:rFonts w:ascii="Times New Roman" w:hAnsi="Times New Roman" w:cs="Times New Roman"/>
          <w:sz w:val="28"/>
          <w:szCs w:val="28"/>
        </w:rPr>
        <w:t>. (Акт внедрения №</w:t>
      </w:r>
      <w:r w:rsidR="00FF4917" w:rsidRPr="00D10AA8">
        <w:rPr>
          <w:rFonts w:ascii="Times New Roman" w:hAnsi="Times New Roman" w:cs="Times New Roman"/>
          <w:sz w:val="28"/>
          <w:szCs w:val="28"/>
        </w:rPr>
        <w:t>29</w:t>
      </w:r>
      <w:r w:rsidR="001E1B2D" w:rsidRPr="00D10AA8">
        <w:rPr>
          <w:rFonts w:ascii="Times New Roman" w:hAnsi="Times New Roman" w:cs="Times New Roman"/>
          <w:sz w:val="28"/>
          <w:szCs w:val="28"/>
        </w:rPr>
        <w:t xml:space="preserve">  от 06.02.2023г). (Приложение </w:t>
      </w:r>
      <w:r w:rsidR="00683B00" w:rsidRPr="00D10AA8">
        <w:rPr>
          <w:rFonts w:ascii="Times New Roman" w:hAnsi="Times New Roman" w:cs="Times New Roman"/>
          <w:sz w:val="28"/>
          <w:szCs w:val="28"/>
        </w:rPr>
        <w:t>Е</w:t>
      </w:r>
      <w:r w:rsidR="001E1B2D" w:rsidRPr="00D10AA8">
        <w:rPr>
          <w:rFonts w:ascii="Times New Roman" w:hAnsi="Times New Roman" w:cs="Times New Roman"/>
          <w:sz w:val="28"/>
          <w:szCs w:val="28"/>
        </w:rPr>
        <w:t>)</w:t>
      </w:r>
    </w:p>
    <w:p w14:paraId="251B7C33" w14:textId="434E7725" w:rsidR="001E1B2D" w:rsidRPr="00D10AA8" w:rsidRDefault="00B84526" w:rsidP="003F1F5D">
      <w:pPr>
        <w:tabs>
          <w:tab w:val="left" w:pos="851"/>
          <w:tab w:val="left" w:pos="993"/>
        </w:tabs>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 xml:space="preserve">2.Разработаны </w:t>
      </w:r>
      <w:r w:rsidR="001E1B2D" w:rsidRPr="00D10AA8">
        <w:rPr>
          <w:rFonts w:ascii="Times New Roman" w:hAnsi="Times New Roman" w:cs="Times New Roman"/>
          <w:sz w:val="28"/>
          <w:szCs w:val="28"/>
        </w:rPr>
        <w:t xml:space="preserve">и внедрены </w:t>
      </w:r>
      <w:r w:rsidRPr="00D10AA8">
        <w:rPr>
          <w:rFonts w:ascii="Times New Roman" w:hAnsi="Times New Roman" w:cs="Times New Roman"/>
          <w:sz w:val="28"/>
          <w:szCs w:val="28"/>
        </w:rPr>
        <w:t xml:space="preserve">методические рекомендации </w:t>
      </w:r>
      <w:bookmarkStart w:id="24" w:name="_Hlk189220916"/>
      <w:r w:rsidR="001E1B2D" w:rsidRPr="00D10AA8">
        <w:rPr>
          <w:rFonts w:ascii="Times New Roman" w:hAnsi="Times New Roman" w:cs="Times New Roman"/>
          <w:sz w:val="28"/>
          <w:szCs w:val="28"/>
        </w:rPr>
        <w:t>«</w:t>
      </w:r>
      <w:r w:rsidR="00E654A8" w:rsidRPr="00D10AA8">
        <w:rPr>
          <w:rFonts w:ascii="Times New Roman" w:hAnsi="Times New Roman" w:cs="Times New Roman"/>
          <w:sz w:val="28"/>
          <w:szCs w:val="28"/>
        </w:rPr>
        <w:t>Методические рекомендации по ведению новорожденных детей с макросомией</w:t>
      </w:r>
      <w:r w:rsidR="001E1B2D" w:rsidRPr="00D10AA8">
        <w:rPr>
          <w:rFonts w:ascii="Times New Roman" w:hAnsi="Times New Roman" w:cs="Times New Roman"/>
          <w:sz w:val="28"/>
          <w:szCs w:val="28"/>
          <w:lang w:val="kk-KZ"/>
        </w:rPr>
        <w:t>»</w:t>
      </w:r>
      <w:bookmarkEnd w:id="24"/>
      <w:r w:rsidRPr="00D10AA8">
        <w:rPr>
          <w:rFonts w:ascii="Times New Roman" w:hAnsi="Times New Roman" w:cs="Times New Roman"/>
          <w:sz w:val="28"/>
          <w:szCs w:val="28"/>
        </w:rPr>
        <w:t xml:space="preserve">. </w:t>
      </w:r>
      <w:r w:rsidR="001E1B2D" w:rsidRPr="00D10AA8">
        <w:rPr>
          <w:rFonts w:ascii="Times New Roman" w:hAnsi="Times New Roman" w:cs="Times New Roman"/>
          <w:sz w:val="28"/>
          <w:szCs w:val="28"/>
        </w:rPr>
        <w:t>(Акт внедрения №3</w:t>
      </w:r>
      <w:r w:rsidR="00FF4917" w:rsidRPr="00D10AA8">
        <w:rPr>
          <w:rFonts w:ascii="Times New Roman" w:hAnsi="Times New Roman" w:cs="Times New Roman"/>
          <w:sz w:val="28"/>
          <w:szCs w:val="28"/>
        </w:rPr>
        <w:t>5</w:t>
      </w:r>
      <w:r w:rsidR="001E1B2D" w:rsidRPr="00D10AA8">
        <w:rPr>
          <w:rFonts w:ascii="Times New Roman" w:hAnsi="Times New Roman" w:cs="Times New Roman"/>
          <w:sz w:val="28"/>
          <w:szCs w:val="28"/>
        </w:rPr>
        <w:t xml:space="preserve">  от 05.03.2023г). (</w:t>
      </w:r>
      <w:r w:rsidR="003C0AEA" w:rsidRPr="00D10AA8">
        <w:rPr>
          <w:rFonts w:ascii="Times New Roman" w:hAnsi="Times New Roman" w:cs="Times New Roman"/>
          <w:sz w:val="28"/>
          <w:szCs w:val="28"/>
        </w:rPr>
        <w:t xml:space="preserve">Приложение </w:t>
      </w:r>
      <w:r w:rsidR="00A70823" w:rsidRPr="00D10AA8">
        <w:rPr>
          <w:rFonts w:ascii="Times New Roman" w:hAnsi="Times New Roman" w:cs="Times New Roman"/>
          <w:sz w:val="28"/>
          <w:szCs w:val="28"/>
        </w:rPr>
        <w:t>Ж,</w:t>
      </w:r>
      <w:r w:rsidR="00683B00" w:rsidRPr="00D10AA8">
        <w:rPr>
          <w:rFonts w:ascii="Times New Roman" w:hAnsi="Times New Roman" w:cs="Times New Roman"/>
          <w:sz w:val="28"/>
          <w:szCs w:val="28"/>
        </w:rPr>
        <w:t>З</w:t>
      </w:r>
      <w:r w:rsidR="001E1B2D" w:rsidRPr="00D10AA8">
        <w:rPr>
          <w:rFonts w:ascii="Times New Roman" w:hAnsi="Times New Roman" w:cs="Times New Roman"/>
          <w:sz w:val="28"/>
          <w:szCs w:val="28"/>
        </w:rPr>
        <w:t>)</w:t>
      </w:r>
    </w:p>
    <w:bookmarkEnd w:id="20"/>
    <w:p w14:paraId="2A787FF4" w14:textId="105F5F7D" w:rsidR="001E585D" w:rsidRPr="00D10AA8" w:rsidRDefault="00795050" w:rsidP="003F1F5D">
      <w:pPr>
        <w:widowControl w:val="0"/>
        <w:tabs>
          <w:tab w:val="left" w:pos="0"/>
          <w:tab w:val="left" w:pos="142"/>
        </w:tabs>
        <w:spacing w:before="5" w:line="240" w:lineRule="auto"/>
        <w:ind w:right="-20" w:firstLine="567"/>
        <w:rPr>
          <w:rFonts w:ascii="HKOLU+TimesNewRomanPSMT" w:eastAsia="HKOLU+TimesNewRomanPSMT" w:hAnsi="HKOLU+TimesNewRomanPSMT" w:cs="HKOLU+TimesNewRomanPSMT"/>
          <w:b/>
          <w:bCs/>
          <w:spacing w:val="1"/>
          <w:sz w:val="28"/>
          <w:szCs w:val="28"/>
        </w:rPr>
      </w:pPr>
      <w:r w:rsidRPr="00D10AA8">
        <w:rPr>
          <w:rFonts w:ascii="HKOLU+TimesNewRomanPSMT" w:eastAsia="HKOLU+TimesNewRomanPSMT" w:hAnsi="HKOLU+TimesNewRomanPSMT" w:cs="HKOLU+TimesNewRomanPSMT"/>
          <w:b/>
          <w:bCs/>
          <w:sz w:val="28"/>
          <w:szCs w:val="28"/>
        </w:rPr>
        <w:t>Осн</w:t>
      </w:r>
      <w:r w:rsidRPr="00D10AA8">
        <w:rPr>
          <w:rFonts w:ascii="HKOLU+TimesNewRomanPSMT" w:eastAsia="HKOLU+TimesNewRomanPSMT" w:hAnsi="HKOLU+TimesNewRomanPSMT" w:cs="HKOLU+TimesNewRomanPSMT"/>
          <w:b/>
          <w:bCs/>
          <w:spacing w:val="1"/>
          <w:sz w:val="28"/>
          <w:szCs w:val="28"/>
        </w:rPr>
        <w:t>о</w:t>
      </w:r>
      <w:r w:rsidRPr="00D10AA8">
        <w:rPr>
          <w:rFonts w:ascii="HKOLU+TimesNewRomanPSMT" w:eastAsia="HKOLU+TimesNewRomanPSMT" w:hAnsi="HKOLU+TimesNewRomanPSMT" w:cs="HKOLU+TimesNewRomanPSMT"/>
          <w:b/>
          <w:bCs/>
          <w:sz w:val="28"/>
          <w:szCs w:val="28"/>
        </w:rPr>
        <w:t>вные положе</w:t>
      </w:r>
      <w:r w:rsidRPr="00D10AA8">
        <w:rPr>
          <w:rFonts w:ascii="HKOLU+TimesNewRomanPSMT" w:eastAsia="HKOLU+TimesNewRomanPSMT" w:hAnsi="HKOLU+TimesNewRomanPSMT" w:cs="HKOLU+TimesNewRomanPSMT"/>
          <w:b/>
          <w:bCs/>
          <w:spacing w:val="-4"/>
          <w:sz w:val="28"/>
          <w:szCs w:val="28"/>
        </w:rPr>
        <w:t>н</w:t>
      </w:r>
      <w:r w:rsidRPr="00D10AA8">
        <w:rPr>
          <w:rFonts w:ascii="HKOLU+TimesNewRomanPSMT" w:eastAsia="HKOLU+TimesNewRomanPSMT" w:hAnsi="HKOLU+TimesNewRomanPSMT" w:cs="HKOLU+TimesNewRomanPSMT"/>
          <w:b/>
          <w:bCs/>
          <w:sz w:val="28"/>
          <w:szCs w:val="28"/>
        </w:rPr>
        <w:t xml:space="preserve">ия </w:t>
      </w:r>
      <w:r w:rsidRPr="00D10AA8">
        <w:rPr>
          <w:rFonts w:ascii="HKOLU+TimesNewRomanPSMT" w:eastAsia="HKOLU+TimesNewRomanPSMT" w:hAnsi="HKOLU+TimesNewRomanPSMT" w:cs="HKOLU+TimesNewRomanPSMT"/>
          <w:b/>
          <w:bCs/>
          <w:spacing w:val="-1"/>
          <w:sz w:val="28"/>
          <w:szCs w:val="28"/>
        </w:rPr>
        <w:t>в</w:t>
      </w:r>
      <w:r w:rsidRPr="00D10AA8">
        <w:rPr>
          <w:rFonts w:ascii="HKOLU+TimesNewRomanPSMT" w:eastAsia="HKOLU+TimesNewRomanPSMT" w:hAnsi="HKOLU+TimesNewRomanPSMT" w:cs="HKOLU+TimesNewRomanPSMT"/>
          <w:b/>
          <w:bCs/>
          <w:sz w:val="28"/>
          <w:szCs w:val="28"/>
        </w:rPr>
        <w:t>ын</w:t>
      </w:r>
      <w:r w:rsidRPr="00D10AA8">
        <w:rPr>
          <w:rFonts w:ascii="HKOLU+TimesNewRomanPSMT" w:eastAsia="HKOLU+TimesNewRomanPSMT" w:hAnsi="HKOLU+TimesNewRomanPSMT" w:cs="HKOLU+TimesNewRomanPSMT"/>
          <w:b/>
          <w:bCs/>
          <w:spacing w:val="1"/>
          <w:sz w:val="28"/>
          <w:szCs w:val="28"/>
        </w:rPr>
        <w:t>о</w:t>
      </w:r>
      <w:r w:rsidRPr="00D10AA8">
        <w:rPr>
          <w:rFonts w:ascii="HKOLU+TimesNewRomanPSMT" w:eastAsia="HKOLU+TimesNewRomanPSMT" w:hAnsi="HKOLU+TimesNewRomanPSMT" w:cs="HKOLU+TimesNewRomanPSMT"/>
          <w:b/>
          <w:bCs/>
          <w:sz w:val="28"/>
          <w:szCs w:val="28"/>
        </w:rPr>
        <w:t xml:space="preserve">симые на </w:t>
      </w:r>
      <w:r w:rsidRPr="00D10AA8">
        <w:rPr>
          <w:rFonts w:ascii="HKOLU+TimesNewRomanPSMT" w:eastAsia="HKOLU+TimesNewRomanPSMT" w:hAnsi="HKOLU+TimesNewRomanPSMT" w:cs="HKOLU+TimesNewRomanPSMT"/>
          <w:b/>
          <w:bCs/>
          <w:spacing w:val="-1"/>
          <w:sz w:val="28"/>
          <w:szCs w:val="28"/>
        </w:rPr>
        <w:t>з</w:t>
      </w:r>
      <w:r w:rsidRPr="00D10AA8">
        <w:rPr>
          <w:rFonts w:ascii="HKOLU+TimesNewRomanPSMT" w:eastAsia="HKOLU+TimesNewRomanPSMT" w:hAnsi="HKOLU+TimesNewRomanPSMT" w:cs="HKOLU+TimesNewRomanPSMT"/>
          <w:b/>
          <w:bCs/>
          <w:spacing w:val="1"/>
          <w:sz w:val="28"/>
          <w:szCs w:val="28"/>
        </w:rPr>
        <w:t>а</w:t>
      </w:r>
      <w:r w:rsidRPr="00D10AA8">
        <w:rPr>
          <w:rFonts w:ascii="HKOLU+TimesNewRomanPSMT" w:eastAsia="HKOLU+TimesNewRomanPSMT" w:hAnsi="HKOLU+TimesNewRomanPSMT" w:cs="HKOLU+TimesNewRomanPSMT"/>
          <w:b/>
          <w:bCs/>
          <w:spacing w:val="-1"/>
          <w:sz w:val="28"/>
          <w:szCs w:val="28"/>
        </w:rPr>
        <w:t>щ</w:t>
      </w:r>
      <w:r w:rsidRPr="00D10AA8">
        <w:rPr>
          <w:rFonts w:ascii="HKOLU+TimesNewRomanPSMT" w:eastAsia="HKOLU+TimesNewRomanPSMT" w:hAnsi="HKOLU+TimesNewRomanPSMT" w:cs="HKOLU+TimesNewRomanPSMT"/>
          <w:b/>
          <w:bCs/>
          <w:sz w:val="28"/>
          <w:szCs w:val="28"/>
        </w:rPr>
        <w:t>и</w:t>
      </w:r>
      <w:r w:rsidRPr="00D10AA8">
        <w:rPr>
          <w:rFonts w:ascii="HKOLU+TimesNewRomanPSMT" w:eastAsia="HKOLU+TimesNewRomanPSMT" w:hAnsi="HKOLU+TimesNewRomanPSMT" w:cs="HKOLU+TimesNewRomanPSMT"/>
          <w:b/>
          <w:bCs/>
          <w:spacing w:val="1"/>
          <w:sz w:val="28"/>
          <w:szCs w:val="28"/>
        </w:rPr>
        <w:t>ту</w:t>
      </w:r>
    </w:p>
    <w:p w14:paraId="153E9476" w14:textId="6746B3F9" w:rsidR="00261C7B" w:rsidRPr="00D10AA8" w:rsidRDefault="00261C7B" w:rsidP="00261C7B">
      <w:pPr>
        <w:widowControl w:val="0"/>
        <w:tabs>
          <w:tab w:val="left" w:pos="0"/>
          <w:tab w:val="left" w:pos="851"/>
          <w:tab w:val="left" w:pos="993"/>
        </w:tabs>
        <w:spacing w:before="5" w:line="240" w:lineRule="auto"/>
        <w:ind w:right="-20" w:firstLine="567"/>
        <w:rPr>
          <w:rFonts w:ascii="Times New Roman" w:hAnsi="Times New Roman" w:cs="Times New Roman"/>
          <w:bCs/>
          <w:sz w:val="28"/>
          <w:szCs w:val="28"/>
        </w:rPr>
      </w:pPr>
      <w:r w:rsidRPr="00D10AA8">
        <w:rPr>
          <w:rFonts w:ascii="Times New Roman" w:hAnsi="Times New Roman" w:cs="Times New Roman"/>
          <w:bCs/>
          <w:sz w:val="28"/>
          <w:szCs w:val="28"/>
        </w:rPr>
        <w:t xml:space="preserve">1. </w:t>
      </w:r>
      <w:bookmarkStart w:id="25" w:name="_Hlk223180368"/>
      <w:r w:rsidR="00B824E5" w:rsidRPr="00D10AA8">
        <w:rPr>
          <w:rFonts w:ascii="Times New Roman" w:hAnsi="Times New Roman" w:cs="Times New Roman"/>
          <w:bCs/>
          <w:sz w:val="28"/>
          <w:szCs w:val="28"/>
        </w:rPr>
        <w:t>Возраст матери старше 36 лет (OR = 9,1; 95% ДИ 3,647–22,692; p &lt; 0,001) и наличие гипотиреоза у матери (OR = 4,12; 95% ДИ 1,994–5,516; p &lt; 0,001) являются статистически значимыми факторами риска развития макросомии у новорождённых.</w:t>
      </w:r>
      <w:bookmarkEnd w:id="25"/>
    </w:p>
    <w:p w14:paraId="1CD21F87" w14:textId="4996F9A3" w:rsidR="00261C7B" w:rsidRPr="00D10AA8" w:rsidRDefault="00261C7B" w:rsidP="00511A3A">
      <w:pPr>
        <w:widowControl w:val="0"/>
        <w:tabs>
          <w:tab w:val="left" w:pos="0"/>
          <w:tab w:val="left" w:pos="851"/>
          <w:tab w:val="left" w:pos="993"/>
        </w:tabs>
        <w:spacing w:before="5" w:line="240" w:lineRule="auto"/>
        <w:ind w:right="-20" w:firstLine="567"/>
        <w:rPr>
          <w:rFonts w:ascii="Times New Roman" w:hAnsi="Times New Roman" w:cs="Times New Roman"/>
          <w:bCs/>
          <w:sz w:val="28"/>
          <w:szCs w:val="28"/>
        </w:rPr>
      </w:pPr>
      <w:r w:rsidRPr="00D10AA8">
        <w:rPr>
          <w:rFonts w:ascii="Times New Roman" w:hAnsi="Times New Roman" w:cs="Times New Roman"/>
          <w:bCs/>
          <w:sz w:val="28"/>
          <w:szCs w:val="28"/>
        </w:rPr>
        <w:t>2. Дефицит витамина D и снижение магния ассоциируются с повышением риска травматизма, нарушением ранней неонатальной адаптации, низкими баллами по шкале Апгар, гипербилирубинемией и необходимостью интенсивной терапии.</w:t>
      </w:r>
    </w:p>
    <w:p w14:paraId="44103B69" w14:textId="7D88C31A" w:rsidR="00261C7B" w:rsidRPr="00D10AA8" w:rsidRDefault="00261C7B" w:rsidP="00261C7B">
      <w:pPr>
        <w:widowControl w:val="0"/>
        <w:tabs>
          <w:tab w:val="left" w:pos="0"/>
          <w:tab w:val="left" w:pos="851"/>
          <w:tab w:val="left" w:pos="993"/>
        </w:tabs>
        <w:spacing w:before="5" w:line="240" w:lineRule="auto"/>
        <w:ind w:right="-20" w:firstLine="567"/>
        <w:rPr>
          <w:rFonts w:ascii="Times New Roman" w:hAnsi="Times New Roman" w:cs="Times New Roman"/>
          <w:bCs/>
          <w:sz w:val="28"/>
          <w:szCs w:val="28"/>
        </w:rPr>
      </w:pPr>
      <w:r w:rsidRPr="00D10AA8">
        <w:rPr>
          <w:rFonts w:ascii="Times New Roman" w:hAnsi="Times New Roman" w:cs="Times New Roman"/>
          <w:bCs/>
          <w:sz w:val="28"/>
          <w:szCs w:val="28"/>
        </w:rPr>
        <w:t>3. Разработан алгоритм прогнозирования перинатальных исходов у макросомных новорождённых с учётом уровня витамина D и сопутствующих факторов, что позволяет повысить точность оценки риска неблагоприятных исходов</w:t>
      </w:r>
    </w:p>
    <w:p w14:paraId="6DD50731" w14:textId="77777777" w:rsidR="00271FFF" w:rsidRPr="00D10AA8" w:rsidRDefault="00271FFF" w:rsidP="003F1F5D">
      <w:pPr>
        <w:widowControl w:val="0"/>
        <w:tabs>
          <w:tab w:val="left" w:pos="0"/>
          <w:tab w:val="left" w:pos="851"/>
          <w:tab w:val="left" w:pos="993"/>
        </w:tabs>
        <w:spacing w:before="5" w:line="240" w:lineRule="auto"/>
        <w:ind w:right="-20" w:firstLine="567"/>
        <w:rPr>
          <w:b/>
          <w:bCs/>
          <w:sz w:val="28"/>
          <w:szCs w:val="28"/>
        </w:rPr>
      </w:pPr>
      <w:r w:rsidRPr="00D10AA8">
        <w:rPr>
          <w:rFonts w:ascii="HKOLU+TimesNewRomanPSMT" w:eastAsia="HKOLU+TimesNewRomanPSMT" w:hAnsi="HKOLU+TimesNewRomanPSMT" w:cs="HKOLU+TimesNewRomanPSMT"/>
          <w:b/>
          <w:bCs/>
          <w:sz w:val="28"/>
          <w:szCs w:val="28"/>
        </w:rPr>
        <w:t>Пу</w:t>
      </w:r>
      <w:r w:rsidRPr="00D10AA8">
        <w:rPr>
          <w:rFonts w:ascii="HKOLU+TimesNewRomanPSMT" w:eastAsia="HKOLU+TimesNewRomanPSMT" w:hAnsi="HKOLU+TimesNewRomanPSMT" w:cs="HKOLU+TimesNewRomanPSMT"/>
          <w:b/>
          <w:bCs/>
          <w:spacing w:val="1"/>
          <w:sz w:val="28"/>
          <w:szCs w:val="28"/>
        </w:rPr>
        <w:t>бл</w:t>
      </w:r>
      <w:r w:rsidRPr="00D10AA8">
        <w:rPr>
          <w:rFonts w:ascii="HKOLU+TimesNewRomanPSMT" w:eastAsia="HKOLU+TimesNewRomanPSMT" w:hAnsi="HKOLU+TimesNewRomanPSMT" w:cs="HKOLU+TimesNewRomanPSMT"/>
          <w:b/>
          <w:bCs/>
          <w:sz w:val="28"/>
          <w:szCs w:val="28"/>
        </w:rPr>
        <w:t>ик</w:t>
      </w:r>
      <w:r w:rsidRPr="00D10AA8">
        <w:rPr>
          <w:rFonts w:ascii="HKOLU+TimesNewRomanPSMT" w:eastAsia="HKOLU+TimesNewRomanPSMT" w:hAnsi="HKOLU+TimesNewRomanPSMT" w:cs="HKOLU+TimesNewRomanPSMT"/>
          <w:b/>
          <w:bCs/>
          <w:spacing w:val="1"/>
          <w:sz w:val="28"/>
          <w:szCs w:val="28"/>
        </w:rPr>
        <w:t>а</w:t>
      </w:r>
      <w:r w:rsidRPr="00D10AA8">
        <w:rPr>
          <w:rFonts w:ascii="HKOLU+TimesNewRomanPSMT" w:eastAsia="HKOLU+TimesNewRomanPSMT" w:hAnsi="HKOLU+TimesNewRomanPSMT" w:cs="HKOLU+TimesNewRomanPSMT"/>
          <w:b/>
          <w:bCs/>
          <w:sz w:val="28"/>
          <w:szCs w:val="28"/>
        </w:rPr>
        <w:t>ции</w:t>
      </w:r>
    </w:p>
    <w:p w14:paraId="4DD0B84B" w14:textId="0B99B76F" w:rsidR="001E539D" w:rsidRPr="00D10AA8" w:rsidRDefault="00FA6985" w:rsidP="00FA6985">
      <w:pPr>
        <w:widowControl w:val="0"/>
        <w:spacing w:line="240" w:lineRule="auto"/>
        <w:ind w:right="-18"/>
        <w:jc w:val="both"/>
        <w:rPr>
          <w:rFonts w:ascii="Times New Roman" w:eastAsia="Times New Roman" w:hAnsi="Times New Roman" w:cs="Times New Roman"/>
          <w:b/>
          <w:sz w:val="28"/>
          <w:szCs w:val="28"/>
          <w:shd w:val="clear" w:color="auto" w:fill="FFFFFF"/>
        </w:rPr>
      </w:pPr>
      <w:r w:rsidRPr="00D10AA8">
        <w:rPr>
          <w:rFonts w:ascii="DCCJD+TimesNewRomanPSMT" w:eastAsia="DCCJD+TimesNewRomanPSMT" w:hAnsi="DCCJD+TimesNewRomanPSMT" w:cs="DCCJD+TimesNewRomanPSMT"/>
          <w:sz w:val="28"/>
          <w:szCs w:val="28"/>
          <w:lang w:eastAsia="en-US"/>
        </w:rPr>
        <w:t xml:space="preserve">        </w:t>
      </w:r>
      <w:bookmarkStart w:id="26" w:name="_Hlk212892589"/>
      <w:r w:rsidR="001E539D" w:rsidRPr="00D10AA8">
        <w:rPr>
          <w:rFonts w:ascii="DCCJD+TimesNewRomanPSMT" w:eastAsia="DCCJD+TimesNewRomanPSMT" w:hAnsi="DCCJD+TimesNewRomanPSMT" w:cs="DCCJD+TimesNewRomanPSMT"/>
          <w:sz w:val="28"/>
          <w:szCs w:val="28"/>
          <w:lang w:eastAsia="en-US"/>
        </w:rPr>
        <w:t>По</w:t>
      </w:r>
      <w:r w:rsidR="001E539D" w:rsidRPr="00D10AA8">
        <w:rPr>
          <w:rFonts w:ascii="DCCJD+TimesNewRomanPSMT" w:eastAsia="DCCJD+TimesNewRomanPSMT" w:hAnsi="DCCJD+TimesNewRomanPSMT" w:cs="DCCJD+TimesNewRomanPSMT"/>
          <w:spacing w:val="47"/>
          <w:sz w:val="28"/>
          <w:szCs w:val="28"/>
          <w:lang w:eastAsia="en-US"/>
        </w:rPr>
        <w:t xml:space="preserve"> </w:t>
      </w:r>
      <w:r w:rsidR="001E539D" w:rsidRPr="00D10AA8">
        <w:rPr>
          <w:rFonts w:ascii="DCCJD+TimesNewRomanPSMT" w:eastAsia="DCCJD+TimesNewRomanPSMT" w:hAnsi="DCCJD+TimesNewRomanPSMT" w:cs="DCCJD+TimesNewRomanPSMT"/>
          <w:sz w:val="28"/>
          <w:szCs w:val="28"/>
          <w:lang w:eastAsia="en-US"/>
        </w:rPr>
        <w:t>теме</w:t>
      </w:r>
      <w:r w:rsidR="001E539D" w:rsidRPr="00D10AA8">
        <w:rPr>
          <w:rFonts w:ascii="DCCJD+TimesNewRomanPSMT" w:eastAsia="DCCJD+TimesNewRomanPSMT" w:hAnsi="DCCJD+TimesNewRomanPSMT" w:cs="DCCJD+TimesNewRomanPSMT"/>
          <w:spacing w:val="45"/>
          <w:sz w:val="28"/>
          <w:szCs w:val="28"/>
          <w:lang w:eastAsia="en-US"/>
        </w:rPr>
        <w:t xml:space="preserve"> </w:t>
      </w:r>
      <w:r w:rsidR="001E539D" w:rsidRPr="00D10AA8">
        <w:rPr>
          <w:rFonts w:ascii="DCCJD+TimesNewRomanPSMT" w:eastAsia="DCCJD+TimesNewRomanPSMT" w:hAnsi="DCCJD+TimesNewRomanPSMT" w:cs="DCCJD+TimesNewRomanPSMT"/>
          <w:sz w:val="28"/>
          <w:szCs w:val="28"/>
          <w:lang w:eastAsia="en-US"/>
        </w:rPr>
        <w:t>дисс</w:t>
      </w:r>
      <w:r w:rsidR="001E539D" w:rsidRPr="00D10AA8">
        <w:rPr>
          <w:rFonts w:ascii="DCCJD+TimesNewRomanPSMT" w:eastAsia="DCCJD+TimesNewRomanPSMT" w:hAnsi="DCCJD+TimesNewRomanPSMT" w:cs="DCCJD+TimesNewRomanPSMT"/>
          <w:spacing w:val="-1"/>
          <w:sz w:val="28"/>
          <w:szCs w:val="28"/>
          <w:lang w:eastAsia="en-US"/>
        </w:rPr>
        <w:t>е</w:t>
      </w:r>
      <w:r w:rsidR="001E539D" w:rsidRPr="00D10AA8">
        <w:rPr>
          <w:rFonts w:ascii="DCCJD+TimesNewRomanPSMT" w:eastAsia="DCCJD+TimesNewRomanPSMT" w:hAnsi="DCCJD+TimesNewRomanPSMT" w:cs="DCCJD+TimesNewRomanPSMT"/>
          <w:sz w:val="28"/>
          <w:szCs w:val="28"/>
          <w:lang w:eastAsia="en-US"/>
        </w:rPr>
        <w:t>рта</w:t>
      </w:r>
      <w:r w:rsidR="001E539D" w:rsidRPr="00D10AA8">
        <w:rPr>
          <w:rFonts w:ascii="DCCJD+TimesNewRomanPSMT" w:eastAsia="DCCJD+TimesNewRomanPSMT" w:hAnsi="DCCJD+TimesNewRomanPSMT" w:cs="DCCJD+TimesNewRomanPSMT"/>
          <w:spacing w:val="-1"/>
          <w:sz w:val="28"/>
          <w:szCs w:val="28"/>
          <w:lang w:eastAsia="en-US"/>
        </w:rPr>
        <w:t>ц</w:t>
      </w:r>
      <w:r w:rsidR="001E539D" w:rsidRPr="00D10AA8">
        <w:rPr>
          <w:rFonts w:ascii="DCCJD+TimesNewRomanPSMT" w:eastAsia="DCCJD+TimesNewRomanPSMT" w:hAnsi="DCCJD+TimesNewRomanPSMT" w:cs="DCCJD+TimesNewRomanPSMT"/>
          <w:sz w:val="28"/>
          <w:szCs w:val="28"/>
          <w:lang w:eastAsia="en-US"/>
        </w:rPr>
        <w:t>ии</w:t>
      </w:r>
      <w:r w:rsidR="001E539D" w:rsidRPr="00D10AA8">
        <w:rPr>
          <w:rFonts w:ascii="DCCJD+TimesNewRomanPSMT" w:eastAsia="DCCJD+TimesNewRomanPSMT" w:hAnsi="DCCJD+TimesNewRomanPSMT" w:cs="DCCJD+TimesNewRomanPSMT"/>
          <w:spacing w:val="47"/>
          <w:sz w:val="28"/>
          <w:szCs w:val="28"/>
          <w:lang w:eastAsia="en-US"/>
        </w:rPr>
        <w:t xml:space="preserve"> </w:t>
      </w:r>
      <w:r w:rsidR="001E539D" w:rsidRPr="00D10AA8">
        <w:rPr>
          <w:rFonts w:ascii="DCCJD+TimesNewRomanPSMT" w:eastAsia="DCCJD+TimesNewRomanPSMT" w:hAnsi="DCCJD+TimesNewRomanPSMT" w:cs="DCCJD+TimesNewRomanPSMT"/>
          <w:sz w:val="28"/>
          <w:szCs w:val="28"/>
          <w:lang w:eastAsia="en-US"/>
        </w:rPr>
        <w:t>оп</w:t>
      </w:r>
      <w:r w:rsidR="001E539D" w:rsidRPr="00D10AA8">
        <w:rPr>
          <w:rFonts w:ascii="DCCJD+TimesNewRomanPSMT" w:eastAsia="DCCJD+TimesNewRomanPSMT" w:hAnsi="DCCJD+TimesNewRomanPSMT" w:cs="DCCJD+TimesNewRomanPSMT"/>
          <w:spacing w:val="-1"/>
          <w:sz w:val="28"/>
          <w:szCs w:val="28"/>
          <w:lang w:eastAsia="en-US"/>
        </w:rPr>
        <w:t>у</w:t>
      </w:r>
      <w:r w:rsidR="001E539D" w:rsidRPr="00D10AA8">
        <w:rPr>
          <w:rFonts w:ascii="DCCJD+TimesNewRomanPSMT" w:eastAsia="DCCJD+TimesNewRomanPSMT" w:hAnsi="DCCJD+TimesNewRomanPSMT" w:cs="DCCJD+TimesNewRomanPSMT"/>
          <w:sz w:val="28"/>
          <w:szCs w:val="28"/>
          <w:lang w:eastAsia="en-US"/>
        </w:rPr>
        <w:t>бликова</w:t>
      </w:r>
      <w:r w:rsidR="001E539D" w:rsidRPr="00D10AA8">
        <w:rPr>
          <w:rFonts w:ascii="DCCJD+TimesNewRomanPSMT" w:eastAsia="DCCJD+TimesNewRomanPSMT" w:hAnsi="DCCJD+TimesNewRomanPSMT" w:cs="DCCJD+TimesNewRomanPSMT"/>
          <w:spacing w:val="-1"/>
          <w:sz w:val="28"/>
          <w:szCs w:val="28"/>
          <w:lang w:eastAsia="en-US"/>
        </w:rPr>
        <w:t>н</w:t>
      </w:r>
      <w:r w:rsidR="001E539D" w:rsidRPr="00D10AA8">
        <w:rPr>
          <w:rFonts w:ascii="DCCJD+TimesNewRomanPSMT" w:eastAsia="DCCJD+TimesNewRomanPSMT" w:hAnsi="DCCJD+TimesNewRomanPSMT" w:cs="DCCJD+TimesNewRomanPSMT"/>
          <w:sz w:val="28"/>
          <w:szCs w:val="28"/>
          <w:lang w:eastAsia="en-US"/>
        </w:rPr>
        <w:t>о</w:t>
      </w:r>
      <w:r w:rsidR="001E539D" w:rsidRPr="00D10AA8">
        <w:rPr>
          <w:rFonts w:ascii="DCCJD+TimesNewRomanPSMT" w:eastAsia="DCCJD+TimesNewRomanPSMT" w:hAnsi="DCCJD+TimesNewRomanPSMT" w:cs="DCCJD+TimesNewRomanPSMT"/>
          <w:spacing w:val="46"/>
          <w:sz w:val="28"/>
          <w:szCs w:val="28"/>
          <w:lang w:eastAsia="en-US"/>
        </w:rPr>
        <w:t xml:space="preserve"> </w:t>
      </w:r>
      <w:r w:rsidR="001F1D37" w:rsidRPr="00D10AA8">
        <w:rPr>
          <w:rFonts w:ascii="DCCJD+TimesNewRomanPSMT" w:eastAsia="DCCJD+TimesNewRomanPSMT" w:hAnsi="DCCJD+TimesNewRomanPSMT" w:cs="DCCJD+TimesNewRomanPSMT"/>
          <w:sz w:val="28"/>
          <w:szCs w:val="28"/>
          <w:lang w:eastAsia="en-US"/>
        </w:rPr>
        <w:t>20</w:t>
      </w:r>
      <w:r w:rsidR="001E539D" w:rsidRPr="00D10AA8">
        <w:rPr>
          <w:rFonts w:ascii="DCCJD+TimesNewRomanPSMT" w:eastAsia="DCCJD+TimesNewRomanPSMT" w:hAnsi="DCCJD+TimesNewRomanPSMT" w:cs="DCCJD+TimesNewRomanPSMT"/>
          <w:spacing w:val="46"/>
          <w:sz w:val="28"/>
          <w:szCs w:val="28"/>
          <w:lang w:eastAsia="en-US"/>
        </w:rPr>
        <w:t xml:space="preserve"> </w:t>
      </w:r>
      <w:r w:rsidR="001E539D" w:rsidRPr="00D10AA8">
        <w:rPr>
          <w:rFonts w:ascii="DCCJD+TimesNewRomanPSMT" w:eastAsia="DCCJD+TimesNewRomanPSMT" w:hAnsi="DCCJD+TimesNewRomanPSMT" w:cs="DCCJD+TimesNewRomanPSMT"/>
          <w:spacing w:val="1"/>
          <w:sz w:val="28"/>
          <w:szCs w:val="28"/>
          <w:lang w:eastAsia="en-US"/>
        </w:rPr>
        <w:t>н</w:t>
      </w:r>
      <w:r w:rsidR="001E539D" w:rsidRPr="00D10AA8">
        <w:rPr>
          <w:rFonts w:ascii="DCCJD+TimesNewRomanPSMT" w:eastAsia="DCCJD+TimesNewRomanPSMT" w:hAnsi="DCCJD+TimesNewRomanPSMT" w:cs="DCCJD+TimesNewRomanPSMT"/>
          <w:sz w:val="28"/>
          <w:szCs w:val="28"/>
          <w:lang w:eastAsia="en-US"/>
        </w:rPr>
        <w:t>а</w:t>
      </w:r>
      <w:r w:rsidR="001E539D" w:rsidRPr="00D10AA8">
        <w:rPr>
          <w:rFonts w:ascii="DCCJD+TimesNewRomanPSMT" w:eastAsia="DCCJD+TimesNewRomanPSMT" w:hAnsi="DCCJD+TimesNewRomanPSMT" w:cs="DCCJD+TimesNewRomanPSMT"/>
          <w:spacing w:val="-2"/>
          <w:sz w:val="28"/>
          <w:szCs w:val="28"/>
          <w:lang w:eastAsia="en-US"/>
        </w:rPr>
        <w:t>у</w:t>
      </w:r>
      <w:r w:rsidR="001E539D" w:rsidRPr="00D10AA8">
        <w:rPr>
          <w:rFonts w:ascii="DCCJD+TimesNewRomanPSMT" w:eastAsia="DCCJD+TimesNewRomanPSMT" w:hAnsi="DCCJD+TimesNewRomanPSMT" w:cs="DCCJD+TimesNewRomanPSMT"/>
          <w:sz w:val="28"/>
          <w:szCs w:val="28"/>
          <w:lang w:eastAsia="en-US"/>
        </w:rPr>
        <w:t>чных</w:t>
      </w:r>
      <w:r w:rsidR="001E539D" w:rsidRPr="00D10AA8">
        <w:rPr>
          <w:rFonts w:ascii="DCCJD+TimesNewRomanPSMT" w:eastAsia="DCCJD+TimesNewRomanPSMT" w:hAnsi="DCCJD+TimesNewRomanPSMT" w:cs="DCCJD+TimesNewRomanPSMT"/>
          <w:spacing w:val="46"/>
          <w:sz w:val="28"/>
          <w:szCs w:val="28"/>
          <w:lang w:eastAsia="en-US"/>
        </w:rPr>
        <w:t xml:space="preserve"> </w:t>
      </w:r>
      <w:r w:rsidR="001E539D" w:rsidRPr="00D10AA8">
        <w:rPr>
          <w:rFonts w:ascii="DCCJD+TimesNewRomanPSMT" w:eastAsia="DCCJD+TimesNewRomanPSMT" w:hAnsi="DCCJD+TimesNewRomanPSMT" w:cs="DCCJD+TimesNewRomanPSMT"/>
          <w:spacing w:val="1"/>
          <w:sz w:val="28"/>
          <w:szCs w:val="28"/>
          <w:lang w:eastAsia="en-US"/>
        </w:rPr>
        <w:t>р</w:t>
      </w:r>
      <w:r w:rsidR="001E539D" w:rsidRPr="00D10AA8">
        <w:rPr>
          <w:rFonts w:ascii="DCCJD+TimesNewRomanPSMT" w:eastAsia="DCCJD+TimesNewRomanPSMT" w:hAnsi="DCCJD+TimesNewRomanPSMT" w:cs="DCCJD+TimesNewRomanPSMT"/>
          <w:spacing w:val="-1"/>
          <w:sz w:val="28"/>
          <w:szCs w:val="28"/>
          <w:lang w:eastAsia="en-US"/>
        </w:rPr>
        <w:t>аб</w:t>
      </w:r>
      <w:r w:rsidR="001E539D" w:rsidRPr="00D10AA8">
        <w:rPr>
          <w:rFonts w:ascii="DCCJD+TimesNewRomanPSMT" w:eastAsia="DCCJD+TimesNewRomanPSMT" w:hAnsi="DCCJD+TimesNewRomanPSMT" w:cs="DCCJD+TimesNewRomanPSMT"/>
          <w:sz w:val="28"/>
          <w:szCs w:val="28"/>
          <w:lang w:eastAsia="en-US"/>
        </w:rPr>
        <w:t>о</w:t>
      </w:r>
      <w:r w:rsidR="001E539D" w:rsidRPr="00D10AA8">
        <w:rPr>
          <w:rFonts w:ascii="DCCJD+TimesNewRomanPSMT" w:eastAsia="DCCJD+TimesNewRomanPSMT" w:hAnsi="DCCJD+TimesNewRomanPSMT" w:cs="DCCJD+TimesNewRomanPSMT"/>
          <w:spacing w:val="1"/>
          <w:sz w:val="28"/>
          <w:szCs w:val="28"/>
          <w:lang w:eastAsia="en-US"/>
        </w:rPr>
        <w:t>т,</w:t>
      </w:r>
      <w:r w:rsidR="001E539D" w:rsidRPr="00D10AA8">
        <w:rPr>
          <w:rFonts w:ascii="DCCJD+TimesNewRomanPSMT" w:eastAsia="DCCJD+TimesNewRomanPSMT" w:hAnsi="DCCJD+TimesNewRomanPSMT" w:cs="DCCJD+TimesNewRomanPSMT"/>
          <w:spacing w:val="45"/>
          <w:sz w:val="28"/>
          <w:szCs w:val="28"/>
          <w:lang w:eastAsia="en-US"/>
        </w:rPr>
        <w:t xml:space="preserve"> </w:t>
      </w:r>
      <w:r w:rsidR="001E539D" w:rsidRPr="00D10AA8">
        <w:rPr>
          <w:rFonts w:ascii="DCCJD+TimesNewRomanPSMT" w:eastAsia="DCCJD+TimesNewRomanPSMT" w:hAnsi="DCCJD+TimesNewRomanPSMT" w:cs="DCCJD+TimesNewRomanPSMT"/>
          <w:sz w:val="28"/>
          <w:szCs w:val="28"/>
          <w:lang w:eastAsia="en-US"/>
        </w:rPr>
        <w:t>в</w:t>
      </w:r>
      <w:r w:rsidR="001E539D" w:rsidRPr="00D10AA8">
        <w:rPr>
          <w:rFonts w:ascii="DCCJD+TimesNewRomanPSMT" w:eastAsia="DCCJD+TimesNewRomanPSMT" w:hAnsi="DCCJD+TimesNewRomanPSMT" w:cs="DCCJD+TimesNewRomanPSMT"/>
          <w:spacing w:val="45"/>
          <w:sz w:val="28"/>
          <w:szCs w:val="28"/>
          <w:lang w:eastAsia="en-US"/>
        </w:rPr>
        <w:t xml:space="preserve"> </w:t>
      </w:r>
      <w:r w:rsidR="001E539D" w:rsidRPr="00D10AA8">
        <w:rPr>
          <w:rFonts w:ascii="DCCJD+TimesNewRomanPSMT" w:eastAsia="DCCJD+TimesNewRomanPSMT" w:hAnsi="DCCJD+TimesNewRomanPSMT" w:cs="DCCJD+TimesNewRomanPSMT"/>
          <w:sz w:val="28"/>
          <w:szCs w:val="28"/>
          <w:lang w:eastAsia="en-US"/>
        </w:rPr>
        <w:t>т</w:t>
      </w:r>
      <w:r w:rsidR="001E539D" w:rsidRPr="00D10AA8">
        <w:rPr>
          <w:rFonts w:ascii="DCCJD+TimesNewRomanPSMT" w:eastAsia="DCCJD+TimesNewRomanPSMT" w:hAnsi="DCCJD+TimesNewRomanPSMT" w:cs="DCCJD+TimesNewRomanPSMT"/>
          <w:spacing w:val="1"/>
          <w:sz w:val="28"/>
          <w:szCs w:val="28"/>
          <w:lang w:eastAsia="en-US"/>
        </w:rPr>
        <w:t>о</w:t>
      </w:r>
      <w:r w:rsidR="001E539D" w:rsidRPr="00D10AA8">
        <w:rPr>
          <w:rFonts w:ascii="DCCJD+TimesNewRomanPSMT" w:eastAsia="DCCJD+TimesNewRomanPSMT" w:hAnsi="DCCJD+TimesNewRomanPSMT" w:cs="DCCJD+TimesNewRomanPSMT"/>
          <w:sz w:val="28"/>
          <w:szCs w:val="28"/>
          <w:lang w:eastAsia="en-US"/>
        </w:rPr>
        <w:t>м</w:t>
      </w:r>
      <w:r w:rsidR="001E539D" w:rsidRPr="00D10AA8">
        <w:rPr>
          <w:rFonts w:ascii="DCCJD+TimesNewRomanPSMT" w:eastAsia="DCCJD+TimesNewRomanPSMT" w:hAnsi="DCCJD+TimesNewRomanPSMT" w:cs="DCCJD+TimesNewRomanPSMT"/>
          <w:spacing w:val="45"/>
          <w:sz w:val="28"/>
          <w:szCs w:val="28"/>
          <w:lang w:eastAsia="en-US"/>
        </w:rPr>
        <w:t xml:space="preserve"> </w:t>
      </w:r>
      <w:r w:rsidR="001E539D" w:rsidRPr="00D10AA8">
        <w:rPr>
          <w:rFonts w:ascii="DCCJD+TimesNewRomanPSMT" w:eastAsia="DCCJD+TimesNewRomanPSMT" w:hAnsi="DCCJD+TimesNewRomanPSMT" w:cs="DCCJD+TimesNewRomanPSMT"/>
          <w:spacing w:val="1"/>
          <w:sz w:val="28"/>
          <w:szCs w:val="28"/>
          <w:lang w:eastAsia="en-US"/>
        </w:rPr>
        <w:t>чи</w:t>
      </w:r>
      <w:r w:rsidR="001E539D" w:rsidRPr="00D10AA8">
        <w:rPr>
          <w:rFonts w:ascii="DCCJD+TimesNewRomanPSMT" w:eastAsia="DCCJD+TimesNewRomanPSMT" w:hAnsi="DCCJD+TimesNewRomanPSMT" w:cs="DCCJD+TimesNewRomanPSMT"/>
          <w:sz w:val="28"/>
          <w:szCs w:val="28"/>
          <w:lang w:eastAsia="en-US"/>
        </w:rPr>
        <w:t>сле</w:t>
      </w:r>
      <w:r w:rsidR="001E539D" w:rsidRPr="00D10AA8">
        <w:rPr>
          <w:rFonts w:ascii="DCCJD+TimesNewRomanPSMT" w:eastAsia="DCCJD+TimesNewRomanPSMT" w:hAnsi="DCCJD+TimesNewRomanPSMT" w:cs="DCCJD+TimesNewRomanPSMT"/>
          <w:spacing w:val="44"/>
          <w:sz w:val="28"/>
          <w:szCs w:val="28"/>
          <w:lang w:eastAsia="en-US"/>
        </w:rPr>
        <w:t xml:space="preserve"> </w:t>
      </w:r>
      <w:r w:rsidR="001E539D" w:rsidRPr="00D10AA8">
        <w:rPr>
          <w:rFonts w:ascii="DCCJD+TimesNewRomanPSMT" w:eastAsia="DCCJD+TimesNewRomanPSMT" w:hAnsi="DCCJD+TimesNewRomanPSMT" w:cs="DCCJD+TimesNewRomanPSMT"/>
          <w:spacing w:val="1"/>
          <w:sz w:val="28"/>
          <w:szCs w:val="28"/>
          <w:lang w:eastAsia="en-US"/>
        </w:rPr>
        <w:t>3</w:t>
      </w:r>
      <w:r w:rsidR="001E539D" w:rsidRPr="00D10AA8">
        <w:rPr>
          <w:rFonts w:ascii="DCCJD+TimesNewRomanPSMT" w:eastAsia="DCCJD+TimesNewRomanPSMT" w:hAnsi="DCCJD+TimesNewRomanPSMT" w:cs="DCCJD+TimesNewRomanPSMT"/>
          <w:spacing w:val="46"/>
          <w:sz w:val="28"/>
          <w:szCs w:val="28"/>
          <w:lang w:eastAsia="en-US"/>
        </w:rPr>
        <w:t xml:space="preserve"> </w:t>
      </w:r>
      <w:r w:rsidR="001E539D" w:rsidRPr="00D10AA8">
        <w:rPr>
          <w:rFonts w:ascii="DCCJD+TimesNewRomanPSMT" w:eastAsia="DCCJD+TimesNewRomanPSMT" w:hAnsi="DCCJD+TimesNewRomanPSMT" w:cs="DCCJD+TimesNewRomanPSMT"/>
          <w:sz w:val="28"/>
          <w:szCs w:val="28"/>
          <w:lang w:eastAsia="en-US"/>
        </w:rPr>
        <w:t>в ж</w:t>
      </w:r>
      <w:r w:rsidR="001E539D" w:rsidRPr="00D10AA8">
        <w:rPr>
          <w:rFonts w:ascii="DCCJD+TimesNewRomanPSMT" w:eastAsia="DCCJD+TimesNewRomanPSMT" w:hAnsi="DCCJD+TimesNewRomanPSMT" w:cs="DCCJD+TimesNewRomanPSMT"/>
          <w:spacing w:val="-2"/>
          <w:sz w:val="28"/>
          <w:szCs w:val="28"/>
          <w:lang w:eastAsia="en-US"/>
        </w:rPr>
        <w:t>у</w:t>
      </w:r>
      <w:r w:rsidR="001E539D" w:rsidRPr="00D10AA8">
        <w:rPr>
          <w:rFonts w:ascii="DCCJD+TimesNewRomanPSMT" w:eastAsia="DCCJD+TimesNewRomanPSMT" w:hAnsi="DCCJD+TimesNewRomanPSMT" w:cs="DCCJD+TimesNewRomanPSMT"/>
          <w:sz w:val="28"/>
          <w:szCs w:val="28"/>
          <w:lang w:eastAsia="en-US"/>
        </w:rPr>
        <w:t>рналах,</w:t>
      </w:r>
      <w:r w:rsidR="001E539D" w:rsidRPr="00D10AA8">
        <w:rPr>
          <w:rFonts w:ascii="DCCJD+TimesNewRomanPSMT" w:eastAsia="DCCJD+TimesNewRomanPSMT" w:hAnsi="DCCJD+TimesNewRomanPSMT" w:cs="DCCJD+TimesNewRomanPSMT"/>
          <w:spacing w:val="83"/>
          <w:sz w:val="28"/>
          <w:szCs w:val="28"/>
          <w:lang w:eastAsia="en-US"/>
        </w:rPr>
        <w:t xml:space="preserve"> </w:t>
      </w:r>
      <w:r w:rsidR="001E539D" w:rsidRPr="00D10AA8">
        <w:rPr>
          <w:rFonts w:ascii="DCCJD+TimesNewRomanPSMT" w:eastAsia="DCCJD+TimesNewRomanPSMT" w:hAnsi="DCCJD+TimesNewRomanPSMT" w:cs="DCCJD+TimesNewRomanPSMT"/>
          <w:spacing w:val="1"/>
          <w:sz w:val="28"/>
          <w:szCs w:val="28"/>
          <w:lang w:eastAsia="en-US"/>
        </w:rPr>
        <w:t>р</w:t>
      </w:r>
      <w:r w:rsidR="001E539D" w:rsidRPr="00D10AA8">
        <w:rPr>
          <w:rFonts w:ascii="DCCJD+TimesNewRomanPSMT" w:eastAsia="DCCJD+TimesNewRomanPSMT" w:hAnsi="DCCJD+TimesNewRomanPSMT" w:cs="DCCJD+TimesNewRomanPSMT"/>
          <w:sz w:val="28"/>
          <w:szCs w:val="28"/>
          <w:lang w:eastAsia="en-US"/>
        </w:rPr>
        <w:t>еком</w:t>
      </w:r>
      <w:r w:rsidR="001E539D" w:rsidRPr="00D10AA8">
        <w:rPr>
          <w:rFonts w:ascii="DCCJD+TimesNewRomanPSMT" w:eastAsia="DCCJD+TimesNewRomanPSMT" w:hAnsi="DCCJD+TimesNewRomanPSMT" w:cs="DCCJD+TimesNewRomanPSMT"/>
          <w:spacing w:val="-1"/>
          <w:sz w:val="28"/>
          <w:szCs w:val="28"/>
          <w:lang w:eastAsia="en-US"/>
        </w:rPr>
        <w:t>ен</w:t>
      </w:r>
      <w:r w:rsidR="001E539D" w:rsidRPr="00D10AA8">
        <w:rPr>
          <w:rFonts w:ascii="DCCJD+TimesNewRomanPSMT" w:eastAsia="DCCJD+TimesNewRomanPSMT" w:hAnsi="DCCJD+TimesNewRomanPSMT" w:cs="DCCJD+TimesNewRomanPSMT"/>
          <w:sz w:val="28"/>
          <w:szCs w:val="28"/>
          <w:lang w:eastAsia="en-US"/>
        </w:rPr>
        <w:t>дуемых</w:t>
      </w:r>
      <w:r w:rsidR="001E539D" w:rsidRPr="00D10AA8">
        <w:rPr>
          <w:rFonts w:ascii="DCCJD+TimesNewRomanPSMT" w:eastAsia="DCCJD+TimesNewRomanPSMT" w:hAnsi="DCCJD+TimesNewRomanPSMT" w:cs="DCCJD+TimesNewRomanPSMT"/>
          <w:spacing w:val="87"/>
          <w:sz w:val="28"/>
          <w:szCs w:val="28"/>
          <w:lang w:eastAsia="en-US"/>
        </w:rPr>
        <w:t xml:space="preserve"> </w:t>
      </w:r>
      <w:r w:rsidR="001E539D" w:rsidRPr="00D10AA8">
        <w:rPr>
          <w:rFonts w:ascii="DCCJD+TimesNewRomanPSMT" w:eastAsia="DCCJD+TimesNewRomanPSMT" w:hAnsi="DCCJD+TimesNewRomanPSMT" w:cs="DCCJD+TimesNewRomanPSMT"/>
          <w:spacing w:val="-1"/>
          <w:sz w:val="28"/>
          <w:szCs w:val="28"/>
          <w:lang w:eastAsia="en-US"/>
        </w:rPr>
        <w:t>К</w:t>
      </w:r>
      <w:r w:rsidR="001E539D" w:rsidRPr="00D10AA8">
        <w:rPr>
          <w:rFonts w:ascii="DCCJD+TimesNewRomanPSMT" w:eastAsia="DCCJD+TimesNewRomanPSMT" w:hAnsi="DCCJD+TimesNewRomanPSMT" w:cs="DCCJD+TimesNewRomanPSMT"/>
          <w:sz w:val="28"/>
          <w:szCs w:val="28"/>
          <w:lang w:eastAsia="en-US"/>
        </w:rPr>
        <w:t>о</w:t>
      </w:r>
      <w:r w:rsidR="001E539D" w:rsidRPr="00D10AA8">
        <w:rPr>
          <w:rFonts w:ascii="DCCJD+TimesNewRomanPSMT" w:eastAsia="DCCJD+TimesNewRomanPSMT" w:hAnsi="DCCJD+TimesNewRomanPSMT" w:cs="DCCJD+TimesNewRomanPSMT"/>
          <w:spacing w:val="-1"/>
          <w:sz w:val="28"/>
          <w:szCs w:val="28"/>
          <w:lang w:eastAsia="en-US"/>
        </w:rPr>
        <w:t>м</w:t>
      </w:r>
      <w:r w:rsidR="001E539D" w:rsidRPr="00D10AA8">
        <w:rPr>
          <w:rFonts w:ascii="DCCJD+TimesNewRomanPSMT" w:eastAsia="DCCJD+TimesNewRomanPSMT" w:hAnsi="DCCJD+TimesNewRomanPSMT" w:cs="DCCJD+TimesNewRomanPSMT"/>
          <w:sz w:val="28"/>
          <w:szCs w:val="28"/>
          <w:lang w:eastAsia="en-US"/>
        </w:rPr>
        <w:t>ит</w:t>
      </w:r>
      <w:r w:rsidR="001E539D" w:rsidRPr="00D10AA8">
        <w:rPr>
          <w:rFonts w:ascii="DCCJD+TimesNewRomanPSMT" w:eastAsia="DCCJD+TimesNewRomanPSMT" w:hAnsi="DCCJD+TimesNewRomanPSMT" w:cs="DCCJD+TimesNewRomanPSMT"/>
          <w:spacing w:val="1"/>
          <w:sz w:val="28"/>
          <w:szCs w:val="28"/>
          <w:lang w:eastAsia="en-US"/>
        </w:rPr>
        <w:t>е</w:t>
      </w:r>
      <w:r w:rsidR="001E539D" w:rsidRPr="00D10AA8">
        <w:rPr>
          <w:rFonts w:ascii="DCCJD+TimesNewRomanPSMT" w:eastAsia="DCCJD+TimesNewRomanPSMT" w:hAnsi="DCCJD+TimesNewRomanPSMT" w:cs="DCCJD+TimesNewRomanPSMT"/>
          <w:sz w:val="28"/>
          <w:szCs w:val="28"/>
          <w:lang w:eastAsia="en-US"/>
        </w:rPr>
        <w:t>том</w:t>
      </w:r>
      <w:r w:rsidR="001E539D" w:rsidRPr="00D10AA8">
        <w:rPr>
          <w:rFonts w:ascii="DCCJD+TimesNewRomanPSMT" w:eastAsia="DCCJD+TimesNewRomanPSMT" w:hAnsi="DCCJD+TimesNewRomanPSMT" w:cs="DCCJD+TimesNewRomanPSMT"/>
          <w:spacing w:val="83"/>
          <w:sz w:val="28"/>
          <w:szCs w:val="28"/>
          <w:lang w:eastAsia="en-US"/>
        </w:rPr>
        <w:t xml:space="preserve"> </w:t>
      </w:r>
      <w:r w:rsidR="001E539D" w:rsidRPr="00D10AA8">
        <w:rPr>
          <w:rFonts w:ascii="DCCJD+TimesNewRomanPSMT" w:eastAsia="DCCJD+TimesNewRomanPSMT" w:hAnsi="DCCJD+TimesNewRomanPSMT" w:cs="DCCJD+TimesNewRomanPSMT"/>
          <w:spacing w:val="1"/>
          <w:sz w:val="28"/>
          <w:szCs w:val="28"/>
          <w:lang w:eastAsia="en-US"/>
        </w:rPr>
        <w:t>по</w:t>
      </w:r>
      <w:r w:rsidR="001E539D" w:rsidRPr="00D10AA8">
        <w:rPr>
          <w:rFonts w:ascii="DCCJD+TimesNewRomanPSMT" w:eastAsia="DCCJD+TimesNewRomanPSMT" w:hAnsi="DCCJD+TimesNewRomanPSMT" w:cs="DCCJD+TimesNewRomanPSMT"/>
          <w:spacing w:val="85"/>
          <w:sz w:val="28"/>
          <w:szCs w:val="28"/>
          <w:lang w:eastAsia="en-US"/>
        </w:rPr>
        <w:t xml:space="preserve"> </w:t>
      </w:r>
      <w:r w:rsidR="001E539D" w:rsidRPr="00D10AA8">
        <w:rPr>
          <w:rFonts w:ascii="DCCJD+TimesNewRomanPSMT" w:eastAsia="DCCJD+TimesNewRomanPSMT" w:hAnsi="DCCJD+TimesNewRomanPSMT" w:cs="DCCJD+TimesNewRomanPSMT"/>
          <w:sz w:val="28"/>
          <w:szCs w:val="28"/>
          <w:lang w:eastAsia="en-US"/>
        </w:rPr>
        <w:t>кон</w:t>
      </w:r>
      <w:r w:rsidR="001E539D" w:rsidRPr="00D10AA8">
        <w:rPr>
          <w:rFonts w:ascii="DCCJD+TimesNewRomanPSMT" w:eastAsia="DCCJD+TimesNewRomanPSMT" w:hAnsi="DCCJD+TimesNewRomanPSMT" w:cs="DCCJD+TimesNewRomanPSMT"/>
          <w:spacing w:val="-1"/>
          <w:sz w:val="28"/>
          <w:szCs w:val="28"/>
          <w:lang w:eastAsia="en-US"/>
        </w:rPr>
        <w:t>т</w:t>
      </w:r>
      <w:r w:rsidR="001E539D" w:rsidRPr="00D10AA8">
        <w:rPr>
          <w:rFonts w:ascii="DCCJD+TimesNewRomanPSMT" w:eastAsia="DCCJD+TimesNewRomanPSMT" w:hAnsi="DCCJD+TimesNewRomanPSMT" w:cs="DCCJD+TimesNewRomanPSMT"/>
          <w:sz w:val="28"/>
          <w:szCs w:val="28"/>
          <w:lang w:eastAsia="en-US"/>
        </w:rPr>
        <w:t>р</w:t>
      </w:r>
      <w:r w:rsidR="001E539D" w:rsidRPr="00D10AA8">
        <w:rPr>
          <w:rFonts w:ascii="DCCJD+TimesNewRomanPSMT" w:eastAsia="DCCJD+TimesNewRomanPSMT" w:hAnsi="DCCJD+TimesNewRomanPSMT" w:cs="DCCJD+TimesNewRomanPSMT"/>
          <w:spacing w:val="1"/>
          <w:sz w:val="28"/>
          <w:szCs w:val="28"/>
          <w:lang w:eastAsia="en-US"/>
        </w:rPr>
        <w:t>о</w:t>
      </w:r>
      <w:r w:rsidR="001E539D" w:rsidRPr="00D10AA8">
        <w:rPr>
          <w:rFonts w:ascii="DCCJD+TimesNewRomanPSMT" w:eastAsia="DCCJD+TimesNewRomanPSMT" w:hAnsi="DCCJD+TimesNewRomanPSMT" w:cs="DCCJD+TimesNewRomanPSMT"/>
          <w:sz w:val="28"/>
          <w:szCs w:val="28"/>
          <w:lang w:eastAsia="en-US"/>
        </w:rPr>
        <w:t>лю</w:t>
      </w:r>
      <w:r w:rsidR="001E539D" w:rsidRPr="00D10AA8">
        <w:rPr>
          <w:rFonts w:ascii="DCCJD+TimesNewRomanPSMT" w:eastAsia="DCCJD+TimesNewRomanPSMT" w:hAnsi="DCCJD+TimesNewRomanPSMT" w:cs="DCCJD+TimesNewRomanPSMT"/>
          <w:spacing w:val="85"/>
          <w:sz w:val="28"/>
          <w:szCs w:val="28"/>
          <w:lang w:eastAsia="en-US"/>
        </w:rPr>
        <w:t xml:space="preserve"> </w:t>
      </w:r>
      <w:r w:rsidR="001E539D" w:rsidRPr="00D10AA8">
        <w:rPr>
          <w:rFonts w:ascii="DCCJD+TimesNewRomanPSMT" w:eastAsia="DCCJD+TimesNewRomanPSMT" w:hAnsi="DCCJD+TimesNewRomanPSMT" w:cs="DCCJD+TimesNewRomanPSMT"/>
          <w:spacing w:val="1"/>
          <w:sz w:val="28"/>
          <w:szCs w:val="28"/>
          <w:lang w:eastAsia="en-US"/>
        </w:rPr>
        <w:t>в</w:t>
      </w:r>
      <w:r w:rsidR="001E539D" w:rsidRPr="00D10AA8">
        <w:rPr>
          <w:rFonts w:ascii="DCCJD+TimesNewRomanPSMT" w:eastAsia="DCCJD+TimesNewRomanPSMT" w:hAnsi="DCCJD+TimesNewRomanPSMT" w:cs="DCCJD+TimesNewRomanPSMT"/>
          <w:spacing w:val="85"/>
          <w:sz w:val="28"/>
          <w:szCs w:val="28"/>
          <w:lang w:eastAsia="en-US"/>
        </w:rPr>
        <w:t xml:space="preserve"> </w:t>
      </w:r>
      <w:r w:rsidR="001E539D" w:rsidRPr="00D10AA8">
        <w:rPr>
          <w:rFonts w:ascii="DCCJD+TimesNewRomanPSMT" w:eastAsia="DCCJD+TimesNewRomanPSMT" w:hAnsi="DCCJD+TimesNewRomanPSMT" w:cs="DCCJD+TimesNewRomanPSMT"/>
          <w:sz w:val="28"/>
          <w:szCs w:val="28"/>
          <w:lang w:eastAsia="en-US"/>
        </w:rPr>
        <w:t>сфере</w:t>
      </w:r>
      <w:r w:rsidR="001E539D" w:rsidRPr="00D10AA8">
        <w:rPr>
          <w:rFonts w:ascii="DCCJD+TimesNewRomanPSMT" w:eastAsia="DCCJD+TimesNewRomanPSMT" w:hAnsi="DCCJD+TimesNewRomanPSMT" w:cs="DCCJD+TimesNewRomanPSMT"/>
          <w:spacing w:val="83"/>
          <w:sz w:val="28"/>
          <w:szCs w:val="28"/>
          <w:lang w:eastAsia="en-US"/>
        </w:rPr>
        <w:t xml:space="preserve"> </w:t>
      </w:r>
      <w:r w:rsidR="001E539D" w:rsidRPr="00D10AA8">
        <w:rPr>
          <w:rFonts w:ascii="DCCJD+TimesNewRomanPSMT" w:eastAsia="DCCJD+TimesNewRomanPSMT" w:hAnsi="DCCJD+TimesNewRomanPSMT" w:cs="DCCJD+TimesNewRomanPSMT"/>
          <w:sz w:val="28"/>
          <w:szCs w:val="28"/>
          <w:lang w:eastAsia="en-US"/>
        </w:rPr>
        <w:t>образов</w:t>
      </w:r>
      <w:r w:rsidR="001E539D" w:rsidRPr="00D10AA8">
        <w:rPr>
          <w:rFonts w:ascii="DCCJD+TimesNewRomanPSMT" w:eastAsia="DCCJD+TimesNewRomanPSMT" w:hAnsi="DCCJD+TimesNewRomanPSMT" w:cs="DCCJD+TimesNewRomanPSMT"/>
          <w:spacing w:val="-1"/>
          <w:sz w:val="28"/>
          <w:szCs w:val="28"/>
          <w:lang w:eastAsia="en-US"/>
        </w:rPr>
        <w:t>ан</w:t>
      </w:r>
      <w:r w:rsidR="001E539D" w:rsidRPr="00D10AA8">
        <w:rPr>
          <w:rFonts w:ascii="DCCJD+TimesNewRomanPSMT" w:eastAsia="DCCJD+TimesNewRomanPSMT" w:hAnsi="DCCJD+TimesNewRomanPSMT" w:cs="DCCJD+TimesNewRomanPSMT"/>
          <w:sz w:val="28"/>
          <w:szCs w:val="28"/>
          <w:lang w:eastAsia="en-US"/>
        </w:rPr>
        <w:t>ия</w:t>
      </w:r>
      <w:r w:rsidR="001E539D" w:rsidRPr="00D10AA8">
        <w:rPr>
          <w:rFonts w:ascii="DCCJD+TimesNewRomanPSMT" w:eastAsia="DCCJD+TimesNewRomanPSMT" w:hAnsi="DCCJD+TimesNewRomanPSMT" w:cs="DCCJD+TimesNewRomanPSMT"/>
          <w:spacing w:val="84"/>
          <w:sz w:val="28"/>
          <w:szCs w:val="28"/>
          <w:lang w:eastAsia="en-US"/>
        </w:rPr>
        <w:t xml:space="preserve"> </w:t>
      </w:r>
      <w:r w:rsidR="001E539D" w:rsidRPr="00D10AA8">
        <w:rPr>
          <w:rFonts w:ascii="DCCJD+TimesNewRomanPSMT" w:eastAsia="DCCJD+TimesNewRomanPSMT" w:hAnsi="DCCJD+TimesNewRomanPSMT" w:cs="DCCJD+TimesNewRomanPSMT"/>
          <w:sz w:val="28"/>
          <w:szCs w:val="28"/>
          <w:lang w:eastAsia="en-US"/>
        </w:rPr>
        <w:t>и на</w:t>
      </w:r>
      <w:r w:rsidR="001E539D" w:rsidRPr="00D10AA8">
        <w:rPr>
          <w:rFonts w:ascii="DCCJD+TimesNewRomanPSMT" w:eastAsia="DCCJD+TimesNewRomanPSMT" w:hAnsi="DCCJD+TimesNewRomanPSMT" w:cs="DCCJD+TimesNewRomanPSMT"/>
          <w:spacing w:val="-2"/>
          <w:sz w:val="28"/>
          <w:szCs w:val="28"/>
          <w:lang w:eastAsia="en-US"/>
        </w:rPr>
        <w:t>у</w:t>
      </w:r>
      <w:r w:rsidR="001E539D" w:rsidRPr="00D10AA8">
        <w:rPr>
          <w:rFonts w:ascii="DCCJD+TimesNewRomanPSMT" w:eastAsia="DCCJD+TimesNewRomanPSMT" w:hAnsi="DCCJD+TimesNewRomanPSMT" w:cs="DCCJD+TimesNewRomanPSMT"/>
          <w:sz w:val="28"/>
          <w:szCs w:val="28"/>
          <w:lang w:eastAsia="en-US"/>
        </w:rPr>
        <w:t>ки</w:t>
      </w:r>
      <w:r w:rsidR="001E539D" w:rsidRPr="00D10AA8">
        <w:rPr>
          <w:rFonts w:ascii="DCCJD+TimesNewRomanPSMT" w:eastAsia="DCCJD+TimesNewRomanPSMT" w:hAnsi="DCCJD+TimesNewRomanPSMT" w:cs="DCCJD+TimesNewRomanPSMT"/>
          <w:spacing w:val="82"/>
          <w:sz w:val="28"/>
          <w:szCs w:val="28"/>
          <w:lang w:eastAsia="en-US"/>
        </w:rPr>
        <w:t xml:space="preserve"> </w:t>
      </w:r>
      <w:r w:rsidR="001E539D" w:rsidRPr="00D10AA8">
        <w:rPr>
          <w:rFonts w:ascii="DCCJD+TimesNewRomanPSMT" w:eastAsia="DCCJD+TimesNewRomanPSMT" w:hAnsi="DCCJD+TimesNewRomanPSMT" w:cs="DCCJD+TimesNewRomanPSMT"/>
          <w:sz w:val="28"/>
          <w:szCs w:val="28"/>
          <w:lang w:eastAsia="en-US"/>
        </w:rPr>
        <w:t>Респ</w:t>
      </w:r>
      <w:r w:rsidR="001E539D" w:rsidRPr="00D10AA8">
        <w:rPr>
          <w:rFonts w:ascii="DCCJD+TimesNewRomanPSMT" w:eastAsia="DCCJD+TimesNewRomanPSMT" w:hAnsi="DCCJD+TimesNewRomanPSMT" w:cs="DCCJD+TimesNewRomanPSMT"/>
          <w:spacing w:val="-2"/>
          <w:sz w:val="28"/>
          <w:szCs w:val="28"/>
          <w:lang w:eastAsia="en-US"/>
        </w:rPr>
        <w:t>у</w:t>
      </w:r>
      <w:r w:rsidR="001E539D" w:rsidRPr="00D10AA8">
        <w:rPr>
          <w:rFonts w:ascii="DCCJD+TimesNewRomanPSMT" w:eastAsia="DCCJD+TimesNewRomanPSMT" w:hAnsi="DCCJD+TimesNewRomanPSMT" w:cs="DCCJD+TimesNewRomanPSMT"/>
          <w:sz w:val="28"/>
          <w:szCs w:val="28"/>
          <w:lang w:eastAsia="en-US"/>
        </w:rPr>
        <w:t>блики</w:t>
      </w:r>
      <w:r w:rsidR="001E539D" w:rsidRPr="00D10AA8">
        <w:rPr>
          <w:rFonts w:ascii="DCCJD+TimesNewRomanPSMT" w:eastAsia="DCCJD+TimesNewRomanPSMT" w:hAnsi="DCCJD+TimesNewRomanPSMT" w:cs="DCCJD+TimesNewRomanPSMT"/>
          <w:spacing w:val="82"/>
          <w:sz w:val="28"/>
          <w:szCs w:val="28"/>
          <w:lang w:eastAsia="en-US"/>
        </w:rPr>
        <w:t xml:space="preserve"> </w:t>
      </w:r>
      <w:r w:rsidR="001E539D" w:rsidRPr="00D10AA8">
        <w:rPr>
          <w:rFonts w:ascii="DCCJD+TimesNewRomanPSMT" w:eastAsia="DCCJD+TimesNewRomanPSMT" w:hAnsi="DCCJD+TimesNewRomanPSMT" w:cs="DCCJD+TimesNewRomanPSMT"/>
          <w:sz w:val="28"/>
          <w:szCs w:val="28"/>
          <w:lang w:eastAsia="en-US"/>
        </w:rPr>
        <w:t>Казахс</w:t>
      </w:r>
      <w:r w:rsidR="001E539D" w:rsidRPr="00D10AA8">
        <w:rPr>
          <w:rFonts w:ascii="DCCJD+TimesNewRomanPSMT" w:eastAsia="DCCJD+TimesNewRomanPSMT" w:hAnsi="DCCJD+TimesNewRomanPSMT" w:cs="DCCJD+TimesNewRomanPSMT"/>
          <w:spacing w:val="-1"/>
          <w:sz w:val="28"/>
          <w:szCs w:val="28"/>
          <w:lang w:eastAsia="en-US"/>
        </w:rPr>
        <w:t>т</w:t>
      </w:r>
      <w:r w:rsidR="001E539D" w:rsidRPr="00D10AA8">
        <w:rPr>
          <w:rFonts w:ascii="DCCJD+TimesNewRomanPSMT" w:eastAsia="DCCJD+TimesNewRomanPSMT" w:hAnsi="DCCJD+TimesNewRomanPSMT" w:cs="DCCJD+TimesNewRomanPSMT"/>
          <w:sz w:val="28"/>
          <w:szCs w:val="28"/>
          <w:lang w:eastAsia="en-US"/>
        </w:rPr>
        <w:t>ан,</w:t>
      </w:r>
      <w:r w:rsidR="001E539D" w:rsidRPr="00D10AA8">
        <w:rPr>
          <w:rFonts w:ascii="DCCJD+TimesNewRomanPSMT" w:eastAsia="DCCJD+TimesNewRomanPSMT" w:hAnsi="DCCJD+TimesNewRomanPSMT" w:cs="DCCJD+TimesNewRomanPSMT"/>
          <w:spacing w:val="80"/>
          <w:sz w:val="28"/>
          <w:szCs w:val="28"/>
          <w:lang w:eastAsia="en-US"/>
        </w:rPr>
        <w:t xml:space="preserve"> </w:t>
      </w:r>
      <w:r w:rsidR="001E539D" w:rsidRPr="00D10AA8">
        <w:rPr>
          <w:rFonts w:ascii="DCCJD+TimesNewRomanPSMT" w:eastAsia="DCCJD+TimesNewRomanPSMT" w:hAnsi="DCCJD+TimesNewRomanPSMT" w:cs="DCCJD+TimesNewRomanPSMT"/>
          <w:spacing w:val="1"/>
          <w:sz w:val="28"/>
          <w:szCs w:val="28"/>
          <w:lang w:val="kk-KZ" w:eastAsia="en-US"/>
        </w:rPr>
        <w:t>2</w:t>
      </w:r>
      <w:r w:rsidR="001E539D" w:rsidRPr="00D10AA8">
        <w:rPr>
          <w:rFonts w:ascii="DCCJD+TimesNewRomanPSMT" w:eastAsia="DCCJD+TimesNewRomanPSMT" w:hAnsi="DCCJD+TimesNewRomanPSMT" w:cs="DCCJD+TimesNewRomanPSMT"/>
          <w:spacing w:val="82"/>
          <w:sz w:val="28"/>
          <w:szCs w:val="28"/>
          <w:lang w:eastAsia="en-US"/>
        </w:rPr>
        <w:t xml:space="preserve"> </w:t>
      </w:r>
      <w:r w:rsidR="001E539D" w:rsidRPr="00D10AA8">
        <w:rPr>
          <w:rFonts w:ascii="DCCJD+TimesNewRomanPSMT" w:eastAsia="DCCJD+TimesNewRomanPSMT" w:hAnsi="DCCJD+TimesNewRomanPSMT" w:cs="DCCJD+TimesNewRomanPSMT"/>
          <w:sz w:val="28"/>
          <w:szCs w:val="28"/>
          <w:lang w:eastAsia="en-US"/>
        </w:rPr>
        <w:t>стат</w:t>
      </w:r>
      <w:r w:rsidR="001E539D" w:rsidRPr="00D10AA8">
        <w:rPr>
          <w:rFonts w:ascii="DCCJD+TimesNewRomanPSMT" w:eastAsia="DCCJD+TimesNewRomanPSMT" w:hAnsi="DCCJD+TimesNewRomanPSMT" w:cs="DCCJD+TimesNewRomanPSMT"/>
          <w:spacing w:val="-3"/>
          <w:sz w:val="28"/>
          <w:szCs w:val="28"/>
          <w:lang w:eastAsia="en-US"/>
        </w:rPr>
        <w:t>ь</w:t>
      </w:r>
      <w:r w:rsidR="001E539D" w:rsidRPr="00D10AA8">
        <w:rPr>
          <w:rFonts w:ascii="DCCJD+TimesNewRomanPSMT" w:eastAsia="DCCJD+TimesNewRomanPSMT" w:hAnsi="DCCJD+TimesNewRomanPSMT" w:cs="DCCJD+TimesNewRomanPSMT"/>
          <w:sz w:val="28"/>
          <w:szCs w:val="28"/>
          <w:lang w:val="kk-KZ" w:eastAsia="en-US"/>
        </w:rPr>
        <w:t>и</w:t>
      </w:r>
      <w:r w:rsidR="001E539D" w:rsidRPr="00D10AA8">
        <w:rPr>
          <w:rFonts w:ascii="DCCJD+TimesNewRomanPSMT" w:eastAsia="DCCJD+TimesNewRomanPSMT" w:hAnsi="DCCJD+TimesNewRomanPSMT" w:cs="DCCJD+TimesNewRomanPSMT"/>
          <w:spacing w:val="80"/>
          <w:sz w:val="28"/>
          <w:szCs w:val="28"/>
          <w:lang w:eastAsia="en-US"/>
        </w:rPr>
        <w:t xml:space="preserve"> </w:t>
      </w:r>
      <w:r w:rsidR="001E539D" w:rsidRPr="00D10AA8">
        <w:rPr>
          <w:rFonts w:ascii="DCCJD+TimesNewRomanPSMT" w:eastAsia="DCCJD+TimesNewRomanPSMT" w:hAnsi="DCCJD+TimesNewRomanPSMT" w:cs="DCCJD+TimesNewRomanPSMT"/>
          <w:sz w:val="28"/>
          <w:szCs w:val="28"/>
          <w:lang w:eastAsia="en-US"/>
        </w:rPr>
        <w:t>в</w:t>
      </w:r>
      <w:r w:rsidR="001E539D" w:rsidRPr="00D10AA8">
        <w:rPr>
          <w:rFonts w:ascii="DCCJD+TimesNewRomanPSMT" w:eastAsia="DCCJD+TimesNewRomanPSMT" w:hAnsi="DCCJD+TimesNewRomanPSMT" w:cs="DCCJD+TimesNewRomanPSMT"/>
          <w:spacing w:val="81"/>
          <w:sz w:val="28"/>
          <w:szCs w:val="28"/>
          <w:lang w:eastAsia="en-US"/>
        </w:rPr>
        <w:t xml:space="preserve"> </w:t>
      </w:r>
      <w:r w:rsidR="001E539D" w:rsidRPr="00D10AA8">
        <w:rPr>
          <w:rFonts w:ascii="DCCJD+TimesNewRomanPSMT" w:eastAsia="DCCJD+TimesNewRomanPSMT" w:hAnsi="DCCJD+TimesNewRomanPSMT" w:cs="DCCJD+TimesNewRomanPSMT"/>
          <w:sz w:val="28"/>
          <w:szCs w:val="28"/>
          <w:lang w:eastAsia="en-US"/>
        </w:rPr>
        <w:t>ж</w:t>
      </w:r>
      <w:r w:rsidR="001E539D" w:rsidRPr="00D10AA8">
        <w:rPr>
          <w:rFonts w:ascii="DCCJD+TimesNewRomanPSMT" w:eastAsia="DCCJD+TimesNewRomanPSMT" w:hAnsi="DCCJD+TimesNewRomanPSMT" w:cs="DCCJD+TimesNewRomanPSMT"/>
          <w:spacing w:val="-1"/>
          <w:sz w:val="28"/>
          <w:szCs w:val="28"/>
          <w:lang w:eastAsia="en-US"/>
        </w:rPr>
        <w:t>у</w:t>
      </w:r>
      <w:r w:rsidR="001E539D" w:rsidRPr="00D10AA8">
        <w:rPr>
          <w:rFonts w:ascii="DCCJD+TimesNewRomanPSMT" w:eastAsia="DCCJD+TimesNewRomanPSMT" w:hAnsi="DCCJD+TimesNewRomanPSMT" w:cs="DCCJD+TimesNewRomanPSMT"/>
          <w:sz w:val="28"/>
          <w:szCs w:val="28"/>
          <w:lang w:eastAsia="en-US"/>
        </w:rPr>
        <w:t>рнал</w:t>
      </w:r>
      <w:r w:rsidR="001E539D" w:rsidRPr="00D10AA8">
        <w:rPr>
          <w:rFonts w:ascii="DCCJD+TimesNewRomanPSMT" w:eastAsia="DCCJD+TimesNewRomanPSMT" w:hAnsi="DCCJD+TimesNewRomanPSMT" w:cs="DCCJD+TimesNewRomanPSMT"/>
          <w:sz w:val="28"/>
          <w:szCs w:val="28"/>
          <w:lang w:val="kk-KZ" w:eastAsia="en-US"/>
        </w:rPr>
        <w:t>ах</w:t>
      </w:r>
      <w:r w:rsidR="001E539D" w:rsidRPr="00D10AA8">
        <w:rPr>
          <w:rFonts w:ascii="DCCJD+TimesNewRomanPSMT" w:eastAsia="DCCJD+TimesNewRomanPSMT" w:hAnsi="DCCJD+TimesNewRomanPSMT" w:cs="DCCJD+TimesNewRomanPSMT"/>
          <w:spacing w:val="81"/>
          <w:sz w:val="28"/>
          <w:szCs w:val="28"/>
          <w:lang w:eastAsia="en-US"/>
        </w:rPr>
        <w:t xml:space="preserve"> </w:t>
      </w:r>
      <w:r w:rsidR="001E539D" w:rsidRPr="00D10AA8">
        <w:rPr>
          <w:rFonts w:ascii="DCCJD+TimesNewRomanPSMT" w:eastAsia="DCCJD+TimesNewRomanPSMT" w:hAnsi="DCCJD+TimesNewRomanPSMT" w:cs="DCCJD+TimesNewRomanPSMT"/>
          <w:sz w:val="28"/>
          <w:szCs w:val="28"/>
          <w:lang w:eastAsia="en-US"/>
        </w:rPr>
        <w:t>с</w:t>
      </w:r>
      <w:r w:rsidR="001E539D" w:rsidRPr="00D10AA8">
        <w:rPr>
          <w:rFonts w:ascii="DCCJD+TimesNewRomanPSMT" w:eastAsia="DCCJD+TimesNewRomanPSMT" w:hAnsi="DCCJD+TimesNewRomanPSMT" w:cs="DCCJD+TimesNewRomanPSMT"/>
          <w:spacing w:val="80"/>
          <w:sz w:val="28"/>
          <w:szCs w:val="28"/>
          <w:lang w:eastAsia="en-US"/>
        </w:rPr>
        <w:t xml:space="preserve"> </w:t>
      </w:r>
      <w:r w:rsidR="001E539D" w:rsidRPr="00D10AA8">
        <w:rPr>
          <w:rFonts w:ascii="DCCJD+TimesNewRomanPSMT" w:eastAsia="DCCJD+TimesNewRomanPSMT" w:hAnsi="DCCJD+TimesNewRomanPSMT" w:cs="DCCJD+TimesNewRomanPSMT"/>
          <w:spacing w:val="1"/>
          <w:sz w:val="28"/>
          <w:szCs w:val="28"/>
          <w:lang w:eastAsia="en-US"/>
        </w:rPr>
        <w:t>ин</w:t>
      </w:r>
      <w:r w:rsidR="001E539D" w:rsidRPr="00D10AA8">
        <w:rPr>
          <w:rFonts w:ascii="DCCJD+TimesNewRomanPSMT" w:eastAsia="DCCJD+TimesNewRomanPSMT" w:hAnsi="DCCJD+TimesNewRomanPSMT" w:cs="DCCJD+TimesNewRomanPSMT"/>
          <w:sz w:val="28"/>
          <w:szCs w:val="28"/>
          <w:lang w:eastAsia="en-US"/>
        </w:rPr>
        <w:t>декс</w:t>
      </w:r>
      <w:r w:rsidR="001E539D" w:rsidRPr="00D10AA8">
        <w:rPr>
          <w:rFonts w:ascii="DCCJD+TimesNewRomanPSMT" w:eastAsia="DCCJD+TimesNewRomanPSMT" w:hAnsi="DCCJD+TimesNewRomanPSMT" w:cs="DCCJD+TimesNewRomanPSMT"/>
          <w:spacing w:val="-1"/>
          <w:sz w:val="28"/>
          <w:szCs w:val="28"/>
          <w:lang w:eastAsia="en-US"/>
        </w:rPr>
        <w:t>а</w:t>
      </w:r>
      <w:r w:rsidR="001E539D" w:rsidRPr="00D10AA8">
        <w:rPr>
          <w:rFonts w:ascii="DCCJD+TimesNewRomanPSMT" w:eastAsia="DCCJD+TimesNewRomanPSMT" w:hAnsi="DCCJD+TimesNewRomanPSMT" w:cs="DCCJD+TimesNewRomanPSMT"/>
          <w:sz w:val="28"/>
          <w:szCs w:val="28"/>
          <w:lang w:eastAsia="en-US"/>
        </w:rPr>
        <w:t>цией</w:t>
      </w:r>
      <w:r w:rsidR="001E539D" w:rsidRPr="00D10AA8">
        <w:rPr>
          <w:rFonts w:ascii="DCCJD+TimesNewRomanPSMT" w:eastAsia="DCCJD+TimesNewRomanPSMT" w:hAnsi="DCCJD+TimesNewRomanPSMT" w:cs="DCCJD+TimesNewRomanPSMT"/>
          <w:spacing w:val="82"/>
          <w:sz w:val="28"/>
          <w:szCs w:val="28"/>
          <w:lang w:eastAsia="en-US"/>
        </w:rPr>
        <w:t xml:space="preserve"> </w:t>
      </w:r>
      <w:r w:rsidR="001E539D" w:rsidRPr="00D10AA8">
        <w:rPr>
          <w:rFonts w:ascii="DCCJD+TimesNewRomanPSMT" w:eastAsia="DCCJD+TimesNewRomanPSMT" w:hAnsi="DCCJD+TimesNewRomanPSMT" w:cs="DCCJD+TimesNewRomanPSMT"/>
          <w:sz w:val="28"/>
          <w:szCs w:val="28"/>
          <w:lang w:eastAsia="en-US"/>
        </w:rPr>
        <w:t>в</w:t>
      </w:r>
      <w:r w:rsidR="001E539D" w:rsidRPr="00D10AA8">
        <w:rPr>
          <w:rFonts w:ascii="DCCJD+TimesNewRomanPSMT" w:eastAsia="DCCJD+TimesNewRomanPSMT" w:hAnsi="DCCJD+TimesNewRomanPSMT" w:cs="DCCJD+TimesNewRomanPSMT"/>
          <w:spacing w:val="81"/>
          <w:sz w:val="28"/>
          <w:szCs w:val="28"/>
          <w:lang w:eastAsia="en-US"/>
        </w:rPr>
        <w:t xml:space="preserve"> </w:t>
      </w:r>
      <w:r w:rsidR="001E539D" w:rsidRPr="00D10AA8">
        <w:rPr>
          <w:rFonts w:ascii="DCCJD+TimesNewRomanPSMT" w:eastAsia="DCCJD+TimesNewRomanPSMT" w:hAnsi="DCCJD+TimesNewRomanPSMT" w:cs="DCCJD+TimesNewRomanPSMT"/>
          <w:spacing w:val="-1"/>
          <w:sz w:val="28"/>
          <w:szCs w:val="28"/>
          <w:lang w:eastAsia="en-US"/>
        </w:rPr>
        <w:t>S</w:t>
      </w:r>
      <w:r w:rsidR="001E539D" w:rsidRPr="00D10AA8">
        <w:rPr>
          <w:rFonts w:ascii="DCCJD+TimesNewRomanPSMT" w:eastAsia="DCCJD+TimesNewRomanPSMT" w:hAnsi="DCCJD+TimesNewRomanPSMT" w:cs="DCCJD+TimesNewRomanPSMT"/>
          <w:sz w:val="28"/>
          <w:szCs w:val="28"/>
          <w:lang w:eastAsia="en-US"/>
        </w:rPr>
        <w:t>c</w:t>
      </w:r>
      <w:r w:rsidR="001E539D" w:rsidRPr="00D10AA8">
        <w:rPr>
          <w:rFonts w:ascii="DCCJD+TimesNewRomanPSMT" w:eastAsia="DCCJD+TimesNewRomanPSMT" w:hAnsi="DCCJD+TimesNewRomanPSMT" w:cs="DCCJD+TimesNewRomanPSMT"/>
          <w:spacing w:val="-1"/>
          <w:sz w:val="28"/>
          <w:szCs w:val="28"/>
          <w:lang w:eastAsia="en-US"/>
        </w:rPr>
        <w:t>op</w:t>
      </w:r>
      <w:r w:rsidR="001E539D" w:rsidRPr="00D10AA8">
        <w:rPr>
          <w:rFonts w:ascii="DCCJD+TimesNewRomanPSMT" w:eastAsia="DCCJD+TimesNewRomanPSMT" w:hAnsi="DCCJD+TimesNewRomanPSMT" w:cs="DCCJD+TimesNewRomanPSMT"/>
          <w:sz w:val="28"/>
          <w:szCs w:val="28"/>
          <w:lang w:eastAsia="en-US"/>
        </w:rPr>
        <w:t>us:</w:t>
      </w:r>
      <w:r w:rsidR="001E539D" w:rsidRPr="00D10AA8">
        <w:rPr>
          <w:rFonts w:ascii="DCCJD+TimesNewRomanPSMT" w:eastAsia="DCCJD+TimesNewRomanPSMT" w:hAnsi="DCCJD+TimesNewRomanPSMT" w:cs="DCCJD+TimesNewRomanPSMT"/>
          <w:spacing w:val="64"/>
          <w:sz w:val="28"/>
          <w:szCs w:val="28"/>
          <w:lang w:eastAsia="en-US"/>
        </w:rPr>
        <w:t xml:space="preserve"> </w:t>
      </w:r>
      <w:r w:rsidR="001E539D" w:rsidRPr="00D10AA8">
        <w:rPr>
          <w:rFonts w:ascii="Times New Roman" w:hAnsi="Times New Roman" w:cs="Times New Roman"/>
          <w:sz w:val="28"/>
          <w:szCs w:val="28"/>
          <w:lang w:eastAsia="en-US"/>
        </w:rPr>
        <w:t xml:space="preserve">Children 2024; 11(10):1160. CiteScore равный 2,7 и процентиль -55, Q2;  Georgian Medical News 2024; No 6 (351) 2024, 138-145 </w:t>
      </w:r>
      <w:r w:rsidR="001E539D" w:rsidRPr="00D10AA8">
        <w:rPr>
          <w:rFonts w:ascii="Times New Roman" w:hAnsi="Times New Roman" w:cs="Times New Roman"/>
          <w:sz w:val="28"/>
          <w:szCs w:val="28"/>
          <w:lang w:val="en-GB" w:eastAsia="en-US"/>
        </w:rPr>
        <w:t>CiteScore</w:t>
      </w:r>
      <w:r w:rsidR="001E539D" w:rsidRPr="00D10AA8">
        <w:rPr>
          <w:rFonts w:ascii="Times New Roman" w:hAnsi="Times New Roman" w:cs="Times New Roman"/>
          <w:sz w:val="28"/>
          <w:szCs w:val="28"/>
          <w:lang w:eastAsia="en-US"/>
        </w:rPr>
        <w:t xml:space="preserve"> равный 0,6 и процентиль -31, </w:t>
      </w:r>
      <w:r w:rsidR="001E539D" w:rsidRPr="00D10AA8">
        <w:rPr>
          <w:rFonts w:ascii="Times New Roman" w:hAnsi="Times New Roman" w:cs="Times New Roman"/>
          <w:sz w:val="28"/>
          <w:szCs w:val="28"/>
          <w:lang w:val="en-GB" w:eastAsia="en-US"/>
        </w:rPr>
        <w:t>Q</w:t>
      </w:r>
      <w:r w:rsidR="001E539D" w:rsidRPr="00D10AA8">
        <w:rPr>
          <w:rFonts w:ascii="Times New Roman" w:hAnsi="Times New Roman" w:cs="Times New Roman"/>
          <w:sz w:val="28"/>
          <w:szCs w:val="28"/>
          <w:lang w:eastAsia="en-US"/>
        </w:rPr>
        <w:t>3;</w:t>
      </w:r>
      <w:r w:rsidR="001E539D" w:rsidRPr="00D10AA8">
        <w:rPr>
          <w:rFonts w:ascii="Arial" w:hAnsi="Arial" w:cs="Arial"/>
          <w:sz w:val="17"/>
          <w:szCs w:val="17"/>
          <w:lang w:eastAsia="en-US"/>
        </w:rPr>
        <w:t xml:space="preserve"> </w:t>
      </w:r>
      <w:r w:rsidR="001E539D" w:rsidRPr="00D10AA8">
        <w:rPr>
          <w:rFonts w:ascii="DCCJD+TimesNewRomanPSMT" w:eastAsia="DCCJD+TimesNewRomanPSMT" w:hAnsi="DCCJD+TimesNewRomanPSMT" w:cs="DCCJD+TimesNewRomanPSMT"/>
          <w:spacing w:val="-2"/>
          <w:sz w:val="28"/>
          <w:szCs w:val="28"/>
          <w:lang w:eastAsia="en-US"/>
        </w:rPr>
        <w:t>г</w:t>
      </w:r>
      <w:r w:rsidR="001E539D" w:rsidRPr="00D10AA8">
        <w:rPr>
          <w:rFonts w:ascii="DCCJD+TimesNewRomanPSMT" w:eastAsia="DCCJD+TimesNewRomanPSMT" w:hAnsi="DCCJD+TimesNewRomanPSMT" w:cs="DCCJD+TimesNewRomanPSMT"/>
          <w:spacing w:val="1"/>
          <w:sz w:val="28"/>
          <w:szCs w:val="28"/>
          <w:lang w:eastAsia="en-US"/>
        </w:rPr>
        <w:t>д</w:t>
      </w:r>
      <w:r w:rsidR="001E539D" w:rsidRPr="00D10AA8">
        <w:rPr>
          <w:rFonts w:ascii="DCCJD+TimesNewRomanPSMT" w:eastAsia="DCCJD+TimesNewRomanPSMT" w:hAnsi="DCCJD+TimesNewRomanPSMT" w:cs="DCCJD+TimesNewRomanPSMT"/>
          <w:sz w:val="28"/>
          <w:szCs w:val="28"/>
          <w:lang w:eastAsia="en-US"/>
        </w:rPr>
        <w:t>е</w:t>
      </w:r>
      <w:r w:rsidR="001E539D" w:rsidRPr="00D10AA8">
        <w:rPr>
          <w:rFonts w:ascii="DCCJD+TimesNewRomanPSMT" w:eastAsia="DCCJD+TimesNewRomanPSMT" w:hAnsi="DCCJD+TimesNewRomanPSMT" w:cs="DCCJD+TimesNewRomanPSMT"/>
          <w:spacing w:val="64"/>
          <w:sz w:val="28"/>
          <w:szCs w:val="28"/>
          <w:lang w:eastAsia="en-US"/>
        </w:rPr>
        <w:t xml:space="preserve"> </w:t>
      </w:r>
      <w:r w:rsidR="001E539D" w:rsidRPr="00D10AA8">
        <w:rPr>
          <w:rFonts w:ascii="DCCJD+TimesNewRomanPSMT" w:eastAsia="DCCJD+TimesNewRomanPSMT" w:hAnsi="DCCJD+TimesNewRomanPSMT" w:cs="DCCJD+TimesNewRomanPSMT"/>
          <w:spacing w:val="1"/>
          <w:sz w:val="28"/>
          <w:szCs w:val="28"/>
          <w:lang w:eastAsia="en-US"/>
        </w:rPr>
        <w:t>а</w:t>
      </w:r>
      <w:r w:rsidR="001E539D" w:rsidRPr="00D10AA8">
        <w:rPr>
          <w:rFonts w:ascii="DCCJD+TimesNewRomanPSMT" w:eastAsia="DCCJD+TimesNewRomanPSMT" w:hAnsi="DCCJD+TimesNewRomanPSMT" w:cs="DCCJD+TimesNewRomanPSMT"/>
          <w:spacing w:val="-1"/>
          <w:sz w:val="28"/>
          <w:szCs w:val="28"/>
          <w:lang w:eastAsia="en-US"/>
        </w:rPr>
        <w:t>в</w:t>
      </w:r>
      <w:r w:rsidR="001E539D" w:rsidRPr="00D10AA8">
        <w:rPr>
          <w:rFonts w:ascii="DCCJD+TimesNewRomanPSMT" w:eastAsia="DCCJD+TimesNewRomanPSMT" w:hAnsi="DCCJD+TimesNewRomanPSMT" w:cs="DCCJD+TimesNewRomanPSMT"/>
          <w:spacing w:val="-2"/>
          <w:sz w:val="28"/>
          <w:szCs w:val="28"/>
          <w:lang w:eastAsia="en-US"/>
        </w:rPr>
        <w:t>т</w:t>
      </w:r>
      <w:r w:rsidR="001E539D" w:rsidRPr="00D10AA8">
        <w:rPr>
          <w:rFonts w:ascii="DCCJD+TimesNewRomanPSMT" w:eastAsia="DCCJD+TimesNewRomanPSMT" w:hAnsi="DCCJD+TimesNewRomanPSMT" w:cs="DCCJD+TimesNewRomanPSMT"/>
          <w:spacing w:val="-1"/>
          <w:sz w:val="28"/>
          <w:szCs w:val="28"/>
          <w:lang w:eastAsia="en-US"/>
        </w:rPr>
        <w:t>о</w:t>
      </w:r>
      <w:r w:rsidR="001E539D" w:rsidRPr="00D10AA8">
        <w:rPr>
          <w:rFonts w:ascii="DCCJD+TimesNewRomanPSMT" w:eastAsia="DCCJD+TimesNewRomanPSMT" w:hAnsi="DCCJD+TimesNewRomanPSMT" w:cs="DCCJD+TimesNewRomanPSMT"/>
          <w:sz w:val="28"/>
          <w:szCs w:val="28"/>
          <w:lang w:eastAsia="en-US"/>
        </w:rPr>
        <w:t>р</w:t>
      </w:r>
      <w:r w:rsidR="001E539D" w:rsidRPr="00D10AA8">
        <w:rPr>
          <w:rFonts w:ascii="DCCJD+TimesNewRomanPSMT" w:eastAsia="DCCJD+TimesNewRomanPSMT" w:hAnsi="DCCJD+TimesNewRomanPSMT" w:cs="DCCJD+TimesNewRomanPSMT"/>
          <w:spacing w:val="65"/>
          <w:sz w:val="28"/>
          <w:szCs w:val="28"/>
          <w:lang w:eastAsia="en-US"/>
        </w:rPr>
        <w:t xml:space="preserve"> </w:t>
      </w:r>
      <w:r w:rsidR="001E539D" w:rsidRPr="00D10AA8">
        <w:rPr>
          <w:rFonts w:ascii="DCCJD+TimesNewRomanPSMT" w:eastAsia="DCCJD+TimesNewRomanPSMT" w:hAnsi="DCCJD+TimesNewRomanPSMT" w:cs="DCCJD+TimesNewRomanPSMT"/>
          <w:sz w:val="28"/>
          <w:szCs w:val="28"/>
          <w:lang w:eastAsia="en-US"/>
        </w:rPr>
        <w:t>данной</w:t>
      </w:r>
      <w:r w:rsidR="001E539D" w:rsidRPr="00D10AA8">
        <w:rPr>
          <w:rFonts w:ascii="DCCJD+TimesNewRomanPSMT" w:eastAsia="DCCJD+TimesNewRomanPSMT" w:hAnsi="DCCJD+TimesNewRomanPSMT" w:cs="DCCJD+TimesNewRomanPSMT"/>
          <w:spacing w:val="62"/>
          <w:sz w:val="28"/>
          <w:szCs w:val="28"/>
          <w:lang w:eastAsia="en-US"/>
        </w:rPr>
        <w:t xml:space="preserve"> </w:t>
      </w:r>
      <w:r w:rsidR="001E539D" w:rsidRPr="00D10AA8">
        <w:rPr>
          <w:rFonts w:ascii="DCCJD+TimesNewRomanPSMT" w:eastAsia="DCCJD+TimesNewRomanPSMT" w:hAnsi="DCCJD+TimesNewRomanPSMT" w:cs="DCCJD+TimesNewRomanPSMT"/>
          <w:spacing w:val="2"/>
          <w:sz w:val="28"/>
          <w:szCs w:val="28"/>
          <w:lang w:eastAsia="en-US"/>
        </w:rPr>
        <w:t>р</w:t>
      </w:r>
      <w:r w:rsidR="001E539D" w:rsidRPr="00D10AA8">
        <w:rPr>
          <w:rFonts w:ascii="DCCJD+TimesNewRomanPSMT" w:eastAsia="DCCJD+TimesNewRomanPSMT" w:hAnsi="DCCJD+TimesNewRomanPSMT" w:cs="DCCJD+TimesNewRomanPSMT"/>
          <w:spacing w:val="-1"/>
          <w:sz w:val="28"/>
          <w:szCs w:val="28"/>
          <w:lang w:eastAsia="en-US"/>
        </w:rPr>
        <w:t>а</w:t>
      </w:r>
      <w:r w:rsidR="001E539D" w:rsidRPr="00D10AA8">
        <w:rPr>
          <w:rFonts w:ascii="DCCJD+TimesNewRomanPSMT" w:eastAsia="DCCJD+TimesNewRomanPSMT" w:hAnsi="DCCJD+TimesNewRomanPSMT" w:cs="DCCJD+TimesNewRomanPSMT"/>
          <w:sz w:val="28"/>
          <w:szCs w:val="28"/>
          <w:lang w:eastAsia="en-US"/>
        </w:rPr>
        <w:t>б</w:t>
      </w:r>
      <w:r w:rsidR="001E539D" w:rsidRPr="00D10AA8">
        <w:rPr>
          <w:rFonts w:ascii="DCCJD+TimesNewRomanPSMT" w:eastAsia="DCCJD+TimesNewRomanPSMT" w:hAnsi="DCCJD+TimesNewRomanPSMT" w:cs="DCCJD+TimesNewRomanPSMT"/>
          <w:spacing w:val="1"/>
          <w:sz w:val="28"/>
          <w:szCs w:val="28"/>
          <w:lang w:eastAsia="en-US"/>
        </w:rPr>
        <w:t>о</w:t>
      </w:r>
      <w:r w:rsidR="001E539D" w:rsidRPr="00D10AA8">
        <w:rPr>
          <w:rFonts w:ascii="DCCJD+TimesNewRomanPSMT" w:eastAsia="DCCJD+TimesNewRomanPSMT" w:hAnsi="DCCJD+TimesNewRomanPSMT" w:cs="DCCJD+TimesNewRomanPSMT"/>
          <w:spacing w:val="-1"/>
          <w:sz w:val="28"/>
          <w:szCs w:val="28"/>
          <w:lang w:eastAsia="en-US"/>
        </w:rPr>
        <w:t>т</w:t>
      </w:r>
      <w:r w:rsidR="001E539D" w:rsidRPr="00D10AA8">
        <w:rPr>
          <w:rFonts w:ascii="DCCJD+TimesNewRomanPSMT" w:eastAsia="DCCJD+TimesNewRomanPSMT" w:hAnsi="DCCJD+TimesNewRomanPSMT" w:cs="DCCJD+TimesNewRomanPSMT"/>
          <w:sz w:val="28"/>
          <w:szCs w:val="28"/>
          <w:lang w:eastAsia="en-US"/>
        </w:rPr>
        <w:t>ы</w:t>
      </w:r>
      <w:r w:rsidR="001E539D" w:rsidRPr="00D10AA8">
        <w:rPr>
          <w:rFonts w:ascii="DCCJD+TimesNewRomanPSMT" w:eastAsia="DCCJD+TimesNewRomanPSMT" w:hAnsi="DCCJD+TimesNewRomanPSMT" w:cs="DCCJD+TimesNewRomanPSMT"/>
          <w:spacing w:val="65"/>
          <w:sz w:val="28"/>
          <w:szCs w:val="28"/>
          <w:lang w:eastAsia="en-US"/>
        </w:rPr>
        <w:t xml:space="preserve"> </w:t>
      </w:r>
      <w:r w:rsidR="001E539D" w:rsidRPr="00D10AA8">
        <w:rPr>
          <w:rFonts w:ascii="DCCJD+TimesNewRomanPSMT" w:eastAsia="DCCJD+TimesNewRomanPSMT" w:hAnsi="DCCJD+TimesNewRomanPSMT" w:cs="DCCJD+TimesNewRomanPSMT"/>
          <w:sz w:val="28"/>
          <w:szCs w:val="28"/>
          <w:lang w:eastAsia="en-US"/>
        </w:rPr>
        <w:t>явл</w:t>
      </w:r>
      <w:r w:rsidR="001E539D" w:rsidRPr="00D10AA8">
        <w:rPr>
          <w:rFonts w:ascii="DCCJD+TimesNewRomanPSMT" w:eastAsia="DCCJD+TimesNewRomanPSMT" w:hAnsi="DCCJD+TimesNewRomanPSMT" w:cs="DCCJD+TimesNewRomanPSMT"/>
          <w:spacing w:val="-3"/>
          <w:sz w:val="28"/>
          <w:szCs w:val="28"/>
          <w:lang w:eastAsia="en-US"/>
        </w:rPr>
        <w:t>я</w:t>
      </w:r>
      <w:r w:rsidR="001E539D" w:rsidRPr="00D10AA8">
        <w:rPr>
          <w:rFonts w:ascii="DCCJD+TimesNewRomanPSMT" w:eastAsia="DCCJD+TimesNewRomanPSMT" w:hAnsi="DCCJD+TimesNewRomanPSMT" w:cs="DCCJD+TimesNewRomanPSMT"/>
          <w:sz w:val="28"/>
          <w:szCs w:val="28"/>
          <w:lang w:eastAsia="en-US"/>
        </w:rPr>
        <w:t>ется</w:t>
      </w:r>
      <w:r w:rsidR="001E539D" w:rsidRPr="00D10AA8">
        <w:rPr>
          <w:rFonts w:ascii="DCCJD+TimesNewRomanPSMT" w:eastAsia="DCCJD+TimesNewRomanPSMT" w:hAnsi="DCCJD+TimesNewRomanPSMT" w:cs="DCCJD+TimesNewRomanPSMT"/>
          <w:spacing w:val="62"/>
          <w:sz w:val="28"/>
          <w:szCs w:val="28"/>
          <w:lang w:eastAsia="en-US"/>
        </w:rPr>
        <w:t xml:space="preserve"> </w:t>
      </w:r>
      <w:r w:rsidR="001E539D" w:rsidRPr="00D10AA8">
        <w:rPr>
          <w:rFonts w:ascii="DCCJD+TimesNewRomanPSMT" w:eastAsia="DCCJD+TimesNewRomanPSMT" w:hAnsi="DCCJD+TimesNewRomanPSMT" w:cs="DCCJD+TimesNewRomanPSMT"/>
          <w:spacing w:val="1"/>
          <w:sz w:val="28"/>
          <w:szCs w:val="28"/>
          <w:lang w:eastAsia="en-US"/>
        </w:rPr>
        <w:t>о</w:t>
      </w:r>
      <w:r w:rsidR="001E539D" w:rsidRPr="00D10AA8">
        <w:rPr>
          <w:rFonts w:ascii="DCCJD+TimesNewRomanPSMT" w:eastAsia="DCCJD+TimesNewRomanPSMT" w:hAnsi="DCCJD+TimesNewRomanPSMT" w:cs="DCCJD+TimesNewRomanPSMT"/>
          <w:sz w:val="28"/>
          <w:szCs w:val="28"/>
          <w:lang w:eastAsia="en-US"/>
        </w:rPr>
        <w:t>сновным</w:t>
      </w:r>
      <w:r w:rsidR="001E539D" w:rsidRPr="00D10AA8">
        <w:rPr>
          <w:rFonts w:ascii="DCCJD+TimesNewRomanPSMT" w:eastAsia="DCCJD+TimesNewRomanPSMT" w:hAnsi="DCCJD+TimesNewRomanPSMT" w:cs="DCCJD+TimesNewRomanPSMT"/>
          <w:spacing w:val="62"/>
          <w:sz w:val="28"/>
          <w:szCs w:val="28"/>
          <w:lang w:eastAsia="en-US"/>
        </w:rPr>
        <w:t xml:space="preserve"> </w:t>
      </w:r>
      <w:r w:rsidR="001E539D" w:rsidRPr="00D10AA8">
        <w:rPr>
          <w:rFonts w:ascii="DCCJD+TimesNewRomanPSMT" w:eastAsia="DCCJD+TimesNewRomanPSMT" w:hAnsi="DCCJD+TimesNewRomanPSMT" w:cs="DCCJD+TimesNewRomanPSMT"/>
          <w:sz w:val="28"/>
          <w:szCs w:val="28"/>
          <w:lang w:eastAsia="en-US"/>
        </w:rPr>
        <w:t>автором</w:t>
      </w:r>
      <w:r w:rsidR="001E539D" w:rsidRPr="00D10AA8">
        <w:rPr>
          <w:rFonts w:ascii="DCCJD+TimesNewRomanPSMT" w:eastAsia="DCCJD+TimesNewRomanPSMT" w:hAnsi="DCCJD+TimesNewRomanPSMT" w:cs="DCCJD+TimesNewRomanPSMT"/>
          <w:spacing w:val="62"/>
          <w:sz w:val="28"/>
          <w:szCs w:val="28"/>
          <w:lang w:eastAsia="en-US"/>
        </w:rPr>
        <w:t xml:space="preserve"> </w:t>
      </w:r>
      <w:r w:rsidR="001E539D" w:rsidRPr="00D10AA8">
        <w:rPr>
          <w:rFonts w:ascii="DCCJD+TimesNewRomanPSMT" w:eastAsia="DCCJD+TimesNewRomanPSMT" w:hAnsi="DCCJD+TimesNewRomanPSMT" w:cs="DCCJD+TimesNewRomanPSMT"/>
          <w:spacing w:val="1"/>
          <w:sz w:val="28"/>
          <w:szCs w:val="28"/>
          <w:lang w:eastAsia="en-US"/>
        </w:rPr>
        <w:t>и</w:t>
      </w:r>
      <w:r w:rsidR="001E539D" w:rsidRPr="00D10AA8">
        <w:rPr>
          <w:rFonts w:ascii="DCCJD+TimesNewRomanPSMT" w:eastAsia="DCCJD+TimesNewRomanPSMT" w:hAnsi="DCCJD+TimesNewRomanPSMT" w:cs="DCCJD+TimesNewRomanPSMT"/>
          <w:sz w:val="28"/>
          <w:szCs w:val="28"/>
          <w:lang w:eastAsia="en-US"/>
        </w:rPr>
        <w:t>ли автор</w:t>
      </w:r>
      <w:r w:rsidR="001E539D" w:rsidRPr="00D10AA8">
        <w:rPr>
          <w:rFonts w:ascii="DCCJD+TimesNewRomanPSMT" w:eastAsia="DCCJD+TimesNewRomanPSMT" w:hAnsi="DCCJD+TimesNewRomanPSMT" w:cs="DCCJD+TimesNewRomanPSMT"/>
          <w:spacing w:val="1"/>
          <w:sz w:val="28"/>
          <w:szCs w:val="28"/>
          <w:lang w:eastAsia="en-US"/>
        </w:rPr>
        <w:t>о</w:t>
      </w:r>
      <w:r w:rsidR="001E539D" w:rsidRPr="00D10AA8">
        <w:rPr>
          <w:rFonts w:ascii="DCCJD+TimesNewRomanPSMT" w:eastAsia="DCCJD+TimesNewRomanPSMT" w:hAnsi="DCCJD+TimesNewRomanPSMT" w:cs="DCCJD+TimesNewRomanPSMT"/>
          <w:sz w:val="28"/>
          <w:szCs w:val="28"/>
          <w:lang w:eastAsia="en-US"/>
        </w:rPr>
        <w:t>м</w:t>
      </w:r>
      <w:r w:rsidR="001E539D" w:rsidRPr="00D10AA8">
        <w:rPr>
          <w:rFonts w:ascii="SSOAR+TimesNewRomanPSMT" w:eastAsia="SSOAR+TimesNewRomanPSMT" w:hAnsi="SSOAR+TimesNewRomanPSMT" w:cs="SSOAR+TimesNewRomanPSMT"/>
          <w:sz w:val="28"/>
          <w:szCs w:val="28"/>
          <w:lang w:eastAsia="en-US"/>
        </w:rPr>
        <w:t>-</w:t>
      </w:r>
      <w:r w:rsidR="001E539D" w:rsidRPr="00D10AA8">
        <w:rPr>
          <w:rFonts w:ascii="DCCJD+TimesNewRomanPSMT" w:eastAsia="DCCJD+TimesNewRomanPSMT" w:hAnsi="DCCJD+TimesNewRomanPSMT" w:cs="DCCJD+TimesNewRomanPSMT"/>
          <w:sz w:val="28"/>
          <w:szCs w:val="28"/>
          <w:lang w:eastAsia="en-US"/>
        </w:rPr>
        <w:t>ко</w:t>
      </w:r>
      <w:r w:rsidR="001E539D" w:rsidRPr="00D10AA8">
        <w:rPr>
          <w:rFonts w:ascii="DCCJD+TimesNewRomanPSMT" w:eastAsia="DCCJD+TimesNewRomanPSMT" w:hAnsi="DCCJD+TimesNewRomanPSMT" w:cs="DCCJD+TimesNewRomanPSMT"/>
          <w:spacing w:val="-1"/>
          <w:sz w:val="28"/>
          <w:szCs w:val="28"/>
          <w:lang w:eastAsia="en-US"/>
        </w:rPr>
        <w:t>р</w:t>
      </w:r>
      <w:r w:rsidR="001E539D" w:rsidRPr="00D10AA8">
        <w:rPr>
          <w:rFonts w:ascii="DCCJD+TimesNewRomanPSMT" w:eastAsia="DCCJD+TimesNewRomanPSMT" w:hAnsi="DCCJD+TimesNewRomanPSMT" w:cs="DCCJD+TimesNewRomanPSMT"/>
          <w:sz w:val="28"/>
          <w:szCs w:val="28"/>
          <w:lang w:eastAsia="en-US"/>
        </w:rPr>
        <w:t>респо</w:t>
      </w:r>
      <w:r w:rsidR="001E539D" w:rsidRPr="00D10AA8">
        <w:rPr>
          <w:rFonts w:ascii="DCCJD+TimesNewRomanPSMT" w:eastAsia="DCCJD+TimesNewRomanPSMT" w:hAnsi="DCCJD+TimesNewRomanPSMT" w:cs="DCCJD+TimesNewRomanPSMT"/>
          <w:spacing w:val="-1"/>
          <w:sz w:val="28"/>
          <w:szCs w:val="28"/>
          <w:lang w:eastAsia="en-US"/>
        </w:rPr>
        <w:t>нд</w:t>
      </w:r>
      <w:r w:rsidR="001E539D" w:rsidRPr="00D10AA8">
        <w:rPr>
          <w:rFonts w:ascii="DCCJD+TimesNewRomanPSMT" w:eastAsia="DCCJD+TimesNewRomanPSMT" w:hAnsi="DCCJD+TimesNewRomanPSMT" w:cs="DCCJD+TimesNewRomanPSMT"/>
          <w:sz w:val="28"/>
          <w:szCs w:val="28"/>
          <w:lang w:eastAsia="en-US"/>
        </w:rPr>
        <w:t>ентом,</w:t>
      </w:r>
      <w:r w:rsidR="001E539D" w:rsidRPr="00D10AA8">
        <w:rPr>
          <w:rFonts w:ascii="DCCJD+TimesNewRomanPSMT" w:eastAsia="DCCJD+TimesNewRomanPSMT" w:hAnsi="DCCJD+TimesNewRomanPSMT" w:cs="DCCJD+TimesNewRomanPSMT"/>
          <w:spacing w:val="64"/>
          <w:sz w:val="28"/>
          <w:szCs w:val="28"/>
          <w:lang w:eastAsia="en-US"/>
        </w:rPr>
        <w:t xml:space="preserve"> </w:t>
      </w:r>
      <w:r w:rsidR="001E539D" w:rsidRPr="00D10AA8">
        <w:rPr>
          <w:rFonts w:ascii="DCCJD+TimesNewRomanPSMT" w:eastAsia="DCCJD+TimesNewRomanPSMT" w:hAnsi="DCCJD+TimesNewRomanPSMT" w:cs="DCCJD+TimesNewRomanPSMT"/>
          <w:sz w:val="28"/>
          <w:szCs w:val="28"/>
          <w:lang w:val="kk-KZ" w:eastAsia="en-US"/>
        </w:rPr>
        <w:t>3</w:t>
      </w:r>
      <w:r w:rsidR="001E539D" w:rsidRPr="00D10AA8">
        <w:rPr>
          <w:rFonts w:ascii="DCCJD+TimesNewRomanPSMT" w:eastAsia="DCCJD+TimesNewRomanPSMT" w:hAnsi="DCCJD+TimesNewRomanPSMT" w:cs="DCCJD+TimesNewRomanPSMT"/>
          <w:spacing w:val="63"/>
          <w:sz w:val="28"/>
          <w:szCs w:val="28"/>
          <w:lang w:eastAsia="en-US"/>
        </w:rPr>
        <w:t xml:space="preserve"> </w:t>
      </w:r>
      <w:r w:rsidR="001E539D" w:rsidRPr="00D10AA8">
        <w:rPr>
          <w:rFonts w:ascii="DCCJD+TimesNewRomanPSMT" w:eastAsia="DCCJD+TimesNewRomanPSMT" w:hAnsi="DCCJD+TimesNewRomanPSMT" w:cs="DCCJD+TimesNewRomanPSMT"/>
          <w:sz w:val="28"/>
          <w:szCs w:val="28"/>
          <w:lang w:eastAsia="en-US"/>
        </w:rPr>
        <w:t>авт</w:t>
      </w:r>
      <w:r w:rsidR="001E539D" w:rsidRPr="00D10AA8">
        <w:rPr>
          <w:rFonts w:ascii="DCCJD+TimesNewRomanPSMT" w:eastAsia="DCCJD+TimesNewRomanPSMT" w:hAnsi="DCCJD+TimesNewRomanPSMT" w:cs="DCCJD+TimesNewRomanPSMT"/>
          <w:spacing w:val="-1"/>
          <w:sz w:val="28"/>
          <w:szCs w:val="28"/>
          <w:lang w:eastAsia="en-US"/>
        </w:rPr>
        <w:t>о</w:t>
      </w:r>
      <w:r w:rsidR="001E539D" w:rsidRPr="00D10AA8">
        <w:rPr>
          <w:rFonts w:ascii="DCCJD+TimesNewRomanPSMT" w:eastAsia="DCCJD+TimesNewRomanPSMT" w:hAnsi="DCCJD+TimesNewRomanPSMT" w:cs="DCCJD+TimesNewRomanPSMT"/>
          <w:spacing w:val="1"/>
          <w:sz w:val="28"/>
          <w:szCs w:val="28"/>
          <w:lang w:eastAsia="en-US"/>
        </w:rPr>
        <w:t>р</w:t>
      </w:r>
      <w:r w:rsidR="001E539D" w:rsidRPr="00D10AA8">
        <w:rPr>
          <w:rFonts w:ascii="DCCJD+TimesNewRomanPSMT" w:eastAsia="DCCJD+TimesNewRomanPSMT" w:hAnsi="DCCJD+TimesNewRomanPSMT" w:cs="DCCJD+TimesNewRomanPSMT"/>
          <w:sz w:val="28"/>
          <w:szCs w:val="28"/>
          <w:lang w:eastAsia="en-US"/>
        </w:rPr>
        <w:t>с</w:t>
      </w:r>
      <w:r w:rsidR="001E539D" w:rsidRPr="00D10AA8">
        <w:rPr>
          <w:rFonts w:ascii="DCCJD+TimesNewRomanPSMT" w:eastAsia="DCCJD+TimesNewRomanPSMT" w:hAnsi="DCCJD+TimesNewRomanPSMT" w:cs="DCCJD+TimesNewRomanPSMT"/>
          <w:spacing w:val="-1"/>
          <w:sz w:val="28"/>
          <w:szCs w:val="28"/>
          <w:lang w:eastAsia="en-US"/>
        </w:rPr>
        <w:t>ки</w:t>
      </w:r>
      <w:r w:rsidR="001E539D" w:rsidRPr="00D10AA8">
        <w:rPr>
          <w:rFonts w:ascii="DCCJD+TimesNewRomanPSMT" w:eastAsia="DCCJD+TimesNewRomanPSMT" w:hAnsi="DCCJD+TimesNewRomanPSMT" w:cs="DCCJD+TimesNewRomanPSMT"/>
          <w:sz w:val="28"/>
          <w:szCs w:val="28"/>
          <w:lang w:eastAsia="en-US"/>
        </w:rPr>
        <w:t>х</w:t>
      </w:r>
      <w:r w:rsidR="001E539D" w:rsidRPr="00D10AA8">
        <w:rPr>
          <w:rFonts w:ascii="DCCJD+TimesNewRomanPSMT" w:eastAsia="DCCJD+TimesNewRomanPSMT" w:hAnsi="DCCJD+TimesNewRomanPSMT" w:cs="DCCJD+TimesNewRomanPSMT"/>
          <w:spacing w:val="63"/>
          <w:sz w:val="28"/>
          <w:szCs w:val="28"/>
          <w:lang w:eastAsia="en-US"/>
        </w:rPr>
        <w:t xml:space="preserve"> </w:t>
      </w:r>
      <w:r w:rsidR="001E539D" w:rsidRPr="00D10AA8">
        <w:rPr>
          <w:rFonts w:ascii="DCCJD+TimesNewRomanPSMT" w:eastAsia="DCCJD+TimesNewRomanPSMT" w:hAnsi="DCCJD+TimesNewRomanPSMT" w:cs="DCCJD+TimesNewRomanPSMT"/>
          <w:sz w:val="28"/>
          <w:szCs w:val="28"/>
          <w:lang w:eastAsia="en-US"/>
        </w:rPr>
        <w:t>свидете</w:t>
      </w:r>
      <w:r w:rsidR="001E539D" w:rsidRPr="00D10AA8">
        <w:rPr>
          <w:rFonts w:ascii="DCCJD+TimesNewRomanPSMT" w:eastAsia="DCCJD+TimesNewRomanPSMT" w:hAnsi="DCCJD+TimesNewRomanPSMT" w:cs="DCCJD+TimesNewRomanPSMT"/>
          <w:spacing w:val="-1"/>
          <w:sz w:val="28"/>
          <w:szCs w:val="28"/>
          <w:lang w:eastAsia="en-US"/>
        </w:rPr>
        <w:t>л</w:t>
      </w:r>
      <w:r w:rsidR="001E539D" w:rsidRPr="00D10AA8">
        <w:rPr>
          <w:rFonts w:ascii="DCCJD+TimesNewRomanPSMT" w:eastAsia="DCCJD+TimesNewRomanPSMT" w:hAnsi="DCCJD+TimesNewRomanPSMT" w:cs="DCCJD+TimesNewRomanPSMT"/>
          <w:sz w:val="28"/>
          <w:szCs w:val="28"/>
          <w:lang w:eastAsia="en-US"/>
        </w:rPr>
        <w:t>ьс</w:t>
      </w:r>
      <w:r w:rsidR="001E539D" w:rsidRPr="00D10AA8">
        <w:rPr>
          <w:rFonts w:ascii="DCCJD+TimesNewRomanPSMT" w:eastAsia="DCCJD+TimesNewRomanPSMT" w:hAnsi="DCCJD+TimesNewRomanPSMT" w:cs="DCCJD+TimesNewRomanPSMT"/>
          <w:spacing w:val="-1"/>
          <w:sz w:val="28"/>
          <w:szCs w:val="28"/>
          <w:lang w:eastAsia="en-US"/>
        </w:rPr>
        <w:t>т</w:t>
      </w:r>
      <w:r w:rsidR="001E539D" w:rsidRPr="00D10AA8">
        <w:rPr>
          <w:rFonts w:ascii="DCCJD+TimesNewRomanPSMT" w:eastAsia="DCCJD+TimesNewRomanPSMT" w:hAnsi="DCCJD+TimesNewRomanPSMT" w:cs="DCCJD+TimesNewRomanPSMT"/>
          <w:sz w:val="28"/>
          <w:szCs w:val="28"/>
          <w:lang w:eastAsia="en-US"/>
        </w:rPr>
        <w:t>ва</w:t>
      </w:r>
      <w:r w:rsidR="001E539D" w:rsidRPr="00D10AA8">
        <w:rPr>
          <w:rFonts w:ascii="DCCJD+TimesNewRomanPSMT" w:eastAsia="DCCJD+TimesNewRomanPSMT" w:hAnsi="DCCJD+TimesNewRomanPSMT" w:cs="DCCJD+TimesNewRomanPSMT"/>
          <w:spacing w:val="63"/>
          <w:sz w:val="28"/>
          <w:szCs w:val="28"/>
          <w:lang w:eastAsia="en-US"/>
        </w:rPr>
        <w:t xml:space="preserve"> </w:t>
      </w:r>
      <w:r w:rsidR="001E539D" w:rsidRPr="00D10AA8">
        <w:rPr>
          <w:rFonts w:ascii="DCCJD+TimesNewRomanPSMT" w:eastAsia="DCCJD+TimesNewRomanPSMT" w:hAnsi="DCCJD+TimesNewRomanPSMT" w:cs="DCCJD+TimesNewRomanPSMT"/>
          <w:sz w:val="28"/>
          <w:szCs w:val="28"/>
          <w:lang w:eastAsia="en-US"/>
        </w:rPr>
        <w:t>Ре</w:t>
      </w:r>
      <w:r w:rsidR="001E539D" w:rsidRPr="00D10AA8">
        <w:rPr>
          <w:rFonts w:ascii="DCCJD+TimesNewRomanPSMT" w:eastAsia="DCCJD+TimesNewRomanPSMT" w:hAnsi="DCCJD+TimesNewRomanPSMT" w:cs="DCCJD+TimesNewRomanPSMT"/>
          <w:spacing w:val="-1"/>
          <w:sz w:val="28"/>
          <w:szCs w:val="28"/>
          <w:lang w:eastAsia="en-US"/>
        </w:rPr>
        <w:t>с</w:t>
      </w:r>
      <w:r w:rsidR="001E539D" w:rsidRPr="00D10AA8">
        <w:rPr>
          <w:rFonts w:ascii="DCCJD+TimesNewRomanPSMT" w:eastAsia="DCCJD+TimesNewRomanPSMT" w:hAnsi="DCCJD+TimesNewRomanPSMT" w:cs="DCCJD+TimesNewRomanPSMT"/>
          <w:sz w:val="28"/>
          <w:szCs w:val="28"/>
          <w:lang w:eastAsia="en-US"/>
        </w:rPr>
        <w:t>п</w:t>
      </w:r>
      <w:r w:rsidR="001E539D" w:rsidRPr="00D10AA8">
        <w:rPr>
          <w:rFonts w:ascii="DCCJD+TimesNewRomanPSMT" w:eastAsia="DCCJD+TimesNewRomanPSMT" w:hAnsi="DCCJD+TimesNewRomanPSMT" w:cs="DCCJD+TimesNewRomanPSMT"/>
          <w:spacing w:val="-3"/>
          <w:sz w:val="28"/>
          <w:szCs w:val="28"/>
          <w:lang w:eastAsia="en-US"/>
        </w:rPr>
        <w:t>у</w:t>
      </w:r>
      <w:r w:rsidR="001E539D" w:rsidRPr="00D10AA8">
        <w:rPr>
          <w:rFonts w:ascii="DCCJD+TimesNewRomanPSMT" w:eastAsia="DCCJD+TimesNewRomanPSMT" w:hAnsi="DCCJD+TimesNewRomanPSMT" w:cs="DCCJD+TimesNewRomanPSMT"/>
          <w:sz w:val="28"/>
          <w:szCs w:val="28"/>
          <w:lang w:eastAsia="en-US"/>
        </w:rPr>
        <w:t>б</w:t>
      </w:r>
      <w:r w:rsidR="001E539D" w:rsidRPr="00D10AA8">
        <w:rPr>
          <w:rFonts w:ascii="DCCJD+TimesNewRomanPSMT" w:eastAsia="DCCJD+TimesNewRomanPSMT" w:hAnsi="DCCJD+TimesNewRomanPSMT" w:cs="DCCJD+TimesNewRomanPSMT"/>
          <w:spacing w:val="1"/>
          <w:sz w:val="28"/>
          <w:szCs w:val="28"/>
          <w:lang w:eastAsia="en-US"/>
        </w:rPr>
        <w:t>ли</w:t>
      </w:r>
      <w:r w:rsidR="001E539D" w:rsidRPr="00D10AA8">
        <w:rPr>
          <w:rFonts w:ascii="DCCJD+TimesNewRomanPSMT" w:eastAsia="DCCJD+TimesNewRomanPSMT" w:hAnsi="DCCJD+TimesNewRomanPSMT" w:cs="DCCJD+TimesNewRomanPSMT"/>
          <w:sz w:val="28"/>
          <w:szCs w:val="28"/>
          <w:lang w:eastAsia="en-US"/>
        </w:rPr>
        <w:t>ки</w:t>
      </w:r>
      <w:r w:rsidR="001E539D" w:rsidRPr="00D10AA8">
        <w:rPr>
          <w:rFonts w:ascii="DCCJD+TimesNewRomanPSMT" w:eastAsia="DCCJD+TimesNewRomanPSMT" w:hAnsi="DCCJD+TimesNewRomanPSMT" w:cs="DCCJD+TimesNewRomanPSMT"/>
          <w:spacing w:val="66"/>
          <w:sz w:val="28"/>
          <w:szCs w:val="28"/>
          <w:lang w:eastAsia="en-US"/>
        </w:rPr>
        <w:t xml:space="preserve"> </w:t>
      </w:r>
      <w:r w:rsidR="001E539D" w:rsidRPr="00D10AA8">
        <w:rPr>
          <w:rFonts w:ascii="DCCJD+TimesNewRomanPSMT" w:eastAsia="DCCJD+TimesNewRomanPSMT" w:hAnsi="DCCJD+TimesNewRomanPSMT" w:cs="DCCJD+TimesNewRomanPSMT"/>
          <w:spacing w:val="-1"/>
          <w:sz w:val="28"/>
          <w:szCs w:val="28"/>
          <w:lang w:eastAsia="en-US"/>
        </w:rPr>
        <w:t>К</w:t>
      </w:r>
      <w:r w:rsidR="001E539D" w:rsidRPr="00D10AA8">
        <w:rPr>
          <w:rFonts w:ascii="DCCJD+TimesNewRomanPSMT" w:eastAsia="DCCJD+TimesNewRomanPSMT" w:hAnsi="DCCJD+TimesNewRomanPSMT" w:cs="DCCJD+TimesNewRomanPSMT"/>
          <w:sz w:val="28"/>
          <w:szCs w:val="28"/>
          <w:lang w:eastAsia="en-US"/>
        </w:rPr>
        <w:t>а</w:t>
      </w:r>
      <w:r w:rsidR="001E539D" w:rsidRPr="00D10AA8">
        <w:rPr>
          <w:rFonts w:ascii="DCCJD+TimesNewRomanPSMT" w:eastAsia="DCCJD+TimesNewRomanPSMT" w:hAnsi="DCCJD+TimesNewRomanPSMT" w:cs="DCCJD+TimesNewRomanPSMT"/>
          <w:spacing w:val="-1"/>
          <w:sz w:val="28"/>
          <w:szCs w:val="28"/>
          <w:lang w:eastAsia="en-US"/>
        </w:rPr>
        <w:t>з</w:t>
      </w:r>
      <w:r w:rsidR="001E539D" w:rsidRPr="00D10AA8">
        <w:rPr>
          <w:rFonts w:ascii="DCCJD+TimesNewRomanPSMT" w:eastAsia="DCCJD+TimesNewRomanPSMT" w:hAnsi="DCCJD+TimesNewRomanPSMT" w:cs="DCCJD+TimesNewRomanPSMT"/>
          <w:sz w:val="28"/>
          <w:szCs w:val="28"/>
          <w:lang w:eastAsia="en-US"/>
        </w:rPr>
        <w:t>а</w:t>
      </w:r>
      <w:r w:rsidR="001E539D" w:rsidRPr="00D10AA8">
        <w:rPr>
          <w:rFonts w:ascii="DCCJD+TimesNewRomanPSMT" w:eastAsia="DCCJD+TimesNewRomanPSMT" w:hAnsi="DCCJD+TimesNewRomanPSMT" w:cs="DCCJD+TimesNewRomanPSMT"/>
          <w:spacing w:val="-1"/>
          <w:sz w:val="28"/>
          <w:szCs w:val="28"/>
          <w:lang w:eastAsia="en-US"/>
        </w:rPr>
        <w:t>х</w:t>
      </w:r>
      <w:r w:rsidR="001E539D" w:rsidRPr="00D10AA8">
        <w:rPr>
          <w:rFonts w:ascii="DCCJD+TimesNewRomanPSMT" w:eastAsia="DCCJD+TimesNewRomanPSMT" w:hAnsi="DCCJD+TimesNewRomanPSMT" w:cs="DCCJD+TimesNewRomanPSMT"/>
          <w:sz w:val="28"/>
          <w:szCs w:val="28"/>
          <w:lang w:eastAsia="en-US"/>
        </w:rPr>
        <w:t xml:space="preserve">стан, </w:t>
      </w:r>
      <w:r w:rsidR="001E539D" w:rsidRPr="00D10AA8">
        <w:rPr>
          <w:rFonts w:ascii="DCCJD+TimesNewRomanPSMT" w:eastAsia="DCCJD+TimesNewRomanPSMT" w:hAnsi="DCCJD+TimesNewRomanPSMT" w:cs="DCCJD+TimesNewRomanPSMT"/>
          <w:sz w:val="28"/>
          <w:szCs w:val="28"/>
          <w:lang w:val="kk-KZ" w:eastAsia="en-US"/>
        </w:rPr>
        <w:t>2 акта внедрения</w:t>
      </w:r>
      <w:r w:rsidR="001E539D" w:rsidRPr="00D10AA8">
        <w:rPr>
          <w:rFonts w:ascii="DCCJD+TimesNewRomanPSMT" w:eastAsia="DCCJD+TimesNewRomanPSMT" w:hAnsi="DCCJD+TimesNewRomanPSMT" w:cs="DCCJD+TimesNewRomanPSMT"/>
          <w:sz w:val="28"/>
          <w:szCs w:val="28"/>
          <w:lang w:eastAsia="en-US"/>
        </w:rPr>
        <w:t xml:space="preserve">. </w:t>
      </w:r>
    </w:p>
    <w:bookmarkEnd w:id="26"/>
    <w:p w14:paraId="320B2DD1" w14:textId="77777777" w:rsidR="007B4A91" w:rsidRPr="00D10AA8" w:rsidRDefault="00271FFF" w:rsidP="003F1F5D">
      <w:pPr>
        <w:widowControl w:val="0"/>
        <w:tabs>
          <w:tab w:val="left" w:pos="0"/>
          <w:tab w:val="left" w:pos="851"/>
          <w:tab w:val="left" w:pos="993"/>
        </w:tabs>
        <w:spacing w:before="5" w:line="240" w:lineRule="auto"/>
        <w:ind w:right="4586" w:firstLine="567"/>
        <w:rPr>
          <w:rFonts w:ascii="WIMTV+TimesNewRomanPSMT" w:eastAsia="WIMTV+TimesNewRomanPSMT" w:hAnsi="WIMTV+TimesNewRomanPSMT" w:cs="WIMTV+TimesNewRomanPSMT"/>
          <w:b/>
          <w:bCs/>
          <w:sz w:val="28"/>
          <w:szCs w:val="28"/>
        </w:rPr>
      </w:pPr>
      <w:r w:rsidRPr="00D10AA8">
        <w:rPr>
          <w:rFonts w:ascii="HKOLU+TimesNewRomanPSMT" w:eastAsia="HKOLU+TimesNewRomanPSMT" w:hAnsi="HKOLU+TimesNewRomanPSMT" w:cs="HKOLU+TimesNewRomanPSMT"/>
          <w:b/>
          <w:bCs/>
          <w:spacing w:val="-1"/>
          <w:sz w:val="28"/>
          <w:szCs w:val="28"/>
        </w:rPr>
        <w:t>А</w:t>
      </w:r>
      <w:r w:rsidRPr="00D10AA8">
        <w:rPr>
          <w:rFonts w:ascii="HKOLU+TimesNewRomanPSMT" w:eastAsia="HKOLU+TimesNewRomanPSMT" w:hAnsi="HKOLU+TimesNewRomanPSMT" w:cs="HKOLU+TimesNewRomanPSMT"/>
          <w:b/>
          <w:bCs/>
          <w:sz w:val="28"/>
          <w:szCs w:val="28"/>
        </w:rPr>
        <w:t>пр</w:t>
      </w:r>
      <w:r w:rsidRPr="00D10AA8">
        <w:rPr>
          <w:rFonts w:ascii="HKOLU+TimesNewRomanPSMT" w:eastAsia="HKOLU+TimesNewRomanPSMT" w:hAnsi="HKOLU+TimesNewRomanPSMT" w:cs="HKOLU+TimesNewRomanPSMT"/>
          <w:b/>
          <w:bCs/>
          <w:spacing w:val="1"/>
          <w:sz w:val="28"/>
          <w:szCs w:val="28"/>
        </w:rPr>
        <w:t>о</w:t>
      </w:r>
      <w:r w:rsidRPr="00D10AA8">
        <w:rPr>
          <w:rFonts w:ascii="HKOLU+TimesNewRomanPSMT" w:eastAsia="HKOLU+TimesNewRomanPSMT" w:hAnsi="HKOLU+TimesNewRomanPSMT" w:cs="HKOLU+TimesNewRomanPSMT"/>
          <w:b/>
          <w:bCs/>
          <w:sz w:val="28"/>
          <w:szCs w:val="28"/>
        </w:rPr>
        <w:t>б</w:t>
      </w:r>
      <w:r w:rsidRPr="00D10AA8">
        <w:rPr>
          <w:rFonts w:ascii="HKOLU+TimesNewRomanPSMT" w:eastAsia="HKOLU+TimesNewRomanPSMT" w:hAnsi="HKOLU+TimesNewRomanPSMT" w:cs="HKOLU+TimesNewRomanPSMT"/>
          <w:b/>
          <w:bCs/>
          <w:spacing w:val="1"/>
          <w:sz w:val="28"/>
          <w:szCs w:val="28"/>
        </w:rPr>
        <w:t>а</w:t>
      </w:r>
      <w:r w:rsidRPr="00D10AA8">
        <w:rPr>
          <w:rFonts w:ascii="HKOLU+TimesNewRomanPSMT" w:eastAsia="HKOLU+TimesNewRomanPSMT" w:hAnsi="HKOLU+TimesNewRomanPSMT" w:cs="HKOLU+TimesNewRomanPSMT"/>
          <w:b/>
          <w:bCs/>
          <w:sz w:val="28"/>
          <w:szCs w:val="28"/>
        </w:rPr>
        <w:t xml:space="preserve">ция </w:t>
      </w:r>
      <w:r w:rsidRPr="00D10AA8">
        <w:rPr>
          <w:rFonts w:ascii="HKOLU+TimesNewRomanPSMT" w:eastAsia="HKOLU+TimesNewRomanPSMT" w:hAnsi="HKOLU+TimesNewRomanPSMT" w:cs="HKOLU+TimesNewRomanPSMT"/>
          <w:b/>
          <w:bCs/>
          <w:spacing w:val="-1"/>
          <w:sz w:val="28"/>
          <w:szCs w:val="28"/>
        </w:rPr>
        <w:t>д</w:t>
      </w:r>
      <w:r w:rsidRPr="00D10AA8">
        <w:rPr>
          <w:rFonts w:ascii="HKOLU+TimesNewRomanPSMT" w:eastAsia="HKOLU+TimesNewRomanPSMT" w:hAnsi="HKOLU+TimesNewRomanPSMT" w:cs="HKOLU+TimesNewRomanPSMT"/>
          <w:b/>
          <w:bCs/>
          <w:sz w:val="28"/>
          <w:szCs w:val="28"/>
        </w:rPr>
        <w:t>иссер</w:t>
      </w:r>
      <w:r w:rsidRPr="00D10AA8">
        <w:rPr>
          <w:rFonts w:ascii="HKOLU+TimesNewRomanPSMT" w:eastAsia="HKOLU+TimesNewRomanPSMT" w:hAnsi="HKOLU+TimesNewRomanPSMT" w:cs="HKOLU+TimesNewRomanPSMT"/>
          <w:b/>
          <w:bCs/>
          <w:spacing w:val="-1"/>
          <w:sz w:val="28"/>
          <w:szCs w:val="28"/>
        </w:rPr>
        <w:t>т</w:t>
      </w:r>
      <w:r w:rsidRPr="00D10AA8">
        <w:rPr>
          <w:rFonts w:ascii="HKOLU+TimesNewRomanPSMT" w:eastAsia="HKOLU+TimesNewRomanPSMT" w:hAnsi="HKOLU+TimesNewRomanPSMT" w:cs="HKOLU+TimesNewRomanPSMT"/>
          <w:b/>
          <w:bCs/>
          <w:sz w:val="28"/>
          <w:szCs w:val="28"/>
        </w:rPr>
        <w:t>ации</w:t>
      </w:r>
    </w:p>
    <w:p w14:paraId="0D123687" w14:textId="77777777" w:rsidR="003F345A" w:rsidRPr="003F345A" w:rsidRDefault="003F345A" w:rsidP="003F345A">
      <w:pPr>
        <w:widowControl w:val="0"/>
        <w:tabs>
          <w:tab w:val="left" w:pos="1136"/>
          <w:tab w:val="left" w:pos="2197"/>
          <w:tab w:val="left" w:pos="3312"/>
          <w:tab w:val="left" w:pos="5131"/>
          <w:tab w:val="left" w:pos="5649"/>
          <w:tab w:val="left" w:pos="6710"/>
          <w:tab w:val="left" w:pos="8154"/>
          <w:tab w:val="left" w:pos="8817"/>
        </w:tabs>
        <w:spacing w:line="239" w:lineRule="auto"/>
        <w:ind w:right="-15"/>
        <w:jc w:val="both"/>
        <w:rPr>
          <w:rFonts w:ascii="DCCJD+TimesNewRomanPSMT" w:eastAsia="DCCJD+TimesNewRomanPSMT" w:hAnsi="DCCJD+TimesNewRomanPSMT" w:cs="DCCJD+TimesNewRomanPSMT"/>
          <w:sz w:val="28"/>
          <w:szCs w:val="28"/>
        </w:rPr>
      </w:pPr>
      <w:r w:rsidRPr="003F345A">
        <w:rPr>
          <w:rFonts w:ascii="Times New Roman" w:hAnsi="Times New Roman" w:cs="Times New Roman"/>
          <w:sz w:val="28"/>
          <w:szCs w:val="28"/>
          <w:lang w:val="kk-KZ" w:eastAsia="en-US"/>
        </w:rPr>
        <w:t>Основные результаты диссертационной работы были</w:t>
      </w:r>
      <w:bookmarkStart w:id="27" w:name="_Hlk212892570"/>
      <w:r w:rsidRPr="003F345A">
        <w:rPr>
          <w:rFonts w:ascii="Times New Roman" w:hAnsi="Times New Roman" w:cs="Times New Roman"/>
          <w:sz w:val="28"/>
          <w:szCs w:val="28"/>
          <w:lang w:val="kk-KZ" w:eastAsia="en-US"/>
        </w:rPr>
        <w:t xml:space="preserve"> </w:t>
      </w:r>
      <w:r w:rsidRPr="003F345A">
        <w:rPr>
          <w:rFonts w:ascii="DCCJD+TimesNewRomanPSMT" w:eastAsia="DCCJD+TimesNewRomanPSMT" w:hAnsi="DCCJD+TimesNewRomanPSMT" w:cs="DCCJD+TimesNewRomanPSMT"/>
          <w:spacing w:val="1"/>
          <w:sz w:val="28"/>
          <w:szCs w:val="28"/>
        </w:rPr>
        <w:t>и</w:t>
      </w:r>
      <w:r w:rsidRPr="003F345A">
        <w:rPr>
          <w:rFonts w:ascii="DCCJD+TimesNewRomanPSMT" w:eastAsia="DCCJD+TimesNewRomanPSMT" w:hAnsi="DCCJD+TimesNewRomanPSMT" w:cs="DCCJD+TimesNewRomanPSMT"/>
          <w:sz w:val="28"/>
          <w:szCs w:val="28"/>
        </w:rPr>
        <w:t>з</w:t>
      </w:r>
      <w:r w:rsidRPr="003F345A">
        <w:rPr>
          <w:rFonts w:ascii="DCCJD+TimesNewRomanPSMT" w:eastAsia="DCCJD+TimesNewRomanPSMT" w:hAnsi="DCCJD+TimesNewRomanPSMT" w:cs="DCCJD+TimesNewRomanPSMT"/>
          <w:spacing w:val="-1"/>
          <w:sz w:val="28"/>
          <w:szCs w:val="28"/>
        </w:rPr>
        <w:t>л</w:t>
      </w:r>
      <w:r w:rsidRPr="003F345A">
        <w:rPr>
          <w:rFonts w:ascii="DCCJD+TimesNewRomanPSMT" w:eastAsia="DCCJD+TimesNewRomanPSMT" w:hAnsi="DCCJD+TimesNewRomanPSMT" w:cs="DCCJD+TimesNewRomanPSMT"/>
          <w:sz w:val="28"/>
          <w:szCs w:val="28"/>
        </w:rPr>
        <w:t>ож</w:t>
      </w:r>
      <w:r w:rsidRPr="003F345A">
        <w:rPr>
          <w:rFonts w:ascii="DCCJD+TimesNewRomanPSMT" w:eastAsia="DCCJD+TimesNewRomanPSMT" w:hAnsi="DCCJD+TimesNewRomanPSMT" w:cs="DCCJD+TimesNewRomanPSMT"/>
          <w:spacing w:val="-1"/>
          <w:sz w:val="28"/>
          <w:szCs w:val="28"/>
        </w:rPr>
        <w:t>е</w:t>
      </w:r>
      <w:r w:rsidRPr="003F345A">
        <w:rPr>
          <w:rFonts w:ascii="DCCJD+TimesNewRomanPSMT" w:eastAsia="DCCJD+TimesNewRomanPSMT" w:hAnsi="DCCJD+TimesNewRomanPSMT" w:cs="DCCJD+TimesNewRomanPSMT"/>
          <w:sz w:val="28"/>
          <w:szCs w:val="28"/>
        </w:rPr>
        <w:t>ны:</w:t>
      </w:r>
    </w:p>
    <w:p w14:paraId="0EC2A087" w14:textId="77777777" w:rsidR="003F345A" w:rsidRPr="003F345A" w:rsidRDefault="003F345A" w:rsidP="003F345A">
      <w:pPr>
        <w:numPr>
          <w:ilvl w:val="1"/>
          <w:numId w:val="48"/>
        </w:numPr>
        <w:spacing w:after="200" w:line="240" w:lineRule="auto"/>
        <w:ind w:left="567" w:hanging="567"/>
        <w:contextualSpacing/>
        <w:jc w:val="both"/>
        <w:rPr>
          <w:rFonts w:ascii="Times New Roman" w:eastAsia="Times New Roman" w:hAnsi="Times New Roman" w:cs="Times New Roman"/>
          <w:sz w:val="28"/>
          <w:szCs w:val="28"/>
        </w:rPr>
      </w:pPr>
      <w:r w:rsidRPr="003F345A">
        <w:rPr>
          <w:rFonts w:ascii="Times New Roman" w:eastAsia="Times New Roman" w:hAnsi="Times New Roman" w:cs="Times New Roman"/>
          <w:sz w:val="28"/>
          <w:szCs w:val="28"/>
        </w:rPr>
        <w:t xml:space="preserve">Международная научно-практическая конференция «Научные школы “Университета 3.0”: проблемы и перспективы» (Алтайский государственный медицинский университет, г. Барнаул, Российская Федерация, 25.12.2020 г.). </w:t>
      </w:r>
    </w:p>
    <w:p w14:paraId="5B951975" w14:textId="77777777" w:rsidR="003F345A" w:rsidRPr="003F345A" w:rsidRDefault="003F345A" w:rsidP="003F345A">
      <w:pPr>
        <w:numPr>
          <w:ilvl w:val="1"/>
          <w:numId w:val="48"/>
        </w:numPr>
        <w:spacing w:after="200" w:line="240" w:lineRule="auto"/>
        <w:ind w:left="567" w:hanging="567"/>
        <w:contextualSpacing/>
        <w:jc w:val="both"/>
        <w:rPr>
          <w:rFonts w:ascii="Times New Roman" w:eastAsia="Times New Roman" w:hAnsi="Times New Roman" w:cs="Times New Roman"/>
          <w:sz w:val="28"/>
          <w:szCs w:val="28"/>
        </w:rPr>
      </w:pPr>
      <w:r w:rsidRPr="003F345A">
        <w:rPr>
          <w:rFonts w:ascii="Times New Roman" w:eastAsia="Times New Roman" w:hAnsi="Times New Roman" w:cs="Times New Roman"/>
          <w:sz w:val="28"/>
          <w:szCs w:val="28"/>
        </w:rPr>
        <w:t xml:space="preserve">Республиканская научно-практическая конференция молодых ученых «Наука и здоровье» с международным участием (г. Семей, 20.11.2020 г.). </w:t>
      </w:r>
    </w:p>
    <w:p w14:paraId="01FE831C" w14:textId="77777777" w:rsidR="003F345A" w:rsidRPr="003F345A" w:rsidRDefault="003F345A" w:rsidP="003F345A">
      <w:pPr>
        <w:numPr>
          <w:ilvl w:val="1"/>
          <w:numId w:val="48"/>
        </w:numPr>
        <w:spacing w:after="200" w:line="240" w:lineRule="auto"/>
        <w:ind w:left="567" w:hanging="567"/>
        <w:contextualSpacing/>
        <w:jc w:val="both"/>
        <w:rPr>
          <w:rFonts w:ascii="Times New Roman" w:eastAsia="Times New Roman" w:hAnsi="Times New Roman" w:cs="Times New Roman"/>
          <w:sz w:val="28"/>
          <w:szCs w:val="28"/>
        </w:rPr>
      </w:pPr>
      <w:r w:rsidRPr="003F345A">
        <w:rPr>
          <w:rFonts w:ascii="Times New Roman" w:eastAsia="Times New Roman" w:hAnsi="Times New Roman" w:cs="Times New Roman"/>
          <w:sz w:val="28"/>
          <w:szCs w:val="28"/>
        </w:rPr>
        <w:t xml:space="preserve">Научно-практическая конференция «Современная педиатрия. Достижения и перспективы. Современные перинатальные медицинские технологии в решении проблем демографической безопасности», посвященная 80-летию д.м.н., профессора Г.А. Тулеутаевой (г. Семей, 21.05.2021 г.). </w:t>
      </w:r>
    </w:p>
    <w:p w14:paraId="1BF88857" w14:textId="77777777" w:rsidR="003F345A" w:rsidRPr="003F345A" w:rsidRDefault="003F345A" w:rsidP="003F345A">
      <w:pPr>
        <w:numPr>
          <w:ilvl w:val="1"/>
          <w:numId w:val="48"/>
        </w:numPr>
        <w:spacing w:after="200" w:line="240" w:lineRule="auto"/>
        <w:ind w:left="567" w:hanging="567"/>
        <w:contextualSpacing/>
        <w:jc w:val="both"/>
        <w:rPr>
          <w:rFonts w:ascii="Times New Roman" w:eastAsia="Times New Roman" w:hAnsi="Times New Roman" w:cs="Times New Roman"/>
          <w:sz w:val="28"/>
          <w:szCs w:val="28"/>
        </w:rPr>
      </w:pPr>
      <w:r w:rsidRPr="003F345A">
        <w:rPr>
          <w:rFonts w:ascii="Times New Roman" w:eastAsia="Times New Roman" w:hAnsi="Times New Roman" w:cs="Times New Roman"/>
          <w:sz w:val="28"/>
          <w:szCs w:val="28"/>
        </w:rPr>
        <w:t xml:space="preserve">64-я научно-практическая конференция обучающихся «Наука и здоровье», посвященная Дню науки Республики Казахстан, с международным участием (г. Семей, 12-13.04.2022 г.). </w:t>
      </w:r>
    </w:p>
    <w:p w14:paraId="289329CE" w14:textId="77777777" w:rsidR="003F345A" w:rsidRPr="003F345A" w:rsidRDefault="003F345A" w:rsidP="003F345A">
      <w:pPr>
        <w:numPr>
          <w:ilvl w:val="1"/>
          <w:numId w:val="48"/>
        </w:numPr>
        <w:spacing w:after="200" w:line="240" w:lineRule="auto"/>
        <w:ind w:left="567" w:hanging="567"/>
        <w:contextualSpacing/>
        <w:jc w:val="both"/>
        <w:rPr>
          <w:rFonts w:ascii="Times New Roman" w:eastAsia="Times New Roman" w:hAnsi="Times New Roman" w:cs="Times New Roman"/>
          <w:sz w:val="28"/>
          <w:szCs w:val="28"/>
        </w:rPr>
      </w:pPr>
      <w:r w:rsidRPr="003F345A">
        <w:rPr>
          <w:rFonts w:ascii="Times New Roman" w:eastAsia="Times New Roman" w:hAnsi="Times New Roman" w:cs="Times New Roman"/>
          <w:sz w:val="28"/>
          <w:szCs w:val="28"/>
        </w:rPr>
        <w:t xml:space="preserve">I Международный MED-Конгресс «Человек и здоровье. Мультидисциплинарный подход в медицине» (г.Семей,18-19.10.2022 г.). </w:t>
      </w:r>
    </w:p>
    <w:p w14:paraId="30B79728" w14:textId="77777777" w:rsidR="003F345A" w:rsidRPr="003F345A" w:rsidRDefault="003F345A" w:rsidP="003F345A">
      <w:pPr>
        <w:numPr>
          <w:ilvl w:val="1"/>
          <w:numId w:val="48"/>
        </w:numPr>
        <w:spacing w:after="200" w:line="240" w:lineRule="auto"/>
        <w:ind w:left="567" w:hanging="567"/>
        <w:contextualSpacing/>
        <w:jc w:val="both"/>
        <w:rPr>
          <w:rFonts w:ascii="Times New Roman" w:eastAsia="Times New Roman" w:hAnsi="Times New Roman" w:cs="Times New Roman"/>
          <w:sz w:val="28"/>
          <w:szCs w:val="28"/>
        </w:rPr>
      </w:pPr>
      <w:r w:rsidRPr="003F345A">
        <w:rPr>
          <w:rFonts w:ascii="Times New Roman" w:eastAsia="Times New Roman" w:hAnsi="Times New Roman" w:cs="Times New Roman"/>
          <w:sz w:val="28"/>
          <w:szCs w:val="28"/>
        </w:rPr>
        <w:t xml:space="preserve">Международная научно-практическая конференция, посвященная юбилею кафедры пропедевтики детских болезней АГМУ «65 лет на страже здоровья детей» (г.Барнаул, Российская Федерация,28.10.2022 г.). </w:t>
      </w:r>
    </w:p>
    <w:p w14:paraId="0E2EB2C6" w14:textId="77777777" w:rsidR="003F345A" w:rsidRPr="003F345A" w:rsidRDefault="003F345A" w:rsidP="003F345A">
      <w:pPr>
        <w:numPr>
          <w:ilvl w:val="1"/>
          <w:numId w:val="48"/>
        </w:numPr>
        <w:spacing w:after="200" w:line="240" w:lineRule="auto"/>
        <w:ind w:left="567" w:hanging="567"/>
        <w:contextualSpacing/>
        <w:jc w:val="both"/>
        <w:rPr>
          <w:rFonts w:ascii="Times New Roman" w:eastAsia="Times New Roman" w:hAnsi="Times New Roman" w:cs="Times New Roman"/>
          <w:sz w:val="28"/>
          <w:szCs w:val="28"/>
        </w:rPr>
      </w:pPr>
      <w:r w:rsidRPr="003F345A">
        <w:rPr>
          <w:rFonts w:ascii="Times New Roman" w:eastAsia="Times New Roman" w:hAnsi="Times New Roman" w:cs="Times New Roman"/>
          <w:sz w:val="28"/>
          <w:szCs w:val="28"/>
        </w:rPr>
        <w:t xml:space="preserve">Международная конференция «Актуальные проблемы амбулаторной педиатрии», посвященная памяти профессора В.Ф. Жерносека (г. Минск, Республика Беларусь, 18.11.2022 г.). </w:t>
      </w:r>
    </w:p>
    <w:p w14:paraId="308D1638" w14:textId="77777777" w:rsidR="003F345A" w:rsidRPr="003F345A" w:rsidRDefault="003F345A" w:rsidP="003F345A">
      <w:pPr>
        <w:numPr>
          <w:ilvl w:val="1"/>
          <w:numId w:val="48"/>
        </w:numPr>
        <w:spacing w:after="200" w:line="240" w:lineRule="auto"/>
        <w:ind w:left="567" w:hanging="567"/>
        <w:contextualSpacing/>
        <w:jc w:val="both"/>
        <w:rPr>
          <w:rFonts w:ascii="Times New Roman" w:eastAsia="Times New Roman" w:hAnsi="Times New Roman" w:cs="Times New Roman"/>
          <w:sz w:val="28"/>
          <w:szCs w:val="28"/>
        </w:rPr>
      </w:pPr>
      <w:r w:rsidRPr="003F345A">
        <w:rPr>
          <w:rFonts w:ascii="Times New Roman" w:eastAsia="Times New Roman" w:hAnsi="Times New Roman" w:cs="Times New Roman"/>
          <w:sz w:val="28"/>
          <w:szCs w:val="28"/>
        </w:rPr>
        <w:t xml:space="preserve">Республиканская научно-практическая конференция «Наука и здоровье», посвященная 80-летию профессора, д.м.н., члена-корреспондента АМН РК Л.К. Каражановой (г. Семей, 12-13.04.2023 г.). </w:t>
      </w:r>
    </w:p>
    <w:p w14:paraId="2F9A3657" w14:textId="77777777" w:rsidR="003F345A" w:rsidRPr="003F345A" w:rsidRDefault="003F345A" w:rsidP="003F345A">
      <w:pPr>
        <w:numPr>
          <w:ilvl w:val="1"/>
          <w:numId w:val="48"/>
        </w:numPr>
        <w:spacing w:after="200" w:line="240" w:lineRule="auto"/>
        <w:ind w:left="567" w:hanging="567"/>
        <w:contextualSpacing/>
        <w:jc w:val="both"/>
        <w:rPr>
          <w:rFonts w:ascii="Times New Roman" w:eastAsia="Times New Roman" w:hAnsi="Times New Roman" w:cs="Times New Roman"/>
          <w:sz w:val="28"/>
          <w:szCs w:val="28"/>
        </w:rPr>
      </w:pPr>
      <w:r w:rsidRPr="003F345A">
        <w:rPr>
          <w:rFonts w:ascii="Times New Roman" w:eastAsia="Times New Roman" w:hAnsi="Times New Roman" w:cs="Times New Roman"/>
          <w:sz w:val="28"/>
          <w:szCs w:val="28"/>
        </w:rPr>
        <w:t xml:space="preserve">Научно-практический медицинский конгресс, посвященный 70-летию АГМУ (г. Барнаул, Российская Федерация, 19.09.2024 г.). </w:t>
      </w:r>
    </w:p>
    <w:p w14:paraId="4A2372D5" w14:textId="77777777" w:rsidR="003F345A" w:rsidRPr="003F345A" w:rsidRDefault="003F345A" w:rsidP="003F345A">
      <w:pPr>
        <w:numPr>
          <w:ilvl w:val="1"/>
          <w:numId w:val="48"/>
        </w:numPr>
        <w:spacing w:after="200" w:line="240" w:lineRule="auto"/>
        <w:ind w:left="567" w:hanging="567"/>
        <w:contextualSpacing/>
        <w:jc w:val="both"/>
        <w:rPr>
          <w:rFonts w:ascii="Times New Roman" w:eastAsia="Times New Roman" w:hAnsi="Times New Roman" w:cs="Times New Roman"/>
          <w:sz w:val="28"/>
          <w:szCs w:val="28"/>
        </w:rPr>
      </w:pPr>
      <w:r w:rsidRPr="003F345A">
        <w:rPr>
          <w:rFonts w:ascii="Times New Roman" w:eastAsia="Times New Roman" w:hAnsi="Times New Roman" w:cs="Times New Roman"/>
          <w:sz w:val="28"/>
          <w:szCs w:val="28"/>
        </w:rPr>
        <w:t xml:space="preserve">I Международный MED-Конгресс «Человек и здоровье. Мультидисциплинарный подход в медицине»(г.Семей,18-19.10.2024 г.). </w:t>
      </w:r>
    </w:p>
    <w:p w14:paraId="4CF93D4E" w14:textId="77777777" w:rsidR="003F345A" w:rsidRPr="003F345A" w:rsidRDefault="003F345A" w:rsidP="003F345A">
      <w:pPr>
        <w:numPr>
          <w:ilvl w:val="1"/>
          <w:numId w:val="48"/>
        </w:numPr>
        <w:spacing w:after="200" w:line="240" w:lineRule="auto"/>
        <w:ind w:left="567" w:hanging="567"/>
        <w:contextualSpacing/>
        <w:jc w:val="both"/>
        <w:rPr>
          <w:rFonts w:ascii="Times New Roman" w:eastAsia="Times New Roman" w:hAnsi="Times New Roman" w:cs="Times New Roman"/>
          <w:sz w:val="28"/>
          <w:szCs w:val="28"/>
        </w:rPr>
      </w:pPr>
      <w:r w:rsidRPr="003F345A">
        <w:rPr>
          <w:rFonts w:ascii="Times New Roman" w:eastAsia="Times New Roman" w:hAnsi="Times New Roman" w:cs="Times New Roman"/>
          <w:sz w:val="28"/>
          <w:szCs w:val="28"/>
        </w:rPr>
        <w:t xml:space="preserve">Юбилейная научно-практическая конференция с международным участием, посвященная 60-летию научного кружка кафедры пропедевтики детских болезней (г. Барнаул, Российская Федерация, 18.04.2025 г.). </w:t>
      </w:r>
    </w:p>
    <w:p w14:paraId="10B1B0B5" w14:textId="77777777" w:rsidR="003F345A" w:rsidRPr="003F345A" w:rsidRDefault="003F345A" w:rsidP="003F345A">
      <w:pPr>
        <w:numPr>
          <w:ilvl w:val="1"/>
          <w:numId w:val="48"/>
        </w:numPr>
        <w:spacing w:after="200" w:line="240" w:lineRule="auto"/>
        <w:ind w:left="567" w:hanging="567"/>
        <w:contextualSpacing/>
        <w:jc w:val="both"/>
        <w:rPr>
          <w:rFonts w:ascii="Times New Roman" w:eastAsia="Times New Roman" w:hAnsi="Times New Roman" w:cs="Times New Roman"/>
          <w:sz w:val="28"/>
          <w:szCs w:val="28"/>
        </w:rPr>
      </w:pPr>
      <w:r w:rsidRPr="003F345A">
        <w:rPr>
          <w:rFonts w:ascii="Times New Roman" w:eastAsia="Times New Roman" w:hAnsi="Times New Roman" w:cs="Times New Roman"/>
          <w:sz w:val="28"/>
          <w:szCs w:val="28"/>
        </w:rPr>
        <w:t xml:space="preserve">XVII Международная научно-практическая конференция им. Б.А. Атчабарова «Экология. Радиация. Здоровье» (г. Семей, 28-29.08.2025 г.). </w:t>
      </w:r>
    </w:p>
    <w:p w14:paraId="0BD4BB4A" w14:textId="77777777" w:rsidR="003F345A" w:rsidRPr="003F345A" w:rsidRDefault="003F345A" w:rsidP="003F345A">
      <w:pPr>
        <w:numPr>
          <w:ilvl w:val="1"/>
          <w:numId w:val="48"/>
        </w:numPr>
        <w:spacing w:after="200" w:line="240" w:lineRule="auto"/>
        <w:ind w:left="567" w:hanging="567"/>
        <w:contextualSpacing/>
        <w:jc w:val="both"/>
        <w:rPr>
          <w:rFonts w:ascii="Times New Roman" w:eastAsia="Times New Roman" w:hAnsi="Times New Roman" w:cs="Times New Roman"/>
          <w:sz w:val="28"/>
          <w:szCs w:val="28"/>
        </w:rPr>
      </w:pPr>
      <w:r w:rsidRPr="003F345A">
        <w:rPr>
          <w:rFonts w:ascii="Times New Roman" w:eastAsia="Times New Roman" w:hAnsi="Times New Roman" w:cs="Times New Roman"/>
          <w:sz w:val="28"/>
          <w:szCs w:val="28"/>
        </w:rPr>
        <w:t>I Юбилейная международная научно-практическая конференция «Наука, практика и любовь к детям: 60 лет на страже здоровья нации» (г. Семей, 03-04.10.2025 г.).</w:t>
      </w:r>
      <w:bookmarkEnd w:id="27"/>
    </w:p>
    <w:p w14:paraId="107A80F0" w14:textId="77777777" w:rsidR="00FA6985" w:rsidRPr="00D10AA8" w:rsidRDefault="00B366A2" w:rsidP="00433956">
      <w:pPr>
        <w:widowControl w:val="0"/>
        <w:tabs>
          <w:tab w:val="left" w:pos="0"/>
          <w:tab w:val="left" w:pos="851"/>
          <w:tab w:val="left" w:pos="993"/>
        </w:tabs>
        <w:spacing w:line="240" w:lineRule="auto"/>
        <w:ind w:right="-19" w:firstLine="567"/>
        <w:jc w:val="both"/>
        <w:rPr>
          <w:rFonts w:ascii="WIMTV+TimesNewRomanPSMT" w:eastAsia="WIMTV+TimesNewRomanPSMT" w:hAnsi="WIMTV+TimesNewRomanPSMT" w:cs="WIMTV+TimesNewRomanPSMT"/>
          <w:b/>
          <w:bCs/>
          <w:sz w:val="28"/>
          <w:szCs w:val="28"/>
        </w:rPr>
      </w:pPr>
      <w:r w:rsidRPr="00D10AA8">
        <w:rPr>
          <w:rFonts w:ascii="HKOLU+TimesNewRomanPSMT" w:eastAsia="HKOLU+TimesNewRomanPSMT" w:hAnsi="HKOLU+TimesNewRomanPSMT" w:cs="HKOLU+TimesNewRomanPSMT"/>
          <w:b/>
          <w:bCs/>
          <w:sz w:val="28"/>
          <w:szCs w:val="28"/>
        </w:rPr>
        <w:t>Объ</w:t>
      </w:r>
      <w:r w:rsidR="00271FFF" w:rsidRPr="00D10AA8">
        <w:rPr>
          <w:rFonts w:ascii="HKOLU+TimesNewRomanPSMT" w:eastAsia="HKOLU+TimesNewRomanPSMT" w:hAnsi="HKOLU+TimesNewRomanPSMT" w:cs="HKOLU+TimesNewRomanPSMT"/>
          <w:b/>
          <w:bCs/>
          <w:sz w:val="28"/>
          <w:szCs w:val="28"/>
        </w:rPr>
        <w:t>ем</w:t>
      </w:r>
      <w:r w:rsidR="00271FFF" w:rsidRPr="00D10AA8">
        <w:rPr>
          <w:rFonts w:ascii="HKOLU+TimesNewRomanPSMT" w:eastAsia="HKOLU+TimesNewRomanPSMT" w:hAnsi="HKOLU+TimesNewRomanPSMT" w:cs="HKOLU+TimesNewRomanPSMT"/>
          <w:b/>
          <w:bCs/>
          <w:spacing w:val="182"/>
          <w:sz w:val="28"/>
          <w:szCs w:val="28"/>
        </w:rPr>
        <w:t xml:space="preserve"> </w:t>
      </w:r>
      <w:r w:rsidR="00271FFF" w:rsidRPr="00D10AA8">
        <w:rPr>
          <w:rFonts w:ascii="HKOLU+TimesNewRomanPSMT" w:eastAsia="HKOLU+TimesNewRomanPSMT" w:hAnsi="HKOLU+TimesNewRomanPSMT" w:cs="HKOLU+TimesNewRomanPSMT"/>
          <w:b/>
          <w:bCs/>
          <w:spacing w:val="1"/>
          <w:sz w:val="28"/>
          <w:szCs w:val="28"/>
        </w:rPr>
        <w:t>и</w:t>
      </w:r>
      <w:r w:rsidR="00271FFF" w:rsidRPr="00D10AA8">
        <w:rPr>
          <w:rFonts w:ascii="HKOLU+TimesNewRomanPSMT" w:eastAsia="HKOLU+TimesNewRomanPSMT" w:hAnsi="HKOLU+TimesNewRomanPSMT" w:cs="HKOLU+TimesNewRomanPSMT"/>
          <w:b/>
          <w:bCs/>
          <w:spacing w:val="181"/>
          <w:sz w:val="28"/>
          <w:szCs w:val="28"/>
        </w:rPr>
        <w:t xml:space="preserve"> </w:t>
      </w:r>
      <w:r w:rsidR="00271FFF" w:rsidRPr="00D10AA8">
        <w:rPr>
          <w:rFonts w:ascii="HKOLU+TimesNewRomanPSMT" w:eastAsia="HKOLU+TimesNewRomanPSMT" w:hAnsi="HKOLU+TimesNewRomanPSMT" w:cs="HKOLU+TimesNewRomanPSMT"/>
          <w:b/>
          <w:bCs/>
          <w:sz w:val="28"/>
          <w:szCs w:val="28"/>
        </w:rPr>
        <w:t>стр</w:t>
      </w:r>
      <w:r w:rsidR="00271FFF" w:rsidRPr="00D10AA8">
        <w:rPr>
          <w:rFonts w:ascii="HKOLU+TimesNewRomanPSMT" w:eastAsia="HKOLU+TimesNewRomanPSMT" w:hAnsi="HKOLU+TimesNewRomanPSMT" w:cs="HKOLU+TimesNewRomanPSMT"/>
          <w:b/>
          <w:bCs/>
          <w:spacing w:val="1"/>
          <w:sz w:val="28"/>
          <w:szCs w:val="28"/>
        </w:rPr>
        <w:t>у</w:t>
      </w:r>
      <w:r w:rsidR="00271FFF" w:rsidRPr="00D10AA8">
        <w:rPr>
          <w:rFonts w:ascii="HKOLU+TimesNewRomanPSMT" w:eastAsia="HKOLU+TimesNewRomanPSMT" w:hAnsi="HKOLU+TimesNewRomanPSMT" w:cs="HKOLU+TimesNewRomanPSMT"/>
          <w:b/>
          <w:bCs/>
          <w:spacing w:val="-2"/>
          <w:sz w:val="28"/>
          <w:szCs w:val="28"/>
        </w:rPr>
        <w:t>к</w:t>
      </w:r>
      <w:r w:rsidR="00271FFF" w:rsidRPr="00D10AA8">
        <w:rPr>
          <w:rFonts w:ascii="HKOLU+TimesNewRomanPSMT" w:eastAsia="HKOLU+TimesNewRomanPSMT" w:hAnsi="HKOLU+TimesNewRomanPSMT" w:cs="HKOLU+TimesNewRomanPSMT"/>
          <w:b/>
          <w:bCs/>
          <w:sz w:val="28"/>
          <w:szCs w:val="28"/>
        </w:rPr>
        <w:t>тура</w:t>
      </w:r>
      <w:r w:rsidR="00271FFF" w:rsidRPr="00D10AA8">
        <w:rPr>
          <w:rFonts w:ascii="HKOLU+TimesNewRomanPSMT" w:eastAsia="HKOLU+TimesNewRomanPSMT" w:hAnsi="HKOLU+TimesNewRomanPSMT" w:cs="HKOLU+TimesNewRomanPSMT"/>
          <w:b/>
          <w:bCs/>
          <w:spacing w:val="180"/>
          <w:sz w:val="28"/>
          <w:szCs w:val="28"/>
        </w:rPr>
        <w:t xml:space="preserve"> </w:t>
      </w:r>
      <w:r w:rsidR="00271FFF" w:rsidRPr="00D10AA8">
        <w:rPr>
          <w:rFonts w:ascii="HKOLU+TimesNewRomanPSMT" w:eastAsia="HKOLU+TimesNewRomanPSMT" w:hAnsi="HKOLU+TimesNewRomanPSMT" w:cs="HKOLU+TimesNewRomanPSMT"/>
          <w:b/>
          <w:bCs/>
          <w:sz w:val="28"/>
          <w:szCs w:val="28"/>
        </w:rPr>
        <w:t>диссе</w:t>
      </w:r>
      <w:r w:rsidR="00271FFF" w:rsidRPr="00D10AA8">
        <w:rPr>
          <w:rFonts w:ascii="HKOLU+TimesNewRomanPSMT" w:eastAsia="HKOLU+TimesNewRomanPSMT" w:hAnsi="HKOLU+TimesNewRomanPSMT" w:cs="HKOLU+TimesNewRomanPSMT"/>
          <w:b/>
          <w:bCs/>
          <w:spacing w:val="-3"/>
          <w:sz w:val="28"/>
          <w:szCs w:val="28"/>
        </w:rPr>
        <w:t>р</w:t>
      </w:r>
      <w:r w:rsidR="00271FFF" w:rsidRPr="00D10AA8">
        <w:rPr>
          <w:rFonts w:ascii="HKOLU+TimesNewRomanPSMT" w:eastAsia="HKOLU+TimesNewRomanPSMT" w:hAnsi="HKOLU+TimesNewRomanPSMT" w:cs="HKOLU+TimesNewRomanPSMT"/>
          <w:b/>
          <w:bCs/>
          <w:spacing w:val="1"/>
          <w:sz w:val="28"/>
          <w:szCs w:val="28"/>
        </w:rPr>
        <w:t>т</w:t>
      </w:r>
      <w:r w:rsidR="00271FFF" w:rsidRPr="00D10AA8">
        <w:rPr>
          <w:rFonts w:ascii="HKOLU+TimesNewRomanPSMT" w:eastAsia="HKOLU+TimesNewRomanPSMT" w:hAnsi="HKOLU+TimesNewRomanPSMT" w:cs="HKOLU+TimesNewRomanPSMT"/>
          <w:b/>
          <w:bCs/>
          <w:spacing w:val="2"/>
          <w:sz w:val="28"/>
          <w:szCs w:val="28"/>
        </w:rPr>
        <w:t>а</w:t>
      </w:r>
      <w:r w:rsidR="00271FFF" w:rsidRPr="00D10AA8">
        <w:rPr>
          <w:rFonts w:ascii="HKOLU+TimesNewRomanPSMT" w:eastAsia="HKOLU+TimesNewRomanPSMT" w:hAnsi="HKOLU+TimesNewRomanPSMT" w:cs="HKOLU+TimesNewRomanPSMT"/>
          <w:b/>
          <w:bCs/>
          <w:sz w:val="28"/>
          <w:szCs w:val="28"/>
        </w:rPr>
        <w:t>ци</w:t>
      </w:r>
      <w:r w:rsidR="00271FFF" w:rsidRPr="00D10AA8">
        <w:rPr>
          <w:rFonts w:ascii="HKOLU+TimesNewRomanPSMT" w:eastAsia="HKOLU+TimesNewRomanPSMT" w:hAnsi="HKOLU+TimesNewRomanPSMT" w:cs="HKOLU+TimesNewRomanPSMT"/>
          <w:b/>
          <w:bCs/>
          <w:spacing w:val="-1"/>
          <w:sz w:val="28"/>
          <w:szCs w:val="28"/>
        </w:rPr>
        <w:t>и</w:t>
      </w:r>
    </w:p>
    <w:p w14:paraId="14AB017F" w14:textId="48DE09FC" w:rsidR="00FA6985" w:rsidRPr="00D10AA8" w:rsidRDefault="00FA6985" w:rsidP="00433956">
      <w:pPr>
        <w:widowControl w:val="0"/>
        <w:tabs>
          <w:tab w:val="left" w:pos="0"/>
          <w:tab w:val="left" w:pos="851"/>
          <w:tab w:val="left" w:pos="993"/>
        </w:tabs>
        <w:spacing w:line="240" w:lineRule="auto"/>
        <w:ind w:right="-19" w:firstLine="567"/>
        <w:jc w:val="both"/>
        <w:rPr>
          <w:rFonts w:ascii="DCCJD+TimesNewRomanPSMT" w:eastAsia="DCCJD+TimesNewRomanPSMT" w:hAnsi="DCCJD+TimesNewRomanPSMT" w:cs="DCCJD+TimesNewRomanPSMT"/>
          <w:spacing w:val="1"/>
          <w:sz w:val="28"/>
          <w:szCs w:val="28"/>
        </w:rPr>
      </w:pPr>
      <w:r w:rsidRPr="00D10AA8">
        <w:rPr>
          <w:rFonts w:ascii="DCCJD+TimesNewRomanPSMT" w:eastAsia="DCCJD+TimesNewRomanPSMT" w:hAnsi="DCCJD+TimesNewRomanPSMT" w:cs="DCCJD+TimesNewRomanPSMT"/>
          <w:spacing w:val="1"/>
          <w:sz w:val="28"/>
          <w:szCs w:val="28"/>
        </w:rPr>
        <w:t>Д</w:t>
      </w:r>
      <w:r w:rsidR="00433956" w:rsidRPr="00D10AA8">
        <w:rPr>
          <w:rFonts w:ascii="DCCJD+TimesNewRomanPSMT" w:eastAsia="DCCJD+TimesNewRomanPSMT" w:hAnsi="DCCJD+TimesNewRomanPSMT" w:cs="DCCJD+TimesNewRomanPSMT"/>
          <w:spacing w:val="1"/>
          <w:sz w:val="28"/>
          <w:szCs w:val="28"/>
        </w:rPr>
        <w:t>иссертация представлена на 10</w:t>
      </w:r>
      <w:r w:rsidR="000612A3" w:rsidRPr="00D10AA8">
        <w:rPr>
          <w:rFonts w:ascii="DCCJD+TimesNewRomanPSMT" w:eastAsia="DCCJD+TimesNewRomanPSMT" w:hAnsi="DCCJD+TimesNewRomanPSMT" w:cs="DCCJD+TimesNewRomanPSMT"/>
          <w:spacing w:val="1"/>
          <w:sz w:val="28"/>
          <w:szCs w:val="28"/>
        </w:rPr>
        <w:t>8</w:t>
      </w:r>
      <w:r w:rsidR="00433956" w:rsidRPr="00D10AA8">
        <w:rPr>
          <w:rFonts w:ascii="DCCJD+TimesNewRomanPSMT" w:eastAsia="DCCJD+TimesNewRomanPSMT" w:hAnsi="DCCJD+TimesNewRomanPSMT" w:cs="DCCJD+TimesNewRomanPSMT"/>
          <w:spacing w:val="1"/>
          <w:sz w:val="28"/>
          <w:szCs w:val="28"/>
        </w:rPr>
        <w:t xml:space="preserve"> страницах компьютерного набора, состоит из введения, анализа </w:t>
      </w:r>
      <w:r w:rsidR="00F30551" w:rsidRPr="00D10AA8">
        <w:rPr>
          <w:rFonts w:ascii="DCCJD+TimesNewRomanPSMT" w:eastAsia="DCCJD+TimesNewRomanPSMT" w:hAnsi="DCCJD+TimesNewRomanPSMT" w:cs="DCCJD+TimesNewRomanPSMT"/>
          <w:spacing w:val="1"/>
          <w:sz w:val="28"/>
          <w:szCs w:val="28"/>
        </w:rPr>
        <w:t>литературы, описания</w:t>
      </w:r>
      <w:r w:rsidR="00433956" w:rsidRPr="00D10AA8">
        <w:rPr>
          <w:rFonts w:ascii="DCCJD+TimesNewRomanPSMT" w:eastAsia="DCCJD+TimesNewRomanPSMT" w:hAnsi="DCCJD+TimesNewRomanPSMT" w:cs="DCCJD+TimesNewRomanPSMT"/>
          <w:spacing w:val="1"/>
          <w:sz w:val="28"/>
          <w:szCs w:val="28"/>
        </w:rPr>
        <w:t xml:space="preserve"> материалов и способов </w:t>
      </w:r>
      <w:r w:rsidR="00F30551" w:rsidRPr="00D10AA8">
        <w:rPr>
          <w:rFonts w:ascii="DCCJD+TimesNewRomanPSMT" w:eastAsia="DCCJD+TimesNewRomanPSMT" w:hAnsi="DCCJD+TimesNewRomanPSMT" w:cs="DCCJD+TimesNewRomanPSMT"/>
          <w:spacing w:val="1"/>
          <w:sz w:val="28"/>
          <w:szCs w:val="28"/>
        </w:rPr>
        <w:t>исследования, собственных</w:t>
      </w:r>
      <w:r w:rsidR="00433956" w:rsidRPr="00D10AA8">
        <w:rPr>
          <w:rFonts w:ascii="DCCJD+TimesNewRomanPSMT" w:eastAsia="DCCJD+TimesNewRomanPSMT" w:hAnsi="DCCJD+TimesNewRomanPSMT" w:cs="DCCJD+TimesNewRomanPSMT"/>
          <w:spacing w:val="1"/>
          <w:sz w:val="28"/>
          <w:szCs w:val="28"/>
        </w:rPr>
        <w:t xml:space="preserve"> изысканий, заключений и практических рекомендаций, списка использованных источников, включающего 153 наименования, из них 6 на русском языке и 147 на иностранных. Содержит 2</w:t>
      </w:r>
      <w:r w:rsidR="00AA20E1">
        <w:rPr>
          <w:rFonts w:ascii="DCCJD+TimesNewRomanPSMT" w:eastAsia="DCCJD+TimesNewRomanPSMT" w:hAnsi="DCCJD+TimesNewRomanPSMT" w:cs="DCCJD+TimesNewRomanPSMT"/>
          <w:spacing w:val="1"/>
          <w:sz w:val="28"/>
          <w:szCs w:val="28"/>
        </w:rPr>
        <w:t>1</w:t>
      </w:r>
      <w:r w:rsidR="00433956" w:rsidRPr="00D10AA8">
        <w:rPr>
          <w:rFonts w:ascii="DCCJD+TimesNewRomanPSMT" w:eastAsia="DCCJD+TimesNewRomanPSMT" w:hAnsi="DCCJD+TimesNewRomanPSMT" w:cs="DCCJD+TimesNewRomanPSMT"/>
          <w:spacing w:val="1"/>
          <w:sz w:val="28"/>
          <w:szCs w:val="28"/>
        </w:rPr>
        <w:t xml:space="preserve"> таблиц и 1</w:t>
      </w:r>
      <w:r w:rsidR="00E93DC8" w:rsidRPr="00D10AA8">
        <w:rPr>
          <w:rFonts w:ascii="DCCJD+TimesNewRomanPSMT" w:eastAsia="DCCJD+TimesNewRomanPSMT" w:hAnsi="DCCJD+TimesNewRomanPSMT" w:cs="DCCJD+TimesNewRomanPSMT"/>
          <w:spacing w:val="1"/>
          <w:sz w:val="28"/>
          <w:szCs w:val="28"/>
        </w:rPr>
        <w:t>3</w:t>
      </w:r>
      <w:r w:rsidR="00433956" w:rsidRPr="00D10AA8">
        <w:rPr>
          <w:rFonts w:ascii="DCCJD+TimesNewRomanPSMT" w:eastAsia="DCCJD+TimesNewRomanPSMT" w:hAnsi="DCCJD+TimesNewRomanPSMT" w:cs="DCCJD+TimesNewRomanPSMT"/>
          <w:spacing w:val="1"/>
          <w:sz w:val="28"/>
          <w:szCs w:val="28"/>
        </w:rPr>
        <w:t xml:space="preserve"> рисунков.</w:t>
      </w:r>
    </w:p>
    <w:p w14:paraId="4801BA53" w14:textId="3B176FC9" w:rsidR="00271FFF" w:rsidRPr="00D10AA8" w:rsidRDefault="00271FFF" w:rsidP="00433956">
      <w:pPr>
        <w:widowControl w:val="0"/>
        <w:tabs>
          <w:tab w:val="left" w:pos="0"/>
          <w:tab w:val="left" w:pos="851"/>
          <w:tab w:val="left" w:pos="993"/>
        </w:tabs>
        <w:spacing w:line="240" w:lineRule="auto"/>
        <w:ind w:right="-19" w:firstLine="567"/>
        <w:jc w:val="both"/>
        <w:rPr>
          <w:sz w:val="28"/>
          <w:szCs w:val="28"/>
        </w:rPr>
      </w:pPr>
      <w:bookmarkStart w:id="28" w:name="_Hlk212892628"/>
      <w:r w:rsidRPr="00D10AA8">
        <w:rPr>
          <w:rFonts w:ascii="HKOLU+TimesNewRomanPSMT" w:eastAsia="HKOLU+TimesNewRomanPSMT" w:hAnsi="HKOLU+TimesNewRomanPSMT" w:cs="HKOLU+TimesNewRomanPSMT"/>
          <w:b/>
          <w:bCs/>
          <w:spacing w:val="-1"/>
          <w:sz w:val="28"/>
          <w:szCs w:val="28"/>
        </w:rPr>
        <w:t>С</w:t>
      </w:r>
      <w:r w:rsidRPr="00D10AA8">
        <w:rPr>
          <w:rFonts w:ascii="HKOLU+TimesNewRomanPSMT" w:eastAsia="HKOLU+TimesNewRomanPSMT" w:hAnsi="HKOLU+TimesNewRomanPSMT" w:cs="HKOLU+TimesNewRomanPSMT"/>
          <w:b/>
          <w:bCs/>
          <w:sz w:val="28"/>
          <w:szCs w:val="28"/>
        </w:rPr>
        <w:t>вязь</w:t>
      </w:r>
      <w:r w:rsidRPr="00D10AA8">
        <w:rPr>
          <w:rFonts w:ascii="HKOLU+TimesNewRomanPSMT" w:eastAsia="HKOLU+TimesNewRomanPSMT" w:hAnsi="HKOLU+TimesNewRomanPSMT" w:cs="HKOLU+TimesNewRomanPSMT"/>
          <w:b/>
          <w:bCs/>
          <w:spacing w:val="17"/>
          <w:sz w:val="28"/>
          <w:szCs w:val="28"/>
        </w:rPr>
        <w:t xml:space="preserve"> </w:t>
      </w:r>
      <w:r w:rsidRPr="00D10AA8">
        <w:rPr>
          <w:rFonts w:ascii="HKOLU+TimesNewRomanPSMT" w:eastAsia="HKOLU+TimesNewRomanPSMT" w:hAnsi="HKOLU+TimesNewRomanPSMT" w:cs="HKOLU+TimesNewRomanPSMT"/>
          <w:b/>
          <w:bCs/>
          <w:sz w:val="28"/>
          <w:szCs w:val="28"/>
        </w:rPr>
        <w:t>с</w:t>
      </w:r>
      <w:r w:rsidRPr="00D10AA8">
        <w:rPr>
          <w:rFonts w:ascii="HKOLU+TimesNewRomanPSMT" w:eastAsia="HKOLU+TimesNewRomanPSMT" w:hAnsi="HKOLU+TimesNewRomanPSMT" w:cs="HKOLU+TimesNewRomanPSMT"/>
          <w:b/>
          <w:bCs/>
          <w:spacing w:val="15"/>
          <w:sz w:val="28"/>
          <w:szCs w:val="28"/>
        </w:rPr>
        <w:t xml:space="preserve"> </w:t>
      </w:r>
      <w:r w:rsidRPr="00D10AA8">
        <w:rPr>
          <w:rFonts w:ascii="HKOLU+TimesNewRomanPSMT" w:eastAsia="HKOLU+TimesNewRomanPSMT" w:hAnsi="HKOLU+TimesNewRomanPSMT" w:cs="HKOLU+TimesNewRomanPSMT"/>
          <w:b/>
          <w:bCs/>
          <w:sz w:val="28"/>
          <w:szCs w:val="28"/>
        </w:rPr>
        <w:t>НИ</w:t>
      </w:r>
      <w:r w:rsidRPr="00D10AA8">
        <w:rPr>
          <w:rFonts w:ascii="HKOLU+TimesNewRomanPSMT" w:eastAsia="HKOLU+TimesNewRomanPSMT" w:hAnsi="HKOLU+TimesNewRomanPSMT" w:cs="HKOLU+TimesNewRomanPSMT"/>
          <w:b/>
          <w:bCs/>
          <w:spacing w:val="-2"/>
          <w:sz w:val="28"/>
          <w:szCs w:val="28"/>
        </w:rPr>
        <w:t>Р</w:t>
      </w:r>
      <w:r w:rsidRPr="00D10AA8">
        <w:rPr>
          <w:rFonts w:ascii="DCCJD+TimesNewRomanPSMT" w:eastAsia="DCCJD+TimesNewRomanPSMT" w:hAnsi="DCCJD+TimesNewRomanPSMT" w:cs="DCCJD+TimesNewRomanPSMT"/>
          <w:sz w:val="28"/>
          <w:szCs w:val="28"/>
        </w:rPr>
        <w:t>:</w:t>
      </w:r>
      <w:r w:rsidRPr="00D10AA8">
        <w:rPr>
          <w:rFonts w:ascii="DCCJD+TimesNewRomanPSMT" w:eastAsia="DCCJD+TimesNewRomanPSMT" w:hAnsi="DCCJD+TimesNewRomanPSMT" w:cs="DCCJD+TimesNewRomanPSMT"/>
          <w:spacing w:val="15"/>
          <w:sz w:val="28"/>
          <w:szCs w:val="28"/>
        </w:rPr>
        <w:t xml:space="preserve"> </w:t>
      </w:r>
      <w:r w:rsidRPr="00D10AA8">
        <w:rPr>
          <w:rFonts w:ascii="DCCJD+TimesNewRomanPSMT" w:eastAsia="DCCJD+TimesNewRomanPSMT" w:hAnsi="DCCJD+TimesNewRomanPSMT" w:cs="DCCJD+TimesNewRomanPSMT"/>
          <w:spacing w:val="1"/>
          <w:sz w:val="28"/>
          <w:szCs w:val="28"/>
        </w:rPr>
        <w:t>р</w:t>
      </w:r>
      <w:r w:rsidRPr="00D10AA8">
        <w:rPr>
          <w:rFonts w:ascii="DCCJD+TimesNewRomanPSMT" w:eastAsia="DCCJD+TimesNewRomanPSMT" w:hAnsi="DCCJD+TimesNewRomanPSMT" w:cs="DCCJD+TimesNewRomanPSMT"/>
          <w:spacing w:val="-1"/>
          <w:sz w:val="28"/>
          <w:szCs w:val="28"/>
        </w:rPr>
        <w:t>а</w:t>
      </w:r>
      <w:r w:rsidRPr="00D10AA8">
        <w:rPr>
          <w:rFonts w:ascii="DCCJD+TimesNewRomanPSMT" w:eastAsia="DCCJD+TimesNewRomanPSMT" w:hAnsi="DCCJD+TimesNewRomanPSMT" w:cs="DCCJD+TimesNewRomanPSMT"/>
          <w:sz w:val="28"/>
          <w:szCs w:val="28"/>
        </w:rPr>
        <w:t>бота</w:t>
      </w:r>
      <w:r w:rsidRPr="00D10AA8">
        <w:rPr>
          <w:rFonts w:ascii="DCCJD+TimesNewRomanPSMT" w:eastAsia="DCCJD+TimesNewRomanPSMT" w:hAnsi="DCCJD+TimesNewRomanPSMT" w:cs="DCCJD+TimesNewRomanPSMT"/>
          <w:spacing w:val="16"/>
          <w:sz w:val="28"/>
          <w:szCs w:val="28"/>
        </w:rPr>
        <w:t xml:space="preserve"> </w:t>
      </w:r>
      <w:r w:rsidRPr="00D10AA8">
        <w:rPr>
          <w:rFonts w:ascii="DCCJD+TimesNewRomanPSMT" w:eastAsia="DCCJD+TimesNewRomanPSMT" w:hAnsi="DCCJD+TimesNewRomanPSMT" w:cs="DCCJD+TimesNewRomanPSMT"/>
          <w:sz w:val="28"/>
          <w:szCs w:val="28"/>
        </w:rPr>
        <w:t>была</w:t>
      </w:r>
      <w:r w:rsidRPr="00D10AA8">
        <w:rPr>
          <w:rFonts w:ascii="DCCJD+TimesNewRomanPSMT" w:eastAsia="DCCJD+TimesNewRomanPSMT" w:hAnsi="DCCJD+TimesNewRomanPSMT" w:cs="DCCJD+TimesNewRomanPSMT"/>
          <w:spacing w:val="15"/>
          <w:sz w:val="28"/>
          <w:szCs w:val="28"/>
        </w:rPr>
        <w:t xml:space="preserve"> </w:t>
      </w:r>
      <w:r w:rsidRPr="00D10AA8">
        <w:rPr>
          <w:rFonts w:ascii="DCCJD+TimesNewRomanPSMT" w:eastAsia="DCCJD+TimesNewRomanPSMT" w:hAnsi="DCCJD+TimesNewRomanPSMT" w:cs="DCCJD+TimesNewRomanPSMT"/>
          <w:spacing w:val="-1"/>
          <w:sz w:val="28"/>
          <w:szCs w:val="28"/>
        </w:rPr>
        <w:t>в</w:t>
      </w:r>
      <w:r w:rsidRPr="00D10AA8">
        <w:rPr>
          <w:rFonts w:ascii="DCCJD+TimesNewRomanPSMT" w:eastAsia="DCCJD+TimesNewRomanPSMT" w:hAnsi="DCCJD+TimesNewRomanPSMT" w:cs="DCCJD+TimesNewRomanPSMT"/>
          <w:sz w:val="28"/>
          <w:szCs w:val="28"/>
        </w:rPr>
        <w:t>ыполн</w:t>
      </w:r>
      <w:r w:rsidRPr="00D10AA8">
        <w:rPr>
          <w:rFonts w:ascii="DCCJD+TimesNewRomanPSMT" w:eastAsia="DCCJD+TimesNewRomanPSMT" w:hAnsi="DCCJD+TimesNewRomanPSMT" w:cs="DCCJD+TimesNewRomanPSMT"/>
          <w:spacing w:val="-2"/>
          <w:sz w:val="28"/>
          <w:szCs w:val="28"/>
        </w:rPr>
        <w:t>е</w:t>
      </w:r>
      <w:r w:rsidRPr="00D10AA8">
        <w:rPr>
          <w:rFonts w:ascii="DCCJD+TimesNewRomanPSMT" w:eastAsia="DCCJD+TimesNewRomanPSMT" w:hAnsi="DCCJD+TimesNewRomanPSMT" w:cs="DCCJD+TimesNewRomanPSMT"/>
          <w:sz w:val="28"/>
          <w:szCs w:val="28"/>
        </w:rPr>
        <w:t>на</w:t>
      </w:r>
      <w:r w:rsidRPr="00D10AA8">
        <w:rPr>
          <w:rFonts w:ascii="DCCJD+TimesNewRomanPSMT" w:eastAsia="DCCJD+TimesNewRomanPSMT" w:hAnsi="DCCJD+TimesNewRomanPSMT" w:cs="DCCJD+TimesNewRomanPSMT"/>
          <w:spacing w:val="14"/>
          <w:sz w:val="28"/>
          <w:szCs w:val="28"/>
        </w:rPr>
        <w:t xml:space="preserve"> </w:t>
      </w:r>
      <w:r w:rsidRPr="00D10AA8">
        <w:rPr>
          <w:rFonts w:ascii="DCCJD+TimesNewRomanPSMT" w:eastAsia="DCCJD+TimesNewRomanPSMT" w:hAnsi="DCCJD+TimesNewRomanPSMT" w:cs="DCCJD+TimesNewRomanPSMT"/>
          <w:sz w:val="28"/>
          <w:szCs w:val="28"/>
        </w:rPr>
        <w:t>в</w:t>
      </w:r>
      <w:r w:rsidRPr="00D10AA8">
        <w:rPr>
          <w:rFonts w:ascii="DCCJD+TimesNewRomanPSMT" w:eastAsia="DCCJD+TimesNewRomanPSMT" w:hAnsi="DCCJD+TimesNewRomanPSMT" w:cs="DCCJD+TimesNewRomanPSMT"/>
          <w:spacing w:val="16"/>
          <w:sz w:val="28"/>
          <w:szCs w:val="28"/>
        </w:rPr>
        <w:t xml:space="preserve"> </w:t>
      </w:r>
      <w:r w:rsidRPr="00D10AA8">
        <w:rPr>
          <w:rFonts w:ascii="DCCJD+TimesNewRomanPSMT" w:eastAsia="DCCJD+TimesNewRomanPSMT" w:hAnsi="DCCJD+TimesNewRomanPSMT" w:cs="DCCJD+TimesNewRomanPSMT"/>
          <w:sz w:val="28"/>
          <w:szCs w:val="28"/>
        </w:rPr>
        <w:t>рамк</w:t>
      </w:r>
      <w:r w:rsidRPr="00D10AA8">
        <w:rPr>
          <w:rFonts w:ascii="DCCJD+TimesNewRomanPSMT" w:eastAsia="DCCJD+TimesNewRomanPSMT" w:hAnsi="DCCJD+TimesNewRomanPSMT" w:cs="DCCJD+TimesNewRomanPSMT"/>
          <w:spacing w:val="-1"/>
          <w:sz w:val="28"/>
          <w:szCs w:val="28"/>
        </w:rPr>
        <w:t>а</w:t>
      </w:r>
      <w:r w:rsidRPr="00D10AA8">
        <w:rPr>
          <w:rFonts w:ascii="DCCJD+TimesNewRomanPSMT" w:eastAsia="DCCJD+TimesNewRomanPSMT" w:hAnsi="DCCJD+TimesNewRomanPSMT" w:cs="DCCJD+TimesNewRomanPSMT"/>
          <w:sz w:val="28"/>
          <w:szCs w:val="28"/>
        </w:rPr>
        <w:t xml:space="preserve">х </w:t>
      </w:r>
      <w:r w:rsidR="000B762B" w:rsidRPr="00D10AA8">
        <w:rPr>
          <w:rFonts w:ascii="DCCJD+TimesNewRomanPSMT" w:eastAsia="DCCJD+TimesNewRomanPSMT" w:hAnsi="DCCJD+TimesNewRomanPSMT" w:cs="DCCJD+TimesNewRomanPSMT"/>
          <w:sz w:val="28"/>
          <w:szCs w:val="28"/>
        </w:rPr>
        <w:t>P</w:t>
      </w:r>
      <w:r w:rsidR="000B762B" w:rsidRPr="00D10AA8">
        <w:rPr>
          <w:rFonts w:ascii="DCCJD+TimesNewRomanPSMT" w:eastAsia="DCCJD+TimesNewRomanPSMT" w:hAnsi="DCCJD+TimesNewRomanPSMT" w:cs="DCCJD+TimesNewRomanPSMT"/>
          <w:spacing w:val="1"/>
          <w:sz w:val="28"/>
          <w:szCs w:val="28"/>
        </w:rPr>
        <w:t>h</w:t>
      </w:r>
      <w:r w:rsidR="000B762B" w:rsidRPr="00D10AA8">
        <w:rPr>
          <w:rFonts w:ascii="DCCJD+TimesNewRomanPSMT" w:eastAsia="DCCJD+TimesNewRomanPSMT" w:hAnsi="DCCJD+TimesNewRomanPSMT" w:cs="DCCJD+TimesNewRomanPSMT"/>
          <w:sz w:val="28"/>
          <w:szCs w:val="28"/>
        </w:rPr>
        <w:t>D</w:t>
      </w:r>
      <w:r w:rsidR="000B762B" w:rsidRPr="00D10AA8">
        <w:rPr>
          <w:rFonts w:ascii="DCCJD+TimesNewRomanPSMT" w:eastAsia="DCCJD+TimesNewRomanPSMT" w:hAnsi="DCCJD+TimesNewRomanPSMT" w:cs="DCCJD+TimesNewRomanPSMT"/>
          <w:spacing w:val="-1"/>
          <w:sz w:val="28"/>
          <w:szCs w:val="28"/>
        </w:rPr>
        <w:t xml:space="preserve"> </w:t>
      </w:r>
      <w:r w:rsidR="000B762B" w:rsidRPr="00D10AA8">
        <w:rPr>
          <w:rFonts w:ascii="DCCJD+TimesNewRomanPSMT" w:eastAsia="DCCJD+TimesNewRomanPSMT" w:hAnsi="DCCJD+TimesNewRomanPSMT" w:cs="DCCJD+TimesNewRomanPSMT"/>
          <w:sz w:val="28"/>
          <w:szCs w:val="28"/>
        </w:rPr>
        <w:t>докторант</w:t>
      </w:r>
      <w:r w:rsidR="000B762B" w:rsidRPr="00D10AA8">
        <w:rPr>
          <w:rFonts w:ascii="DCCJD+TimesNewRomanPSMT" w:eastAsia="DCCJD+TimesNewRomanPSMT" w:hAnsi="DCCJD+TimesNewRomanPSMT" w:cs="DCCJD+TimesNewRomanPSMT"/>
          <w:spacing w:val="-3"/>
          <w:sz w:val="28"/>
          <w:szCs w:val="28"/>
        </w:rPr>
        <w:t>у</w:t>
      </w:r>
      <w:r w:rsidR="000B762B" w:rsidRPr="00D10AA8">
        <w:rPr>
          <w:rFonts w:ascii="DCCJD+TimesNewRomanPSMT" w:eastAsia="DCCJD+TimesNewRomanPSMT" w:hAnsi="DCCJD+TimesNewRomanPSMT" w:cs="DCCJD+TimesNewRomanPSMT"/>
          <w:sz w:val="28"/>
          <w:szCs w:val="28"/>
        </w:rPr>
        <w:t xml:space="preserve">ры </w:t>
      </w:r>
      <w:r w:rsidR="00F30551" w:rsidRPr="00D10AA8">
        <w:rPr>
          <w:rFonts w:ascii="DCCJD+TimesNewRomanPSMT" w:eastAsia="DCCJD+TimesNewRomanPSMT" w:hAnsi="DCCJD+TimesNewRomanPSMT" w:cs="DCCJD+TimesNewRomanPSMT"/>
          <w:sz w:val="28"/>
          <w:szCs w:val="28"/>
        </w:rPr>
        <w:t>и грантового</w:t>
      </w:r>
      <w:r w:rsidR="000B762B" w:rsidRPr="00D10AA8">
        <w:rPr>
          <w:rFonts w:ascii="DCCJD+TimesNewRomanPSMT" w:eastAsia="DCCJD+TimesNewRomanPSMT" w:hAnsi="DCCJD+TimesNewRomanPSMT" w:cs="DCCJD+TimesNewRomanPSMT"/>
          <w:sz w:val="28"/>
          <w:szCs w:val="28"/>
        </w:rPr>
        <w:t xml:space="preserve"> проекта Фонда Нурсултан Назарбаева по договору №230-21 от 20.12.2021г «Оценка статуса витамина </w:t>
      </w:r>
      <w:r w:rsidR="000B762B" w:rsidRPr="00D10AA8">
        <w:rPr>
          <w:rFonts w:ascii="DCCJD+TimesNewRomanPSMT" w:eastAsia="DCCJD+TimesNewRomanPSMT" w:hAnsi="DCCJD+TimesNewRomanPSMT" w:cs="DCCJD+TimesNewRomanPSMT"/>
          <w:sz w:val="28"/>
          <w:szCs w:val="28"/>
          <w:lang w:val="en-US"/>
        </w:rPr>
        <w:t>D</w:t>
      </w:r>
      <w:r w:rsidR="000B762B" w:rsidRPr="00D10AA8">
        <w:rPr>
          <w:rFonts w:ascii="DCCJD+TimesNewRomanPSMT" w:eastAsia="DCCJD+TimesNewRomanPSMT" w:hAnsi="DCCJD+TimesNewRomanPSMT" w:cs="DCCJD+TimesNewRomanPSMT"/>
          <w:sz w:val="28"/>
          <w:szCs w:val="28"/>
        </w:rPr>
        <w:t>, микроэлементов, минерального обмена у детей»</w:t>
      </w:r>
      <w:r w:rsidRPr="00D10AA8">
        <w:rPr>
          <w:rFonts w:ascii="DCCJD+TimesNewRomanPSMT" w:eastAsia="DCCJD+TimesNewRomanPSMT" w:hAnsi="DCCJD+TimesNewRomanPSMT" w:cs="DCCJD+TimesNewRomanPSMT"/>
          <w:spacing w:val="1"/>
          <w:sz w:val="28"/>
          <w:szCs w:val="28"/>
        </w:rPr>
        <w:t>.</w:t>
      </w:r>
    </w:p>
    <w:bookmarkEnd w:id="28"/>
    <w:p w14:paraId="0555ECB4" w14:textId="77777777" w:rsidR="001E1B2D" w:rsidRPr="00D10AA8" w:rsidRDefault="001E1B2D" w:rsidP="003F1F5D">
      <w:pPr>
        <w:widowControl w:val="0"/>
        <w:tabs>
          <w:tab w:val="left" w:pos="0"/>
          <w:tab w:val="left" w:pos="851"/>
          <w:tab w:val="left" w:pos="993"/>
        </w:tabs>
        <w:spacing w:line="240" w:lineRule="auto"/>
        <w:ind w:right="-18" w:firstLine="567"/>
        <w:jc w:val="both"/>
        <w:rPr>
          <w:sz w:val="28"/>
          <w:szCs w:val="28"/>
        </w:rPr>
      </w:pPr>
    </w:p>
    <w:bookmarkEnd w:id="19"/>
    <w:p w14:paraId="4C66741B" w14:textId="77777777" w:rsidR="00405681" w:rsidRPr="00D10AA8" w:rsidRDefault="00405681" w:rsidP="003F1F5D">
      <w:pPr>
        <w:tabs>
          <w:tab w:val="left" w:pos="0"/>
        </w:tabs>
        <w:spacing w:line="240" w:lineRule="auto"/>
        <w:ind w:firstLine="567"/>
      </w:pPr>
    </w:p>
    <w:p w14:paraId="11810AED" w14:textId="77777777" w:rsidR="00405681" w:rsidRPr="00D10AA8" w:rsidRDefault="00405681" w:rsidP="003F1F5D">
      <w:pPr>
        <w:tabs>
          <w:tab w:val="left" w:pos="0"/>
        </w:tabs>
        <w:spacing w:line="240" w:lineRule="auto"/>
        <w:ind w:firstLine="567"/>
      </w:pPr>
    </w:p>
    <w:p w14:paraId="1E8CD4C8" w14:textId="77777777" w:rsidR="00405681" w:rsidRPr="00D10AA8" w:rsidRDefault="00405681" w:rsidP="003F1F5D">
      <w:pPr>
        <w:tabs>
          <w:tab w:val="left" w:pos="0"/>
        </w:tabs>
        <w:spacing w:line="240" w:lineRule="auto"/>
        <w:ind w:firstLine="567"/>
      </w:pPr>
    </w:p>
    <w:p w14:paraId="1BCBB65B" w14:textId="77777777" w:rsidR="00405681" w:rsidRPr="00D10AA8" w:rsidRDefault="00405681" w:rsidP="003F1F5D">
      <w:pPr>
        <w:tabs>
          <w:tab w:val="left" w:pos="0"/>
        </w:tabs>
        <w:spacing w:line="240" w:lineRule="auto"/>
        <w:ind w:firstLine="567"/>
      </w:pPr>
    </w:p>
    <w:p w14:paraId="711F6F49" w14:textId="77777777" w:rsidR="00405681" w:rsidRPr="00D10AA8" w:rsidRDefault="00405681" w:rsidP="003F1F5D">
      <w:pPr>
        <w:tabs>
          <w:tab w:val="left" w:pos="0"/>
        </w:tabs>
        <w:spacing w:line="240" w:lineRule="auto"/>
        <w:ind w:firstLine="567"/>
      </w:pPr>
    </w:p>
    <w:p w14:paraId="5DFD467E" w14:textId="77777777" w:rsidR="00405681" w:rsidRPr="00D10AA8" w:rsidRDefault="00405681" w:rsidP="003F1F5D">
      <w:pPr>
        <w:tabs>
          <w:tab w:val="left" w:pos="0"/>
        </w:tabs>
        <w:spacing w:line="240" w:lineRule="auto"/>
        <w:ind w:firstLine="567"/>
      </w:pPr>
    </w:p>
    <w:p w14:paraId="58863D18" w14:textId="77777777" w:rsidR="007B4A91" w:rsidRPr="00D10AA8" w:rsidRDefault="007B4A91" w:rsidP="003F1F5D">
      <w:pPr>
        <w:tabs>
          <w:tab w:val="left" w:pos="0"/>
        </w:tabs>
        <w:spacing w:line="240" w:lineRule="auto"/>
        <w:ind w:firstLine="567"/>
        <w:jc w:val="both"/>
        <w:rPr>
          <w:rFonts w:ascii="Times New Roman" w:eastAsia="HKOLU+TimesNewRomanPSMT" w:hAnsi="Times New Roman" w:cs="Times New Roman"/>
          <w:b/>
          <w:bCs/>
          <w:sz w:val="28"/>
          <w:szCs w:val="28"/>
        </w:rPr>
      </w:pPr>
      <w:r w:rsidRPr="00D10AA8">
        <w:rPr>
          <w:rFonts w:ascii="Times New Roman" w:eastAsia="HKOLU+TimesNewRomanPSMT" w:hAnsi="Times New Roman" w:cs="Times New Roman"/>
          <w:b/>
          <w:bCs/>
          <w:sz w:val="28"/>
          <w:szCs w:val="28"/>
        </w:rPr>
        <w:br w:type="page"/>
      </w:r>
    </w:p>
    <w:p w14:paraId="0069CA31" w14:textId="6179D7BE" w:rsidR="00805852" w:rsidRPr="00D10AA8" w:rsidRDefault="00805852" w:rsidP="00FC391A">
      <w:pPr>
        <w:tabs>
          <w:tab w:val="left" w:pos="993"/>
        </w:tabs>
        <w:autoSpaceDE w:val="0"/>
        <w:autoSpaceDN w:val="0"/>
        <w:adjustRightInd w:val="0"/>
        <w:spacing w:line="240" w:lineRule="auto"/>
        <w:ind w:firstLine="567"/>
        <w:jc w:val="both"/>
        <w:rPr>
          <w:rFonts w:ascii="Times New Roman" w:eastAsia="Times New Roman,Bold" w:hAnsi="Times New Roman" w:cs="Times New Roman"/>
          <w:b/>
          <w:bCs/>
          <w:sz w:val="28"/>
          <w:szCs w:val="28"/>
        </w:rPr>
      </w:pPr>
      <w:r w:rsidRPr="00D10AA8">
        <w:rPr>
          <w:rFonts w:ascii="Times New Roman" w:hAnsi="Times New Roman" w:cs="Times New Roman"/>
          <w:b/>
          <w:sz w:val="28"/>
          <w:szCs w:val="28"/>
        </w:rPr>
        <w:t xml:space="preserve">1 МАКРОСОМИЯ ПЛОДА И ВОПРОСЫ КРУПНОВЕСНЫХ ДЕТЕЙ. ЭПИДЕМИОЛОГИЯ. ФАКТОРЫ РИСКА. </w:t>
      </w:r>
      <w:r w:rsidRPr="00D10AA8">
        <w:rPr>
          <w:rFonts w:ascii="Times New Roman" w:eastAsia="Times New Roman,Bold" w:hAnsi="Times New Roman" w:cs="Times New Roman"/>
          <w:b/>
          <w:bCs/>
          <w:sz w:val="28"/>
          <w:szCs w:val="28"/>
        </w:rPr>
        <w:t>ОБЗОР ЛИТЕРАТУРЫ</w:t>
      </w:r>
    </w:p>
    <w:p w14:paraId="121730BE" w14:textId="77777777" w:rsidR="00FC391A" w:rsidRPr="00D10AA8" w:rsidRDefault="00FC391A" w:rsidP="00FC391A">
      <w:pPr>
        <w:tabs>
          <w:tab w:val="left" w:pos="993"/>
        </w:tabs>
        <w:autoSpaceDE w:val="0"/>
        <w:autoSpaceDN w:val="0"/>
        <w:adjustRightInd w:val="0"/>
        <w:spacing w:line="240" w:lineRule="auto"/>
        <w:ind w:firstLine="567"/>
        <w:jc w:val="both"/>
        <w:rPr>
          <w:rFonts w:ascii="Times New Roman" w:eastAsia="Times New Roman,Bold" w:hAnsi="Times New Roman" w:cs="Times New Roman"/>
          <w:b/>
          <w:bCs/>
          <w:sz w:val="28"/>
          <w:szCs w:val="28"/>
        </w:rPr>
      </w:pPr>
    </w:p>
    <w:p w14:paraId="757E7AE9" w14:textId="5B57A364" w:rsidR="00805852" w:rsidRPr="00D10AA8" w:rsidRDefault="00805852" w:rsidP="00FC391A">
      <w:pPr>
        <w:tabs>
          <w:tab w:val="left" w:pos="993"/>
        </w:tabs>
        <w:autoSpaceDE w:val="0"/>
        <w:autoSpaceDN w:val="0"/>
        <w:adjustRightInd w:val="0"/>
        <w:spacing w:line="240" w:lineRule="auto"/>
        <w:ind w:firstLine="567"/>
        <w:jc w:val="both"/>
        <w:rPr>
          <w:rFonts w:ascii="Times New Roman" w:hAnsi="Times New Roman" w:cs="Times New Roman"/>
          <w:b/>
          <w:sz w:val="28"/>
          <w:szCs w:val="28"/>
        </w:rPr>
      </w:pPr>
      <w:r w:rsidRPr="00D10AA8">
        <w:rPr>
          <w:rFonts w:ascii="Times New Roman" w:hAnsi="Times New Roman" w:cs="Times New Roman"/>
          <w:b/>
          <w:sz w:val="28"/>
          <w:szCs w:val="28"/>
        </w:rPr>
        <w:t>1.1</w:t>
      </w:r>
      <w:r w:rsidRPr="00D10AA8">
        <w:rPr>
          <w:rFonts w:ascii="Times New Roman" w:hAnsi="Times New Roman" w:cs="Times New Roman"/>
          <w:b/>
          <w:sz w:val="28"/>
          <w:szCs w:val="28"/>
        </w:rPr>
        <w:tab/>
        <w:t>Определение, современные представления об этиологии крупновесных детей</w:t>
      </w:r>
    </w:p>
    <w:p w14:paraId="23F1B8DA" w14:textId="6A03FDAB" w:rsidR="00134D1A" w:rsidRPr="00D10AA8" w:rsidRDefault="00063FC0" w:rsidP="005F29C1">
      <w:pPr>
        <w:tabs>
          <w:tab w:val="left" w:pos="993"/>
        </w:tabs>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 xml:space="preserve">Снижение материнской и перинатальной </w:t>
      </w:r>
      <w:r w:rsidR="00F30551" w:rsidRPr="00D10AA8">
        <w:rPr>
          <w:rFonts w:ascii="Times New Roman" w:hAnsi="Times New Roman" w:cs="Times New Roman"/>
          <w:sz w:val="28"/>
          <w:szCs w:val="28"/>
        </w:rPr>
        <w:t>смертности</w:t>
      </w:r>
      <w:r w:rsidRPr="00D10AA8">
        <w:rPr>
          <w:rFonts w:ascii="Times New Roman" w:hAnsi="Times New Roman" w:cs="Times New Roman"/>
          <w:sz w:val="28"/>
          <w:szCs w:val="28"/>
        </w:rPr>
        <w:t>, а также о</w:t>
      </w:r>
      <w:r w:rsidR="00805852" w:rsidRPr="00D10AA8">
        <w:rPr>
          <w:rFonts w:ascii="Times New Roman" w:hAnsi="Times New Roman" w:cs="Times New Roman"/>
          <w:sz w:val="28"/>
          <w:szCs w:val="28"/>
        </w:rPr>
        <w:t xml:space="preserve">храна здоровья матери и ребенка является </w:t>
      </w:r>
      <w:r w:rsidR="00F30551" w:rsidRPr="00D10AA8">
        <w:rPr>
          <w:rFonts w:ascii="Times New Roman" w:hAnsi="Times New Roman" w:cs="Times New Roman"/>
          <w:sz w:val="28"/>
          <w:szCs w:val="28"/>
        </w:rPr>
        <w:t>приоритетным</w:t>
      </w:r>
      <w:r w:rsidR="00134D1A" w:rsidRPr="00D10AA8">
        <w:rPr>
          <w:rFonts w:ascii="Times New Roman" w:hAnsi="Times New Roman" w:cs="Times New Roman"/>
          <w:sz w:val="28"/>
          <w:szCs w:val="28"/>
        </w:rPr>
        <w:t xml:space="preserve"> </w:t>
      </w:r>
      <w:r w:rsidR="00F30551" w:rsidRPr="00D10AA8">
        <w:rPr>
          <w:rFonts w:ascii="Times New Roman" w:hAnsi="Times New Roman" w:cs="Times New Roman"/>
          <w:sz w:val="28"/>
          <w:szCs w:val="28"/>
        </w:rPr>
        <w:t>направлением в</w:t>
      </w:r>
      <w:r w:rsidR="00134D1A" w:rsidRPr="00D10AA8">
        <w:rPr>
          <w:rFonts w:ascii="Times New Roman" w:hAnsi="Times New Roman" w:cs="Times New Roman"/>
          <w:sz w:val="28"/>
          <w:szCs w:val="28"/>
        </w:rPr>
        <w:t xml:space="preserve"> </w:t>
      </w:r>
      <w:r w:rsidR="00805852" w:rsidRPr="00D10AA8">
        <w:rPr>
          <w:rFonts w:ascii="Times New Roman" w:hAnsi="Times New Roman" w:cs="Times New Roman"/>
          <w:sz w:val="28"/>
          <w:szCs w:val="28"/>
        </w:rPr>
        <w:t>современной медицин</w:t>
      </w:r>
      <w:r w:rsidR="00134D1A" w:rsidRPr="00D10AA8">
        <w:rPr>
          <w:rFonts w:ascii="Times New Roman" w:hAnsi="Times New Roman" w:cs="Times New Roman"/>
          <w:sz w:val="28"/>
          <w:szCs w:val="28"/>
        </w:rPr>
        <w:t>е</w:t>
      </w:r>
      <w:r w:rsidR="00805852" w:rsidRPr="00D10AA8">
        <w:rPr>
          <w:rFonts w:ascii="Times New Roman" w:hAnsi="Times New Roman" w:cs="Times New Roman"/>
          <w:sz w:val="28"/>
          <w:szCs w:val="28"/>
        </w:rPr>
        <w:t xml:space="preserve">. </w:t>
      </w:r>
      <w:r w:rsidR="00134D1A" w:rsidRPr="00D10AA8">
        <w:rPr>
          <w:rFonts w:ascii="Times New Roman" w:hAnsi="Times New Roman" w:cs="Times New Roman"/>
          <w:sz w:val="28"/>
          <w:szCs w:val="28"/>
        </w:rPr>
        <w:t xml:space="preserve">Особое внимание уделяется </w:t>
      </w:r>
      <w:r w:rsidR="00805852" w:rsidRPr="00D10AA8">
        <w:rPr>
          <w:rFonts w:ascii="Times New Roman" w:hAnsi="Times New Roman" w:cs="Times New Roman"/>
          <w:sz w:val="28"/>
          <w:szCs w:val="28"/>
        </w:rPr>
        <w:t>женщин</w:t>
      </w:r>
      <w:r w:rsidR="00134D1A" w:rsidRPr="00D10AA8">
        <w:rPr>
          <w:rFonts w:ascii="Times New Roman" w:hAnsi="Times New Roman" w:cs="Times New Roman"/>
          <w:sz w:val="28"/>
          <w:szCs w:val="28"/>
        </w:rPr>
        <w:t>ам</w:t>
      </w:r>
      <w:r w:rsidR="00805852" w:rsidRPr="00D10AA8">
        <w:rPr>
          <w:rFonts w:ascii="Times New Roman" w:hAnsi="Times New Roman" w:cs="Times New Roman"/>
          <w:sz w:val="28"/>
          <w:szCs w:val="28"/>
        </w:rPr>
        <w:t xml:space="preserve"> с высоким риском развития перинатальной патологии, в том числе </w:t>
      </w:r>
      <w:r w:rsidR="00134D1A" w:rsidRPr="00D10AA8">
        <w:rPr>
          <w:rFonts w:ascii="Times New Roman" w:hAnsi="Times New Roman" w:cs="Times New Roman"/>
          <w:sz w:val="28"/>
          <w:szCs w:val="28"/>
        </w:rPr>
        <w:t>роженицам с</w:t>
      </w:r>
      <w:r w:rsidR="00805852" w:rsidRPr="00D10AA8">
        <w:rPr>
          <w:rFonts w:ascii="Times New Roman" w:hAnsi="Times New Roman" w:cs="Times New Roman"/>
          <w:sz w:val="28"/>
          <w:szCs w:val="28"/>
        </w:rPr>
        <w:t xml:space="preserve"> крупным плодом </w:t>
      </w:r>
      <w:r w:rsidR="00E84D62" w:rsidRPr="00D10AA8">
        <w:rPr>
          <w:rFonts w:ascii="Times New Roman" w:hAnsi="Times New Roman" w:cs="Times New Roman"/>
          <w:sz w:val="28"/>
          <w:szCs w:val="28"/>
        </w:rPr>
        <w:t xml:space="preserve">[17]. </w:t>
      </w:r>
      <w:bookmarkStart w:id="29" w:name="_Hlk223429506"/>
      <w:r w:rsidR="00805852" w:rsidRPr="00D10AA8">
        <w:rPr>
          <w:rFonts w:ascii="Times New Roman" w:hAnsi="Times New Roman" w:cs="Times New Roman"/>
          <w:sz w:val="28"/>
          <w:szCs w:val="28"/>
        </w:rPr>
        <w:t>Состояние, характериз</w:t>
      </w:r>
      <w:r w:rsidR="00511F0E" w:rsidRPr="00D10AA8">
        <w:rPr>
          <w:rFonts w:ascii="Times New Roman" w:hAnsi="Times New Roman" w:cs="Times New Roman"/>
          <w:sz w:val="28"/>
          <w:szCs w:val="28"/>
        </w:rPr>
        <w:t>у</w:t>
      </w:r>
      <w:r w:rsidR="00805852" w:rsidRPr="00D10AA8">
        <w:rPr>
          <w:rFonts w:ascii="Times New Roman" w:hAnsi="Times New Roman" w:cs="Times New Roman"/>
          <w:sz w:val="28"/>
          <w:szCs w:val="28"/>
        </w:rPr>
        <w:t xml:space="preserve">ющееся весом ребенка больше 4000 грамм, либо превышением 90-го </w:t>
      </w:r>
      <w:r w:rsidR="00F30551" w:rsidRPr="00D10AA8">
        <w:rPr>
          <w:rFonts w:ascii="Times New Roman" w:hAnsi="Times New Roman" w:cs="Times New Roman"/>
          <w:sz w:val="28"/>
          <w:szCs w:val="28"/>
        </w:rPr>
        <w:t>перцентиля</w:t>
      </w:r>
      <w:r w:rsidR="00805852" w:rsidRPr="00D10AA8">
        <w:rPr>
          <w:rFonts w:ascii="Times New Roman" w:hAnsi="Times New Roman" w:cs="Times New Roman"/>
          <w:sz w:val="28"/>
          <w:szCs w:val="28"/>
        </w:rPr>
        <w:t xml:space="preserve"> по размерам, называется макросомией плода (МП)</w:t>
      </w:r>
      <w:r w:rsidR="00E84D62" w:rsidRPr="00D10AA8">
        <w:t xml:space="preserve"> </w:t>
      </w:r>
      <w:bookmarkStart w:id="30" w:name="_Hlk189915948"/>
      <w:r w:rsidR="00E84D62" w:rsidRPr="00D10AA8">
        <w:rPr>
          <w:rFonts w:ascii="Times New Roman" w:hAnsi="Times New Roman" w:cs="Times New Roman"/>
          <w:sz w:val="28"/>
          <w:szCs w:val="28"/>
        </w:rPr>
        <w:t xml:space="preserve">[18]. </w:t>
      </w:r>
      <w:bookmarkEnd w:id="30"/>
      <w:r w:rsidR="00F52973" w:rsidRPr="00D10AA8">
        <w:rPr>
          <w:rFonts w:ascii="Times New Roman" w:hAnsi="Times New Roman" w:cs="Times New Roman"/>
          <w:sz w:val="28"/>
          <w:szCs w:val="28"/>
        </w:rPr>
        <w:t>Американский колледж акушеров и гинекологов (ACOG) определил макросомию как вес при рождении более 4000 г независимо от гестационного возраста или более 90-го процентиля</w:t>
      </w:r>
      <w:r w:rsidR="00E84D62" w:rsidRPr="00D10AA8">
        <w:rPr>
          <w:rFonts w:ascii="Times New Roman" w:hAnsi="Times New Roman" w:cs="Times New Roman"/>
          <w:sz w:val="28"/>
          <w:szCs w:val="28"/>
        </w:rPr>
        <w:t xml:space="preserve"> [19]</w:t>
      </w:r>
      <w:r w:rsidR="00F52973" w:rsidRPr="00D10AA8">
        <w:rPr>
          <w:rFonts w:ascii="Times New Roman" w:hAnsi="Times New Roman" w:cs="Times New Roman"/>
          <w:sz w:val="28"/>
          <w:szCs w:val="28"/>
        </w:rPr>
        <w:t xml:space="preserve">. </w:t>
      </w:r>
      <w:r w:rsidR="00805852" w:rsidRPr="00D10AA8">
        <w:rPr>
          <w:rFonts w:ascii="Times New Roman" w:hAnsi="Times New Roman" w:cs="Times New Roman"/>
          <w:sz w:val="28"/>
          <w:szCs w:val="28"/>
        </w:rPr>
        <w:t xml:space="preserve">Макросомия плода включает такие понятия как «крупный» и «гигантский» плод. Крупным плодом называют в случае массы до 5000 грамм, если масса плода больше 5 кг – гигантским плодом. </w:t>
      </w:r>
      <w:bookmarkEnd w:id="29"/>
      <w:r w:rsidR="00805852" w:rsidRPr="00D10AA8">
        <w:rPr>
          <w:rFonts w:ascii="Times New Roman" w:hAnsi="Times New Roman" w:cs="Times New Roman"/>
          <w:sz w:val="28"/>
          <w:szCs w:val="28"/>
        </w:rPr>
        <w:t xml:space="preserve">Чаще всего у многорожавших женщин с сопутствующими ожирением и сахарным диабетом рождаются дети больше 4000 грамм </w:t>
      </w:r>
      <w:r w:rsidR="00E84D62" w:rsidRPr="00D10AA8">
        <w:rPr>
          <w:rFonts w:ascii="Times New Roman" w:hAnsi="Times New Roman" w:cs="Times New Roman"/>
          <w:sz w:val="28"/>
          <w:szCs w:val="28"/>
        </w:rPr>
        <w:t xml:space="preserve">[20]. </w:t>
      </w:r>
      <w:r w:rsidR="00805852" w:rsidRPr="00D10AA8">
        <w:rPr>
          <w:rFonts w:ascii="Times New Roman" w:hAnsi="Times New Roman" w:cs="Times New Roman"/>
          <w:sz w:val="28"/>
          <w:szCs w:val="28"/>
        </w:rPr>
        <w:t xml:space="preserve">В </w:t>
      </w:r>
      <w:r w:rsidR="00134D1A" w:rsidRPr="00D10AA8">
        <w:rPr>
          <w:rFonts w:ascii="Times New Roman" w:hAnsi="Times New Roman" w:cs="Times New Roman"/>
          <w:sz w:val="28"/>
          <w:szCs w:val="28"/>
        </w:rPr>
        <w:t xml:space="preserve">мире в </w:t>
      </w:r>
      <w:r w:rsidR="00805852" w:rsidRPr="00D10AA8">
        <w:rPr>
          <w:rFonts w:ascii="Times New Roman" w:hAnsi="Times New Roman" w:cs="Times New Roman"/>
          <w:sz w:val="28"/>
          <w:szCs w:val="28"/>
        </w:rPr>
        <w:t>последни</w:t>
      </w:r>
      <w:r w:rsidR="00134D1A" w:rsidRPr="00D10AA8">
        <w:rPr>
          <w:rFonts w:ascii="Times New Roman" w:hAnsi="Times New Roman" w:cs="Times New Roman"/>
          <w:sz w:val="28"/>
          <w:szCs w:val="28"/>
        </w:rPr>
        <w:t>е</w:t>
      </w:r>
      <w:r w:rsidR="00805852" w:rsidRPr="00D10AA8">
        <w:rPr>
          <w:rFonts w:ascii="Times New Roman" w:hAnsi="Times New Roman" w:cs="Times New Roman"/>
          <w:sz w:val="28"/>
          <w:szCs w:val="28"/>
        </w:rPr>
        <w:t xml:space="preserve"> десятилети</w:t>
      </w:r>
      <w:r w:rsidR="00134D1A" w:rsidRPr="00D10AA8">
        <w:rPr>
          <w:rFonts w:ascii="Times New Roman" w:hAnsi="Times New Roman" w:cs="Times New Roman"/>
          <w:sz w:val="28"/>
          <w:szCs w:val="28"/>
        </w:rPr>
        <w:t>я</w:t>
      </w:r>
      <w:r w:rsidR="00805852" w:rsidRPr="00D10AA8">
        <w:rPr>
          <w:rFonts w:ascii="Times New Roman" w:hAnsi="Times New Roman" w:cs="Times New Roman"/>
          <w:sz w:val="28"/>
          <w:szCs w:val="28"/>
        </w:rPr>
        <w:t xml:space="preserve"> </w:t>
      </w:r>
      <w:r w:rsidR="00134D1A" w:rsidRPr="00D10AA8">
        <w:rPr>
          <w:rFonts w:ascii="Times New Roman" w:hAnsi="Times New Roman" w:cs="Times New Roman"/>
          <w:sz w:val="28"/>
          <w:szCs w:val="28"/>
        </w:rPr>
        <w:t>имеет место-</w:t>
      </w:r>
      <w:r w:rsidR="00805852" w:rsidRPr="00D10AA8">
        <w:rPr>
          <w:rFonts w:ascii="Times New Roman" w:hAnsi="Times New Roman" w:cs="Times New Roman"/>
          <w:sz w:val="28"/>
          <w:szCs w:val="28"/>
        </w:rPr>
        <w:t xml:space="preserve"> тенденция к росту рождаемости детей с макросомией. </w:t>
      </w:r>
      <w:r w:rsidR="00134D1A" w:rsidRPr="00D10AA8">
        <w:rPr>
          <w:rFonts w:ascii="Times New Roman" w:hAnsi="Times New Roman" w:cs="Times New Roman"/>
          <w:sz w:val="28"/>
          <w:szCs w:val="28"/>
        </w:rPr>
        <w:t xml:space="preserve">Ученые </w:t>
      </w:r>
      <w:r w:rsidR="00805852" w:rsidRPr="00D10AA8">
        <w:rPr>
          <w:rFonts w:ascii="Times New Roman" w:hAnsi="Times New Roman" w:cs="Times New Roman"/>
          <w:sz w:val="28"/>
          <w:szCs w:val="28"/>
        </w:rPr>
        <w:t>Европ</w:t>
      </w:r>
      <w:r w:rsidR="00134D1A" w:rsidRPr="00D10AA8">
        <w:rPr>
          <w:rFonts w:ascii="Times New Roman" w:hAnsi="Times New Roman" w:cs="Times New Roman"/>
          <w:sz w:val="28"/>
          <w:szCs w:val="28"/>
        </w:rPr>
        <w:t xml:space="preserve">ы </w:t>
      </w:r>
      <w:r w:rsidR="00805852" w:rsidRPr="00D10AA8">
        <w:rPr>
          <w:rFonts w:ascii="Times New Roman" w:hAnsi="Times New Roman" w:cs="Times New Roman"/>
          <w:sz w:val="28"/>
          <w:szCs w:val="28"/>
        </w:rPr>
        <w:t xml:space="preserve">показывают, что 5-10% </w:t>
      </w:r>
      <w:r w:rsidR="00134D1A" w:rsidRPr="00D10AA8">
        <w:rPr>
          <w:rFonts w:ascii="Times New Roman" w:hAnsi="Times New Roman" w:cs="Times New Roman"/>
          <w:sz w:val="28"/>
          <w:szCs w:val="28"/>
        </w:rPr>
        <w:t>новорожденных</w:t>
      </w:r>
      <w:r w:rsidR="00805852" w:rsidRPr="00D10AA8">
        <w:rPr>
          <w:rFonts w:ascii="Times New Roman" w:hAnsi="Times New Roman" w:cs="Times New Roman"/>
          <w:sz w:val="28"/>
          <w:szCs w:val="28"/>
        </w:rPr>
        <w:t xml:space="preserve"> имеют массу тела при рождении более 4000</w:t>
      </w:r>
      <w:r w:rsidR="001E7460" w:rsidRPr="00D10AA8">
        <w:rPr>
          <w:rFonts w:ascii="Times New Roman" w:hAnsi="Times New Roman" w:cs="Times New Roman"/>
          <w:sz w:val="28"/>
          <w:szCs w:val="28"/>
        </w:rPr>
        <w:t xml:space="preserve"> грамм</w:t>
      </w:r>
      <w:r w:rsidR="00805852" w:rsidRPr="00D10AA8">
        <w:rPr>
          <w:rFonts w:ascii="Times New Roman" w:hAnsi="Times New Roman" w:cs="Times New Roman"/>
          <w:sz w:val="28"/>
          <w:szCs w:val="28"/>
        </w:rPr>
        <w:t>, а 50 лет назад этот показатель составлял 0,5−1%</w:t>
      </w:r>
      <w:r w:rsidR="00E84D62" w:rsidRPr="00D10AA8">
        <w:rPr>
          <w:rFonts w:ascii="Times New Roman" w:hAnsi="Times New Roman" w:cs="Times New Roman"/>
          <w:sz w:val="28"/>
          <w:szCs w:val="28"/>
        </w:rPr>
        <w:t xml:space="preserve"> [21]. </w:t>
      </w:r>
      <w:r w:rsidR="00805852" w:rsidRPr="00D10AA8">
        <w:rPr>
          <w:rFonts w:ascii="Times New Roman" w:hAnsi="Times New Roman" w:cs="Times New Roman"/>
          <w:sz w:val="28"/>
          <w:szCs w:val="28"/>
        </w:rPr>
        <w:t>По данным современных исследователей, частота рождаемости крупного плода составляет 8</w:t>
      </w:r>
      <w:r w:rsidR="001448F9" w:rsidRPr="00D10AA8">
        <w:rPr>
          <w:rFonts w:ascii="Times New Roman" w:hAnsi="Times New Roman" w:cs="Times New Roman"/>
          <w:sz w:val="28"/>
          <w:szCs w:val="28"/>
        </w:rPr>
        <w:t>,0</w:t>
      </w:r>
      <w:r w:rsidR="00805852" w:rsidRPr="00D10AA8">
        <w:rPr>
          <w:rFonts w:ascii="Times New Roman" w:hAnsi="Times New Roman" w:cs="Times New Roman"/>
          <w:sz w:val="28"/>
          <w:szCs w:val="28"/>
        </w:rPr>
        <w:t xml:space="preserve">-18,5% </w:t>
      </w:r>
      <w:r w:rsidR="00F30551">
        <w:rPr>
          <w:rFonts w:ascii="Times New Roman" w:hAnsi="Times New Roman" w:cs="Times New Roman"/>
          <w:sz w:val="28"/>
          <w:szCs w:val="28"/>
        </w:rPr>
        <w:t>к</w:t>
      </w:r>
      <w:r w:rsidR="00805852" w:rsidRPr="00D10AA8">
        <w:rPr>
          <w:rFonts w:ascii="Times New Roman" w:hAnsi="Times New Roman" w:cs="Times New Roman"/>
          <w:sz w:val="28"/>
          <w:szCs w:val="28"/>
        </w:rPr>
        <w:t xml:space="preserve"> группе с высоким риском развития перинатальной патологии относят женщин с макрос</w:t>
      </w:r>
      <w:r w:rsidR="00F30551">
        <w:rPr>
          <w:rFonts w:ascii="Times New Roman" w:hAnsi="Times New Roman" w:cs="Times New Roman"/>
          <w:sz w:val="28"/>
          <w:szCs w:val="28"/>
        </w:rPr>
        <w:t>о</w:t>
      </w:r>
      <w:r w:rsidR="00805852" w:rsidRPr="00D10AA8">
        <w:rPr>
          <w:rFonts w:ascii="Times New Roman" w:hAnsi="Times New Roman" w:cs="Times New Roman"/>
          <w:sz w:val="28"/>
          <w:szCs w:val="28"/>
        </w:rPr>
        <w:t>мией плода, поскольку они больше подвержены осложнениям в родах, чем женщины с нормаль</w:t>
      </w:r>
      <w:r w:rsidR="00134D1A" w:rsidRPr="00D10AA8">
        <w:rPr>
          <w:rFonts w:ascii="Times New Roman" w:hAnsi="Times New Roman" w:cs="Times New Roman"/>
          <w:sz w:val="28"/>
          <w:szCs w:val="28"/>
        </w:rPr>
        <w:t xml:space="preserve">ным весом плода. </w:t>
      </w:r>
    </w:p>
    <w:p w14:paraId="2C1A7773" w14:textId="34091321" w:rsidR="00134D1A" w:rsidRPr="00D10AA8" w:rsidRDefault="00F30551" w:rsidP="00FC391A">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Беременность, протекающая </w:t>
      </w:r>
      <w:r w:rsidR="00134D1A" w:rsidRPr="00D10AA8">
        <w:rPr>
          <w:rFonts w:ascii="Times New Roman" w:hAnsi="Times New Roman" w:cs="Times New Roman"/>
          <w:sz w:val="28"/>
          <w:szCs w:val="28"/>
        </w:rPr>
        <w:t xml:space="preserve">крупным плодом (макросомией), существенно повышает риск возникновения целого ряда осложнений, как для матери, так и для ребенка. У будущих мам значительно чаще наблюдается преждевременное излитие околоплодных вод – ситуация, когда оболочки плодного пузыря разрываются раньше положенного срока, что может привести к преждевременным родам и инфекционным осложнениям. Кроме того, </w:t>
      </w:r>
      <w:r w:rsidR="005244DD" w:rsidRPr="00D10AA8">
        <w:rPr>
          <w:rFonts w:ascii="Times New Roman" w:hAnsi="Times New Roman" w:cs="Times New Roman"/>
          <w:sz w:val="28"/>
          <w:szCs w:val="28"/>
        </w:rPr>
        <w:t>беременность, протекающая с макросомией</w:t>
      </w:r>
      <w:r w:rsidR="00134D1A" w:rsidRPr="00D10AA8">
        <w:rPr>
          <w:rFonts w:ascii="Times New Roman" w:hAnsi="Times New Roman" w:cs="Times New Roman"/>
          <w:sz w:val="28"/>
          <w:szCs w:val="28"/>
        </w:rPr>
        <w:t xml:space="preserve"> зачастую сопровождается слабостью родовой деятельности – сокращения матки недостаточно сильны и эффективны для успешного изгнания плода, что может потребовать медицинской стимуляции или кесарева сечения. Дистоция плечиков – затрудненное прохождение плечиков ребенка через родовые пути – также является частым осложнением при макросомии. Это связано с большими размерами плода, которые затрудняют его продвижение по родовому каналу. В результате могут возникнуть родовые травмы как у матери (разрывы промежности), так и у ребенка (травмы плечевого сплетения, ключиц). Нередко диагностируется так называемый «клинически узкий таз» – ситуация, когда размеры таза матери недостаточны для прохождения крупного плода, что также повышает вероятность оперативного вмешательства. В процессе родов возможно аспирирование околоплодных вод ребенком, что может привести к развитию респираторного дистресс-синдрома. После родов у новорожденных с избыточной массой тела часто регистрируется гипогликемия – снижение уровня сахара в крови, что требует немедленного медицинского вмешательства. У матерей же повышается вероятность гипотонических кровотечений в послеродовом периоде – кровотечений, обусловленных ослаблением сократительной способности матки</w:t>
      </w:r>
      <w:r w:rsidR="00935B77" w:rsidRPr="00D10AA8">
        <w:rPr>
          <w:rFonts w:ascii="Times New Roman" w:hAnsi="Times New Roman" w:cs="Times New Roman"/>
          <w:sz w:val="28"/>
          <w:szCs w:val="28"/>
        </w:rPr>
        <w:t xml:space="preserve"> [22]. </w:t>
      </w:r>
      <w:r w:rsidR="00134D1A" w:rsidRPr="00D10AA8">
        <w:rPr>
          <w:rFonts w:ascii="Times New Roman" w:hAnsi="Times New Roman" w:cs="Times New Roman"/>
          <w:sz w:val="28"/>
          <w:szCs w:val="28"/>
        </w:rPr>
        <w:t xml:space="preserve"> В настоящее время нет единого мнения о причинах возникновения макросомии (этиологии) и механизмах ее развития (патогенезе). Остаются спорными вопросы о долгосрочных последствиях избыточной массы тела при рождении для ребенка. Несмотря на повышенное внимание к данной проблеме, факторы риска развития макросомии, особенности течения беременности и родов, а также механизмы нарушений углеводного и жирового обмена у беременных женщин с крупным плодом до сих пор изучены недостаточно. Необходимы дальнейшие исследования, чтобы лучше понять эти сложные вопросы и разработать эффективные стратегии профилактики и лечения осложнений, связанных с макросомией, как для беременной женщины, так и для ее ребенка. Более глубокое изучение этих проблем позволит улучшить прогноз и повысить качество медицинской помощи. </w:t>
      </w:r>
      <w:r>
        <w:rPr>
          <w:rFonts w:ascii="Times New Roman" w:hAnsi="Times New Roman" w:cs="Times New Roman"/>
          <w:sz w:val="28"/>
          <w:szCs w:val="28"/>
        </w:rPr>
        <w:t>В особенности, необходимы много</w:t>
      </w:r>
      <w:r w:rsidR="00FA6985" w:rsidRPr="00D10AA8">
        <w:rPr>
          <w:rFonts w:ascii="Times New Roman" w:hAnsi="Times New Roman" w:cs="Times New Roman"/>
          <w:sz w:val="28"/>
          <w:szCs w:val="28"/>
        </w:rPr>
        <w:t>центровые исследования  с привлечением большого количества будущих мам, дабы обрести более точные и репрезентативные результаты, которые позволят разработать результативные стратегии предупреждения и уменьшения рисков,  связанны</w:t>
      </w:r>
      <w:r>
        <w:rPr>
          <w:rFonts w:ascii="Times New Roman" w:hAnsi="Times New Roman" w:cs="Times New Roman"/>
          <w:sz w:val="28"/>
          <w:szCs w:val="28"/>
        </w:rPr>
        <w:t xml:space="preserve">х с беременностью, протекающей </w:t>
      </w:r>
      <w:r w:rsidR="00FA6985" w:rsidRPr="00D10AA8">
        <w:rPr>
          <w:rFonts w:ascii="Times New Roman" w:hAnsi="Times New Roman" w:cs="Times New Roman"/>
          <w:sz w:val="28"/>
          <w:szCs w:val="28"/>
        </w:rPr>
        <w:t>крупным плодом. Это позволит усилить безопасность для матери и</w:t>
      </w:r>
      <w:r>
        <w:rPr>
          <w:rFonts w:ascii="Times New Roman" w:hAnsi="Times New Roman" w:cs="Times New Roman"/>
          <w:sz w:val="28"/>
          <w:szCs w:val="28"/>
        </w:rPr>
        <w:t xml:space="preserve"> </w:t>
      </w:r>
      <w:r w:rsidR="00FA6985" w:rsidRPr="00D10AA8">
        <w:rPr>
          <w:rFonts w:ascii="Times New Roman" w:hAnsi="Times New Roman" w:cs="Times New Roman"/>
          <w:sz w:val="28"/>
          <w:szCs w:val="28"/>
        </w:rPr>
        <w:t>младенца и улучшить исходы перинатального периода.</w:t>
      </w:r>
    </w:p>
    <w:p w14:paraId="26F2C210" w14:textId="360CA455" w:rsidR="00805852" w:rsidRPr="00D10AA8" w:rsidRDefault="00805852" w:rsidP="00FC391A">
      <w:pPr>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 xml:space="preserve">В сравнении с новорожденными с нормальным весом, при макросомии перинатальная смертности и заболеваемость выше в 5-10 раз. Укрепление здоровья матерей и новорожденных является одной из пяти стратегий ВОЗ, поскольку вопросы охраны материнского, перинатального здоровья и здоровья новорожденных касаются каждого человека, общества и страны в целом. В сокращение детской смертности крайне важно работать в направлении улучшения охраны материнства. </w:t>
      </w:r>
      <w:r w:rsidR="00FA6985" w:rsidRPr="00D10AA8">
        <w:rPr>
          <w:rFonts w:ascii="Times New Roman" w:hAnsi="Times New Roman" w:cs="Times New Roman"/>
          <w:sz w:val="28"/>
          <w:szCs w:val="28"/>
        </w:rPr>
        <w:t>Состояние женщины в период беременности, родов и после них тесно связано с её собственным здоровьем. Здоровье новорождённых определяется состоянием ребёнка в первые 28 дней жизни. Перинатальный период играет ключевую роль в формировании здоровья ребёнка как в детстве, так и во взрослой жизни. Здоровье родителей и их образ жизни оказывают влияние на фертильность, самочувствие матери, а также на вероятность развития у детей хронических заболеваний в будущем.</w:t>
      </w:r>
      <w:r w:rsidRPr="00D10AA8">
        <w:rPr>
          <w:rFonts w:ascii="Times New Roman" w:hAnsi="Times New Roman" w:cs="Times New Roman"/>
          <w:sz w:val="28"/>
          <w:szCs w:val="28"/>
        </w:rPr>
        <w:t xml:space="preserve"> Поэтому очень важен мониторинг здоровья матерей и новорожденных в послеродовой период. Новорожденные имеют высокий риск смертности, так как 75% неонатальных смертей приходятся на первую неделю жизни. Имеются доказательства, того что на снижение смертности и риска развития осложнений влияют своевременная диагностика опасных симптомов и лечение</w:t>
      </w:r>
      <w:r w:rsidR="00FC391A" w:rsidRPr="00D10AA8">
        <w:rPr>
          <w:rFonts w:ascii="Times New Roman" w:hAnsi="Times New Roman" w:cs="Times New Roman"/>
          <w:sz w:val="28"/>
          <w:szCs w:val="28"/>
        </w:rPr>
        <w:t xml:space="preserve"> </w:t>
      </w:r>
      <w:r w:rsidR="00A53B9C" w:rsidRPr="00D10AA8">
        <w:rPr>
          <w:rFonts w:ascii="Times New Roman" w:hAnsi="Times New Roman" w:cs="Times New Roman"/>
          <w:sz w:val="28"/>
          <w:szCs w:val="28"/>
        </w:rPr>
        <w:t>[23].</w:t>
      </w:r>
      <w:r w:rsidRPr="00D10AA8">
        <w:rPr>
          <w:rFonts w:ascii="Times New Roman" w:hAnsi="Times New Roman" w:cs="Times New Roman"/>
          <w:sz w:val="28"/>
          <w:szCs w:val="28"/>
        </w:rPr>
        <w:t xml:space="preserve"> </w:t>
      </w:r>
    </w:p>
    <w:p w14:paraId="42316011" w14:textId="4DF25773" w:rsidR="00E21FB4" w:rsidRPr="00D10AA8" w:rsidRDefault="005244DD" w:rsidP="003F1F5D">
      <w:pPr>
        <w:spacing w:line="240" w:lineRule="auto"/>
        <w:jc w:val="both"/>
        <w:rPr>
          <w:rFonts w:ascii="Times New Roman" w:hAnsi="Times New Roman" w:cs="Times New Roman"/>
          <w:sz w:val="28"/>
          <w:szCs w:val="28"/>
        </w:rPr>
      </w:pPr>
      <w:r w:rsidRPr="00D10AA8">
        <w:rPr>
          <w:rFonts w:ascii="Times New Roman" w:hAnsi="Times New Roman" w:cs="Times New Roman"/>
          <w:sz w:val="28"/>
          <w:szCs w:val="28"/>
        </w:rPr>
        <w:t>Макросомия определяется тогда</w:t>
      </w:r>
      <w:r w:rsidR="00805852" w:rsidRPr="00D10AA8">
        <w:rPr>
          <w:rFonts w:ascii="Times New Roman" w:hAnsi="Times New Roman" w:cs="Times New Roman"/>
          <w:sz w:val="28"/>
          <w:szCs w:val="28"/>
        </w:rPr>
        <w:t>, если</w:t>
      </w:r>
      <w:r w:rsidRPr="00D10AA8">
        <w:rPr>
          <w:rFonts w:ascii="Times New Roman" w:hAnsi="Times New Roman" w:cs="Times New Roman"/>
          <w:sz w:val="28"/>
          <w:szCs w:val="28"/>
        </w:rPr>
        <w:t>,</w:t>
      </w:r>
      <w:r w:rsidR="00805852" w:rsidRPr="00D10AA8">
        <w:rPr>
          <w:rFonts w:ascii="Times New Roman" w:hAnsi="Times New Roman" w:cs="Times New Roman"/>
          <w:sz w:val="28"/>
          <w:szCs w:val="28"/>
        </w:rPr>
        <w:t xml:space="preserve"> в конце внутриутробного развития масса плода больше 4000 гр</w:t>
      </w:r>
      <w:r w:rsidR="00A53B9C" w:rsidRPr="00D10AA8">
        <w:rPr>
          <w:rFonts w:ascii="Times New Roman" w:hAnsi="Times New Roman" w:cs="Times New Roman"/>
          <w:sz w:val="28"/>
          <w:szCs w:val="28"/>
        </w:rPr>
        <w:t>амм</w:t>
      </w:r>
      <w:r w:rsidR="00805852" w:rsidRPr="00D10AA8">
        <w:rPr>
          <w:rFonts w:ascii="Times New Roman" w:hAnsi="Times New Roman" w:cs="Times New Roman"/>
          <w:sz w:val="28"/>
          <w:szCs w:val="28"/>
        </w:rPr>
        <w:t xml:space="preserve"> [</w:t>
      </w:r>
      <w:r w:rsidR="00A53B9C" w:rsidRPr="00D10AA8">
        <w:rPr>
          <w:rFonts w:ascii="Times New Roman" w:hAnsi="Times New Roman" w:cs="Times New Roman"/>
          <w:sz w:val="28"/>
          <w:szCs w:val="28"/>
        </w:rPr>
        <w:t>24</w:t>
      </w:r>
      <w:r w:rsidR="00805852" w:rsidRPr="00D10AA8">
        <w:rPr>
          <w:rFonts w:ascii="Times New Roman" w:hAnsi="Times New Roman" w:cs="Times New Roman"/>
          <w:sz w:val="28"/>
          <w:szCs w:val="28"/>
        </w:rPr>
        <w:t>]. Вес больше 90-го процентиля также определяется как крупный плод. При этом рост крупных детей обычно больше 54 см. Однако они имеют пропорциональное телосложение без признаков генетических заболеваний, поражения органов и систем. Высок</w:t>
      </w:r>
      <w:r w:rsidR="00F30551">
        <w:rPr>
          <w:rFonts w:ascii="Times New Roman" w:hAnsi="Times New Roman" w:cs="Times New Roman"/>
          <w:sz w:val="28"/>
          <w:szCs w:val="28"/>
        </w:rPr>
        <w:t>ая частота встречаемости макросо</w:t>
      </w:r>
      <w:r w:rsidR="00805852" w:rsidRPr="00D10AA8">
        <w:rPr>
          <w:rFonts w:ascii="Times New Roman" w:hAnsi="Times New Roman" w:cs="Times New Roman"/>
          <w:sz w:val="28"/>
          <w:szCs w:val="28"/>
        </w:rPr>
        <w:t>мии (от 8,2% до 20,0%), увеличение числа осложненного течения родов, перинатальной смертности и травматизма новорожденных определяют ее важность и актуальность. В последние десятилетия наблюдается рост числа детей с макросомией.  В середине 20-го столетия частота встречаемости крупного плода составляла 8,8%, а частота встречаемости гигантского плода составляла 1 случай на 3000 родов</w:t>
      </w:r>
      <w:r w:rsidR="00511F0E" w:rsidRPr="00D10AA8">
        <w:rPr>
          <w:rFonts w:ascii="Times New Roman" w:hAnsi="Times New Roman" w:cs="Times New Roman"/>
          <w:sz w:val="28"/>
          <w:szCs w:val="28"/>
        </w:rPr>
        <w:t xml:space="preserve"> </w:t>
      </w:r>
      <w:r w:rsidR="00805852" w:rsidRPr="00D10AA8">
        <w:rPr>
          <w:rFonts w:ascii="Times New Roman" w:hAnsi="Times New Roman" w:cs="Times New Roman"/>
          <w:sz w:val="28"/>
          <w:szCs w:val="28"/>
        </w:rPr>
        <w:t>[</w:t>
      </w:r>
      <w:r w:rsidR="00A53B9C" w:rsidRPr="00D10AA8">
        <w:rPr>
          <w:rFonts w:ascii="Times New Roman" w:hAnsi="Times New Roman" w:cs="Times New Roman"/>
          <w:sz w:val="28"/>
          <w:szCs w:val="28"/>
        </w:rPr>
        <w:t>25</w:t>
      </w:r>
      <w:r w:rsidR="00805852" w:rsidRPr="00D10AA8">
        <w:rPr>
          <w:rFonts w:ascii="Times New Roman" w:hAnsi="Times New Roman" w:cs="Times New Roman"/>
          <w:sz w:val="28"/>
          <w:szCs w:val="28"/>
        </w:rPr>
        <w:t xml:space="preserve">]. </w:t>
      </w:r>
    </w:p>
    <w:p w14:paraId="5B365AA9" w14:textId="77777777" w:rsidR="000B762B" w:rsidRPr="00D10AA8" w:rsidRDefault="000B762B" w:rsidP="00FC391A">
      <w:pPr>
        <w:tabs>
          <w:tab w:val="left" w:pos="1134"/>
        </w:tabs>
        <w:spacing w:line="240" w:lineRule="auto"/>
        <w:ind w:firstLine="567"/>
        <w:jc w:val="both"/>
        <w:rPr>
          <w:rFonts w:ascii="Times New Roman" w:hAnsi="Times New Roman" w:cs="Times New Roman"/>
          <w:b/>
          <w:bCs/>
          <w:sz w:val="28"/>
          <w:szCs w:val="28"/>
        </w:rPr>
      </w:pPr>
    </w:p>
    <w:p w14:paraId="579D79C2" w14:textId="07A6D397" w:rsidR="00E21FB4" w:rsidRPr="00D10AA8" w:rsidRDefault="000B762B" w:rsidP="00FC391A">
      <w:pPr>
        <w:tabs>
          <w:tab w:val="left" w:pos="1134"/>
        </w:tabs>
        <w:spacing w:line="240" w:lineRule="auto"/>
        <w:ind w:firstLine="567"/>
        <w:jc w:val="both"/>
        <w:rPr>
          <w:rFonts w:ascii="Times New Roman" w:hAnsi="Times New Roman" w:cs="Times New Roman"/>
          <w:b/>
          <w:bCs/>
          <w:sz w:val="28"/>
          <w:szCs w:val="28"/>
        </w:rPr>
      </w:pPr>
      <w:r w:rsidRPr="00D10AA8">
        <w:rPr>
          <w:rFonts w:ascii="Times New Roman" w:hAnsi="Times New Roman" w:cs="Times New Roman"/>
          <w:b/>
          <w:bCs/>
          <w:sz w:val="28"/>
          <w:szCs w:val="28"/>
        </w:rPr>
        <w:t xml:space="preserve">1.2 </w:t>
      </w:r>
      <w:r w:rsidR="005A58C3" w:rsidRPr="00D10AA8">
        <w:rPr>
          <w:rFonts w:ascii="Times New Roman" w:hAnsi="Times New Roman" w:cs="Times New Roman"/>
          <w:b/>
          <w:bCs/>
          <w:sz w:val="28"/>
          <w:szCs w:val="28"/>
        </w:rPr>
        <w:t>Факторы риска</w:t>
      </w:r>
      <w:r w:rsidR="00E21FB4" w:rsidRPr="00D10AA8">
        <w:rPr>
          <w:rFonts w:ascii="Times New Roman" w:hAnsi="Times New Roman" w:cs="Times New Roman"/>
          <w:b/>
          <w:bCs/>
          <w:sz w:val="28"/>
          <w:szCs w:val="28"/>
        </w:rPr>
        <w:t xml:space="preserve"> макросомии плода</w:t>
      </w:r>
    </w:p>
    <w:p w14:paraId="2D5F2B46" w14:textId="23264D53" w:rsidR="00805852" w:rsidRPr="00D10AA8" w:rsidRDefault="00805852" w:rsidP="004A3734">
      <w:pPr>
        <w:tabs>
          <w:tab w:val="left" w:pos="1134"/>
        </w:tabs>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 xml:space="preserve">На сегодняшний день вопросы касающиеся этиологии, патогенеза, последствия макросомии остаются открытыми. </w:t>
      </w:r>
      <w:r w:rsidR="005244DD" w:rsidRPr="00D10AA8">
        <w:rPr>
          <w:rFonts w:ascii="Times New Roman" w:hAnsi="Times New Roman" w:cs="Times New Roman"/>
          <w:sz w:val="28"/>
          <w:szCs w:val="28"/>
        </w:rPr>
        <w:t>Соответственно, общего представления о тактике ведения беременности у женщин с факторами риска крупного плода ещё не сложилось</w:t>
      </w:r>
      <w:r w:rsidRPr="00D10AA8">
        <w:rPr>
          <w:rFonts w:ascii="Times New Roman" w:hAnsi="Times New Roman" w:cs="Times New Roman"/>
          <w:sz w:val="28"/>
          <w:szCs w:val="28"/>
        </w:rPr>
        <w:t xml:space="preserve">. Поэтому развитие современных исследований в этом направлении является весьма актуальным. В связи с высокой вероятностью получения родового травматизма, женщины с крупным плодом имеют большие риски формирования различных осложнений при беременности и в родах. </w:t>
      </w:r>
    </w:p>
    <w:p w14:paraId="370BE2F0" w14:textId="13B84004" w:rsidR="00805852" w:rsidRPr="00D10AA8" w:rsidRDefault="00805852" w:rsidP="004A3734">
      <w:pPr>
        <w:tabs>
          <w:tab w:val="left" w:pos="1134"/>
        </w:tabs>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 xml:space="preserve">Некоторые ученые утверждают о влиянии времени года рождения на массу плода. По их мнению, крупновесные </w:t>
      </w:r>
      <w:r w:rsidR="00EF56CB" w:rsidRPr="00D10AA8">
        <w:rPr>
          <w:rFonts w:ascii="Times New Roman" w:hAnsi="Times New Roman" w:cs="Times New Roman"/>
          <w:sz w:val="28"/>
          <w:szCs w:val="28"/>
        </w:rPr>
        <w:t>новорожденные</w:t>
      </w:r>
      <w:r w:rsidRPr="00D10AA8">
        <w:rPr>
          <w:rFonts w:ascii="Times New Roman" w:hAnsi="Times New Roman" w:cs="Times New Roman"/>
          <w:sz w:val="28"/>
          <w:szCs w:val="28"/>
        </w:rPr>
        <w:t xml:space="preserve"> чаще рождаются в летнее время, чем в зимнее. Однако другие исследователи данной закономерности не отмечают. Однозначно что на формирование плода оказывают большое влияние социально-бытовые условия жизни матери и отца ребенка. Также, ряд специалистов отмечает наличие связи макросомии от профессиональной деятельности женщины. По их приведенным сведениям, крупновесные дети чаще рождались у женщин имеющих службу, в отличие от тех, чья деятельность была связана с физическими нагрузками Частота встречаемости макросомии нарастает у следующей категории: повторнородящие, первородящие старше 30 лет; имеющие 3 и более беременностей; матери с ростом более 170 см; отцы с ростом более 180 см или старше 40 лет; </w:t>
      </w:r>
      <w:r w:rsidR="005244DD" w:rsidRPr="00D10AA8">
        <w:rPr>
          <w:rFonts w:ascii="Times New Roman" w:hAnsi="Times New Roman" w:cs="Times New Roman"/>
          <w:sz w:val="28"/>
          <w:szCs w:val="28"/>
        </w:rPr>
        <w:t>У родителей, имеющих крупную массу тела</w:t>
      </w:r>
      <w:r w:rsidRPr="00D10AA8">
        <w:rPr>
          <w:rFonts w:ascii="Times New Roman" w:hAnsi="Times New Roman" w:cs="Times New Roman"/>
          <w:sz w:val="28"/>
          <w:szCs w:val="28"/>
        </w:rPr>
        <w:t xml:space="preserve"> </w:t>
      </w:r>
      <w:r w:rsidR="00A53B9C" w:rsidRPr="00D10AA8">
        <w:rPr>
          <w:rFonts w:ascii="Times New Roman" w:hAnsi="Times New Roman" w:cs="Times New Roman"/>
          <w:sz w:val="28"/>
          <w:szCs w:val="28"/>
        </w:rPr>
        <w:t>[24</w:t>
      </w:r>
      <w:r w:rsidR="00235472" w:rsidRPr="00D10AA8">
        <w:rPr>
          <w:rFonts w:ascii="Times New Roman" w:hAnsi="Times New Roman" w:cs="Times New Roman"/>
          <w:sz w:val="28"/>
          <w:szCs w:val="28"/>
        </w:rPr>
        <w:t>,р. 640</w:t>
      </w:r>
      <w:r w:rsidR="00A53B9C" w:rsidRPr="00D10AA8">
        <w:rPr>
          <w:rFonts w:ascii="Times New Roman" w:hAnsi="Times New Roman" w:cs="Times New Roman"/>
          <w:sz w:val="28"/>
          <w:szCs w:val="28"/>
        </w:rPr>
        <w:t>].</w:t>
      </w:r>
      <w:r w:rsidRPr="00D10AA8">
        <w:rPr>
          <w:rFonts w:ascii="Times New Roman" w:hAnsi="Times New Roman" w:cs="Times New Roman"/>
          <w:sz w:val="28"/>
          <w:szCs w:val="28"/>
        </w:rPr>
        <w:t xml:space="preserve"> </w:t>
      </w:r>
    </w:p>
    <w:p w14:paraId="04FA6D6D" w14:textId="77777777" w:rsidR="004A3734" w:rsidRPr="00D10AA8" w:rsidRDefault="00805852" w:rsidP="004A3734">
      <w:pPr>
        <w:tabs>
          <w:tab w:val="left" w:pos="1134"/>
        </w:tabs>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 xml:space="preserve">Нарастание веса женщины во время беременности на 16 кг и больше, рацион, содержащий большое количество легко усваиваемых углеводов и жиров, эндокринные патологии – </w:t>
      </w:r>
      <w:r w:rsidR="005244DD" w:rsidRPr="00D10AA8">
        <w:rPr>
          <w:rFonts w:ascii="Times New Roman" w:hAnsi="Times New Roman" w:cs="Times New Roman"/>
          <w:sz w:val="28"/>
          <w:szCs w:val="28"/>
        </w:rPr>
        <w:t>это относится к антенатальным факторам риска развития макросомии</w:t>
      </w:r>
      <w:r w:rsidRPr="00D10AA8">
        <w:rPr>
          <w:rFonts w:ascii="Times New Roman" w:hAnsi="Times New Roman" w:cs="Times New Roman"/>
          <w:sz w:val="28"/>
          <w:szCs w:val="28"/>
        </w:rPr>
        <w:t xml:space="preserve">. Среди этих факторов, влияющие на формирование крупного плода лидируют метаболический синдром у матери, избыточная массу тела (ИМТ &gt; 25,7+5,1 кг/м2), ожирение, инсулинорезистентность, сахарный диабет второго типа и гестационный сахарный диабет (ГСД). Научные исследования углеводного обмена в системе «мать – плацента – плод» показывают связь повышения уровня глюкозы у беременных и макросомии плода, что может объясняется относительной инсулиновой недостаточностью. В этом случае поджелудочная железа плода начинает работать интенсивнее в ответ на попадание большего количества глюкозы от матери, что приводит к избыточному весу. </w:t>
      </w:r>
      <w:r w:rsidR="004A3734" w:rsidRPr="00D10AA8">
        <w:rPr>
          <w:rFonts w:ascii="Times New Roman" w:hAnsi="Times New Roman" w:cs="Times New Roman"/>
          <w:sz w:val="28"/>
          <w:szCs w:val="28"/>
        </w:rPr>
        <w:t>Малоподвижный образ жизни и недостаточный уровень физической активности в период беременности являются значимыми факторами риска формирования крупного плода. Современные исследования подтверждают, что гиподинамия способствует нарушению углеводного и липидного обмена, увеличению гестационной прибавки массы тела и формированию инсулинорезистентности, что в совокупности повышает вероятность развития макросомии. Эксперты отмечают, что систематическая физическая активность беременной женщины (не менее трёх раз в неделю при отсутствии противопоказаний) способствует снижению риска макросомии на 20–30%. Регулярные дозированные нагрузки улучшают чувствительность тканей к инсулину, нормализуют метаболические процессы и препятствуют чрезмерному увеличению массы тела.</w:t>
      </w:r>
    </w:p>
    <w:p w14:paraId="6301B973" w14:textId="77777777" w:rsidR="004A3734" w:rsidRPr="00D10AA8" w:rsidRDefault="004A3734" w:rsidP="004A3734">
      <w:pPr>
        <w:tabs>
          <w:tab w:val="left" w:pos="1134"/>
        </w:tabs>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Помимо гиподинамии, формированию макросомии могут способствовать лекарственные препараты, назначаемые в период гестации. В частности, к ним относятся токолитические средства из группы β₂-адреномиметиков, а также глюкокортикостероиды. Данные препараты оказывают влияние на метаболизм гликогена в печени, стимулируют глюконеогенез и могут вызывать транзиторную гипергликемию. Повышение уровня глюкозы в крови матери усиливает её трансплацентарный транспорт к плоду, что создает условия для развития фетальной гиперинсулинемии. В связи с этим применение указанных препаратов должно осуществляться строго по показаниям, с обязательным контролем гликемического профиля беременной [26].</w:t>
      </w:r>
    </w:p>
    <w:p w14:paraId="796F2F68" w14:textId="0EAA83A3" w:rsidR="004A3734" w:rsidRPr="00D10AA8" w:rsidRDefault="004A3734" w:rsidP="004A3734">
      <w:pPr>
        <w:tabs>
          <w:tab w:val="left" w:pos="1134"/>
        </w:tabs>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 xml:space="preserve">По данным литературы, повышенный риск рождения детей с массой тела более 4000 г отмечается у многорожавших женщин, пациенток с избыточной массой тела и различными формами сахарного диабета. Исследования E.W. Reid и </w:t>
      </w:r>
      <w:r w:rsidR="00F30551" w:rsidRPr="00D10AA8">
        <w:rPr>
          <w:rFonts w:ascii="Times New Roman" w:hAnsi="Times New Roman" w:cs="Times New Roman"/>
          <w:sz w:val="28"/>
          <w:szCs w:val="28"/>
        </w:rPr>
        <w:t>соавтор</w:t>
      </w:r>
      <w:r w:rsidR="00F30551">
        <w:rPr>
          <w:rFonts w:ascii="Times New Roman" w:hAnsi="Times New Roman" w:cs="Times New Roman"/>
          <w:sz w:val="28"/>
          <w:szCs w:val="28"/>
        </w:rPr>
        <w:t>ы</w:t>
      </w:r>
      <w:r w:rsidRPr="00D10AA8">
        <w:rPr>
          <w:rFonts w:ascii="Times New Roman" w:hAnsi="Times New Roman" w:cs="Times New Roman"/>
          <w:sz w:val="28"/>
          <w:szCs w:val="28"/>
        </w:rPr>
        <w:t xml:space="preserve"> показали, что у женщин с низким уровнем физической активности в третьем триместре беременности достоверно чаще рождаются крупновесные дети [27]. Это подтверждает значимость поведенческих факторов в патогенезе макросомии.</w:t>
      </w:r>
    </w:p>
    <w:p w14:paraId="30306EA0" w14:textId="77777777" w:rsidR="004A3734" w:rsidRPr="00D10AA8" w:rsidRDefault="004A3734" w:rsidP="004A3734">
      <w:pPr>
        <w:tabs>
          <w:tab w:val="left" w:pos="1134"/>
        </w:tabs>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Как было отмечено ранее, при макросомии обмен углеводов и жиров в системе «мать – плацента – плод» имеет специфические особенности. В условиях материнской гипергликемии происходит усиленная передача глюкозы через плацентарный барьер. Одновременно увеличивается транспорт свободных жирных кислот. В ответ на постоянную гипергликемию у плода развивается компенсаторная гиперинсулинемия, обусловленная гиперплазией β-клеток поджелудочной железы. Инсулин выступает мощным анаболическим гормоном, стимулирующим липогенез и синтез белка, что приводит к ускоренному накоплению жировой ткани и увеличению массы тела плода. Таким образом, формируется характерный фенотип макросомного новорождённого с избыточным развитием подкожно-жировой клетчатки.</w:t>
      </w:r>
    </w:p>
    <w:p w14:paraId="159FD73F" w14:textId="77777777" w:rsidR="004A3734" w:rsidRPr="00D10AA8" w:rsidRDefault="004A3734" w:rsidP="004A3734">
      <w:pPr>
        <w:tabs>
          <w:tab w:val="left" w:pos="1134"/>
        </w:tabs>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Наиболее серьёзными факторами риска развития макросомии являются избыточная масса тела женщины до беременности и сопутствующие метаболические нарушения, включая гестационный сахарный диабет (ГСД) и сахарный диабет 2 типа [26]. Распространённость указанных состояний в развитых странах неуклонно возрастает, что связывают с увеличением частоты так называемых «болезней цивилизации» — хронического стресса, гиподинамии, нерационального питания и неблагоприятных социально-экономических факторов [28].</w:t>
      </w:r>
    </w:p>
    <w:p w14:paraId="20654836" w14:textId="77777777" w:rsidR="004A3734" w:rsidRPr="00D10AA8" w:rsidRDefault="004A3734" w:rsidP="004A3734">
      <w:pPr>
        <w:tabs>
          <w:tab w:val="left" w:pos="1134"/>
        </w:tabs>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Анализ 6 385 случаев гестационного сахарного диабета, включавший 477 историй рождения крупновесных детей, продемонстрировал, что ГСД диагностирован у 4,8% женщин в группе макросомии и лишь у 0,6% в контрольной группе [29]. Данные результаты свидетельствуют о значительной роли нарушений углеводного обмена в формировании избыточной массы плода. Chaouachi S., Ben Hamida E., Belhaj R., проанализировав 10 591 родов, также пришли к выводу, что сахарный диабет, гестационный диабет и глюкозурия у матери являются независимыми факторами риска макросомии [30].</w:t>
      </w:r>
    </w:p>
    <w:p w14:paraId="76060A89" w14:textId="77777777" w:rsidR="004A3734" w:rsidRPr="00D10AA8" w:rsidRDefault="004A3734" w:rsidP="004A3734">
      <w:pPr>
        <w:tabs>
          <w:tab w:val="left" w:pos="1134"/>
        </w:tabs>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Механизм развития макросомии при метаболических нарушениях связан с избыточным поступлением глюкозы к плоду. Поскольку глюкоза свободно проходит через плаценту, её концентрация в крови плода напрямую зависит от уровня гликемии матери. В условиях хронической гипергликемии происходит постоянная стимуляция β-клеток поджелудочной железы плода, что приводит к гиперинсулинемии. Инсулин активирует процессы анаболизма, усиливает синтез жирных кислот и способствует отложению жировой ткани. При колебаниях уровня гликемии у матери прирост массы тела плода может носить скачкообразный характер, что отражает нестабильность метаболических процессов.</w:t>
      </w:r>
    </w:p>
    <w:p w14:paraId="027C55F8" w14:textId="195EB97F" w:rsidR="004A3734" w:rsidRPr="00D10AA8" w:rsidRDefault="004A3734" w:rsidP="004A3734">
      <w:pPr>
        <w:tabs>
          <w:tab w:val="left" w:pos="1134"/>
        </w:tabs>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Избыточная масса тела женщины до наступления беременности рассматривается как один из ведущих предикторов рождения крупного ребёнка. В долгосрочной перспективе ожирение оказывает неблагоприятное влияние не только на течение беременности, но и на состояние здоровья матери и ребёнка. У беременных с ожирением повышается риск антенатальной гибели плода, преждевременных родов, перинатальной смертности и врождённых пороков развития [29</w:t>
      </w:r>
      <w:r w:rsidR="00543BAF" w:rsidRPr="00D10AA8">
        <w:rPr>
          <w:rFonts w:ascii="Times New Roman" w:hAnsi="Times New Roman" w:cs="Times New Roman"/>
          <w:sz w:val="28"/>
          <w:szCs w:val="28"/>
        </w:rPr>
        <w:t>, р. 78</w:t>
      </w:r>
      <w:r w:rsidRPr="00D10AA8">
        <w:rPr>
          <w:rFonts w:ascii="Times New Roman" w:hAnsi="Times New Roman" w:cs="Times New Roman"/>
          <w:sz w:val="28"/>
          <w:szCs w:val="28"/>
        </w:rPr>
        <w:t>]. Кроме того, ожирение тесно связано с нарушениями жирового и углеводного обмена, формированием инсулинорезистентности и развитием ГСД.</w:t>
      </w:r>
    </w:p>
    <w:p w14:paraId="0D2E500D" w14:textId="3E88CC39" w:rsidR="004A3734" w:rsidRPr="00D10AA8" w:rsidRDefault="004A3734" w:rsidP="004A3734">
      <w:pPr>
        <w:tabs>
          <w:tab w:val="left" w:pos="1134"/>
        </w:tabs>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Канадские исследователи, проанализировав 115 198 родов за период с 1998 по 2003 гг., установили, что риск рождения крупновесного ребёнка увеличивается более чем в 2,5 раза при массе тела женщины до беременности свыше 91 кг [31]. Эти данные подчёркивают значимость пре</w:t>
      </w:r>
      <w:r w:rsidR="00F30551">
        <w:rPr>
          <w:rFonts w:ascii="Times New Roman" w:hAnsi="Times New Roman" w:cs="Times New Roman"/>
          <w:sz w:val="28"/>
          <w:szCs w:val="28"/>
        </w:rPr>
        <w:t>д</w:t>
      </w:r>
      <w:r w:rsidRPr="00D10AA8">
        <w:rPr>
          <w:rFonts w:ascii="Times New Roman" w:hAnsi="Times New Roman" w:cs="Times New Roman"/>
          <w:sz w:val="28"/>
          <w:szCs w:val="28"/>
        </w:rPr>
        <w:t>гравидарной подготовки и коррекции массы тела как важного профилактического направления.</w:t>
      </w:r>
    </w:p>
    <w:p w14:paraId="58B67A55" w14:textId="77777777" w:rsidR="004A3734" w:rsidRPr="00D10AA8" w:rsidRDefault="004A3734" w:rsidP="004A3734">
      <w:pPr>
        <w:tabs>
          <w:tab w:val="left" w:pos="1134"/>
        </w:tabs>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Метаболические нарушения, возникающие во время беременности, оказывают выраженное влияние на гормональный статус матери и плода. Особое значение придаётся адипокинам — адипонектину и резистину, продуцируемым жировой тканью и участвующим в регуляции энергетического обмена. Исследование, включавшее 70 матерей и их новорождённых, выявило достоверное снижение концентрации адипонектина и резистина как у женщин, так и у младенцев, что свидетельствует о выраженном метаболическом дисбалансе под воздействием неблагоприятных факторов беременности [32].</w:t>
      </w:r>
    </w:p>
    <w:p w14:paraId="27F54B27" w14:textId="77777777" w:rsidR="004A3734" w:rsidRPr="00D10AA8" w:rsidRDefault="004A3734" w:rsidP="004A3734">
      <w:pPr>
        <w:tabs>
          <w:tab w:val="left" w:pos="1134"/>
        </w:tabs>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Таким образом, гиподинамия является одним из ключевых модифицируемых факторов риска увеличения массы тела беременной женщины и развития макросомии. Недостаточная физическая активность как до наступления беременности, так и во время гестации способствует формированию инсулинорезистентности, избыточной прибавке массы тела и нарушению гормональной регуляции.</w:t>
      </w:r>
    </w:p>
    <w:p w14:paraId="200D5B83" w14:textId="77777777" w:rsidR="004A3734" w:rsidRPr="00D10AA8" w:rsidRDefault="004A3734" w:rsidP="004A3734">
      <w:pPr>
        <w:tabs>
          <w:tab w:val="left" w:pos="1134"/>
        </w:tabs>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Рождение макросомного ребёнка сопряжено с высоким риском акушерских осложнений. В процессе родоразрешения увеличивается вероятность дистоции плечиков, родовых травм, повреждения плечевого сплетения и асфиксии плода. Данные осложнения могут иметь как краткосрочные, так и отдалённые последствия. В дальнейшем у таких детей повышается риск развития ожирения, сахарного диабета 2 типа и сердечно-сосудистых заболеваний. Аналогичные метаболические риски сохраняются и у матерей.</w:t>
      </w:r>
    </w:p>
    <w:p w14:paraId="2DCCF536" w14:textId="77777777" w:rsidR="004A3734" w:rsidRPr="00D10AA8" w:rsidRDefault="004A3734" w:rsidP="004A3734">
      <w:pPr>
        <w:tabs>
          <w:tab w:val="left" w:pos="1134"/>
        </w:tabs>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Патофизиология макросомии частично объясняется гипотезой Педерсена, согласно которой материнская гипергликемия приводит к гиперинсулинемии плода и усиленному накоплению жировой ткани. Ожирение до беременности и гестационный сахарный диабет рассматриваются как наиболее значимые детерминанты макросомии, причём избыточная масса тела матери признаётся более мощным фактором риска, чем ГСД. Вместе с тем хорошо известно, что ожирение увеличивает вероятность развития ГСД, который, в свою очередь, опосредует влияние материнского метаболического статуса на рост плода [33].</w:t>
      </w:r>
    </w:p>
    <w:p w14:paraId="163512D5" w14:textId="1E0B52AA" w:rsidR="00805852" w:rsidRPr="00D10AA8" w:rsidRDefault="004A3734" w:rsidP="004A3734">
      <w:pPr>
        <w:tabs>
          <w:tab w:val="left" w:pos="1134"/>
        </w:tabs>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В настоящее время макросомия остаётся актуальной проблемой перинатологии в связи с ростом её распространённости, сложностью патогенетических механизмов и необходимостью разработки эффективных профилактических стратегий. Увеличение частоты макросомии во многом обусловлено распространением метаболических нарушений, характерных для современного общества, что подчёркивает необходимость комплексного подхода к ведению беременности, включающего контроль массы тела, рациональное питание и адекватную физическую активность [34].</w:t>
      </w:r>
    </w:p>
    <w:p w14:paraId="7D48698A" w14:textId="77777777" w:rsidR="002D136D" w:rsidRPr="00D10AA8" w:rsidRDefault="002D136D" w:rsidP="004A3734">
      <w:pPr>
        <w:tabs>
          <w:tab w:val="left" w:pos="1134"/>
        </w:tabs>
        <w:autoSpaceDE w:val="0"/>
        <w:autoSpaceDN w:val="0"/>
        <w:adjustRightInd w:val="0"/>
        <w:spacing w:line="240" w:lineRule="auto"/>
        <w:ind w:firstLine="567"/>
        <w:jc w:val="both"/>
        <w:rPr>
          <w:rFonts w:ascii="Times New Roman" w:hAnsi="Times New Roman" w:cs="Times New Roman"/>
          <w:b/>
          <w:sz w:val="28"/>
          <w:szCs w:val="28"/>
        </w:rPr>
      </w:pPr>
    </w:p>
    <w:p w14:paraId="27057D23" w14:textId="12EBDB4A" w:rsidR="00805852" w:rsidRPr="00D10AA8" w:rsidRDefault="00805852" w:rsidP="004A3734">
      <w:pPr>
        <w:tabs>
          <w:tab w:val="left" w:pos="1134"/>
        </w:tabs>
        <w:autoSpaceDE w:val="0"/>
        <w:autoSpaceDN w:val="0"/>
        <w:adjustRightInd w:val="0"/>
        <w:spacing w:line="240" w:lineRule="auto"/>
        <w:ind w:firstLine="567"/>
        <w:jc w:val="both"/>
        <w:rPr>
          <w:rFonts w:ascii="Times New Roman" w:hAnsi="Times New Roman" w:cs="Times New Roman"/>
          <w:b/>
          <w:sz w:val="28"/>
          <w:szCs w:val="28"/>
        </w:rPr>
      </w:pPr>
      <w:r w:rsidRPr="00D10AA8">
        <w:rPr>
          <w:rFonts w:ascii="Times New Roman" w:hAnsi="Times New Roman" w:cs="Times New Roman"/>
          <w:b/>
          <w:sz w:val="28"/>
          <w:szCs w:val="28"/>
        </w:rPr>
        <w:t>1.</w:t>
      </w:r>
      <w:r w:rsidR="000B762B" w:rsidRPr="00D10AA8">
        <w:rPr>
          <w:rFonts w:ascii="Times New Roman" w:hAnsi="Times New Roman" w:cs="Times New Roman"/>
          <w:b/>
          <w:sz w:val="28"/>
          <w:szCs w:val="28"/>
        </w:rPr>
        <w:t>3</w:t>
      </w:r>
      <w:r w:rsidRPr="00D10AA8">
        <w:rPr>
          <w:rFonts w:ascii="Times New Roman" w:hAnsi="Times New Roman" w:cs="Times New Roman"/>
          <w:b/>
          <w:sz w:val="28"/>
          <w:szCs w:val="28"/>
        </w:rPr>
        <w:t xml:space="preserve"> </w:t>
      </w:r>
      <w:r w:rsidR="002440A5" w:rsidRPr="00D10AA8">
        <w:rPr>
          <w:rFonts w:ascii="Times New Roman" w:hAnsi="Times New Roman" w:cs="Times New Roman"/>
          <w:b/>
          <w:sz w:val="28"/>
          <w:szCs w:val="28"/>
        </w:rPr>
        <w:t>Распространенность</w:t>
      </w:r>
      <w:r w:rsidRPr="00D10AA8">
        <w:rPr>
          <w:rFonts w:ascii="Times New Roman" w:hAnsi="Times New Roman" w:cs="Times New Roman"/>
          <w:b/>
          <w:sz w:val="28"/>
          <w:szCs w:val="28"/>
        </w:rPr>
        <w:t xml:space="preserve"> макросомии</w:t>
      </w:r>
      <w:r w:rsidR="002440A5" w:rsidRPr="00D10AA8">
        <w:rPr>
          <w:rFonts w:ascii="Times New Roman" w:hAnsi="Times New Roman" w:cs="Times New Roman"/>
          <w:b/>
          <w:sz w:val="28"/>
          <w:szCs w:val="28"/>
        </w:rPr>
        <w:t xml:space="preserve"> среди новорожденных. Современное состояние</w:t>
      </w:r>
      <w:r w:rsidR="008D15ED" w:rsidRPr="00D10AA8">
        <w:rPr>
          <w:rFonts w:ascii="Times New Roman" w:hAnsi="Times New Roman" w:cs="Times New Roman"/>
          <w:b/>
          <w:sz w:val="28"/>
          <w:szCs w:val="28"/>
        </w:rPr>
        <w:t xml:space="preserve"> проблемы</w:t>
      </w:r>
    </w:p>
    <w:p w14:paraId="73FFF242" w14:textId="51DEAF6E" w:rsidR="00182EBA" w:rsidRPr="00D10AA8" w:rsidRDefault="00603F00" w:rsidP="004A3734">
      <w:pPr>
        <w:shd w:val="clear" w:color="auto" w:fill="FFFFFF"/>
        <w:tabs>
          <w:tab w:val="left" w:pos="1134"/>
        </w:tabs>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 xml:space="preserve">Макросомия в </w:t>
      </w:r>
      <w:r w:rsidR="00805852" w:rsidRPr="00D10AA8">
        <w:rPr>
          <w:rFonts w:ascii="Times New Roman" w:hAnsi="Times New Roman" w:cs="Times New Roman"/>
          <w:sz w:val="28"/>
          <w:szCs w:val="28"/>
        </w:rPr>
        <w:t xml:space="preserve">мире </w:t>
      </w:r>
      <w:r w:rsidRPr="00D10AA8">
        <w:rPr>
          <w:rFonts w:ascii="Times New Roman" w:hAnsi="Times New Roman" w:cs="Times New Roman"/>
          <w:sz w:val="28"/>
          <w:szCs w:val="28"/>
        </w:rPr>
        <w:t>занимает</w:t>
      </w:r>
      <w:r w:rsidR="00805852" w:rsidRPr="00D10AA8">
        <w:rPr>
          <w:rFonts w:ascii="Times New Roman" w:hAnsi="Times New Roman" w:cs="Times New Roman"/>
          <w:sz w:val="28"/>
          <w:szCs w:val="28"/>
        </w:rPr>
        <w:t xml:space="preserve"> от 3 до 15% всех</w:t>
      </w:r>
      <w:r w:rsidR="002440A5" w:rsidRPr="00D10AA8">
        <w:rPr>
          <w:rFonts w:ascii="Times New Roman" w:hAnsi="Times New Roman" w:cs="Times New Roman"/>
          <w:sz w:val="28"/>
          <w:szCs w:val="28"/>
        </w:rPr>
        <w:t xml:space="preserve"> </w:t>
      </w:r>
      <w:r w:rsidR="00805852" w:rsidRPr="00D10AA8">
        <w:rPr>
          <w:rFonts w:ascii="Times New Roman" w:hAnsi="Times New Roman" w:cs="Times New Roman"/>
          <w:sz w:val="28"/>
          <w:szCs w:val="28"/>
        </w:rPr>
        <w:t>беременностей</w:t>
      </w:r>
      <w:r w:rsidR="00064343" w:rsidRPr="00D10AA8">
        <w:rPr>
          <w:rFonts w:ascii="Times New Roman" w:hAnsi="Times New Roman" w:cs="Times New Roman"/>
          <w:sz w:val="28"/>
          <w:szCs w:val="28"/>
        </w:rPr>
        <w:t xml:space="preserve"> [35].</w:t>
      </w:r>
      <w:r w:rsidR="00805852" w:rsidRPr="00D10AA8">
        <w:rPr>
          <w:rFonts w:ascii="Times New Roman" w:hAnsi="Times New Roman" w:cs="Times New Roman"/>
          <w:sz w:val="28"/>
          <w:szCs w:val="28"/>
          <w:lang w:val="en-US"/>
        </w:rPr>
        <w:t> </w:t>
      </w:r>
      <w:r w:rsidR="00805852" w:rsidRPr="00D10AA8">
        <w:rPr>
          <w:rFonts w:ascii="Times New Roman" w:hAnsi="Times New Roman" w:cs="Times New Roman"/>
          <w:sz w:val="28"/>
          <w:szCs w:val="28"/>
        </w:rPr>
        <w:t xml:space="preserve">В </w:t>
      </w:r>
      <w:r w:rsidRPr="00D10AA8">
        <w:rPr>
          <w:rFonts w:ascii="Times New Roman" w:hAnsi="Times New Roman" w:cs="Times New Roman"/>
          <w:sz w:val="28"/>
          <w:szCs w:val="28"/>
        </w:rPr>
        <w:t>Европейских</w:t>
      </w:r>
      <w:r w:rsidR="00805852" w:rsidRPr="00D10AA8">
        <w:rPr>
          <w:rFonts w:ascii="Times New Roman" w:hAnsi="Times New Roman" w:cs="Times New Roman"/>
          <w:sz w:val="28"/>
          <w:szCs w:val="28"/>
        </w:rPr>
        <w:t xml:space="preserve"> странах </w:t>
      </w:r>
      <w:r w:rsidRPr="00D10AA8">
        <w:rPr>
          <w:rFonts w:ascii="Times New Roman" w:hAnsi="Times New Roman" w:cs="Times New Roman"/>
          <w:sz w:val="28"/>
          <w:szCs w:val="28"/>
        </w:rPr>
        <w:t>встречаем</w:t>
      </w:r>
      <w:r w:rsidR="00805852" w:rsidRPr="00D10AA8">
        <w:rPr>
          <w:rFonts w:ascii="Times New Roman" w:hAnsi="Times New Roman" w:cs="Times New Roman"/>
          <w:sz w:val="28"/>
          <w:szCs w:val="28"/>
        </w:rPr>
        <w:t xml:space="preserve">ость макросомии </w:t>
      </w:r>
      <w:r w:rsidRPr="00D10AA8">
        <w:rPr>
          <w:rFonts w:ascii="Times New Roman" w:hAnsi="Times New Roman" w:cs="Times New Roman"/>
          <w:sz w:val="28"/>
          <w:szCs w:val="28"/>
        </w:rPr>
        <w:t>варьирует</w:t>
      </w:r>
      <w:r w:rsidR="00805852" w:rsidRPr="00D10AA8">
        <w:rPr>
          <w:rFonts w:ascii="Times New Roman" w:hAnsi="Times New Roman" w:cs="Times New Roman"/>
          <w:sz w:val="28"/>
          <w:szCs w:val="28"/>
        </w:rPr>
        <w:t xml:space="preserve"> 5% </w:t>
      </w:r>
      <w:r w:rsidRPr="00D10AA8">
        <w:rPr>
          <w:rFonts w:ascii="Times New Roman" w:hAnsi="Times New Roman" w:cs="Times New Roman"/>
          <w:sz w:val="28"/>
          <w:szCs w:val="28"/>
        </w:rPr>
        <w:t>-</w:t>
      </w:r>
      <w:r w:rsidR="00805852" w:rsidRPr="00D10AA8">
        <w:rPr>
          <w:rFonts w:ascii="Times New Roman" w:hAnsi="Times New Roman" w:cs="Times New Roman"/>
          <w:sz w:val="28"/>
          <w:szCs w:val="28"/>
        </w:rPr>
        <w:t xml:space="preserve"> 20% при всех родах</w:t>
      </w:r>
      <w:r w:rsidR="00805852" w:rsidRPr="00D10AA8">
        <w:rPr>
          <w:rFonts w:ascii="Times New Roman" w:hAnsi="Times New Roman" w:cs="Times New Roman"/>
          <w:sz w:val="28"/>
          <w:szCs w:val="28"/>
          <w:lang w:val="en-US"/>
        </w:rPr>
        <w:t> </w:t>
      </w:r>
      <w:r w:rsidR="00064343" w:rsidRPr="00D10AA8">
        <w:rPr>
          <w:rFonts w:ascii="Times New Roman" w:hAnsi="Times New Roman" w:cs="Times New Roman"/>
          <w:sz w:val="28"/>
          <w:szCs w:val="28"/>
        </w:rPr>
        <w:t xml:space="preserve">[36], </w:t>
      </w:r>
      <w:r w:rsidR="00A409D2" w:rsidRPr="00D10AA8">
        <w:rPr>
          <w:rFonts w:ascii="Times New Roman" w:hAnsi="Times New Roman" w:cs="Times New Roman"/>
          <w:sz w:val="28"/>
          <w:szCs w:val="28"/>
        </w:rPr>
        <w:t xml:space="preserve">но </w:t>
      </w:r>
      <w:r w:rsidR="00805852" w:rsidRPr="00D10AA8">
        <w:rPr>
          <w:rFonts w:ascii="Times New Roman" w:hAnsi="Times New Roman" w:cs="Times New Roman"/>
          <w:sz w:val="28"/>
          <w:szCs w:val="28"/>
        </w:rPr>
        <w:t xml:space="preserve">за последние два десятилетия </w:t>
      </w:r>
      <w:r w:rsidR="00A409D2" w:rsidRPr="00D10AA8">
        <w:rPr>
          <w:rFonts w:ascii="Times New Roman" w:hAnsi="Times New Roman" w:cs="Times New Roman"/>
          <w:sz w:val="28"/>
          <w:szCs w:val="28"/>
        </w:rPr>
        <w:t>отмечаетс</w:t>
      </w:r>
      <w:r w:rsidR="00805852" w:rsidRPr="00D10AA8">
        <w:rPr>
          <w:rFonts w:ascii="Times New Roman" w:hAnsi="Times New Roman" w:cs="Times New Roman"/>
          <w:sz w:val="28"/>
          <w:szCs w:val="28"/>
        </w:rPr>
        <w:t xml:space="preserve">я </w:t>
      </w:r>
      <w:r w:rsidR="00A409D2" w:rsidRPr="00D10AA8">
        <w:rPr>
          <w:rFonts w:ascii="Times New Roman" w:hAnsi="Times New Roman" w:cs="Times New Roman"/>
          <w:sz w:val="28"/>
          <w:szCs w:val="28"/>
        </w:rPr>
        <w:t xml:space="preserve">тенденция </w:t>
      </w:r>
      <w:r w:rsidR="00805852" w:rsidRPr="00D10AA8">
        <w:rPr>
          <w:rFonts w:ascii="Times New Roman" w:hAnsi="Times New Roman" w:cs="Times New Roman"/>
          <w:sz w:val="28"/>
          <w:szCs w:val="28"/>
        </w:rPr>
        <w:t>рост</w:t>
      </w:r>
      <w:r w:rsidR="00A409D2" w:rsidRPr="00D10AA8">
        <w:rPr>
          <w:rFonts w:ascii="Times New Roman" w:hAnsi="Times New Roman" w:cs="Times New Roman"/>
          <w:sz w:val="28"/>
          <w:szCs w:val="28"/>
        </w:rPr>
        <w:t>а</w:t>
      </w:r>
      <w:r w:rsidR="00805852" w:rsidRPr="00D10AA8">
        <w:rPr>
          <w:rFonts w:ascii="Times New Roman" w:hAnsi="Times New Roman" w:cs="Times New Roman"/>
          <w:sz w:val="28"/>
          <w:szCs w:val="28"/>
        </w:rPr>
        <w:t xml:space="preserve"> на 15–25%.</w:t>
      </w:r>
      <w:r w:rsidR="00805852" w:rsidRPr="00D10AA8">
        <w:rPr>
          <w:rFonts w:ascii="Times New Roman" w:hAnsi="Times New Roman" w:cs="Times New Roman"/>
          <w:sz w:val="28"/>
          <w:szCs w:val="28"/>
          <w:lang w:val="en-US"/>
        </w:rPr>
        <w:t> </w:t>
      </w:r>
      <w:r w:rsidR="00A409D2" w:rsidRPr="00D10AA8">
        <w:rPr>
          <w:rFonts w:ascii="Times New Roman" w:hAnsi="Times New Roman" w:cs="Times New Roman"/>
          <w:sz w:val="28"/>
          <w:szCs w:val="28"/>
        </w:rPr>
        <w:t>В</w:t>
      </w:r>
      <w:r w:rsidR="00805852" w:rsidRPr="00D10AA8">
        <w:rPr>
          <w:rFonts w:ascii="Times New Roman" w:hAnsi="Times New Roman" w:cs="Times New Roman"/>
          <w:sz w:val="28"/>
          <w:szCs w:val="28"/>
        </w:rPr>
        <w:t xml:space="preserve"> странах Азии, </w:t>
      </w:r>
      <w:r w:rsidR="00A409D2" w:rsidRPr="00D10AA8">
        <w:rPr>
          <w:rFonts w:ascii="Times New Roman" w:hAnsi="Times New Roman" w:cs="Times New Roman"/>
          <w:sz w:val="28"/>
          <w:szCs w:val="28"/>
        </w:rPr>
        <w:t xml:space="preserve">Латинской Америки и </w:t>
      </w:r>
      <w:r w:rsidR="00805852" w:rsidRPr="00D10AA8">
        <w:rPr>
          <w:rFonts w:ascii="Times New Roman" w:hAnsi="Times New Roman" w:cs="Times New Roman"/>
          <w:sz w:val="28"/>
          <w:szCs w:val="28"/>
        </w:rPr>
        <w:t xml:space="preserve">Африки распространенность макросомии широко </w:t>
      </w:r>
      <w:r w:rsidR="00A77719" w:rsidRPr="00D10AA8">
        <w:rPr>
          <w:rFonts w:ascii="Times New Roman" w:hAnsi="Times New Roman" w:cs="Times New Roman"/>
          <w:sz w:val="28"/>
          <w:szCs w:val="28"/>
        </w:rPr>
        <w:t>колеблется</w:t>
      </w:r>
      <w:r w:rsidR="00805852" w:rsidRPr="00D10AA8">
        <w:rPr>
          <w:rFonts w:ascii="Times New Roman" w:hAnsi="Times New Roman" w:cs="Times New Roman"/>
          <w:sz w:val="28"/>
          <w:szCs w:val="28"/>
        </w:rPr>
        <w:t xml:space="preserve"> от 0,5% в Индии до 14,9% в Алжире</w:t>
      </w:r>
      <w:r w:rsidR="00064343" w:rsidRPr="00D10AA8">
        <w:rPr>
          <w:rFonts w:ascii="Times New Roman" w:hAnsi="Times New Roman" w:cs="Times New Roman"/>
          <w:sz w:val="28"/>
          <w:szCs w:val="28"/>
        </w:rPr>
        <w:t xml:space="preserve"> [37]</w:t>
      </w:r>
      <w:r w:rsidR="00805852" w:rsidRPr="00D10AA8">
        <w:rPr>
          <w:rFonts w:ascii="Times New Roman" w:hAnsi="Times New Roman" w:cs="Times New Roman"/>
          <w:sz w:val="28"/>
          <w:szCs w:val="28"/>
        </w:rPr>
        <w:t>. </w:t>
      </w:r>
      <w:r w:rsidR="00A409D2" w:rsidRPr="00D10AA8">
        <w:rPr>
          <w:rFonts w:ascii="Times New Roman" w:hAnsi="Times New Roman" w:cs="Times New Roman"/>
          <w:sz w:val="28"/>
          <w:szCs w:val="28"/>
        </w:rPr>
        <w:t xml:space="preserve">По </w:t>
      </w:r>
      <w:r w:rsidR="00A77719" w:rsidRPr="00D10AA8">
        <w:rPr>
          <w:rFonts w:ascii="Times New Roman" w:hAnsi="Times New Roman" w:cs="Times New Roman"/>
          <w:sz w:val="28"/>
          <w:szCs w:val="28"/>
        </w:rPr>
        <w:t>данным результатов</w:t>
      </w:r>
      <w:r w:rsidR="00805852" w:rsidRPr="00D10AA8">
        <w:rPr>
          <w:rFonts w:ascii="Times New Roman" w:hAnsi="Times New Roman" w:cs="Times New Roman"/>
          <w:sz w:val="28"/>
          <w:szCs w:val="28"/>
        </w:rPr>
        <w:t xml:space="preserve"> двух исследований</w:t>
      </w:r>
      <w:r w:rsidR="00A409D2" w:rsidRPr="00D10AA8">
        <w:rPr>
          <w:rFonts w:ascii="Times New Roman" w:hAnsi="Times New Roman" w:cs="Times New Roman"/>
          <w:sz w:val="28"/>
          <w:szCs w:val="28"/>
        </w:rPr>
        <w:t>,</w:t>
      </w:r>
      <w:r w:rsidR="00805852" w:rsidRPr="00D10AA8">
        <w:rPr>
          <w:rFonts w:ascii="Times New Roman" w:hAnsi="Times New Roman" w:cs="Times New Roman"/>
          <w:sz w:val="28"/>
          <w:szCs w:val="28"/>
        </w:rPr>
        <w:t xml:space="preserve"> уровень макросомии в Чаде составил 7,6%</w:t>
      </w:r>
      <w:r w:rsidR="00C622A1" w:rsidRPr="00D10AA8">
        <w:rPr>
          <w:rFonts w:ascii="Times New Roman" w:hAnsi="Times New Roman" w:cs="Times New Roman"/>
          <w:sz w:val="28"/>
          <w:szCs w:val="28"/>
        </w:rPr>
        <w:t xml:space="preserve"> [38]</w:t>
      </w:r>
      <w:r w:rsidR="00A409D2" w:rsidRPr="00D10AA8">
        <w:rPr>
          <w:rFonts w:ascii="Times New Roman" w:hAnsi="Times New Roman" w:cs="Times New Roman"/>
          <w:sz w:val="28"/>
          <w:szCs w:val="28"/>
        </w:rPr>
        <w:t xml:space="preserve">, а в Иране </w:t>
      </w:r>
      <w:r w:rsidR="00805852" w:rsidRPr="00D10AA8">
        <w:rPr>
          <w:rFonts w:ascii="Times New Roman" w:hAnsi="Times New Roman" w:cs="Times New Roman"/>
          <w:sz w:val="28"/>
          <w:szCs w:val="28"/>
        </w:rPr>
        <w:t xml:space="preserve">11,8% </w:t>
      </w:r>
      <w:r w:rsidR="00C622A1" w:rsidRPr="00D10AA8">
        <w:rPr>
          <w:rFonts w:ascii="Times New Roman" w:hAnsi="Times New Roman" w:cs="Times New Roman"/>
          <w:sz w:val="28"/>
          <w:szCs w:val="28"/>
        </w:rPr>
        <w:t xml:space="preserve">[39]. </w:t>
      </w:r>
      <w:r w:rsidR="00A409D2" w:rsidRPr="00D10AA8">
        <w:rPr>
          <w:rFonts w:ascii="Times New Roman" w:hAnsi="Times New Roman" w:cs="Times New Roman"/>
          <w:sz w:val="28"/>
          <w:szCs w:val="28"/>
        </w:rPr>
        <w:t>Другие р</w:t>
      </w:r>
      <w:r w:rsidR="00805852" w:rsidRPr="00D10AA8">
        <w:rPr>
          <w:rFonts w:ascii="Times New Roman" w:hAnsi="Times New Roman" w:cs="Times New Roman"/>
          <w:sz w:val="28"/>
          <w:szCs w:val="28"/>
        </w:rPr>
        <w:t>езультаты исследований</w:t>
      </w:r>
      <w:r w:rsidR="00A409D2" w:rsidRPr="00D10AA8">
        <w:rPr>
          <w:rFonts w:ascii="Times New Roman" w:hAnsi="Times New Roman" w:cs="Times New Roman"/>
          <w:sz w:val="28"/>
          <w:szCs w:val="28"/>
        </w:rPr>
        <w:t>,</w:t>
      </w:r>
      <w:r w:rsidR="00805852" w:rsidRPr="00D10AA8">
        <w:rPr>
          <w:rFonts w:ascii="Times New Roman" w:hAnsi="Times New Roman" w:cs="Times New Roman"/>
          <w:sz w:val="28"/>
          <w:szCs w:val="28"/>
        </w:rPr>
        <w:t xml:space="preserve"> также показали, что </w:t>
      </w:r>
      <w:r w:rsidR="00A409D2" w:rsidRPr="00D10AA8">
        <w:rPr>
          <w:rFonts w:ascii="Times New Roman" w:hAnsi="Times New Roman" w:cs="Times New Roman"/>
          <w:sz w:val="28"/>
          <w:szCs w:val="28"/>
        </w:rPr>
        <w:t xml:space="preserve">в Эфиопии </w:t>
      </w:r>
      <w:r w:rsidR="00805852" w:rsidRPr="00D10AA8">
        <w:rPr>
          <w:rFonts w:ascii="Times New Roman" w:hAnsi="Times New Roman" w:cs="Times New Roman"/>
          <w:sz w:val="28"/>
          <w:szCs w:val="28"/>
        </w:rPr>
        <w:t xml:space="preserve">распространенность макросомии </w:t>
      </w:r>
      <w:r w:rsidR="00A409D2" w:rsidRPr="00D10AA8">
        <w:rPr>
          <w:rFonts w:ascii="Times New Roman" w:hAnsi="Times New Roman" w:cs="Times New Roman"/>
          <w:sz w:val="28"/>
          <w:szCs w:val="28"/>
        </w:rPr>
        <w:t>варьирует</w:t>
      </w:r>
      <w:r w:rsidR="00805852" w:rsidRPr="00D10AA8">
        <w:rPr>
          <w:rFonts w:ascii="Times New Roman" w:hAnsi="Times New Roman" w:cs="Times New Roman"/>
          <w:sz w:val="28"/>
          <w:szCs w:val="28"/>
        </w:rPr>
        <w:t xml:space="preserve"> от 6,7% до 19,1%</w:t>
      </w:r>
      <w:r w:rsidR="00C622A1" w:rsidRPr="00D10AA8">
        <w:rPr>
          <w:rFonts w:ascii="Times New Roman" w:hAnsi="Times New Roman" w:cs="Times New Roman"/>
          <w:sz w:val="28"/>
          <w:szCs w:val="28"/>
        </w:rPr>
        <w:t xml:space="preserve"> [40]</w:t>
      </w:r>
      <w:r w:rsidR="00805852" w:rsidRPr="00D10AA8">
        <w:rPr>
          <w:rFonts w:ascii="Times New Roman" w:hAnsi="Times New Roman" w:cs="Times New Roman"/>
          <w:sz w:val="28"/>
          <w:szCs w:val="28"/>
        </w:rPr>
        <w:t>. </w:t>
      </w:r>
      <w:r w:rsidR="00C622A1" w:rsidRPr="00D10AA8">
        <w:rPr>
          <w:rFonts w:ascii="Times New Roman" w:hAnsi="Times New Roman" w:cs="Times New Roman"/>
          <w:sz w:val="28"/>
          <w:szCs w:val="28"/>
        </w:rPr>
        <w:t xml:space="preserve"> </w:t>
      </w:r>
      <w:r w:rsidR="00A409D2" w:rsidRPr="00D10AA8">
        <w:rPr>
          <w:rFonts w:ascii="Times New Roman" w:hAnsi="Times New Roman" w:cs="Times New Roman"/>
          <w:sz w:val="28"/>
          <w:szCs w:val="28"/>
        </w:rPr>
        <w:t>В итоге, разные показатели распространённости в разных государствах могут быть связаны с парой причинных факторов, исследованными в разных изысканиях [41]. В течение прошедших лет частота встречаемости макросомии в РФ повысилась с 8% до 16,5–18% [</w:t>
      </w:r>
      <w:r w:rsidR="00A77719" w:rsidRPr="00D10AA8">
        <w:rPr>
          <w:rFonts w:ascii="Times New Roman" w:hAnsi="Times New Roman" w:cs="Times New Roman"/>
          <w:sz w:val="28"/>
          <w:szCs w:val="28"/>
        </w:rPr>
        <w:t>26</w:t>
      </w:r>
      <w:r w:rsidR="00A77719">
        <w:rPr>
          <w:rFonts w:ascii="Times New Roman" w:hAnsi="Times New Roman" w:cs="Times New Roman"/>
          <w:sz w:val="28"/>
          <w:szCs w:val="28"/>
        </w:rPr>
        <w:t xml:space="preserve">, </w:t>
      </w:r>
      <w:r w:rsidR="00235472" w:rsidRPr="00D10AA8">
        <w:rPr>
          <w:rFonts w:ascii="Times New Roman" w:hAnsi="Times New Roman" w:cs="Times New Roman"/>
          <w:sz w:val="28"/>
          <w:szCs w:val="28"/>
        </w:rPr>
        <w:t>с. 15</w:t>
      </w:r>
      <w:r w:rsidR="00A409D2" w:rsidRPr="00D10AA8">
        <w:rPr>
          <w:rFonts w:ascii="Times New Roman" w:hAnsi="Times New Roman" w:cs="Times New Roman"/>
          <w:sz w:val="28"/>
          <w:szCs w:val="28"/>
        </w:rPr>
        <w:t xml:space="preserve">]. Распространённость макросомии варьировала от 5 до 20% в развитых странах и от 0,5 до 14,9% в развивающихся странах, в то время как общий рост на 15–25% во всём мире также был найден за последние два-три десятилетия [42]. Общая распространённость макросомии составила 7,3%. Распространённость варьировалась в зависимости </w:t>
      </w:r>
      <w:r w:rsidR="00A77719" w:rsidRPr="00D10AA8">
        <w:rPr>
          <w:rFonts w:ascii="Times New Roman" w:hAnsi="Times New Roman" w:cs="Times New Roman"/>
          <w:sz w:val="28"/>
          <w:szCs w:val="28"/>
        </w:rPr>
        <w:t>от области</w:t>
      </w:r>
      <w:r w:rsidR="00A409D2" w:rsidRPr="00D10AA8">
        <w:rPr>
          <w:rFonts w:ascii="Times New Roman" w:hAnsi="Times New Roman" w:cs="Times New Roman"/>
          <w:sz w:val="28"/>
          <w:szCs w:val="28"/>
        </w:rPr>
        <w:t xml:space="preserve"> и колебалась от 4,1% до 13,4%. Распространённость макросомии в северном Китае (8,5%) была значительно выше,</w:t>
      </w:r>
      <w:r w:rsidR="00A77719">
        <w:rPr>
          <w:rFonts w:ascii="Times New Roman" w:hAnsi="Times New Roman" w:cs="Times New Roman"/>
          <w:sz w:val="28"/>
          <w:szCs w:val="28"/>
        </w:rPr>
        <w:t xml:space="preserve"> </w:t>
      </w:r>
      <w:r w:rsidR="00A409D2" w:rsidRPr="00D10AA8">
        <w:rPr>
          <w:rFonts w:ascii="Times New Roman" w:hAnsi="Times New Roman" w:cs="Times New Roman"/>
          <w:sz w:val="28"/>
          <w:szCs w:val="28"/>
        </w:rPr>
        <w:t>нежели</w:t>
      </w:r>
      <w:r w:rsidR="00A77719">
        <w:rPr>
          <w:rFonts w:ascii="Times New Roman" w:hAnsi="Times New Roman" w:cs="Times New Roman"/>
          <w:sz w:val="28"/>
          <w:szCs w:val="28"/>
        </w:rPr>
        <w:t xml:space="preserve"> </w:t>
      </w:r>
      <w:r w:rsidR="00A409D2" w:rsidRPr="00D10AA8">
        <w:rPr>
          <w:rFonts w:ascii="Times New Roman" w:hAnsi="Times New Roman" w:cs="Times New Roman"/>
          <w:sz w:val="28"/>
          <w:szCs w:val="28"/>
        </w:rPr>
        <w:t>в южном Китае (5,6%) [43]. Распространённость макросомии составила 19,1% в Эфиопии [</w:t>
      </w:r>
      <w:r w:rsidR="00A77719" w:rsidRPr="00D10AA8">
        <w:rPr>
          <w:rFonts w:ascii="Times New Roman" w:hAnsi="Times New Roman" w:cs="Times New Roman"/>
          <w:sz w:val="28"/>
          <w:szCs w:val="28"/>
        </w:rPr>
        <w:t>40, р.</w:t>
      </w:r>
      <w:r w:rsidR="00235472" w:rsidRPr="00D10AA8">
        <w:rPr>
          <w:rFonts w:ascii="Times New Roman" w:hAnsi="Times New Roman" w:cs="Times New Roman"/>
          <w:sz w:val="28"/>
          <w:szCs w:val="28"/>
        </w:rPr>
        <w:t xml:space="preserve"> 219</w:t>
      </w:r>
      <w:r w:rsidR="00A409D2" w:rsidRPr="00D10AA8">
        <w:rPr>
          <w:rFonts w:ascii="Times New Roman" w:hAnsi="Times New Roman" w:cs="Times New Roman"/>
          <w:sz w:val="28"/>
          <w:szCs w:val="28"/>
        </w:rPr>
        <w:t xml:space="preserve">]. </w:t>
      </w:r>
      <w:r w:rsidR="004A1631" w:rsidRPr="00D10AA8">
        <w:rPr>
          <w:rFonts w:ascii="Times New Roman" w:hAnsi="Times New Roman" w:cs="Times New Roman"/>
          <w:sz w:val="28"/>
          <w:szCs w:val="28"/>
        </w:rPr>
        <w:t>Макросомия плода обусловлена множеством факторов риска, включающих возраст матери, многоплодную беременность, гестационный возраст, наличие крупного плода в анамнезе, этническую принадлежность, мужской пол ребёнка и социально-демографические различия. Среди независимых факторов, влияющих на её развитие, особое внимание уделяется массе тела женщины до беременности, приросту веса во время беременности, а также наличию сахарного диабета или гестационного диабета [44]. Данная проблема приобретает всё большее значение для общественного здравоохранения большинства развивающихся стран, так как макросомия способствует увеличению материнской и неонатальной заболеваемости и смертности, как напрямую, так и косвенно [45]. Рост заболевания связывается с увеличением распространённости диабета и ожирения среди женщин репродуктивного возраста. При макросомии повышается вероятность осложнений у матери и новорождённого, таких как травма промежности, необходимость кесарева сечения, послеродовое кровотечение, затяжные роды, родовая асфиксия, дистоция плечевого сустава, повреждение плечевого сплетения, скелетные травмы, мертворождения и гипогликемия [</w:t>
      </w:r>
      <w:r w:rsidR="00A77719" w:rsidRPr="00D10AA8">
        <w:rPr>
          <w:rFonts w:ascii="Times New Roman" w:hAnsi="Times New Roman" w:cs="Times New Roman"/>
          <w:sz w:val="28"/>
          <w:szCs w:val="28"/>
        </w:rPr>
        <w:t>46, р.</w:t>
      </w:r>
      <w:r w:rsidR="006A2425" w:rsidRPr="00D10AA8">
        <w:rPr>
          <w:rFonts w:ascii="Times New Roman" w:hAnsi="Times New Roman" w:cs="Times New Roman"/>
          <w:sz w:val="28"/>
          <w:szCs w:val="28"/>
        </w:rPr>
        <w:t xml:space="preserve"> 243</w:t>
      </w:r>
      <w:r w:rsidR="004A1631" w:rsidRPr="00D10AA8">
        <w:rPr>
          <w:rFonts w:ascii="Times New Roman" w:hAnsi="Times New Roman" w:cs="Times New Roman"/>
          <w:sz w:val="28"/>
          <w:szCs w:val="28"/>
        </w:rPr>
        <w:t>]. Помимо этого, у детей с макросомией существует предрасположенность к развитию некоторых видов рака, ожирению, гипертонии и сахарному диабету второго типа в более зрелом возрасте</w:t>
      </w:r>
      <w:r w:rsidR="004B2108" w:rsidRPr="00D10AA8">
        <w:rPr>
          <w:rFonts w:ascii="Times New Roman" w:hAnsi="Times New Roman" w:cs="Times New Roman"/>
          <w:sz w:val="28"/>
          <w:szCs w:val="28"/>
        </w:rPr>
        <w:t xml:space="preserve"> [47,48]</w:t>
      </w:r>
      <w:r w:rsidR="004A1631" w:rsidRPr="00D10AA8">
        <w:rPr>
          <w:rFonts w:ascii="Times New Roman" w:hAnsi="Times New Roman" w:cs="Times New Roman"/>
          <w:sz w:val="28"/>
          <w:szCs w:val="28"/>
        </w:rPr>
        <w:t>.</w:t>
      </w:r>
      <w:r w:rsidR="004B2108" w:rsidRPr="00D10AA8">
        <w:rPr>
          <w:rFonts w:ascii="Times New Roman" w:hAnsi="Times New Roman" w:cs="Times New Roman"/>
          <w:sz w:val="28"/>
          <w:szCs w:val="28"/>
        </w:rPr>
        <w:t xml:space="preserve"> </w:t>
      </w:r>
      <w:r w:rsidR="004A1631" w:rsidRPr="00D10AA8">
        <w:rPr>
          <w:rFonts w:ascii="Times New Roman" w:hAnsi="Times New Roman" w:cs="Times New Roman"/>
          <w:sz w:val="28"/>
          <w:szCs w:val="28"/>
        </w:rPr>
        <w:t>В развивающихся странах последствия макросомии усугубляются ограниченным доступом к неотложной акушерской помощи и медицинской помощи для новорождённых. Среднемировая частота рождения крупных детей, согласно различным исследованиям, составляет 8-12% от общего количества родов</w:t>
      </w:r>
      <w:r w:rsidR="004B2108" w:rsidRPr="00D10AA8">
        <w:rPr>
          <w:rFonts w:ascii="Times New Roman" w:hAnsi="Times New Roman" w:cs="Times New Roman"/>
          <w:sz w:val="28"/>
          <w:szCs w:val="28"/>
        </w:rPr>
        <w:t xml:space="preserve"> [49]</w:t>
      </w:r>
      <w:r w:rsidR="004A1631" w:rsidRPr="00D10AA8">
        <w:rPr>
          <w:rFonts w:ascii="Times New Roman" w:hAnsi="Times New Roman" w:cs="Times New Roman"/>
          <w:sz w:val="28"/>
          <w:szCs w:val="28"/>
        </w:rPr>
        <w:t>, однако показатели значительно варьируются: от 2,5% в Нигерии до 6,2% в Канаде</w:t>
      </w:r>
      <w:r w:rsidR="004B2108" w:rsidRPr="00D10AA8">
        <w:rPr>
          <w:rFonts w:ascii="Times New Roman" w:hAnsi="Times New Roman" w:cs="Times New Roman"/>
          <w:sz w:val="28"/>
          <w:szCs w:val="28"/>
        </w:rPr>
        <w:t xml:space="preserve"> [50,51]. </w:t>
      </w:r>
      <w:r w:rsidR="004A1631" w:rsidRPr="00D10AA8">
        <w:rPr>
          <w:rFonts w:ascii="Times New Roman" w:hAnsi="Times New Roman" w:cs="Times New Roman"/>
          <w:sz w:val="28"/>
          <w:szCs w:val="28"/>
        </w:rPr>
        <w:t>Более того, во многих странах наблюдается рост частоты случаев макросомии плода за последние десятилетия</w:t>
      </w:r>
      <w:r w:rsidR="004B2108" w:rsidRPr="00D10AA8">
        <w:rPr>
          <w:rFonts w:ascii="Times New Roman" w:hAnsi="Times New Roman" w:cs="Times New Roman"/>
          <w:sz w:val="28"/>
          <w:szCs w:val="28"/>
        </w:rPr>
        <w:t xml:space="preserve"> [52]</w:t>
      </w:r>
      <w:r w:rsidR="004A1631" w:rsidRPr="00D10AA8">
        <w:rPr>
          <w:rFonts w:ascii="Times New Roman" w:hAnsi="Times New Roman" w:cs="Times New Roman"/>
          <w:sz w:val="28"/>
          <w:szCs w:val="28"/>
        </w:rPr>
        <w:t>, что связывается с увеличением роста и массы тела матерей, повышением распространённости диабета и улучшением социального положения</w:t>
      </w:r>
      <w:r w:rsidR="00A409D2" w:rsidRPr="00D10AA8">
        <w:rPr>
          <w:rFonts w:ascii="Times New Roman" w:hAnsi="Times New Roman" w:cs="Times New Roman"/>
          <w:sz w:val="28"/>
          <w:szCs w:val="28"/>
        </w:rPr>
        <w:t xml:space="preserve"> [53].</w:t>
      </w:r>
      <w:r w:rsidR="00BB0838" w:rsidRPr="00D10AA8">
        <w:rPr>
          <w:rFonts w:ascii="Times New Roman" w:eastAsiaTheme="majorEastAsia" w:hAnsi="Times New Roman" w:cs="Times New Roman"/>
          <w:sz w:val="28"/>
          <w:szCs w:val="28"/>
        </w:rPr>
        <w:t xml:space="preserve"> </w:t>
      </w:r>
      <w:r w:rsidR="005A58C3" w:rsidRPr="00D10AA8">
        <w:rPr>
          <w:rFonts w:ascii="Times New Roman" w:eastAsiaTheme="majorEastAsia" w:hAnsi="Times New Roman" w:cs="Times New Roman"/>
          <w:sz w:val="28"/>
          <w:szCs w:val="28"/>
        </w:rPr>
        <w:t xml:space="preserve">В </w:t>
      </w:r>
      <w:r w:rsidR="00511F0E" w:rsidRPr="00D10AA8">
        <w:rPr>
          <w:rFonts w:ascii="Times New Roman" w:eastAsiaTheme="majorEastAsia" w:hAnsi="Times New Roman" w:cs="Times New Roman"/>
          <w:sz w:val="28"/>
          <w:szCs w:val="28"/>
        </w:rPr>
        <w:t>К</w:t>
      </w:r>
      <w:r w:rsidR="005A58C3" w:rsidRPr="00D10AA8">
        <w:rPr>
          <w:rFonts w:ascii="Times New Roman" w:eastAsiaTheme="majorEastAsia" w:hAnsi="Times New Roman" w:cs="Times New Roman"/>
          <w:sz w:val="28"/>
          <w:szCs w:val="28"/>
        </w:rPr>
        <w:t>азахстане макросомия</w:t>
      </w:r>
      <w:r w:rsidR="008C2616" w:rsidRPr="00D10AA8">
        <w:rPr>
          <w:rFonts w:ascii="Times New Roman" w:eastAsiaTheme="majorEastAsia" w:hAnsi="Times New Roman" w:cs="Times New Roman"/>
          <w:sz w:val="28"/>
          <w:szCs w:val="28"/>
        </w:rPr>
        <w:t xml:space="preserve"> в южных регионах республики встречаемость около 20% </w:t>
      </w:r>
      <w:r w:rsidR="00182EBA" w:rsidRPr="00D10AA8">
        <w:rPr>
          <w:rFonts w:ascii="Times New Roman" w:eastAsiaTheme="majorEastAsia" w:hAnsi="Times New Roman" w:cs="Times New Roman"/>
          <w:sz w:val="28"/>
          <w:szCs w:val="28"/>
        </w:rPr>
        <w:t>[54,55].</w:t>
      </w:r>
    </w:p>
    <w:p w14:paraId="244F9E26" w14:textId="77777777" w:rsidR="000B762B" w:rsidRPr="00D10AA8" w:rsidRDefault="000B762B" w:rsidP="003F1F5D">
      <w:pPr>
        <w:autoSpaceDE w:val="0"/>
        <w:autoSpaceDN w:val="0"/>
        <w:adjustRightInd w:val="0"/>
        <w:spacing w:line="240" w:lineRule="auto"/>
        <w:jc w:val="both"/>
        <w:rPr>
          <w:rFonts w:ascii="Times New Roman" w:hAnsi="Times New Roman" w:cs="Times New Roman"/>
          <w:b/>
          <w:sz w:val="28"/>
          <w:szCs w:val="28"/>
        </w:rPr>
      </w:pPr>
    </w:p>
    <w:p w14:paraId="45F8EEB6" w14:textId="5F322B57" w:rsidR="008D15ED" w:rsidRPr="00D10AA8" w:rsidRDefault="00805852" w:rsidP="00FC391A">
      <w:pPr>
        <w:tabs>
          <w:tab w:val="left" w:pos="1134"/>
        </w:tabs>
        <w:autoSpaceDE w:val="0"/>
        <w:autoSpaceDN w:val="0"/>
        <w:adjustRightInd w:val="0"/>
        <w:spacing w:line="240" w:lineRule="auto"/>
        <w:ind w:firstLine="567"/>
        <w:jc w:val="both"/>
        <w:rPr>
          <w:rFonts w:ascii="Times New Roman" w:eastAsiaTheme="majorEastAsia" w:hAnsi="Times New Roman" w:cs="Times New Roman"/>
          <w:b/>
          <w:bCs/>
          <w:sz w:val="28"/>
          <w:szCs w:val="28"/>
        </w:rPr>
      </w:pPr>
      <w:r w:rsidRPr="00D10AA8">
        <w:rPr>
          <w:rFonts w:ascii="Times New Roman" w:hAnsi="Times New Roman" w:cs="Times New Roman"/>
          <w:b/>
          <w:sz w:val="28"/>
          <w:szCs w:val="28"/>
        </w:rPr>
        <w:t>1.4</w:t>
      </w:r>
      <w:r w:rsidRPr="00D10AA8">
        <w:rPr>
          <w:rFonts w:ascii="Times New Roman" w:hAnsi="Times New Roman" w:cs="Times New Roman"/>
          <w:b/>
          <w:sz w:val="28"/>
          <w:szCs w:val="28"/>
        </w:rPr>
        <w:tab/>
      </w:r>
      <w:r w:rsidRPr="00D10AA8">
        <w:rPr>
          <w:rFonts w:ascii="Times New Roman" w:hAnsi="Times New Roman" w:cs="Times New Roman"/>
          <w:b/>
          <w:bCs/>
          <w:sz w:val="28"/>
          <w:szCs w:val="28"/>
        </w:rPr>
        <w:t>Патофизиология</w:t>
      </w:r>
      <w:r w:rsidR="008D15ED" w:rsidRPr="00D10AA8">
        <w:rPr>
          <w:rFonts w:ascii="Times New Roman" w:hAnsi="Times New Roman" w:cs="Times New Roman"/>
          <w:b/>
          <w:bCs/>
          <w:sz w:val="28"/>
          <w:szCs w:val="28"/>
        </w:rPr>
        <w:t>, осложнения</w:t>
      </w:r>
      <w:r w:rsidRPr="00D10AA8">
        <w:rPr>
          <w:rFonts w:ascii="Times New Roman" w:hAnsi="Times New Roman" w:cs="Times New Roman"/>
          <w:b/>
          <w:sz w:val="28"/>
          <w:szCs w:val="28"/>
        </w:rPr>
        <w:t xml:space="preserve"> макросомии</w:t>
      </w:r>
      <w:r w:rsidRPr="00D10AA8">
        <w:rPr>
          <w:rFonts w:ascii="Times New Roman" w:eastAsiaTheme="majorEastAsia" w:hAnsi="Times New Roman" w:cs="Times New Roman"/>
          <w:b/>
          <w:bCs/>
          <w:sz w:val="28"/>
          <w:szCs w:val="28"/>
        </w:rPr>
        <w:t xml:space="preserve">  </w:t>
      </w:r>
    </w:p>
    <w:p w14:paraId="5FB79C4D" w14:textId="5A2CEB5B" w:rsidR="008D15ED" w:rsidRPr="00D10AA8" w:rsidRDefault="00805852" w:rsidP="00FC391A">
      <w:pPr>
        <w:spacing w:line="240" w:lineRule="auto"/>
        <w:ind w:firstLine="567"/>
        <w:jc w:val="both"/>
        <w:rPr>
          <w:rFonts w:ascii="Times New Roman" w:eastAsia="Times New Roman" w:hAnsi="Times New Roman" w:cs="Times New Roman"/>
          <w:sz w:val="28"/>
          <w:szCs w:val="28"/>
        </w:rPr>
      </w:pPr>
      <w:r w:rsidRPr="00D10AA8">
        <w:rPr>
          <w:rFonts w:ascii="Times New Roman" w:eastAsia="Times New Roman" w:hAnsi="Times New Roman" w:cs="Times New Roman"/>
          <w:sz w:val="28"/>
          <w:szCs w:val="28"/>
        </w:rPr>
        <w:t>Патофизиология макросомии связана с ассоциированным состоянием матери или плода, которое объясняет ее развитие. В целом плохо контролируемый диабет, ожирение матери и чрезмерное увеличение веса матери связаны с макросомией и имеют общие периоды гипергликемии. Гипергликемия у плода приводит к стимуляции инсулина, инсулиноподобных факторов роста, гормона роста и других факторов роста, которые, в свою очередь, стимулируют рост плода и отложение жира и гликогена. Пожилой гестационный возраст приводит к большей массе тела при рождении при родах, позволяя процессу роста продолжаться внутриутробно.</w:t>
      </w:r>
      <w:r w:rsidR="00DA23BF" w:rsidRPr="00D10AA8">
        <w:rPr>
          <w:rFonts w:ascii="Times New Roman" w:eastAsia="Times New Roman" w:hAnsi="Times New Roman" w:cs="Times New Roman"/>
          <w:sz w:val="28"/>
          <w:szCs w:val="28"/>
        </w:rPr>
        <w:t xml:space="preserve"> </w:t>
      </w:r>
      <w:r w:rsidRPr="00D10AA8">
        <w:rPr>
          <w:rFonts w:ascii="Times New Roman" w:eastAsia="Times New Roman" w:hAnsi="Times New Roman" w:cs="Times New Roman"/>
          <w:sz w:val="28"/>
          <w:szCs w:val="28"/>
        </w:rPr>
        <w:t>Различные исследования изучали внутриутробное развитие макросомных плодов. Во вторичном анализе данных рандомизированного контрольного исследования лечения и отсутствия лечения гестационного диабета легкой степени тяжести Stuebe et al. оценили связь между ИМТ матери, непереносимостью глюкозы и факторами риска для плода и матери. Stuebe et al. обнаружили, что ИМТ матери до беременности связан с макросомией и с увеличением жировой массы новорожденного независимо от значений перорального теста на глюкозу.</w:t>
      </w:r>
      <w:r w:rsidR="00DA23BF" w:rsidRPr="00D10AA8">
        <w:rPr>
          <w:rFonts w:ascii="Times New Roman" w:eastAsia="Times New Roman" w:hAnsi="Times New Roman" w:cs="Times New Roman"/>
          <w:sz w:val="28"/>
          <w:szCs w:val="28"/>
        </w:rPr>
        <w:t xml:space="preserve"> </w:t>
      </w:r>
      <w:r w:rsidRPr="00D10AA8">
        <w:rPr>
          <w:rFonts w:ascii="Times New Roman" w:eastAsia="Times New Roman" w:hAnsi="Times New Roman" w:cs="Times New Roman"/>
          <w:sz w:val="28"/>
          <w:szCs w:val="28"/>
        </w:rPr>
        <w:t xml:space="preserve">Патофизиология крупного веса связана с соответствующими материнским или фетальным условиями, которые объясняют его развитие. Как правило, плохо контролируемый диабет, ожирение матери и чрезмерное увеличение веса плода ассоциируются с макросомией и сопровождаются периодами гипергликемии. Гипергликемия плода приводит </w:t>
      </w:r>
      <w:r w:rsidR="00A77719">
        <w:rPr>
          <w:rFonts w:ascii="Times New Roman" w:eastAsia="Times New Roman" w:hAnsi="Times New Roman" w:cs="Times New Roman"/>
          <w:sz w:val="28"/>
          <w:szCs w:val="28"/>
        </w:rPr>
        <w:t>к стимуляции инсулина, инсулино</w:t>
      </w:r>
      <w:r w:rsidRPr="00D10AA8">
        <w:rPr>
          <w:rFonts w:ascii="Times New Roman" w:eastAsia="Times New Roman" w:hAnsi="Times New Roman" w:cs="Times New Roman"/>
          <w:sz w:val="28"/>
          <w:szCs w:val="28"/>
        </w:rPr>
        <w:t xml:space="preserve">подобных факторов роста, гормонов роста и других факторов роста, которые, в свою очередь, стимулируют </w:t>
      </w:r>
      <w:r w:rsidR="00A77719" w:rsidRPr="00D10AA8">
        <w:rPr>
          <w:rFonts w:ascii="Times New Roman" w:eastAsia="Times New Roman" w:hAnsi="Times New Roman" w:cs="Times New Roman"/>
          <w:sz w:val="28"/>
          <w:szCs w:val="28"/>
        </w:rPr>
        <w:t>рост плода</w:t>
      </w:r>
      <w:r w:rsidRPr="00D10AA8">
        <w:rPr>
          <w:rFonts w:ascii="Times New Roman" w:eastAsia="Times New Roman" w:hAnsi="Times New Roman" w:cs="Times New Roman"/>
          <w:sz w:val="28"/>
          <w:szCs w:val="28"/>
        </w:rPr>
        <w:t>,</w:t>
      </w:r>
      <w:r w:rsidR="00FC06CD" w:rsidRPr="00D10AA8">
        <w:rPr>
          <w:rFonts w:ascii="Times New Roman" w:eastAsia="Times New Roman" w:hAnsi="Times New Roman" w:cs="Times New Roman"/>
          <w:sz w:val="28"/>
          <w:szCs w:val="28"/>
        </w:rPr>
        <w:t xml:space="preserve"> </w:t>
      </w:r>
      <w:r w:rsidRPr="00D10AA8">
        <w:rPr>
          <w:rFonts w:ascii="Times New Roman" w:eastAsia="Times New Roman" w:hAnsi="Times New Roman" w:cs="Times New Roman"/>
          <w:sz w:val="28"/>
          <w:szCs w:val="28"/>
        </w:rPr>
        <w:t xml:space="preserve">отложение жира и гликогена. По мере увеличения срока беременности масса тела при родах становится выше, что позволяет продолжать процесс роста внутриутробно. Проводились различные исследования внутри утробного развития плода с макросомией; </w:t>
      </w:r>
      <w:r w:rsidRPr="00D10AA8">
        <w:rPr>
          <w:rFonts w:ascii="Times New Roman" w:eastAsia="Times New Roman" w:hAnsi="Times New Roman" w:cs="Times New Roman"/>
          <w:sz w:val="28"/>
          <w:szCs w:val="28"/>
          <w:shd w:val="clear" w:color="auto" w:fill="FFFFFF"/>
        </w:rPr>
        <w:t>Bianco ME</w:t>
      </w:r>
      <w:r w:rsidRPr="00D10AA8">
        <w:rPr>
          <w:rFonts w:ascii="Times New Roman" w:eastAsia="Times New Roman" w:hAnsi="Times New Roman" w:cs="Times New Roman"/>
          <w:sz w:val="28"/>
          <w:szCs w:val="28"/>
        </w:rPr>
        <w:t xml:space="preserve">. и др., оценили связь между ИМТ матери, нарушенной толерантностью к глюкозе и факторами риска для плода и матери при вторичном анализе данных рандомизированного контролируемого исследования лечения и отсутствия лечения легкой формы гестационного диабета.  </w:t>
      </w:r>
      <w:r w:rsidR="00FC06CD" w:rsidRPr="00D10AA8">
        <w:rPr>
          <w:rFonts w:ascii="Times New Roman" w:eastAsia="Times New Roman" w:hAnsi="Times New Roman" w:cs="Times New Roman"/>
          <w:sz w:val="28"/>
          <w:szCs w:val="28"/>
          <w:shd w:val="clear" w:color="auto" w:fill="FFFFFF"/>
        </w:rPr>
        <w:t xml:space="preserve"> Ученые </w:t>
      </w:r>
      <w:r w:rsidRPr="00D10AA8">
        <w:rPr>
          <w:rFonts w:ascii="Times New Roman" w:eastAsia="Times New Roman" w:hAnsi="Times New Roman" w:cs="Times New Roman"/>
          <w:sz w:val="28"/>
          <w:szCs w:val="28"/>
        </w:rPr>
        <w:t>обнар</w:t>
      </w:r>
      <w:r w:rsidR="00FC06CD" w:rsidRPr="00D10AA8">
        <w:rPr>
          <w:rFonts w:ascii="Times New Roman" w:eastAsia="Times New Roman" w:hAnsi="Times New Roman" w:cs="Times New Roman"/>
          <w:sz w:val="28"/>
          <w:szCs w:val="28"/>
        </w:rPr>
        <w:t>у</w:t>
      </w:r>
      <w:r w:rsidRPr="00D10AA8">
        <w:rPr>
          <w:rFonts w:ascii="Times New Roman" w:eastAsia="Times New Roman" w:hAnsi="Times New Roman" w:cs="Times New Roman"/>
          <w:sz w:val="28"/>
          <w:szCs w:val="28"/>
        </w:rPr>
        <w:t>ж</w:t>
      </w:r>
      <w:r w:rsidR="00FC06CD" w:rsidRPr="00D10AA8">
        <w:rPr>
          <w:rFonts w:ascii="Times New Roman" w:eastAsia="Times New Roman" w:hAnsi="Times New Roman" w:cs="Times New Roman"/>
          <w:sz w:val="28"/>
          <w:szCs w:val="28"/>
        </w:rPr>
        <w:t>и</w:t>
      </w:r>
      <w:r w:rsidRPr="00D10AA8">
        <w:rPr>
          <w:rFonts w:ascii="Times New Roman" w:eastAsia="Times New Roman" w:hAnsi="Times New Roman" w:cs="Times New Roman"/>
          <w:sz w:val="28"/>
          <w:szCs w:val="28"/>
        </w:rPr>
        <w:t>ли, что ИМТ матери до беременности ассоциируется</w:t>
      </w:r>
      <w:r w:rsidR="00FC06CD" w:rsidRPr="00D10AA8">
        <w:rPr>
          <w:rFonts w:ascii="Times New Roman" w:eastAsia="Times New Roman" w:hAnsi="Times New Roman" w:cs="Times New Roman"/>
          <w:sz w:val="28"/>
          <w:szCs w:val="28"/>
        </w:rPr>
        <w:t xml:space="preserve"> </w:t>
      </w:r>
      <w:r w:rsidRPr="00D10AA8">
        <w:rPr>
          <w:rFonts w:ascii="Times New Roman" w:eastAsia="Times New Roman" w:hAnsi="Times New Roman" w:cs="Times New Roman"/>
          <w:sz w:val="28"/>
          <w:szCs w:val="28"/>
        </w:rPr>
        <w:t>с</w:t>
      </w:r>
      <w:r w:rsidR="00FC06CD" w:rsidRPr="00D10AA8">
        <w:rPr>
          <w:rFonts w:ascii="Times New Roman" w:eastAsia="Times New Roman" w:hAnsi="Times New Roman" w:cs="Times New Roman"/>
          <w:sz w:val="28"/>
          <w:szCs w:val="28"/>
        </w:rPr>
        <w:t xml:space="preserve"> </w:t>
      </w:r>
      <w:r w:rsidRPr="00D10AA8">
        <w:rPr>
          <w:rFonts w:ascii="Times New Roman" w:eastAsia="Times New Roman" w:hAnsi="Times New Roman" w:cs="Times New Roman"/>
          <w:sz w:val="28"/>
          <w:szCs w:val="28"/>
        </w:rPr>
        <w:t>увеличением жировой массы у новорожденных и детей с макросомией независимо от показателей перорального глюкозного теста</w:t>
      </w:r>
      <w:r w:rsidR="009D47DC" w:rsidRPr="00D10AA8">
        <w:rPr>
          <w:rFonts w:ascii="Times New Roman" w:eastAsia="Times New Roman" w:hAnsi="Times New Roman" w:cs="Times New Roman"/>
          <w:sz w:val="28"/>
          <w:szCs w:val="28"/>
        </w:rPr>
        <w:t xml:space="preserve"> [56]. </w:t>
      </w:r>
      <w:r w:rsidR="004B2108" w:rsidRPr="00D10AA8">
        <w:rPr>
          <w:rFonts w:ascii="Times New Roman" w:eastAsia="Times New Roman" w:hAnsi="Times New Roman" w:cs="Times New Roman"/>
          <w:sz w:val="28"/>
          <w:szCs w:val="28"/>
        </w:rPr>
        <w:t>Иное исследование Yariv Yogev, дополнительно уточняет эту связь в их разборе более 400 новорожденных, появившихся на свет у женщин с невосприимчивостью</w:t>
      </w:r>
      <w:r w:rsidR="00A77719">
        <w:rPr>
          <w:rFonts w:ascii="Times New Roman" w:eastAsia="Times New Roman" w:hAnsi="Times New Roman" w:cs="Times New Roman"/>
          <w:sz w:val="28"/>
          <w:szCs w:val="28"/>
        </w:rPr>
        <w:t xml:space="preserve"> к глюкозе </w:t>
      </w:r>
      <w:r w:rsidR="004B2108" w:rsidRPr="00D10AA8">
        <w:rPr>
          <w:rFonts w:ascii="Times New Roman" w:eastAsia="Times New Roman" w:hAnsi="Times New Roman" w:cs="Times New Roman"/>
          <w:sz w:val="28"/>
          <w:szCs w:val="28"/>
        </w:rPr>
        <w:t>обладают повышенной жировой массой в сравнении с  детьми, появившимися на свет у женщин с нормальной толерантностью к глюкозе. Это не зависело от ИМТ матери [57].</w:t>
      </w:r>
      <w:r w:rsidR="009D47DC" w:rsidRPr="00D10AA8">
        <w:rPr>
          <w:rFonts w:ascii="Times New Roman" w:eastAsia="Times New Roman" w:hAnsi="Times New Roman" w:cs="Times New Roman"/>
          <w:sz w:val="28"/>
          <w:szCs w:val="28"/>
        </w:rPr>
        <w:t xml:space="preserve"> </w:t>
      </w:r>
      <w:r w:rsidRPr="00D10AA8">
        <w:rPr>
          <w:rFonts w:ascii="Times New Roman" w:eastAsia="Times New Roman" w:hAnsi="Times New Roman" w:cs="Times New Roman"/>
          <w:sz w:val="28"/>
          <w:szCs w:val="28"/>
          <w:lang w:val="en-US"/>
        </w:rPr>
        <w:t>Geraghty</w:t>
      </w:r>
      <w:r w:rsidRPr="00D10AA8">
        <w:rPr>
          <w:rFonts w:ascii="Times New Roman" w:eastAsia="Times New Roman" w:hAnsi="Times New Roman" w:cs="Times New Roman"/>
          <w:sz w:val="28"/>
          <w:szCs w:val="28"/>
        </w:rPr>
        <w:t xml:space="preserve"> и др., собрали образцы крови у 331 пары мать-ребенок в когорте. Они обнаружили, что триглицериды материнской сыворотки положительно коррелируют с массой тела при рождении</w:t>
      </w:r>
      <w:r w:rsidR="009D47DC" w:rsidRPr="00D10AA8">
        <w:rPr>
          <w:rFonts w:ascii="Times New Roman" w:eastAsia="Times New Roman" w:hAnsi="Times New Roman" w:cs="Times New Roman"/>
          <w:sz w:val="28"/>
          <w:szCs w:val="28"/>
        </w:rPr>
        <w:t xml:space="preserve"> </w:t>
      </w:r>
      <w:bookmarkStart w:id="31" w:name="_Hlk189924444"/>
      <w:r w:rsidR="009D47DC" w:rsidRPr="00D10AA8">
        <w:rPr>
          <w:rFonts w:ascii="Times New Roman" w:eastAsia="Times New Roman" w:hAnsi="Times New Roman" w:cs="Times New Roman"/>
          <w:sz w:val="28"/>
          <w:szCs w:val="28"/>
        </w:rPr>
        <w:t xml:space="preserve">[58]. </w:t>
      </w:r>
      <w:r w:rsidRPr="00D10AA8">
        <w:rPr>
          <w:rFonts w:ascii="Times New Roman" w:eastAsia="Times New Roman" w:hAnsi="Times New Roman" w:cs="Times New Roman"/>
          <w:sz w:val="28"/>
          <w:szCs w:val="28"/>
        </w:rPr>
        <w:t xml:space="preserve"> </w:t>
      </w:r>
      <w:bookmarkEnd w:id="31"/>
      <w:r w:rsidRPr="00D10AA8">
        <w:rPr>
          <w:rFonts w:ascii="Times New Roman" w:eastAsia="Times New Roman" w:hAnsi="Times New Roman" w:cs="Times New Roman"/>
          <w:sz w:val="28"/>
          <w:szCs w:val="28"/>
        </w:rPr>
        <w:t>Эти исследования подчеркивают сложность патофизиологии, ведущей к макросомии, а также показывают, что как ожирение матери, так и материнская непереносимость глюкозы не только увеличивают массу тела при рождении новорожденного, но также приводят к увеличению неонатального ожирения или процента жира в организме, что, в свою очередь, подвергает их повышенному риску макросомии и ее осложнения, включая дистоцию плечиков, родовую травму, госпитализацию новорожденных в отделение интенсивной терапии и даже гибель плода</w:t>
      </w:r>
      <w:r w:rsidR="009D47DC" w:rsidRPr="00D10AA8">
        <w:rPr>
          <w:rFonts w:ascii="Times New Roman" w:eastAsia="Times New Roman" w:hAnsi="Times New Roman" w:cs="Times New Roman"/>
          <w:sz w:val="28"/>
          <w:szCs w:val="28"/>
        </w:rPr>
        <w:t xml:space="preserve"> [20</w:t>
      </w:r>
      <w:r w:rsidR="00235472" w:rsidRPr="00D10AA8">
        <w:rPr>
          <w:rFonts w:ascii="Times New Roman" w:eastAsia="Times New Roman" w:hAnsi="Times New Roman" w:cs="Times New Roman"/>
          <w:sz w:val="28"/>
          <w:szCs w:val="28"/>
        </w:rPr>
        <w:t>,р. 2965</w:t>
      </w:r>
      <w:r w:rsidR="009D47DC" w:rsidRPr="00D10AA8">
        <w:rPr>
          <w:rFonts w:ascii="Times New Roman" w:eastAsia="Times New Roman" w:hAnsi="Times New Roman" w:cs="Times New Roman"/>
          <w:sz w:val="28"/>
          <w:szCs w:val="28"/>
        </w:rPr>
        <w:t xml:space="preserve">]. </w:t>
      </w:r>
      <w:r w:rsidRPr="00D10AA8">
        <w:rPr>
          <w:rFonts w:ascii="Times New Roman" w:eastAsia="Times New Roman" w:hAnsi="Times New Roman" w:cs="Times New Roman"/>
          <w:sz w:val="28"/>
          <w:szCs w:val="28"/>
        </w:rPr>
        <w:t>Макросомия может быть связана с родовой травмой у новорожденного и разрывами родовых путей, например, промежности, влагалища и шейки матки</w:t>
      </w:r>
      <w:r w:rsidR="009D47DC" w:rsidRPr="00D10AA8">
        <w:rPr>
          <w:rFonts w:ascii="Times New Roman" w:eastAsia="Times New Roman" w:hAnsi="Times New Roman" w:cs="Times New Roman"/>
          <w:sz w:val="28"/>
          <w:szCs w:val="28"/>
        </w:rPr>
        <w:t xml:space="preserve"> [59].</w:t>
      </w:r>
      <w:r w:rsidRPr="00D10AA8">
        <w:rPr>
          <w:rFonts w:ascii="Times New Roman" w:eastAsia="Times New Roman" w:hAnsi="Times New Roman" w:cs="Times New Roman"/>
          <w:sz w:val="28"/>
          <w:szCs w:val="28"/>
        </w:rPr>
        <w:t xml:space="preserve"> Крупный плод также чаще всего приводит к родоразрешению путем кесарево сечения.</w:t>
      </w:r>
      <w:r w:rsidRPr="00D10AA8">
        <w:rPr>
          <w:rFonts w:ascii="Times New Roman" w:eastAsia="Times New Roman" w:hAnsi="Times New Roman" w:cs="Times New Roman"/>
          <w:sz w:val="28"/>
          <w:szCs w:val="28"/>
          <w:lang w:val="en-US"/>
        </w:rPr>
        <w:t> </w:t>
      </w:r>
      <w:r w:rsidRPr="00D10AA8">
        <w:rPr>
          <w:rFonts w:ascii="Times New Roman" w:eastAsia="Times New Roman" w:hAnsi="Times New Roman" w:cs="Times New Roman"/>
          <w:sz w:val="28"/>
          <w:szCs w:val="28"/>
        </w:rPr>
        <w:t>Макросомные новорожденные у матери с диабетом может указывать на плохой контроль уровня глюкозы.</w:t>
      </w:r>
      <w:r w:rsidRPr="00D10AA8">
        <w:rPr>
          <w:rFonts w:ascii="Times New Roman" w:eastAsia="Times New Roman" w:hAnsi="Times New Roman" w:cs="Times New Roman"/>
          <w:sz w:val="28"/>
          <w:szCs w:val="28"/>
          <w:lang w:val="en-US"/>
        </w:rPr>
        <w:t> </w:t>
      </w:r>
      <w:r w:rsidRPr="00D10AA8">
        <w:rPr>
          <w:rFonts w:ascii="Times New Roman" w:eastAsia="Times New Roman" w:hAnsi="Times New Roman" w:cs="Times New Roman"/>
          <w:sz w:val="28"/>
          <w:szCs w:val="28"/>
        </w:rPr>
        <w:t>Эти младенцы подвержены повышенному риску внутриутробной смерти</w:t>
      </w:r>
      <w:r w:rsidR="009D47DC" w:rsidRPr="00D10AA8">
        <w:rPr>
          <w:rFonts w:ascii="Times New Roman" w:eastAsia="Times New Roman" w:hAnsi="Times New Roman" w:cs="Times New Roman"/>
          <w:sz w:val="28"/>
          <w:szCs w:val="28"/>
        </w:rPr>
        <w:t xml:space="preserve"> </w:t>
      </w:r>
      <w:bookmarkStart w:id="32" w:name="_Hlk189924606"/>
      <w:r w:rsidR="009D47DC" w:rsidRPr="00D10AA8">
        <w:rPr>
          <w:rFonts w:ascii="Times New Roman" w:eastAsia="Times New Roman" w:hAnsi="Times New Roman" w:cs="Times New Roman"/>
          <w:sz w:val="28"/>
          <w:szCs w:val="28"/>
        </w:rPr>
        <w:t>[46</w:t>
      </w:r>
      <w:r w:rsidR="00235472" w:rsidRPr="00D10AA8">
        <w:rPr>
          <w:rFonts w:ascii="Times New Roman" w:eastAsia="Times New Roman" w:hAnsi="Times New Roman" w:cs="Times New Roman"/>
          <w:sz w:val="28"/>
          <w:szCs w:val="28"/>
        </w:rPr>
        <w:t>,р. 243</w:t>
      </w:r>
      <w:r w:rsidR="009D47DC" w:rsidRPr="00D10AA8">
        <w:rPr>
          <w:rFonts w:ascii="Times New Roman" w:eastAsia="Times New Roman" w:hAnsi="Times New Roman" w:cs="Times New Roman"/>
          <w:sz w:val="28"/>
          <w:szCs w:val="28"/>
        </w:rPr>
        <w:t xml:space="preserve">]. </w:t>
      </w:r>
      <w:bookmarkEnd w:id="32"/>
      <w:r w:rsidRPr="00D10AA8">
        <w:rPr>
          <w:rFonts w:ascii="Times New Roman" w:eastAsia="Times New Roman" w:hAnsi="Times New Roman" w:cs="Times New Roman"/>
          <w:sz w:val="28"/>
          <w:szCs w:val="28"/>
        </w:rPr>
        <w:t>В связи с этим данная категория пациентов требует тщательного наблюдения и дородового тестирования плода.</w:t>
      </w:r>
      <w:r w:rsidR="009D47DC" w:rsidRPr="00D10AA8">
        <w:rPr>
          <w:rFonts w:ascii="Times New Roman" w:eastAsia="Times New Roman" w:hAnsi="Times New Roman" w:cs="Times New Roman"/>
          <w:sz w:val="28"/>
          <w:szCs w:val="28"/>
        </w:rPr>
        <w:t xml:space="preserve"> </w:t>
      </w:r>
      <w:r w:rsidRPr="00D10AA8">
        <w:rPr>
          <w:rFonts w:ascii="Times New Roman" w:hAnsi="Times New Roman" w:cs="Times New Roman"/>
          <w:sz w:val="28"/>
          <w:szCs w:val="28"/>
        </w:rPr>
        <w:t xml:space="preserve">При рождении новорожденные с макросомией могут иметь проблемы недоразвитием дыхательной системы, а также повышение уровня кальция и глюкозы в крови </w:t>
      </w:r>
      <w:r w:rsidR="009D47DC" w:rsidRPr="00D10AA8">
        <w:rPr>
          <w:rFonts w:ascii="Times New Roman" w:hAnsi="Times New Roman" w:cs="Times New Roman"/>
          <w:sz w:val="28"/>
          <w:szCs w:val="28"/>
        </w:rPr>
        <w:t>[</w:t>
      </w:r>
      <w:r w:rsidR="00A77719" w:rsidRPr="00D10AA8">
        <w:rPr>
          <w:rFonts w:ascii="Times New Roman" w:hAnsi="Times New Roman" w:cs="Times New Roman"/>
          <w:sz w:val="28"/>
          <w:szCs w:val="28"/>
        </w:rPr>
        <w:t>46</w:t>
      </w:r>
      <w:r w:rsidR="00A77719" w:rsidRPr="00D10AA8">
        <w:rPr>
          <w:rFonts w:ascii="Times New Roman" w:eastAsia="Times New Roman" w:hAnsi="Times New Roman" w:cs="Times New Roman"/>
          <w:sz w:val="28"/>
          <w:szCs w:val="28"/>
        </w:rPr>
        <w:t>, р.</w:t>
      </w:r>
      <w:r w:rsidR="00235472" w:rsidRPr="00D10AA8">
        <w:rPr>
          <w:rFonts w:ascii="Times New Roman" w:eastAsia="Times New Roman" w:hAnsi="Times New Roman" w:cs="Times New Roman"/>
          <w:sz w:val="28"/>
          <w:szCs w:val="28"/>
        </w:rPr>
        <w:t xml:space="preserve"> 243</w:t>
      </w:r>
      <w:r w:rsidR="009D47DC" w:rsidRPr="00D10AA8">
        <w:rPr>
          <w:rFonts w:ascii="Times New Roman" w:hAnsi="Times New Roman" w:cs="Times New Roman"/>
          <w:sz w:val="28"/>
          <w:szCs w:val="28"/>
        </w:rPr>
        <w:t>].</w:t>
      </w:r>
      <w:r w:rsidR="009D47DC" w:rsidRPr="00D10AA8">
        <w:rPr>
          <w:rFonts w:ascii="Times New Roman" w:eastAsia="Times New Roman" w:hAnsi="Times New Roman" w:cs="Times New Roman"/>
          <w:sz w:val="28"/>
          <w:szCs w:val="28"/>
        </w:rPr>
        <w:t xml:space="preserve"> </w:t>
      </w:r>
      <w:r w:rsidRPr="00D10AA8">
        <w:rPr>
          <w:rFonts w:ascii="Times New Roman" w:hAnsi="Times New Roman" w:cs="Times New Roman"/>
          <w:sz w:val="28"/>
          <w:szCs w:val="28"/>
        </w:rPr>
        <w:t>Частые осложнения, возникающие во время родов у матерей с крупновесным плодом, заставля</w:t>
      </w:r>
      <w:r w:rsidR="006A2425" w:rsidRPr="00D10AA8">
        <w:rPr>
          <w:rFonts w:ascii="Times New Roman" w:hAnsi="Times New Roman" w:cs="Times New Roman"/>
          <w:sz w:val="28"/>
          <w:szCs w:val="28"/>
        </w:rPr>
        <w:t>ю</w:t>
      </w:r>
      <w:r w:rsidRPr="00D10AA8">
        <w:rPr>
          <w:rFonts w:ascii="Times New Roman" w:hAnsi="Times New Roman" w:cs="Times New Roman"/>
          <w:sz w:val="28"/>
          <w:szCs w:val="28"/>
        </w:rPr>
        <w:t xml:space="preserve">т врачей избрать нужный метод родоразрешения (индукция родов, </w:t>
      </w:r>
      <w:r w:rsidR="00A77719">
        <w:rPr>
          <w:rFonts w:ascii="Times New Roman" w:hAnsi="Times New Roman" w:cs="Times New Roman"/>
          <w:sz w:val="28"/>
          <w:szCs w:val="28"/>
        </w:rPr>
        <w:t>К</w:t>
      </w:r>
      <w:r w:rsidRPr="00D10AA8">
        <w:rPr>
          <w:rFonts w:ascii="Times New Roman" w:hAnsi="Times New Roman" w:cs="Times New Roman"/>
          <w:sz w:val="28"/>
          <w:szCs w:val="28"/>
        </w:rPr>
        <w:t>есарево сечение)</w:t>
      </w:r>
      <w:r w:rsidR="009D47DC" w:rsidRPr="00D10AA8">
        <w:rPr>
          <w:rFonts w:ascii="Times New Roman" w:hAnsi="Times New Roman" w:cs="Times New Roman"/>
          <w:sz w:val="28"/>
          <w:szCs w:val="28"/>
        </w:rPr>
        <w:t xml:space="preserve"> [60].</w:t>
      </w:r>
      <w:r w:rsidR="00235472" w:rsidRPr="00D10AA8">
        <w:rPr>
          <w:rFonts w:ascii="Times New Roman" w:hAnsi="Times New Roman" w:cs="Times New Roman"/>
          <w:sz w:val="28"/>
          <w:szCs w:val="28"/>
        </w:rPr>
        <w:t xml:space="preserve"> </w:t>
      </w:r>
      <w:r w:rsidR="00BB0838" w:rsidRPr="00D10AA8">
        <w:rPr>
          <w:rFonts w:ascii="Times New Roman" w:hAnsi="Times New Roman" w:cs="Times New Roman"/>
          <w:sz w:val="28"/>
          <w:szCs w:val="28"/>
        </w:rPr>
        <w:t>У матерей с макросомией во втором и третьем триместре беременности частота многоводия возрастает до 17%, а анемии до 50%. Частота анемии и преэклампсии  у</w:t>
      </w:r>
      <w:r w:rsidRPr="00D10AA8">
        <w:rPr>
          <w:rFonts w:ascii="Times New Roman" w:hAnsi="Times New Roman" w:cs="Times New Roman"/>
          <w:sz w:val="28"/>
          <w:szCs w:val="28"/>
        </w:rPr>
        <w:t xml:space="preserve"> матерей с макросомией плода возникает в 1,2 раза чаще</w:t>
      </w:r>
      <w:r w:rsidR="00A77719">
        <w:rPr>
          <w:rFonts w:ascii="Times New Roman" w:hAnsi="Times New Roman" w:cs="Times New Roman"/>
          <w:sz w:val="28"/>
          <w:szCs w:val="28"/>
        </w:rPr>
        <w:t>,</w:t>
      </w:r>
      <w:r w:rsidRPr="00D10AA8">
        <w:rPr>
          <w:rFonts w:ascii="Times New Roman" w:hAnsi="Times New Roman" w:cs="Times New Roman"/>
          <w:sz w:val="28"/>
          <w:szCs w:val="28"/>
        </w:rPr>
        <w:t xml:space="preserve"> чем у матерей с нормальным весом плода</w:t>
      </w:r>
      <w:r w:rsidR="00BB0838" w:rsidRPr="00D10AA8">
        <w:rPr>
          <w:rFonts w:ascii="Times New Roman" w:hAnsi="Times New Roman" w:cs="Times New Roman"/>
          <w:sz w:val="28"/>
          <w:szCs w:val="28"/>
        </w:rPr>
        <w:t>.</w:t>
      </w:r>
      <w:r w:rsidRPr="00D10AA8">
        <w:rPr>
          <w:rFonts w:ascii="Times New Roman" w:hAnsi="Times New Roman" w:cs="Times New Roman"/>
          <w:sz w:val="28"/>
          <w:szCs w:val="28"/>
        </w:rPr>
        <w:t xml:space="preserve"> </w:t>
      </w:r>
      <w:r w:rsidR="00BB0838" w:rsidRPr="00D10AA8">
        <w:rPr>
          <w:rFonts w:ascii="Times New Roman" w:hAnsi="Times New Roman" w:cs="Times New Roman"/>
          <w:sz w:val="28"/>
          <w:szCs w:val="28"/>
        </w:rPr>
        <w:t>Р</w:t>
      </w:r>
      <w:r w:rsidRPr="00D10AA8">
        <w:rPr>
          <w:rFonts w:ascii="Times New Roman" w:hAnsi="Times New Roman" w:cs="Times New Roman"/>
          <w:sz w:val="28"/>
          <w:szCs w:val="28"/>
        </w:rPr>
        <w:t xml:space="preserve">анний токсикоз беспокоил </w:t>
      </w:r>
      <w:r w:rsidR="00BB0838" w:rsidRPr="00D10AA8">
        <w:rPr>
          <w:rFonts w:ascii="Times New Roman" w:hAnsi="Times New Roman" w:cs="Times New Roman"/>
          <w:sz w:val="28"/>
          <w:szCs w:val="28"/>
        </w:rPr>
        <w:t xml:space="preserve">в </w:t>
      </w:r>
      <w:r w:rsidRPr="00D10AA8">
        <w:rPr>
          <w:rFonts w:ascii="Times New Roman" w:hAnsi="Times New Roman" w:cs="Times New Roman"/>
          <w:sz w:val="28"/>
          <w:szCs w:val="28"/>
        </w:rPr>
        <w:t>1,4 раза чаще</w:t>
      </w:r>
      <w:r w:rsidR="00154FCE">
        <w:rPr>
          <w:rFonts w:ascii="Times New Roman" w:hAnsi="Times New Roman" w:cs="Times New Roman"/>
          <w:sz w:val="28"/>
          <w:szCs w:val="28"/>
        </w:rPr>
        <w:t>, где были</w:t>
      </w:r>
      <w:r w:rsidR="00BB0838" w:rsidRPr="00D10AA8">
        <w:rPr>
          <w:rFonts w:ascii="Times New Roman" w:hAnsi="Times New Roman" w:cs="Times New Roman"/>
          <w:sz w:val="28"/>
          <w:szCs w:val="28"/>
        </w:rPr>
        <w:t xml:space="preserve">  </w:t>
      </w:r>
      <w:r w:rsidRPr="00D10AA8">
        <w:rPr>
          <w:rFonts w:ascii="Times New Roman" w:hAnsi="Times New Roman" w:cs="Times New Roman"/>
          <w:sz w:val="28"/>
          <w:szCs w:val="28"/>
        </w:rPr>
        <w:t>отмечен</w:t>
      </w:r>
      <w:r w:rsidR="00154FCE">
        <w:rPr>
          <w:rFonts w:ascii="Times New Roman" w:hAnsi="Times New Roman" w:cs="Times New Roman"/>
          <w:sz w:val="28"/>
          <w:szCs w:val="28"/>
        </w:rPr>
        <w:t>ы</w:t>
      </w:r>
      <w:r w:rsidRPr="00D10AA8">
        <w:rPr>
          <w:rFonts w:ascii="Times New Roman" w:hAnsi="Times New Roman" w:cs="Times New Roman"/>
          <w:sz w:val="28"/>
          <w:szCs w:val="28"/>
        </w:rPr>
        <w:t xml:space="preserve"> частые случаи отеков конечностей, преэклампсии и многоводия в </w:t>
      </w:r>
      <w:r w:rsidR="00BB0838" w:rsidRPr="00D10AA8">
        <w:rPr>
          <w:rFonts w:ascii="Times New Roman" w:hAnsi="Times New Roman" w:cs="Times New Roman"/>
          <w:sz w:val="28"/>
          <w:szCs w:val="28"/>
        </w:rPr>
        <w:t>третьем</w:t>
      </w:r>
      <w:r w:rsidRPr="00D10AA8">
        <w:rPr>
          <w:rFonts w:ascii="Times New Roman" w:hAnsi="Times New Roman" w:cs="Times New Roman"/>
          <w:sz w:val="28"/>
          <w:szCs w:val="28"/>
        </w:rPr>
        <w:t xml:space="preserve"> триместре</w:t>
      </w:r>
      <w:r w:rsidR="009D47DC" w:rsidRPr="00D10AA8">
        <w:rPr>
          <w:rFonts w:ascii="Times New Roman" w:hAnsi="Times New Roman" w:cs="Times New Roman"/>
          <w:sz w:val="28"/>
          <w:szCs w:val="28"/>
        </w:rPr>
        <w:t xml:space="preserve"> </w:t>
      </w:r>
      <w:r w:rsidRPr="00D10AA8">
        <w:rPr>
          <w:rFonts w:ascii="Times New Roman" w:hAnsi="Times New Roman" w:cs="Times New Roman"/>
          <w:sz w:val="28"/>
          <w:szCs w:val="28"/>
        </w:rPr>
        <w:t>[</w:t>
      </w:r>
      <w:r w:rsidR="009D47DC" w:rsidRPr="00D10AA8">
        <w:rPr>
          <w:rFonts w:ascii="Times New Roman" w:hAnsi="Times New Roman" w:cs="Times New Roman"/>
          <w:sz w:val="28"/>
          <w:szCs w:val="28"/>
        </w:rPr>
        <w:t>61</w:t>
      </w:r>
      <w:r w:rsidRPr="00D10AA8">
        <w:rPr>
          <w:rFonts w:ascii="Times New Roman" w:hAnsi="Times New Roman" w:cs="Times New Roman"/>
          <w:sz w:val="28"/>
          <w:szCs w:val="28"/>
        </w:rPr>
        <w:t>]</w:t>
      </w:r>
      <w:r w:rsidR="009D47DC" w:rsidRPr="00D10AA8">
        <w:rPr>
          <w:rFonts w:ascii="Times New Roman" w:hAnsi="Times New Roman" w:cs="Times New Roman"/>
          <w:sz w:val="28"/>
          <w:szCs w:val="28"/>
        </w:rPr>
        <w:t>.</w:t>
      </w:r>
      <w:r w:rsidRPr="00D10AA8">
        <w:rPr>
          <w:rFonts w:ascii="Times New Roman" w:hAnsi="Times New Roman" w:cs="Times New Roman"/>
          <w:sz w:val="28"/>
          <w:szCs w:val="28"/>
        </w:rPr>
        <w:t xml:space="preserve"> Но по мнению автора данного исследования макросомия не влияет на состояние плода в утробе. Получается рост вероятности </w:t>
      </w:r>
      <w:r w:rsidR="00154FCE" w:rsidRPr="00D10AA8">
        <w:rPr>
          <w:rFonts w:ascii="Times New Roman" w:hAnsi="Times New Roman" w:cs="Times New Roman"/>
          <w:sz w:val="28"/>
          <w:szCs w:val="28"/>
        </w:rPr>
        <w:t>асфиксии</w:t>
      </w:r>
      <w:r w:rsidR="00154FCE">
        <w:rPr>
          <w:rFonts w:ascii="Times New Roman" w:hAnsi="Times New Roman" w:cs="Times New Roman"/>
          <w:sz w:val="28"/>
          <w:szCs w:val="28"/>
        </w:rPr>
        <w:t xml:space="preserve"> возникает из-за осложнений, </w:t>
      </w:r>
      <w:r w:rsidRPr="00D10AA8">
        <w:rPr>
          <w:rFonts w:ascii="Times New Roman" w:hAnsi="Times New Roman" w:cs="Times New Roman"/>
          <w:sz w:val="28"/>
          <w:szCs w:val="28"/>
        </w:rPr>
        <w:t xml:space="preserve"> вызванных во время родов [</w:t>
      </w:r>
      <w:r w:rsidR="009D47DC" w:rsidRPr="00D10AA8">
        <w:rPr>
          <w:rFonts w:ascii="Times New Roman" w:hAnsi="Times New Roman" w:cs="Times New Roman"/>
          <w:sz w:val="28"/>
          <w:szCs w:val="28"/>
          <w:shd w:val="clear" w:color="auto" w:fill="FFFFFF"/>
        </w:rPr>
        <w:t>62</w:t>
      </w:r>
      <w:r w:rsidRPr="00D10AA8">
        <w:rPr>
          <w:rFonts w:ascii="Times New Roman" w:hAnsi="Times New Roman" w:cs="Times New Roman"/>
          <w:sz w:val="28"/>
          <w:szCs w:val="28"/>
        </w:rPr>
        <w:t>]</w:t>
      </w:r>
      <w:r w:rsidR="009D47DC" w:rsidRPr="00D10AA8">
        <w:rPr>
          <w:rFonts w:ascii="Times New Roman" w:hAnsi="Times New Roman" w:cs="Times New Roman"/>
          <w:sz w:val="28"/>
          <w:szCs w:val="28"/>
        </w:rPr>
        <w:t>.</w:t>
      </w:r>
      <w:r w:rsidR="009D47DC" w:rsidRPr="00D10AA8">
        <w:rPr>
          <w:rFonts w:ascii="Times New Roman" w:eastAsia="Times New Roman" w:hAnsi="Times New Roman" w:cs="Times New Roman"/>
          <w:sz w:val="28"/>
          <w:szCs w:val="28"/>
        </w:rPr>
        <w:t xml:space="preserve"> </w:t>
      </w:r>
      <w:r w:rsidRPr="00D10AA8">
        <w:rPr>
          <w:rFonts w:ascii="Times New Roman" w:hAnsi="Times New Roman" w:cs="Times New Roman"/>
          <w:sz w:val="28"/>
          <w:szCs w:val="28"/>
          <w:shd w:val="clear" w:color="auto" w:fill="FFFFFF"/>
        </w:rPr>
        <w:t>Рождение с крупным весом ведет к повышению риска для матери, которые включают такие осло</w:t>
      </w:r>
      <w:r w:rsidR="00154FCE">
        <w:rPr>
          <w:rFonts w:ascii="Times New Roman" w:hAnsi="Times New Roman" w:cs="Times New Roman"/>
          <w:sz w:val="28"/>
          <w:szCs w:val="28"/>
          <w:shd w:val="clear" w:color="auto" w:fill="FFFFFF"/>
        </w:rPr>
        <w:t>жнения в родах как: экстренное К</w:t>
      </w:r>
      <w:r w:rsidRPr="00D10AA8">
        <w:rPr>
          <w:rFonts w:ascii="Times New Roman" w:hAnsi="Times New Roman" w:cs="Times New Roman"/>
          <w:sz w:val="28"/>
          <w:szCs w:val="28"/>
          <w:shd w:val="clear" w:color="auto" w:fill="FFFFFF"/>
        </w:rPr>
        <w:t>есарево сечение, применение пособий в родах (вакуум экстрактора), дистоцию плечиков</w:t>
      </w:r>
      <w:r w:rsidR="00154FCE">
        <w:rPr>
          <w:rFonts w:ascii="Times New Roman" w:hAnsi="Times New Roman" w:cs="Times New Roman"/>
          <w:sz w:val="28"/>
          <w:szCs w:val="28"/>
          <w:shd w:val="clear" w:color="auto" w:fill="FFFFFF"/>
        </w:rPr>
        <w:t>,</w:t>
      </w:r>
      <w:r w:rsidRPr="00D10AA8">
        <w:rPr>
          <w:rFonts w:ascii="Times New Roman" w:hAnsi="Times New Roman" w:cs="Times New Roman"/>
          <w:sz w:val="28"/>
          <w:szCs w:val="28"/>
          <w:shd w:val="clear" w:color="auto" w:fill="FFFFFF"/>
        </w:rPr>
        <w:t xml:space="preserve"> что влечет за собой травмы родовых путей, мочевого пузыря, промежности и анального сфинктера.  У ребенка также существует повышенный риск осложнений при рождении и приводит к патологиям: повреждение плечевого сплетения или лицевого нерва, переломы плечевой кости или ключицы и асфиксию при рождении, смертность</w:t>
      </w:r>
      <w:r w:rsidR="009D47DC" w:rsidRPr="00D10AA8">
        <w:rPr>
          <w:rFonts w:ascii="Times New Roman" w:hAnsi="Times New Roman" w:cs="Times New Roman"/>
          <w:sz w:val="28"/>
          <w:szCs w:val="28"/>
          <w:shd w:val="clear" w:color="auto" w:fill="FFFFFF"/>
        </w:rPr>
        <w:t xml:space="preserve"> [63].</w:t>
      </w:r>
    </w:p>
    <w:p w14:paraId="6A8B3170" w14:textId="219A5A8F" w:rsidR="00805852" w:rsidRPr="00D10AA8" w:rsidRDefault="00805852" w:rsidP="00FC391A">
      <w:pPr>
        <w:autoSpaceDE w:val="0"/>
        <w:autoSpaceDN w:val="0"/>
        <w:adjustRightInd w:val="0"/>
        <w:spacing w:line="240" w:lineRule="auto"/>
        <w:ind w:firstLine="567"/>
        <w:jc w:val="both"/>
        <w:rPr>
          <w:rFonts w:ascii="Times New Roman" w:eastAsiaTheme="majorEastAsia" w:hAnsi="Times New Roman" w:cs="Times New Roman"/>
          <w:i/>
          <w:iCs/>
          <w:sz w:val="28"/>
          <w:szCs w:val="28"/>
          <w:lang w:eastAsia="en-US"/>
        </w:rPr>
      </w:pPr>
      <w:r w:rsidRPr="00D10AA8">
        <w:rPr>
          <w:rFonts w:ascii="Times New Roman" w:eastAsiaTheme="majorEastAsia" w:hAnsi="Times New Roman" w:cs="Times New Roman"/>
          <w:i/>
          <w:iCs/>
          <w:sz w:val="28"/>
          <w:szCs w:val="28"/>
          <w:lang w:eastAsia="en-US"/>
        </w:rPr>
        <w:t>Травм</w:t>
      </w:r>
      <w:r w:rsidR="008D15ED" w:rsidRPr="00D10AA8">
        <w:rPr>
          <w:rFonts w:ascii="Times New Roman" w:eastAsiaTheme="majorEastAsia" w:hAnsi="Times New Roman" w:cs="Times New Roman"/>
          <w:i/>
          <w:iCs/>
          <w:sz w:val="28"/>
          <w:szCs w:val="28"/>
          <w:lang w:eastAsia="en-US"/>
        </w:rPr>
        <w:t>ы</w:t>
      </w:r>
      <w:r w:rsidRPr="00D10AA8">
        <w:rPr>
          <w:rFonts w:ascii="Times New Roman" w:eastAsiaTheme="majorEastAsia" w:hAnsi="Times New Roman" w:cs="Times New Roman"/>
          <w:i/>
          <w:iCs/>
          <w:sz w:val="28"/>
          <w:szCs w:val="28"/>
          <w:lang w:eastAsia="en-US"/>
        </w:rPr>
        <w:t xml:space="preserve"> плода</w:t>
      </w:r>
      <w:r w:rsidR="008D15ED" w:rsidRPr="00D10AA8">
        <w:rPr>
          <w:rFonts w:ascii="Times New Roman" w:eastAsiaTheme="majorEastAsia" w:hAnsi="Times New Roman" w:cs="Times New Roman"/>
          <w:i/>
          <w:iCs/>
          <w:sz w:val="28"/>
          <w:szCs w:val="28"/>
          <w:lang w:eastAsia="en-US"/>
        </w:rPr>
        <w:t xml:space="preserve"> при макросомии</w:t>
      </w:r>
    </w:p>
    <w:p w14:paraId="78F48E18" w14:textId="094BB499" w:rsidR="00805852" w:rsidRPr="00D10AA8" w:rsidRDefault="006414A2" w:rsidP="00FC391A">
      <w:pPr>
        <w:autoSpaceDE w:val="0"/>
        <w:autoSpaceDN w:val="0"/>
        <w:adjustRightInd w:val="0"/>
        <w:spacing w:line="240" w:lineRule="auto"/>
        <w:ind w:firstLine="567"/>
        <w:jc w:val="both"/>
        <w:rPr>
          <w:rFonts w:ascii="Times New Roman" w:eastAsiaTheme="majorEastAsia" w:hAnsi="Times New Roman" w:cs="Times New Roman"/>
          <w:sz w:val="28"/>
          <w:szCs w:val="28"/>
          <w:lang w:eastAsia="en-US"/>
        </w:rPr>
      </w:pPr>
      <w:r w:rsidRPr="00D10AA8">
        <w:rPr>
          <w:rFonts w:ascii="Times New Roman" w:eastAsiaTheme="majorEastAsia" w:hAnsi="Times New Roman" w:cs="Times New Roman"/>
          <w:sz w:val="28"/>
          <w:szCs w:val="28"/>
          <w:lang w:eastAsia="en-US"/>
        </w:rPr>
        <w:t xml:space="preserve">Макросомия подвергает младенцев риску травм, включая церебральный паралич, паралич Эрба, гипоксически-ишемическую энцефалопатию (ГИЭ), кровоизлияния в мозг и другие травматические повреждения. </w:t>
      </w:r>
      <w:r w:rsidR="00BB0838" w:rsidRPr="00D10AA8">
        <w:rPr>
          <w:rFonts w:ascii="Times New Roman" w:eastAsiaTheme="majorEastAsia" w:hAnsi="Times New Roman" w:cs="Times New Roman"/>
          <w:sz w:val="28"/>
          <w:szCs w:val="28"/>
          <w:lang w:eastAsia="en-US"/>
        </w:rPr>
        <w:t>Крупные дети подвержены риску дистоции плечевого сустава и родовой травмы.</w:t>
      </w:r>
      <w:r w:rsidR="007E0E84" w:rsidRPr="00D10AA8">
        <w:rPr>
          <w:rFonts w:ascii="Times New Roman" w:eastAsiaTheme="majorEastAsia" w:hAnsi="Times New Roman" w:cs="Times New Roman"/>
          <w:sz w:val="28"/>
          <w:szCs w:val="28"/>
          <w:lang w:eastAsia="en-US"/>
        </w:rPr>
        <w:t xml:space="preserve"> Т</w:t>
      </w:r>
      <w:r w:rsidR="00BB0838" w:rsidRPr="00D10AA8">
        <w:rPr>
          <w:rFonts w:ascii="Times New Roman" w:eastAsiaTheme="majorEastAsia" w:hAnsi="Times New Roman" w:cs="Times New Roman"/>
          <w:sz w:val="28"/>
          <w:szCs w:val="28"/>
          <w:lang w:eastAsia="en-US"/>
        </w:rPr>
        <w:t>равмами</w:t>
      </w:r>
      <w:r w:rsidR="007E0E84" w:rsidRPr="00D10AA8">
        <w:rPr>
          <w:rFonts w:ascii="Times New Roman" w:eastAsiaTheme="majorEastAsia" w:hAnsi="Times New Roman" w:cs="Times New Roman"/>
          <w:sz w:val="28"/>
          <w:szCs w:val="28"/>
          <w:lang w:eastAsia="en-US"/>
        </w:rPr>
        <w:t xml:space="preserve"> </w:t>
      </w:r>
      <w:r w:rsidR="00BB0838" w:rsidRPr="00D10AA8">
        <w:rPr>
          <w:rFonts w:ascii="Times New Roman" w:eastAsiaTheme="majorEastAsia" w:hAnsi="Times New Roman" w:cs="Times New Roman"/>
          <w:sz w:val="28"/>
          <w:szCs w:val="28"/>
          <w:lang w:eastAsia="en-US"/>
        </w:rPr>
        <w:t>считаются</w:t>
      </w:r>
      <w:r w:rsidR="007E0E84" w:rsidRPr="00D10AA8">
        <w:rPr>
          <w:rFonts w:ascii="Times New Roman" w:eastAsiaTheme="majorEastAsia" w:hAnsi="Times New Roman" w:cs="Times New Roman"/>
          <w:sz w:val="28"/>
          <w:szCs w:val="28"/>
          <w:lang w:eastAsia="en-US"/>
        </w:rPr>
        <w:t xml:space="preserve"> </w:t>
      </w:r>
      <w:r w:rsidR="00BB0838" w:rsidRPr="00D10AA8">
        <w:rPr>
          <w:rFonts w:ascii="Times New Roman" w:eastAsiaTheme="majorEastAsia" w:hAnsi="Times New Roman" w:cs="Times New Roman"/>
          <w:sz w:val="28"/>
          <w:szCs w:val="28"/>
          <w:lang w:eastAsia="en-US"/>
        </w:rPr>
        <w:t>переломы ключицы и</w:t>
      </w:r>
      <w:r w:rsidR="007E0E84" w:rsidRPr="00D10AA8">
        <w:rPr>
          <w:rFonts w:ascii="Times New Roman" w:eastAsiaTheme="majorEastAsia" w:hAnsi="Times New Roman" w:cs="Times New Roman"/>
          <w:sz w:val="28"/>
          <w:szCs w:val="28"/>
          <w:lang w:eastAsia="en-US"/>
        </w:rPr>
        <w:t xml:space="preserve"> </w:t>
      </w:r>
      <w:r w:rsidR="00BB0838" w:rsidRPr="00D10AA8">
        <w:rPr>
          <w:rFonts w:ascii="Times New Roman" w:eastAsiaTheme="majorEastAsia" w:hAnsi="Times New Roman" w:cs="Times New Roman"/>
          <w:sz w:val="28"/>
          <w:szCs w:val="28"/>
          <w:lang w:eastAsia="en-US"/>
        </w:rPr>
        <w:t>поражения</w:t>
      </w:r>
      <w:r w:rsidR="007E0E84" w:rsidRPr="00D10AA8">
        <w:rPr>
          <w:rFonts w:ascii="Times New Roman" w:eastAsiaTheme="majorEastAsia" w:hAnsi="Times New Roman" w:cs="Times New Roman"/>
          <w:sz w:val="28"/>
          <w:szCs w:val="28"/>
          <w:lang w:eastAsia="en-US"/>
        </w:rPr>
        <w:t xml:space="preserve"> </w:t>
      </w:r>
      <w:r w:rsidR="00BB0838" w:rsidRPr="00D10AA8">
        <w:rPr>
          <w:rFonts w:ascii="Times New Roman" w:eastAsiaTheme="majorEastAsia" w:hAnsi="Times New Roman" w:cs="Times New Roman"/>
          <w:sz w:val="28"/>
          <w:szCs w:val="28"/>
          <w:lang w:eastAsia="en-US"/>
        </w:rPr>
        <w:t>плечевого сплетения (особенно С5-С6), приводящие к параличу Эрба-Дюш</w:t>
      </w:r>
      <w:r w:rsidR="00154FCE">
        <w:rPr>
          <w:rFonts w:ascii="Times New Roman" w:eastAsiaTheme="majorEastAsia" w:hAnsi="Times New Roman" w:cs="Times New Roman"/>
          <w:sz w:val="28"/>
          <w:szCs w:val="28"/>
          <w:lang w:eastAsia="en-US"/>
        </w:rPr>
        <w:t>ен</w:t>
      </w:r>
      <w:r w:rsidR="00BB0838" w:rsidRPr="00D10AA8">
        <w:rPr>
          <w:rFonts w:ascii="Times New Roman" w:eastAsiaTheme="majorEastAsia" w:hAnsi="Times New Roman" w:cs="Times New Roman"/>
          <w:sz w:val="28"/>
          <w:szCs w:val="28"/>
          <w:lang w:eastAsia="en-US"/>
        </w:rPr>
        <w:t>а [64]. Этот риск напрямую связан с массой новорожденного при рождении, которая начинает значительно увеличиваться, когда</w:t>
      </w:r>
      <w:r w:rsidR="007E0E84" w:rsidRPr="00D10AA8">
        <w:rPr>
          <w:rFonts w:ascii="Times New Roman" w:eastAsiaTheme="majorEastAsia" w:hAnsi="Times New Roman" w:cs="Times New Roman"/>
          <w:sz w:val="28"/>
          <w:szCs w:val="28"/>
          <w:lang w:eastAsia="en-US"/>
        </w:rPr>
        <w:t xml:space="preserve"> </w:t>
      </w:r>
      <w:r w:rsidR="00BB0838" w:rsidRPr="00D10AA8">
        <w:rPr>
          <w:rFonts w:ascii="Times New Roman" w:eastAsiaTheme="majorEastAsia" w:hAnsi="Times New Roman" w:cs="Times New Roman"/>
          <w:sz w:val="28"/>
          <w:szCs w:val="28"/>
          <w:lang w:eastAsia="en-US"/>
        </w:rPr>
        <w:t>вес</w:t>
      </w:r>
      <w:r w:rsidR="007E0E84" w:rsidRPr="00D10AA8">
        <w:rPr>
          <w:rFonts w:ascii="Times New Roman" w:eastAsiaTheme="majorEastAsia" w:hAnsi="Times New Roman" w:cs="Times New Roman"/>
          <w:sz w:val="28"/>
          <w:szCs w:val="28"/>
          <w:lang w:eastAsia="en-US"/>
        </w:rPr>
        <w:t xml:space="preserve"> </w:t>
      </w:r>
      <w:r w:rsidR="00BB0838" w:rsidRPr="00D10AA8">
        <w:rPr>
          <w:rFonts w:ascii="Times New Roman" w:eastAsiaTheme="majorEastAsia" w:hAnsi="Times New Roman" w:cs="Times New Roman"/>
          <w:sz w:val="28"/>
          <w:szCs w:val="28"/>
          <w:lang w:eastAsia="en-US"/>
        </w:rPr>
        <w:t>тела</w:t>
      </w:r>
      <w:r w:rsidR="007E0E84" w:rsidRPr="00D10AA8">
        <w:rPr>
          <w:rFonts w:ascii="Times New Roman" w:eastAsiaTheme="majorEastAsia" w:hAnsi="Times New Roman" w:cs="Times New Roman"/>
          <w:sz w:val="28"/>
          <w:szCs w:val="28"/>
          <w:lang w:eastAsia="en-US"/>
        </w:rPr>
        <w:t xml:space="preserve"> </w:t>
      </w:r>
      <w:r w:rsidR="00BB0838" w:rsidRPr="00D10AA8">
        <w:rPr>
          <w:rFonts w:ascii="Times New Roman" w:eastAsiaTheme="majorEastAsia" w:hAnsi="Times New Roman" w:cs="Times New Roman"/>
          <w:sz w:val="28"/>
          <w:szCs w:val="28"/>
          <w:lang w:eastAsia="en-US"/>
        </w:rPr>
        <w:t>превосходит</w:t>
      </w:r>
      <w:r w:rsidR="007E0E84" w:rsidRPr="00D10AA8">
        <w:rPr>
          <w:rFonts w:ascii="Times New Roman" w:eastAsiaTheme="majorEastAsia" w:hAnsi="Times New Roman" w:cs="Times New Roman"/>
          <w:sz w:val="28"/>
          <w:szCs w:val="28"/>
          <w:lang w:eastAsia="en-US"/>
        </w:rPr>
        <w:t xml:space="preserve"> </w:t>
      </w:r>
      <w:r w:rsidR="00BB0838" w:rsidRPr="00D10AA8">
        <w:rPr>
          <w:rFonts w:ascii="Times New Roman" w:eastAsiaTheme="majorEastAsia" w:hAnsi="Times New Roman" w:cs="Times New Roman"/>
          <w:sz w:val="28"/>
          <w:szCs w:val="28"/>
          <w:lang w:eastAsia="en-US"/>
        </w:rPr>
        <w:t>4500г</w:t>
      </w:r>
      <w:r w:rsidR="007E0E84" w:rsidRPr="00D10AA8">
        <w:rPr>
          <w:rFonts w:ascii="Times New Roman" w:eastAsiaTheme="majorEastAsia" w:hAnsi="Times New Roman" w:cs="Times New Roman"/>
          <w:sz w:val="28"/>
          <w:szCs w:val="28"/>
          <w:lang w:eastAsia="en-US"/>
        </w:rPr>
        <w:t xml:space="preserve"> - </w:t>
      </w:r>
      <w:r w:rsidR="00BB0838" w:rsidRPr="00D10AA8">
        <w:rPr>
          <w:rFonts w:ascii="Times New Roman" w:eastAsiaTheme="majorEastAsia" w:hAnsi="Times New Roman" w:cs="Times New Roman"/>
          <w:sz w:val="28"/>
          <w:szCs w:val="28"/>
          <w:lang w:eastAsia="en-US"/>
        </w:rPr>
        <w:t xml:space="preserve">5000г. </w:t>
      </w:r>
      <w:r w:rsidR="00D07CC3" w:rsidRPr="00D10AA8">
        <w:rPr>
          <w:rFonts w:ascii="Times New Roman" w:eastAsiaTheme="majorEastAsia" w:hAnsi="Times New Roman" w:cs="Times New Roman"/>
          <w:sz w:val="28"/>
          <w:szCs w:val="28"/>
          <w:lang w:eastAsia="en-US"/>
        </w:rPr>
        <w:t xml:space="preserve">Родовой травматизм </w:t>
      </w:r>
      <w:r w:rsidR="006F6A77">
        <w:rPr>
          <w:rFonts w:ascii="Times New Roman" w:eastAsiaTheme="majorEastAsia" w:hAnsi="Times New Roman" w:cs="Times New Roman"/>
          <w:sz w:val="28"/>
          <w:szCs w:val="28"/>
          <w:lang w:eastAsia="en-US"/>
        </w:rPr>
        <w:t xml:space="preserve">включает </w:t>
      </w:r>
      <w:r w:rsidR="006F6A77" w:rsidRPr="00D10AA8">
        <w:rPr>
          <w:rFonts w:ascii="Times New Roman" w:eastAsiaTheme="majorEastAsia" w:hAnsi="Times New Roman" w:cs="Times New Roman"/>
          <w:sz w:val="28"/>
          <w:szCs w:val="28"/>
          <w:lang w:eastAsia="en-US"/>
        </w:rPr>
        <w:t>повреждение</w:t>
      </w:r>
      <w:r w:rsidR="00D07CC3" w:rsidRPr="00D10AA8">
        <w:rPr>
          <w:rFonts w:ascii="Times New Roman" w:eastAsiaTheme="majorEastAsia" w:hAnsi="Times New Roman" w:cs="Times New Roman"/>
          <w:sz w:val="28"/>
          <w:szCs w:val="28"/>
          <w:lang w:eastAsia="en-US"/>
        </w:rPr>
        <w:t xml:space="preserve"> плечевого сустава </w:t>
      </w:r>
      <w:r w:rsidR="00BB0838" w:rsidRPr="00D10AA8">
        <w:rPr>
          <w:rFonts w:ascii="Times New Roman" w:eastAsiaTheme="majorEastAsia" w:hAnsi="Times New Roman" w:cs="Times New Roman"/>
          <w:sz w:val="28"/>
          <w:szCs w:val="28"/>
          <w:lang w:eastAsia="en-US"/>
        </w:rPr>
        <w:t>менее чем в двух</w:t>
      </w:r>
      <w:r w:rsidR="007E0E84" w:rsidRPr="00D10AA8">
        <w:rPr>
          <w:rFonts w:ascii="Times New Roman" w:eastAsiaTheme="majorEastAsia" w:hAnsi="Times New Roman" w:cs="Times New Roman"/>
          <w:sz w:val="28"/>
          <w:szCs w:val="28"/>
          <w:lang w:eastAsia="en-US"/>
        </w:rPr>
        <w:t xml:space="preserve"> </w:t>
      </w:r>
      <w:r w:rsidR="00D07CC3" w:rsidRPr="00D10AA8">
        <w:rPr>
          <w:rFonts w:ascii="Times New Roman" w:eastAsiaTheme="majorEastAsia" w:hAnsi="Times New Roman" w:cs="Times New Roman"/>
          <w:sz w:val="28"/>
          <w:szCs w:val="28"/>
          <w:lang w:eastAsia="en-US"/>
        </w:rPr>
        <w:t>случаях</w:t>
      </w:r>
      <w:r w:rsidR="007E0E84" w:rsidRPr="00D10AA8">
        <w:rPr>
          <w:rFonts w:ascii="Times New Roman" w:eastAsiaTheme="majorEastAsia" w:hAnsi="Times New Roman" w:cs="Times New Roman"/>
          <w:sz w:val="28"/>
          <w:szCs w:val="28"/>
          <w:lang w:eastAsia="en-US"/>
        </w:rPr>
        <w:t xml:space="preserve"> </w:t>
      </w:r>
      <w:r w:rsidR="00BB0838" w:rsidRPr="00D10AA8">
        <w:rPr>
          <w:rFonts w:ascii="Times New Roman" w:eastAsiaTheme="majorEastAsia" w:hAnsi="Times New Roman" w:cs="Times New Roman"/>
          <w:sz w:val="28"/>
          <w:szCs w:val="28"/>
          <w:lang w:eastAsia="en-US"/>
        </w:rPr>
        <w:t xml:space="preserve">на </w:t>
      </w:r>
      <w:r w:rsidR="007E0E84" w:rsidRPr="00D10AA8">
        <w:rPr>
          <w:rFonts w:ascii="Times New Roman" w:eastAsiaTheme="majorEastAsia" w:hAnsi="Times New Roman" w:cs="Times New Roman"/>
          <w:sz w:val="28"/>
          <w:szCs w:val="28"/>
          <w:lang w:eastAsia="en-US"/>
        </w:rPr>
        <w:t xml:space="preserve"> </w:t>
      </w:r>
      <w:r w:rsidR="00BB0838" w:rsidRPr="00D10AA8">
        <w:rPr>
          <w:rFonts w:ascii="Times New Roman" w:eastAsiaTheme="majorEastAsia" w:hAnsi="Times New Roman" w:cs="Times New Roman"/>
          <w:sz w:val="28"/>
          <w:szCs w:val="28"/>
          <w:lang w:eastAsia="en-US"/>
        </w:rPr>
        <w:t>1000</w:t>
      </w:r>
      <w:r w:rsidR="007E0E84" w:rsidRPr="00D10AA8">
        <w:rPr>
          <w:rFonts w:ascii="Times New Roman" w:eastAsiaTheme="majorEastAsia" w:hAnsi="Times New Roman" w:cs="Times New Roman"/>
          <w:sz w:val="28"/>
          <w:szCs w:val="28"/>
          <w:lang w:eastAsia="en-US"/>
        </w:rPr>
        <w:t xml:space="preserve"> </w:t>
      </w:r>
      <w:r w:rsidR="00BB0838" w:rsidRPr="00D10AA8">
        <w:rPr>
          <w:rFonts w:ascii="Times New Roman" w:eastAsiaTheme="majorEastAsia" w:hAnsi="Times New Roman" w:cs="Times New Roman"/>
          <w:sz w:val="28"/>
          <w:szCs w:val="28"/>
          <w:lang w:eastAsia="en-US"/>
        </w:rPr>
        <w:t>родов</w:t>
      </w:r>
      <w:r w:rsidR="00D07CC3" w:rsidRPr="00D10AA8">
        <w:rPr>
          <w:rFonts w:ascii="Times New Roman" w:eastAsiaTheme="majorEastAsia" w:hAnsi="Times New Roman" w:cs="Times New Roman"/>
          <w:sz w:val="28"/>
          <w:szCs w:val="28"/>
          <w:lang w:eastAsia="en-US"/>
        </w:rPr>
        <w:t xml:space="preserve"> естественным путем</w:t>
      </w:r>
      <w:r w:rsidR="00BB0838" w:rsidRPr="00D10AA8">
        <w:rPr>
          <w:rFonts w:ascii="Times New Roman" w:eastAsiaTheme="majorEastAsia" w:hAnsi="Times New Roman" w:cs="Times New Roman"/>
          <w:sz w:val="28"/>
          <w:szCs w:val="28"/>
          <w:lang w:eastAsia="en-US"/>
        </w:rPr>
        <w:t>.</w:t>
      </w:r>
      <w:r w:rsidR="004F7D88" w:rsidRPr="00D10AA8">
        <w:rPr>
          <w:rFonts w:ascii="Times New Roman" w:eastAsiaTheme="majorEastAsia" w:hAnsi="Times New Roman" w:cs="Times New Roman"/>
          <w:sz w:val="28"/>
          <w:szCs w:val="28"/>
          <w:lang w:eastAsia="en-US"/>
        </w:rPr>
        <w:t xml:space="preserve"> </w:t>
      </w:r>
      <w:r w:rsidR="00D07CC3" w:rsidRPr="00D10AA8">
        <w:rPr>
          <w:rFonts w:ascii="Times New Roman" w:eastAsiaTheme="majorEastAsia" w:hAnsi="Times New Roman" w:cs="Times New Roman"/>
          <w:sz w:val="28"/>
          <w:szCs w:val="28"/>
          <w:lang w:eastAsia="en-US"/>
        </w:rPr>
        <w:t>Показатель</w:t>
      </w:r>
      <w:r w:rsidR="00BB0838" w:rsidRPr="00D10AA8">
        <w:rPr>
          <w:rFonts w:ascii="Times New Roman" w:eastAsiaTheme="majorEastAsia" w:hAnsi="Times New Roman" w:cs="Times New Roman"/>
          <w:sz w:val="28"/>
          <w:szCs w:val="28"/>
          <w:lang w:eastAsia="en-US"/>
        </w:rPr>
        <w:t xml:space="preserve"> возрастает</w:t>
      </w:r>
      <w:r w:rsidR="004F7D88" w:rsidRPr="00D10AA8">
        <w:rPr>
          <w:rFonts w:ascii="Times New Roman" w:eastAsiaTheme="majorEastAsia" w:hAnsi="Times New Roman" w:cs="Times New Roman"/>
          <w:sz w:val="28"/>
          <w:szCs w:val="28"/>
          <w:lang w:eastAsia="en-US"/>
        </w:rPr>
        <w:t xml:space="preserve"> </w:t>
      </w:r>
      <w:r w:rsidR="00D07CC3" w:rsidRPr="00D10AA8">
        <w:rPr>
          <w:rFonts w:ascii="Times New Roman" w:eastAsiaTheme="majorEastAsia" w:hAnsi="Times New Roman" w:cs="Times New Roman"/>
          <w:sz w:val="28"/>
          <w:szCs w:val="28"/>
          <w:lang w:eastAsia="en-US"/>
        </w:rPr>
        <w:t xml:space="preserve">примерно в </w:t>
      </w:r>
      <w:r w:rsidR="00BB0838" w:rsidRPr="00D10AA8">
        <w:rPr>
          <w:rFonts w:ascii="Times New Roman" w:eastAsiaTheme="majorEastAsia" w:hAnsi="Times New Roman" w:cs="Times New Roman"/>
          <w:sz w:val="28"/>
          <w:szCs w:val="28"/>
          <w:lang w:eastAsia="en-US"/>
        </w:rPr>
        <w:t xml:space="preserve"> 20 </w:t>
      </w:r>
      <w:r w:rsidR="006F6A77" w:rsidRPr="00D10AA8">
        <w:rPr>
          <w:rFonts w:ascii="Times New Roman" w:eastAsiaTheme="majorEastAsia" w:hAnsi="Times New Roman" w:cs="Times New Roman"/>
          <w:sz w:val="28"/>
          <w:szCs w:val="28"/>
          <w:lang w:eastAsia="en-US"/>
        </w:rPr>
        <w:t>раз, когда</w:t>
      </w:r>
      <w:r w:rsidR="00BB0838" w:rsidRPr="00D10AA8">
        <w:rPr>
          <w:rFonts w:ascii="Times New Roman" w:eastAsiaTheme="majorEastAsia" w:hAnsi="Times New Roman" w:cs="Times New Roman"/>
          <w:sz w:val="28"/>
          <w:szCs w:val="28"/>
          <w:lang w:eastAsia="en-US"/>
        </w:rPr>
        <w:t xml:space="preserve"> масса тела при рождении </w:t>
      </w:r>
      <w:r w:rsidR="00D07CC3" w:rsidRPr="00D10AA8">
        <w:rPr>
          <w:rFonts w:ascii="Times New Roman" w:eastAsiaTheme="majorEastAsia" w:hAnsi="Times New Roman" w:cs="Times New Roman"/>
          <w:sz w:val="28"/>
          <w:szCs w:val="28"/>
          <w:lang w:eastAsia="en-US"/>
        </w:rPr>
        <w:t xml:space="preserve">&gt; </w:t>
      </w:r>
      <w:r w:rsidR="00BB0838" w:rsidRPr="00D10AA8">
        <w:rPr>
          <w:rFonts w:ascii="Times New Roman" w:eastAsiaTheme="majorEastAsia" w:hAnsi="Times New Roman" w:cs="Times New Roman"/>
          <w:sz w:val="28"/>
          <w:szCs w:val="28"/>
          <w:lang w:eastAsia="en-US"/>
        </w:rPr>
        <w:t>4500 г [65]. Риск перелома ключицы составляет</w:t>
      </w:r>
      <w:r w:rsidR="004F7D88" w:rsidRPr="00D10AA8">
        <w:rPr>
          <w:rFonts w:ascii="Times New Roman" w:eastAsiaTheme="majorEastAsia" w:hAnsi="Times New Roman" w:cs="Times New Roman"/>
          <w:sz w:val="28"/>
          <w:szCs w:val="28"/>
          <w:lang w:eastAsia="en-US"/>
        </w:rPr>
        <w:t xml:space="preserve"> </w:t>
      </w:r>
      <w:r w:rsidR="00BB0838" w:rsidRPr="00D10AA8">
        <w:rPr>
          <w:rFonts w:ascii="Times New Roman" w:eastAsiaTheme="majorEastAsia" w:hAnsi="Times New Roman" w:cs="Times New Roman"/>
          <w:sz w:val="28"/>
          <w:szCs w:val="28"/>
          <w:lang w:eastAsia="en-US"/>
        </w:rPr>
        <w:t>приблизительно</w:t>
      </w:r>
      <w:r w:rsidR="004F7D88" w:rsidRPr="00D10AA8">
        <w:rPr>
          <w:rFonts w:ascii="Times New Roman" w:eastAsiaTheme="majorEastAsia" w:hAnsi="Times New Roman" w:cs="Times New Roman"/>
          <w:sz w:val="28"/>
          <w:szCs w:val="28"/>
          <w:lang w:eastAsia="en-US"/>
        </w:rPr>
        <w:t xml:space="preserve"> </w:t>
      </w:r>
      <w:r w:rsidR="00BB0838" w:rsidRPr="00D10AA8">
        <w:rPr>
          <w:rFonts w:ascii="Times New Roman" w:eastAsiaTheme="majorEastAsia" w:hAnsi="Times New Roman" w:cs="Times New Roman"/>
          <w:sz w:val="28"/>
          <w:szCs w:val="28"/>
          <w:lang w:eastAsia="en-US"/>
        </w:rPr>
        <w:t>0,4-0,6%</w:t>
      </w:r>
      <w:r w:rsidR="004F7D88" w:rsidRPr="00D10AA8">
        <w:rPr>
          <w:rFonts w:ascii="Times New Roman" w:eastAsiaTheme="majorEastAsia" w:hAnsi="Times New Roman" w:cs="Times New Roman"/>
          <w:sz w:val="28"/>
          <w:szCs w:val="28"/>
          <w:lang w:eastAsia="en-US"/>
        </w:rPr>
        <w:t xml:space="preserve"> </w:t>
      </w:r>
      <w:r w:rsidR="00BB0838" w:rsidRPr="00D10AA8">
        <w:rPr>
          <w:rFonts w:ascii="Times New Roman" w:eastAsiaTheme="majorEastAsia" w:hAnsi="Times New Roman" w:cs="Times New Roman"/>
          <w:sz w:val="28"/>
          <w:szCs w:val="28"/>
          <w:lang w:eastAsia="en-US"/>
        </w:rPr>
        <w:t>от</w:t>
      </w:r>
      <w:r w:rsidR="004F7D88" w:rsidRPr="00D10AA8">
        <w:rPr>
          <w:rFonts w:ascii="Times New Roman" w:eastAsiaTheme="majorEastAsia" w:hAnsi="Times New Roman" w:cs="Times New Roman"/>
          <w:sz w:val="28"/>
          <w:szCs w:val="28"/>
          <w:lang w:eastAsia="en-US"/>
        </w:rPr>
        <w:t xml:space="preserve"> </w:t>
      </w:r>
      <w:r w:rsidR="00BB0838" w:rsidRPr="00D10AA8">
        <w:rPr>
          <w:rFonts w:ascii="Times New Roman" w:eastAsiaTheme="majorEastAsia" w:hAnsi="Times New Roman" w:cs="Times New Roman"/>
          <w:sz w:val="28"/>
          <w:szCs w:val="28"/>
          <w:lang w:eastAsia="en-US"/>
        </w:rPr>
        <w:t>всех</w:t>
      </w:r>
      <w:r w:rsidR="004F7D88" w:rsidRPr="00D10AA8">
        <w:rPr>
          <w:rFonts w:ascii="Times New Roman" w:eastAsiaTheme="majorEastAsia" w:hAnsi="Times New Roman" w:cs="Times New Roman"/>
          <w:sz w:val="28"/>
          <w:szCs w:val="28"/>
          <w:lang w:eastAsia="en-US"/>
        </w:rPr>
        <w:t xml:space="preserve"> </w:t>
      </w:r>
      <w:r w:rsidR="00BB0838" w:rsidRPr="00D10AA8">
        <w:rPr>
          <w:rFonts w:ascii="Times New Roman" w:eastAsiaTheme="majorEastAsia" w:hAnsi="Times New Roman" w:cs="Times New Roman"/>
          <w:sz w:val="28"/>
          <w:szCs w:val="28"/>
          <w:lang w:eastAsia="en-US"/>
        </w:rPr>
        <w:t>родов и увеличивается в десять раз у младенцев-гигантов. Ученые сообщили о</w:t>
      </w:r>
      <w:r w:rsidR="004F7D88" w:rsidRPr="00D10AA8">
        <w:rPr>
          <w:rFonts w:ascii="Times New Roman" w:eastAsiaTheme="majorEastAsia" w:hAnsi="Times New Roman" w:cs="Times New Roman"/>
          <w:sz w:val="28"/>
          <w:szCs w:val="28"/>
          <w:lang w:eastAsia="en-US"/>
        </w:rPr>
        <w:t xml:space="preserve"> </w:t>
      </w:r>
      <w:r w:rsidR="00BB0838" w:rsidRPr="00D10AA8">
        <w:rPr>
          <w:rFonts w:ascii="Times New Roman" w:eastAsiaTheme="majorEastAsia" w:hAnsi="Times New Roman" w:cs="Times New Roman"/>
          <w:sz w:val="28"/>
          <w:szCs w:val="28"/>
          <w:lang w:eastAsia="en-US"/>
        </w:rPr>
        <w:t>большей</w:t>
      </w:r>
      <w:r w:rsidR="004F7D88" w:rsidRPr="00D10AA8">
        <w:rPr>
          <w:rFonts w:ascii="Times New Roman" w:eastAsiaTheme="majorEastAsia" w:hAnsi="Times New Roman" w:cs="Times New Roman"/>
          <w:sz w:val="28"/>
          <w:szCs w:val="28"/>
          <w:lang w:eastAsia="en-US"/>
        </w:rPr>
        <w:t xml:space="preserve"> </w:t>
      </w:r>
      <w:r w:rsidR="00BB0838" w:rsidRPr="00D10AA8">
        <w:rPr>
          <w:rFonts w:ascii="Times New Roman" w:eastAsiaTheme="majorEastAsia" w:hAnsi="Times New Roman" w:cs="Times New Roman"/>
          <w:sz w:val="28"/>
          <w:szCs w:val="28"/>
          <w:lang w:eastAsia="en-US"/>
        </w:rPr>
        <w:t>частоте госпитализации в отделения интенсивной терапии новорожденных с массой тела при рождении</w:t>
      </w:r>
      <w:r w:rsidR="004F7D88" w:rsidRPr="00D10AA8">
        <w:rPr>
          <w:rFonts w:ascii="Times New Roman" w:eastAsiaTheme="majorEastAsia" w:hAnsi="Times New Roman" w:cs="Times New Roman"/>
          <w:sz w:val="28"/>
          <w:szCs w:val="28"/>
          <w:lang w:eastAsia="en-US"/>
        </w:rPr>
        <w:t xml:space="preserve"> </w:t>
      </w:r>
      <w:r w:rsidR="00BB0838" w:rsidRPr="00D10AA8">
        <w:rPr>
          <w:rFonts w:ascii="Times New Roman" w:eastAsiaTheme="majorEastAsia" w:hAnsi="Times New Roman" w:cs="Times New Roman"/>
          <w:sz w:val="28"/>
          <w:szCs w:val="28"/>
          <w:lang w:eastAsia="en-US"/>
        </w:rPr>
        <w:t>&gt;4500 г по сравнению с новорожденными с массой тела при рождении</w:t>
      </w:r>
      <w:r w:rsidR="004F7D88" w:rsidRPr="00D10AA8">
        <w:rPr>
          <w:rFonts w:ascii="Times New Roman" w:eastAsiaTheme="majorEastAsia" w:hAnsi="Times New Roman" w:cs="Times New Roman"/>
          <w:sz w:val="28"/>
          <w:szCs w:val="28"/>
          <w:lang w:eastAsia="en-US"/>
        </w:rPr>
        <w:t xml:space="preserve"> </w:t>
      </w:r>
      <w:r w:rsidR="00BB0838" w:rsidRPr="00D10AA8">
        <w:rPr>
          <w:rFonts w:ascii="Times New Roman" w:eastAsiaTheme="majorEastAsia" w:hAnsi="Times New Roman" w:cs="Times New Roman"/>
          <w:sz w:val="28"/>
          <w:szCs w:val="28"/>
          <w:lang w:eastAsia="en-US"/>
        </w:rPr>
        <w:t>&lt;4000 г (9,3% против 2,7%). Риск дистоции плечевого сустава был в 10 раз выше у крупных новорожденных (4,1% против 0,4%)</w:t>
      </w:r>
      <w:r w:rsidR="004F7D88" w:rsidRPr="00D10AA8">
        <w:rPr>
          <w:rFonts w:ascii="Times New Roman" w:eastAsiaTheme="majorEastAsia" w:hAnsi="Times New Roman" w:cs="Times New Roman"/>
          <w:sz w:val="28"/>
          <w:szCs w:val="28"/>
          <w:lang w:eastAsia="en-US"/>
        </w:rPr>
        <w:t xml:space="preserve"> </w:t>
      </w:r>
      <w:r w:rsidR="00BB0838" w:rsidRPr="00D10AA8">
        <w:rPr>
          <w:rFonts w:ascii="Times New Roman" w:eastAsiaTheme="majorEastAsia" w:hAnsi="Times New Roman" w:cs="Times New Roman"/>
          <w:sz w:val="28"/>
          <w:szCs w:val="28"/>
          <w:lang w:eastAsia="en-US"/>
        </w:rPr>
        <w:t>[66]. Если гигантизм плода сопровождается диабетом, это свидетельствует о плохом материнском контроле уровня глюкозы, и такие дети подвержены риску мертворождения. Частота мертворождений в два раза выше у детей с гигантской массой тела, чем в контрольной группе, как с диабетом,</w:t>
      </w:r>
      <w:r w:rsidR="004F7D88" w:rsidRPr="00D10AA8">
        <w:rPr>
          <w:rFonts w:ascii="Times New Roman" w:eastAsiaTheme="majorEastAsia" w:hAnsi="Times New Roman" w:cs="Times New Roman"/>
          <w:sz w:val="28"/>
          <w:szCs w:val="28"/>
          <w:lang w:eastAsia="en-US"/>
        </w:rPr>
        <w:t xml:space="preserve"> </w:t>
      </w:r>
      <w:r w:rsidR="00BB0838" w:rsidRPr="00D10AA8">
        <w:rPr>
          <w:rFonts w:ascii="Times New Roman" w:eastAsiaTheme="majorEastAsia" w:hAnsi="Times New Roman" w:cs="Times New Roman"/>
          <w:sz w:val="28"/>
          <w:szCs w:val="28"/>
          <w:lang w:eastAsia="en-US"/>
        </w:rPr>
        <w:t>так</w:t>
      </w:r>
      <w:r w:rsidR="004F7D88" w:rsidRPr="00D10AA8">
        <w:rPr>
          <w:rFonts w:ascii="Times New Roman" w:eastAsiaTheme="majorEastAsia" w:hAnsi="Times New Roman" w:cs="Times New Roman"/>
          <w:sz w:val="28"/>
          <w:szCs w:val="28"/>
          <w:lang w:eastAsia="en-US"/>
        </w:rPr>
        <w:t xml:space="preserve"> </w:t>
      </w:r>
      <w:r w:rsidR="00BB0838" w:rsidRPr="00D10AA8">
        <w:rPr>
          <w:rFonts w:ascii="Times New Roman" w:eastAsiaTheme="majorEastAsia" w:hAnsi="Times New Roman" w:cs="Times New Roman"/>
          <w:sz w:val="28"/>
          <w:szCs w:val="28"/>
          <w:lang w:eastAsia="en-US"/>
        </w:rPr>
        <w:t>и</w:t>
      </w:r>
      <w:r w:rsidR="004F7D88" w:rsidRPr="00D10AA8">
        <w:rPr>
          <w:rFonts w:ascii="Times New Roman" w:eastAsiaTheme="majorEastAsia" w:hAnsi="Times New Roman" w:cs="Times New Roman"/>
          <w:sz w:val="28"/>
          <w:szCs w:val="28"/>
          <w:lang w:eastAsia="en-US"/>
        </w:rPr>
        <w:t xml:space="preserve"> </w:t>
      </w:r>
      <w:r w:rsidR="00BB0838" w:rsidRPr="00D10AA8">
        <w:rPr>
          <w:rFonts w:ascii="Times New Roman" w:eastAsiaTheme="majorEastAsia" w:hAnsi="Times New Roman" w:cs="Times New Roman"/>
          <w:sz w:val="28"/>
          <w:szCs w:val="28"/>
          <w:lang w:eastAsia="en-US"/>
        </w:rPr>
        <w:t xml:space="preserve">без него. Однако при массе тела </w:t>
      </w:r>
      <w:r w:rsidR="004B2108" w:rsidRPr="00D10AA8">
        <w:rPr>
          <w:rFonts w:ascii="Times New Roman" w:eastAsiaTheme="majorEastAsia" w:hAnsi="Times New Roman" w:cs="Times New Roman"/>
          <w:sz w:val="28"/>
          <w:szCs w:val="28"/>
          <w:lang w:eastAsia="en-US"/>
        </w:rPr>
        <w:t xml:space="preserve">более </w:t>
      </w:r>
      <w:r w:rsidR="00BB0838" w:rsidRPr="00D10AA8">
        <w:rPr>
          <w:rFonts w:ascii="Times New Roman" w:eastAsiaTheme="majorEastAsia" w:hAnsi="Times New Roman" w:cs="Times New Roman"/>
          <w:sz w:val="28"/>
          <w:szCs w:val="28"/>
          <w:lang w:eastAsia="en-US"/>
        </w:rPr>
        <w:t xml:space="preserve">4500г </w:t>
      </w:r>
      <w:r w:rsidR="004B2108" w:rsidRPr="00D10AA8">
        <w:rPr>
          <w:rFonts w:ascii="Times New Roman" w:eastAsiaTheme="majorEastAsia" w:hAnsi="Times New Roman" w:cs="Times New Roman"/>
          <w:sz w:val="28"/>
          <w:szCs w:val="28"/>
          <w:lang w:eastAsia="en-US"/>
        </w:rPr>
        <w:t>летальность</w:t>
      </w:r>
      <w:r w:rsidR="00BB0838" w:rsidRPr="00D10AA8">
        <w:rPr>
          <w:rFonts w:ascii="Times New Roman" w:eastAsiaTheme="majorEastAsia" w:hAnsi="Times New Roman" w:cs="Times New Roman"/>
          <w:sz w:val="28"/>
          <w:szCs w:val="28"/>
          <w:lang w:eastAsia="en-US"/>
        </w:rPr>
        <w:t xml:space="preserve"> </w:t>
      </w:r>
      <w:r w:rsidR="004B2108" w:rsidRPr="00D10AA8">
        <w:rPr>
          <w:rFonts w:ascii="Times New Roman" w:eastAsiaTheme="majorEastAsia" w:hAnsi="Times New Roman" w:cs="Times New Roman"/>
          <w:sz w:val="28"/>
          <w:szCs w:val="28"/>
          <w:lang w:eastAsia="en-US"/>
        </w:rPr>
        <w:t>в антенатальном периоде занимает</w:t>
      </w:r>
      <w:r w:rsidR="00BB0838" w:rsidRPr="00D10AA8">
        <w:rPr>
          <w:rFonts w:ascii="Times New Roman" w:eastAsiaTheme="majorEastAsia" w:hAnsi="Times New Roman" w:cs="Times New Roman"/>
          <w:sz w:val="28"/>
          <w:szCs w:val="28"/>
          <w:lang w:eastAsia="en-US"/>
        </w:rPr>
        <w:t xml:space="preserve"> </w:t>
      </w:r>
      <w:r w:rsidR="006F6A77" w:rsidRPr="00D10AA8">
        <w:rPr>
          <w:rFonts w:ascii="Times New Roman" w:eastAsiaTheme="majorEastAsia" w:hAnsi="Times New Roman" w:cs="Times New Roman"/>
          <w:sz w:val="28"/>
          <w:szCs w:val="28"/>
          <w:lang w:eastAsia="en-US"/>
        </w:rPr>
        <w:t>&lt;2</w:t>
      </w:r>
      <w:r w:rsidR="00BB0838" w:rsidRPr="00D10AA8">
        <w:rPr>
          <w:rFonts w:ascii="Times New Roman" w:eastAsiaTheme="majorEastAsia" w:hAnsi="Times New Roman" w:cs="Times New Roman"/>
          <w:sz w:val="28"/>
          <w:szCs w:val="28"/>
          <w:lang w:eastAsia="en-US"/>
        </w:rPr>
        <w:t xml:space="preserve"> случаев на 1000 живорожденных у </w:t>
      </w:r>
      <w:r w:rsidR="004B2108" w:rsidRPr="00D10AA8">
        <w:rPr>
          <w:rFonts w:ascii="Times New Roman" w:eastAsiaTheme="majorEastAsia" w:hAnsi="Times New Roman" w:cs="Times New Roman"/>
          <w:sz w:val="28"/>
          <w:szCs w:val="28"/>
          <w:lang w:eastAsia="en-US"/>
        </w:rPr>
        <w:t>беременных</w:t>
      </w:r>
      <w:r w:rsidR="00BB0838" w:rsidRPr="00D10AA8">
        <w:rPr>
          <w:rFonts w:ascii="Times New Roman" w:eastAsiaTheme="majorEastAsia" w:hAnsi="Times New Roman" w:cs="Times New Roman"/>
          <w:sz w:val="28"/>
          <w:szCs w:val="28"/>
          <w:lang w:eastAsia="en-US"/>
        </w:rPr>
        <w:t xml:space="preserve"> без диабета и</w:t>
      </w:r>
      <w:r w:rsidR="004B2108" w:rsidRPr="00D10AA8">
        <w:rPr>
          <w:rFonts w:ascii="Times New Roman" w:eastAsiaTheme="majorEastAsia" w:hAnsi="Times New Roman" w:cs="Times New Roman"/>
          <w:sz w:val="28"/>
          <w:szCs w:val="28"/>
          <w:lang w:eastAsia="en-US"/>
        </w:rPr>
        <w:t xml:space="preserve"> </w:t>
      </w:r>
      <w:r w:rsidR="00BB0838" w:rsidRPr="00D10AA8">
        <w:rPr>
          <w:rFonts w:ascii="Times New Roman" w:eastAsiaTheme="majorEastAsia" w:hAnsi="Times New Roman" w:cs="Times New Roman"/>
          <w:sz w:val="28"/>
          <w:szCs w:val="28"/>
          <w:lang w:eastAsia="en-US"/>
        </w:rPr>
        <w:t>примерно</w:t>
      </w:r>
      <w:r w:rsidR="004F7D88" w:rsidRPr="00D10AA8">
        <w:rPr>
          <w:rFonts w:ascii="Times New Roman" w:eastAsiaTheme="majorEastAsia" w:hAnsi="Times New Roman" w:cs="Times New Roman"/>
          <w:sz w:val="28"/>
          <w:szCs w:val="28"/>
          <w:lang w:eastAsia="en-US"/>
        </w:rPr>
        <w:t xml:space="preserve"> </w:t>
      </w:r>
      <w:r w:rsidR="00BB0838" w:rsidRPr="00D10AA8">
        <w:rPr>
          <w:rFonts w:ascii="Times New Roman" w:eastAsiaTheme="majorEastAsia" w:hAnsi="Times New Roman" w:cs="Times New Roman"/>
          <w:sz w:val="28"/>
          <w:szCs w:val="28"/>
          <w:lang w:eastAsia="en-US"/>
        </w:rPr>
        <w:t xml:space="preserve">8 случаев на 1000 живорожденных у </w:t>
      </w:r>
      <w:r w:rsidR="004B2108" w:rsidRPr="00D10AA8">
        <w:rPr>
          <w:rFonts w:ascii="Times New Roman" w:eastAsiaTheme="majorEastAsia" w:hAnsi="Times New Roman" w:cs="Times New Roman"/>
          <w:sz w:val="28"/>
          <w:szCs w:val="28"/>
          <w:lang w:eastAsia="en-US"/>
        </w:rPr>
        <w:t>беременных</w:t>
      </w:r>
      <w:r w:rsidR="00BB0838" w:rsidRPr="00D10AA8">
        <w:rPr>
          <w:rFonts w:ascii="Times New Roman" w:eastAsiaTheme="majorEastAsia" w:hAnsi="Times New Roman" w:cs="Times New Roman"/>
          <w:sz w:val="28"/>
          <w:szCs w:val="28"/>
          <w:lang w:eastAsia="en-US"/>
        </w:rPr>
        <w:t xml:space="preserve"> с диабетом. При массе тела 5000-5500 г смертность составляет 5-18 смертей на 1000 живорожденных у женщин без диабета и около 40 смертей на 1000 живорожденных</w:t>
      </w:r>
      <w:r w:rsidR="004F7D88" w:rsidRPr="00D10AA8">
        <w:rPr>
          <w:rFonts w:ascii="Times New Roman" w:eastAsiaTheme="majorEastAsia" w:hAnsi="Times New Roman" w:cs="Times New Roman"/>
          <w:sz w:val="28"/>
          <w:szCs w:val="28"/>
          <w:lang w:eastAsia="en-US"/>
        </w:rPr>
        <w:t xml:space="preserve"> </w:t>
      </w:r>
      <w:r w:rsidR="00BB0838" w:rsidRPr="00D10AA8">
        <w:rPr>
          <w:rFonts w:ascii="Times New Roman" w:eastAsiaTheme="majorEastAsia" w:hAnsi="Times New Roman" w:cs="Times New Roman"/>
          <w:sz w:val="28"/>
          <w:szCs w:val="28"/>
          <w:lang w:eastAsia="en-US"/>
        </w:rPr>
        <w:t>у</w:t>
      </w:r>
      <w:r w:rsidR="004F7D88" w:rsidRPr="00D10AA8">
        <w:rPr>
          <w:rFonts w:ascii="Times New Roman" w:eastAsiaTheme="majorEastAsia" w:hAnsi="Times New Roman" w:cs="Times New Roman"/>
          <w:sz w:val="28"/>
          <w:szCs w:val="28"/>
          <w:lang w:eastAsia="en-US"/>
        </w:rPr>
        <w:t xml:space="preserve"> </w:t>
      </w:r>
      <w:r w:rsidR="00BB0838" w:rsidRPr="00D10AA8">
        <w:rPr>
          <w:rFonts w:ascii="Times New Roman" w:eastAsiaTheme="majorEastAsia" w:hAnsi="Times New Roman" w:cs="Times New Roman"/>
          <w:sz w:val="28"/>
          <w:szCs w:val="28"/>
          <w:lang w:eastAsia="en-US"/>
        </w:rPr>
        <w:t>женщин</w:t>
      </w:r>
      <w:r w:rsidR="004F7D88" w:rsidRPr="00D10AA8">
        <w:rPr>
          <w:rFonts w:ascii="Times New Roman" w:eastAsiaTheme="majorEastAsia" w:hAnsi="Times New Roman" w:cs="Times New Roman"/>
          <w:sz w:val="28"/>
          <w:szCs w:val="28"/>
          <w:lang w:eastAsia="en-US"/>
        </w:rPr>
        <w:t xml:space="preserve"> </w:t>
      </w:r>
      <w:r w:rsidR="00BB0838" w:rsidRPr="00D10AA8">
        <w:rPr>
          <w:rFonts w:ascii="Times New Roman" w:eastAsiaTheme="majorEastAsia" w:hAnsi="Times New Roman" w:cs="Times New Roman"/>
          <w:sz w:val="28"/>
          <w:szCs w:val="28"/>
          <w:lang w:eastAsia="en-US"/>
        </w:rPr>
        <w:t>с диабетом. [67,68].</w:t>
      </w:r>
      <w:r w:rsidR="004F7D88" w:rsidRPr="00D10AA8">
        <w:rPr>
          <w:rFonts w:ascii="Times New Roman" w:eastAsiaTheme="majorEastAsia" w:hAnsi="Times New Roman" w:cs="Times New Roman"/>
          <w:sz w:val="28"/>
          <w:szCs w:val="28"/>
          <w:lang w:eastAsia="en-US"/>
        </w:rPr>
        <w:t xml:space="preserve">  </w:t>
      </w:r>
      <w:r w:rsidR="00805852" w:rsidRPr="00D10AA8">
        <w:rPr>
          <w:rFonts w:ascii="Times New Roman" w:eastAsia="Times New Roman" w:hAnsi="Times New Roman" w:cs="Times New Roman"/>
          <w:sz w:val="28"/>
          <w:szCs w:val="28"/>
        </w:rPr>
        <w:t>Отчасти это может быть связано с ассоциацией между поздними сроками беременности и диабетом у матерей и крупным плодом, но также отражает высокую частоту экстренных кесаревых сечений</w:t>
      </w:r>
      <w:r w:rsidR="00F63944" w:rsidRPr="00D10AA8">
        <w:rPr>
          <w:rFonts w:ascii="Times New Roman" w:eastAsia="Times New Roman" w:hAnsi="Times New Roman" w:cs="Times New Roman"/>
          <w:sz w:val="28"/>
          <w:szCs w:val="28"/>
        </w:rPr>
        <w:t xml:space="preserve"> </w:t>
      </w:r>
      <w:r w:rsidR="00805852" w:rsidRPr="00D10AA8">
        <w:rPr>
          <w:rFonts w:ascii="Times New Roman" w:eastAsia="Times New Roman" w:hAnsi="Times New Roman" w:cs="Times New Roman"/>
          <w:sz w:val="28"/>
          <w:szCs w:val="28"/>
        </w:rPr>
        <w:t>и инструментальных родов, а также последующего родового травматизма у женщин, родивши</w:t>
      </w:r>
      <w:r w:rsidR="006F6A77">
        <w:rPr>
          <w:rFonts w:ascii="Times New Roman" w:eastAsia="Times New Roman" w:hAnsi="Times New Roman" w:cs="Times New Roman"/>
          <w:sz w:val="28"/>
          <w:szCs w:val="28"/>
        </w:rPr>
        <w:t>х</w:t>
      </w:r>
      <w:r w:rsidR="00805852" w:rsidRPr="00D10AA8">
        <w:rPr>
          <w:rFonts w:ascii="Times New Roman" w:eastAsia="Times New Roman" w:hAnsi="Times New Roman" w:cs="Times New Roman"/>
          <w:sz w:val="28"/>
          <w:szCs w:val="28"/>
        </w:rPr>
        <w:t xml:space="preserve"> кр</w:t>
      </w:r>
      <w:r w:rsidR="006A2425" w:rsidRPr="00D10AA8">
        <w:rPr>
          <w:rFonts w:ascii="Times New Roman" w:eastAsia="Times New Roman" w:hAnsi="Times New Roman" w:cs="Times New Roman"/>
          <w:sz w:val="28"/>
          <w:szCs w:val="28"/>
        </w:rPr>
        <w:t>у</w:t>
      </w:r>
      <w:r w:rsidR="00805852" w:rsidRPr="00D10AA8">
        <w:rPr>
          <w:rFonts w:ascii="Times New Roman" w:eastAsia="Times New Roman" w:hAnsi="Times New Roman" w:cs="Times New Roman"/>
          <w:sz w:val="28"/>
          <w:szCs w:val="28"/>
        </w:rPr>
        <w:t>пн</w:t>
      </w:r>
      <w:r w:rsidR="006F6A77">
        <w:rPr>
          <w:rFonts w:ascii="Times New Roman" w:eastAsia="Times New Roman" w:hAnsi="Times New Roman" w:cs="Times New Roman"/>
          <w:sz w:val="28"/>
          <w:szCs w:val="28"/>
        </w:rPr>
        <w:t>ый</w:t>
      </w:r>
      <w:r w:rsidR="00805852" w:rsidRPr="00D10AA8">
        <w:rPr>
          <w:rFonts w:ascii="Times New Roman" w:eastAsia="Times New Roman" w:hAnsi="Times New Roman" w:cs="Times New Roman"/>
          <w:sz w:val="28"/>
          <w:szCs w:val="28"/>
        </w:rPr>
        <w:t xml:space="preserve"> плод. При массе ребенка более 4,5 кг частота экстренного </w:t>
      </w:r>
      <w:r w:rsidR="006F6A77">
        <w:rPr>
          <w:rFonts w:ascii="Times New Roman" w:eastAsia="Times New Roman" w:hAnsi="Times New Roman" w:cs="Times New Roman"/>
          <w:sz w:val="28"/>
          <w:szCs w:val="28"/>
        </w:rPr>
        <w:t>К</w:t>
      </w:r>
      <w:r w:rsidR="00805852" w:rsidRPr="00D10AA8">
        <w:rPr>
          <w:rFonts w:ascii="Times New Roman" w:eastAsia="Times New Roman" w:hAnsi="Times New Roman" w:cs="Times New Roman"/>
          <w:sz w:val="28"/>
          <w:szCs w:val="28"/>
        </w:rPr>
        <w:t>есарева сечения составляет 45%, а инструментальных родов - 19%. Долгосрочные повреждения ребенка чаще всего обсуждаются в связи с дистоцией плечевого сустава. Средний риск дистоции плеча в акушерской популяции составляет 1,4%, но при массе тела свыше 4500 грамм он колеблется от 9 до 24%. В крупном калифорнийском исследовании 6238 новорожденных с дистоцией плеча, риск составил 14,3% для новорожденных без диабетической фетопатии с массой тела при рожденииот 4500 до 4750г, а при массе тела 4750-5000г- 21%. При массе тела 4750-5000г риск составил 21,1%. Частота дистоции плечевого пояса при вакуумных или щипцовых родах составила 23% для детей с массой тела 4500-4750 г и 29% для детей с массой тела 4750-5000 г</w:t>
      </w:r>
      <w:r w:rsidR="0055498F" w:rsidRPr="00D10AA8">
        <w:rPr>
          <w:rFonts w:ascii="Times New Roman" w:eastAsia="Times New Roman" w:hAnsi="Times New Roman" w:cs="Times New Roman"/>
          <w:sz w:val="28"/>
          <w:szCs w:val="28"/>
        </w:rPr>
        <w:t xml:space="preserve"> [69]. </w:t>
      </w:r>
      <w:r w:rsidR="00805852" w:rsidRPr="00D10AA8">
        <w:rPr>
          <w:rFonts w:ascii="Times New Roman" w:eastAsia="Times New Roman" w:hAnsi="Times New Roman" w:cs="Times New Roman"/>
          <w:sz w:val="28"/>
          <w:szCs w:val="28"/>
        </w:rPr>
        <w:t xml:space="preserve">Аналогичные результаты были получены </w:t>
      </w:r>
      <w:r w:rsidR="00805852" w:rsidRPr="00D10AA8">
        <w:rPr>
          <w:rFonts w:ascii="Times New Roman" w:eastAsia="Times New Roman" w:hAnsi="Times New Roman" w:cs="Times New Roman"/>
          <w:sz w:val="28"/>
          <w:szCs w:val="28"/>
          <w:shd w:val="clear" w:color="auto" w:fill="FFFFFF"/>
          <w:lang w:val="en-US"/>
        </w:rPr>
        <w:t>Hill</w:t>
      </w:r>
      <w:r w:rsidR="00805852" w:rsidRPr="00D10AA8">
        <w:rPr>
          <w:rFonts w:ascii="Times New Roman" w:eastAsia="Times New Roman" w:hAnsi="Times New Roman" w:cs="Times New Roman"/>
          <w:sz w:val="28"/>
          <w:szCs w:val="28"/>
          <w:shd w:val="clear" w:color="auto" w:fill="FFFFFF"/>
        </w:rPr>
        <w:t xml:space="preserve"> </w:t>
      </w:r>
      <w:r w:rsidR="00805852" w:rsidRPr="00D10AA8">
        <w:rPr>
          <w:rFonts w:ascii="Times New Roman" w:eastAsia="Times New Roman" w:hAnsi="Times New Roman" w:cs="Times New Roman"/>
          <w:sz w:val="28"/>
          <w:szCs w:val="28"/>
          <w:shd w:val="clear" w:color="auto" w:fill="FFFFFF"/>
          <w:lang w:val="en-US"/>
        </w:rPr>
        <w:t>MG</w:t>
      </w:r>
      <w:r w:rsidR="00805852" w:rsidRPr="00D10AA8">
        <w:rPr>
          <w:rFonts w:ascii="Times New Roman" w:eastAsia="Times New Roman" w:hAnsi="Times New Roman" w:cs="Times New Roman"/>
          <w:sz w:val="28"/>
          <w:szCs w:val="28"/>
        </w:rPr>
        <w:t xml:space="preserve"> и др., Частота дистоции плечевого сустава у детей массой более 4500 г при родах щипцами составляет более 50%. Поэтому, за исключением экстренных случаев, родоразрешение путем КС следует проводить при осложненных родах, когда есть подозрение на рождение крупного ребенка. Индукция родов удваивает риск родоразрешения путем КС, не снижая при этом риск дистоции плечевого сустава</w:t>
      </w:r>
      <w:r w:rsidR="0055498F" w:rsidRPr="00D10AA8">
        <w:rPr>
          <w:rFonts w:ascii="Times New Roman" w:eastAsia="Times New Roman" w:hAnsi="Times New Roman" w:cs="Times New Roman"/>
          <w:sz w:val="28"/>
          <w:szCs w:val="28"/>
        </w:rPr>
        <w:t xml:space="preserve"> [70].</w:t>
      </w:r>
      <w:r w:rsidR="00805852" w:rsidRPr="00D10AA8">
        <w:rPr>
          <w:rFonts w:ascii="Times New Roman" w:eastAsia="Times New Roman" w:hAnsi="Times New Roman" w:cs="Times New Roman"/>
          <w:sz w:val="28"/>
          <w:szCs w:val="28"/>
          <w:shd w:val="clear" w:color="auto" w:fill="FFFFFF"/>
        </w:rPr>
        <w:t xml:space="preserve"> </w:t>
      </w:r>
    </w:p>
    <w:p w14:paraId="5D464149" w14:textId="458F74C9" w:rsidR="008D15ED" w:rsidRPr="00D10AA8" w:rsidRDefault="00805852" w:rsidP="00FC391A">
      <w:pPr>
        <w:spacing w:line="240" w:lineRule="auto"/>
        <w:ind w:firstLine="567"/>
        <w:jc w:val="both"/>
        <w:rPr>
          <w:rFonts w:ascii="Times New Roman" w:eastAsia="Times New Roman" w:hAnsi="Times New Roman" w:cs="Times New Roman"/>
          <w:sz w:val="28"/>
          <w:szCs w:val="28"/>
          <w:shd w:val="clear" w:color="auto" w:fill="FFFFFF"/>
        </w:rPr>
      </w:pPr>
      <w:r w:rsidRPr="00D10AA8">
        <w:rPr>
          <w:rFonts w:ascii="Times New Roman" w:eastAsia="Times New Roman" w:hAnsi="Times New Roman" w:cs="Times New Roman"/>
          <w:sz w:val="28"/>
          <w:szCs w:val="28"/>
        </w:rPr>
        <w:t>Акушерский паралич плечевого сустава (АППС) тесно связан с макросомией и дистоцией плечевого сустава. Средняя частота возникновения АППС в акушерской популяции составляет 0,5-1,9/1000, но риск увеличивается в 18-21 раз у детей с массой тела при рождении &gt;4,5 кг . Макросомные дети, рожденные после дистоции плечевого сустава, имеют более высокий риск развития АППС, чем не макросомные; по оценкам Rose и др., в своем анализе, 26% детей, рожденных после дистоции плечевого сустава с массой тела при рождении более 4,5кг, имеют повреждения плечевого сплетения. В целом риск возникновения АППС у крупных младенцев, родившихся спонтанно, составляет 4-8%</w:t>
      </w:r>
      <w:r w:rsidR="0055498F" w:rsidRPr="00D10AA8">
        <w:rPr>
          <w:rFonts w:ascii="Times New Roman" w:eastAsia="Times New Roman" w:hAnsi="Times New Roman" w:cs="Times New Roman"/>
          <w:sz w:val="28"/>
          <w:szCs w:val="28"/>
        </w:rPr>
        <w:t xml:space="preserve"> [71].</w:t>
      </w:r>
      <w:r w:rsidRPr="00D10AA8">
        <w:rPr>
          <w:rFonts w:ascii="Times New Roman" w:eastAsia="Times New Roman" w:hAnsi="Times New Roman" w:cs="Times New Roman"/>
          <w:sz w:val="28"/>
          <w:szCs w:val="28"/>
          <w:shd w:val="clear" w:color="auto" w:fill="FFFFFF"/>
        </w:rPr>
        <w:t xml:space="preserve"> </w:t>
      </w:r>
      <w:r w:rsidRPr="00D10AA8">
        <w:rPr>
          <w:rFonts w:ascii="Times New Roman" w:eastAsia="Times New Roman" w:hAnsi="Times New Roman" w:cs="Times New Roman"/>
          <w:sz w:val="28"/>
          <w:szCs w:val="28"/>
        </w:rPr>
        <w:t xml:space="preserve">Raio и </w:t>
      </w:r>
      <w:r w:rsidR="004F7D88" w:rsidRPr="00D10AA8">
        <w:rPr>
          <w:rFonts w:ascii="Times New Roman" w:eastAsia="Times New Roman" w:hAnsi="Times New Roman" w:cs="Times New Roman"/>
          <w:sz w:val="28"/>
          <w:szCs w:val="28"/>
        </w:rPr>
        <w:t xml:space="preserve">соавторы, акцентируют значимость невысокого роста матери в качестве сопутствующего фактора риска, предсказывающего родовую травму [72]. Campbell, Stuart и др., подтвердили это и на основании массы тела при рождении и роста матери составили кривую оценки риска в зависимости от массы тела и роста матери, кривая, базирующаяся на весе при рождении и росте матери [73]. </w:t>
      </w:r>
      <w:r w:rsidRPr="00D10AA8">
        <w:rPr>
          <w:rFonts w:ascii="Times New Roman" w:eastAsia="Times New Roman" w:hAnsi="Times New Roman" w:cs="Times New Roman"/>
          <w:sz w:val="28"/>
          <w:szCs w:val="28"/>
        </w:rPr>
        <w:t>Хотя часто сообщается, что риск развития последствий составляет около 10% во всех случаях АППС, Rouse и др. оценили риск развития последствий АППС только в 6,7% для целей анализа затрат</w:t>
      </w:r>
      <w:r w:rsidR="00C2582A" w:rsidRPr="00D10AA8">
        <w:rPr>
          <w:rFonts w:ascii="Times New Roman" w:eastAsia="Times New Roman" w:hAnsi="Times New Roman" w:cs="Times New Roman"/>
          <w:sz w:val="28"/>
          <w:szCs w:val="28"/>
        </w:rPr>
        <w:t xml:space="preserve"> [</w:t>
      </w:r>
      <w:r w:rsidR="006F6A77" w:rsidRPr="00D10AA8">
        <w:rPr>
          <w:rFonts w:ascii="Times New Roman" w:eastAsia="Times New Roman" w:hAnsi="Times New Roman" w:cs="Times New Roman"/>
          <w:sz w:val="28"/>
          <w:szCs w:val="28"/>
        </w:rPr>
        <w:t>71, р.</w:t>
      </w:r>
      <w:r w:rsidR="00235472" w:rsidRPr="00D10AA8">
        <w:rPr>
          <w:rFonts w:ascii="Times New Roman" w:eastAsia="Times New Roman" w:hAnsi="Times New Roman" w:cs="Times New Roman"/>
          <w:sz w:val="28"/>
          <w:szCs w:val="28"/>
        </w:rPr>
        <w:t xml:space="preserve"> 1480</w:t>
      </w:r>
      <w:r w:rsidR="00C2582A" w:rsidRPr="00D10AA8">
        <w:rPr>
          <w:rFonts w:ascii="Times New Roman" w:eastAsia="Times New Roman" w:hAnsi="Times New Roman" w:cs="Times New Roman"/>
          <w:sz w:val="28"/>
          <w:szCs w:val="28"/>
        </w:rPr>
        <w:t>].</w:t>
      </w:r>
      <w:r w:rsidRPr="00D10AA8">
        <w:rPr>
          <w:rFonts w:ascii="Times New Roman" w:eastAsia="Times New Roman" w:hAnsi="Times New Roman" w:cs="Times New Roman"/>
          <w:sz w:val="28"/>
          <w:szCs w:val="28"/>
        </w:rPr>
        <w:t xml:space="preserve"> Большинство этих оценок были основаны на коротких исследованиях, и лишь немногие из них включали подробную информацию о педиатрических обследованиях после работы Rouse и др., были опубликованы два значительных продольных исследования, каждое из которых включало более 60 младенцев с АППС из ортопедических и реабилитационных отделений. В схожем исследовании обнаружил, что только 16,7% случаев АППС заживали спонтанно, 27% были не обратимыми и тяжелыми (кисть не использовалась в течение всей жизни) и 56% были необратимыми и умеренными (ограничение абдукции ротации до менее30°) В своем исследовании Hoeksma и др., сообщали, что из младенцев, у которых развилась АППС, полностью восстановились только 51%. Это объясняется тем, что у 30% младенцев, у которых, казалось бы, полностью восстановилась неврологическая функция, развилась контрактура плеча с функциональным ухудшением. Следует также отметить, что вероятность сохранения АППС в шесть раз</w:t>
      </w:r>
      <w:r w:rsidR="006A2425" w:rsidRPr="00D10AA8">
        <w:rPr>
          <w:rFonts w:ascii="Times New Roman" w:eastAsia="Times New Roman" w:hAnsi="Times New Roman" w:cs="Times New Roman"/>
          <w:sz w:val="28"/>
          <w:szCs w:val="28"/>
        </w:rPr>
        <w:t xml:space="preserve"> </w:t>
      </w:r>
      <w:r w:rsidRPr="00D10AA8">
        <w:rPr>
          <w:rFonts w:ascii="Times New Roman" w:eastAsia="Times New Roman" w:hAnsi="Times New Roman" w:cs="Times New Roman"/>
          <w:sz w:val="28"/>
          <w:szCs w:val="28"/>
        </w:rPr>
        <w:t>выше у детей с массой тела при рождении более 4,0 кг по сравнению с детьми с массой тела при рождении менее 4,0кг</w:t>
      </w:r>
      <w:r w:rsidR="00C2582A" w:rsidRPr="00D10AA8">
        <w:rPr>
          <w:rFonts w:ascii="Times New Roman" w:eastAsia="Times New Roman" w:hAnsi="Times New Roman" w:cs="Times New Roman"/>
          <w:sz w:val="28"/>
          <w:szCs w:val="28"/>
        </w:rPr>
        <w:t xml:space="preserve"> [74].</w:t>
      </w:r>
      <w:r w:rsidR="00C2582A" w:rsidRPr="00D10AA8">
        <w:rPr>
          <w:rFonts w:ascii="Times New Roman" w:eastAsia="Times New Roman" w:hAnsi="Times New Roman" w:cs="Times New Roman"/>
          <w:sz w:val="24"/>
          <w:szCs w:val="24"/>
        </w:rPr>
        <w:t xml:space="preserve"> </w:t>
      </w:r>
      <w:r w:rsidRPr="00D10AA8">
        <w:rPr>
          <w:rFonts w:ascii="Times New Roman" w:eastAsia="Times New Roman" w:hAnsi="Times New Roman" w:cs="Times New Roman"/>
          <w:sz w:val="28"/>
          <w:szCs w:val="28"/>
        </w:rPr>
        <w:t xml:space="preserve">Так же существуют другие проблемы у крупновесных </w:t>
      </w:r>
      <w:r w:rsidR="006F6A77" w:rsidRPr="00D10AA8">
        <w:rPr>
          <w:rFonts w:ascii="Times New Roman" w:eastAsia="Times New Roman" w:hAnsi="Times New Roman" w:cs="Times New Roman"/>
          <w:sz w:val="28"/>
          <w:szCs w:val="28"/>
        </w:rPr>
        <w:t>новорожденных</w:t>
      </w:r>
      <w:r w:rsidRPr="00D10AA8">
        <w:rPr>
          <w:rFonts w:ascii="Times New Roman" w:eastAsia="Times New Roman" w:hAnsi="Times New Roman" w:cs="Times New Roman"/>
          <w:sz w:val="28"/>
          <w:szCs w:val="28"/>
        </w:rPr>
        <w:t xml:space="preserve">, </w:t>
      </w:r>
      <w:r w:rsidR="006F6A77" w:rsidRPr="00D10AA8">
        <w:rPr>
          <w:rFonts w:ascii="Times New Roman" w:eastAsia="Times New Roman" w:hAnsi="Times New Roman" w:cs="Times New Roman"/>
          <w:sz w:val="28"/>
          <w:szCs w:val="28"/>
        </w:rPr>
        <w:t>к примеру,</w:t>
      </w:r>
      <w:r w:rsidRPr="00D10AA8">
        <w:rPr>
          <w:rFonts w:ascii="Times New Roman" w:eastAsia="Times New Roman" w:hAnsi="Times New Roman" w:cs="Times New Roman"/>
          <w:sz w:val="28"/>
          <w:szCs w:val="28"/>
        </w:rPr>
        <w:t xml:space="preserve"> учеными </w:t>
      </w:r>
      <w:r w:rsidRPr="00D10AA8">
        <w:rPr>
          <w:rFonts w:ascii="Times New Roman" w:eastAsia="Times New Roman" w:hAnsi="Times New Roman" w:cs="Times New Roman"/>
          <w:sz w:val="28"/>
          <w:szCs w:val="28"/>
          <w:shd w:val="clear" w:color="auto" w:fill="FFFFFF"/>
          <w:lang w:val="en-US"/>
        </w:rPr>
        <w:t>Collins</w:t>
      </w:r>
      <w:r w:rsidRPr="00D10AA8">
        <w:rPr>
          <w:rFonts w:ascii="Times New Roman" w:eastAsia="Times New Roman" w:hAnsi="Times New Roman" w:cs="Times New Roman"/>
          <w:sz w:val="28"/>
          <w:szCs w:val="28"/>
          <w:shd w:val="clear" w:color="auto" w:fill="FFFFFF"/>
        </w:rPr>
        <w:t xml:space="preserve"> </w:t>
      </w:r>
      <w:r w:rsidRPr="00D10AA8">
        <w:rPr>
          <w:rFonts w:ascii="Times New Roman" w:eastAsia="Times New Roman" w:hAnsi="Times New Roman" w:cs="Times New Roman"/>
          <w:sz w:val="28"/>
          <w:szCs w:val="28"/>
          <w:shd w:val="clear" w:color="auto" w:fill="FFFFFF"/>
          <w:lang w:val="en-US"/>
        </w:rPr>
        <w:t>K</w:t>
      </w:r>
      <w:r w:rsidR="00C2582A" w:rsidRPr="00D10AA8">
        <w:rPr>
          <w:rFonts w:ascii="Times New Roman" w:eastAsia="Times New Roman" w:hAnsi="Times New Roman" w:cs="Times New Roman"/>
          <w:sz w:val="28"/>
          <w:szCs w:val="28"/>
          <w:shd w:val="clear" w:color="auto" w:fill="FFFFFF"/>
        </w:rPr>
        <w:t>.</w:t>
      </w:r>
      <w:r w:rsidRPr="00D10AA8">
        <w:rPr>
          <w:rFonts w:ascii="Times New Roman" w:eastAsia="Times New Roman" w:hAnsi="Times New Roman" w:cs="Times New Roman"/>
          <w:sz w:val="28"/>
          <w:szCs w:val="28"/>
          <w:shd w:val="clear" w:color="auto" w:fill="FFFFFF"/>
          <w:lang w:val="en-US"/>
        </w:rPr>
        <w:t>A</w:t>
      </w:r>
      <w:r w:rsidR="00C2582A" w:rsidRPr="00D10AA8">
        <w:rPr>
          <w:rFonts w:ascii="Times New Roman" w:eastAsia="Times New Roman" w:hAnsi="Times New Roman" w:cs="Times New Roman"/>
          <w:sz w:val="28"/>
          <w:szCs w:val="28"/>
          <w:shd w:val="clear" w:color="auto" w:fill="FFFFFF"/>
        </w:rPr>
        <w:t>.</w:t>
      </w:r>
      <w:r w:rsidRPr="00D10AA8">
        <w:rPr>
          <w:rFonts w:ascii="Times New Roman" w:eastAsia="Times New Roman" w:hAnsi="Times New Roman" w:cs="Times New Roman"/>
          <w:sz w:val="28"/>
          <w:szCs w:val="28"/>
        </w:rPr>
        <w:t xml:space="preserve">  и др., было показано, что родовые травмы в целом и родовая асфиксия значительно чаще встречаются у младенцев, родившихся после родов, осложненных дистоцией плечевого сустава</w:t>
      </w:r>
      <w:r w:rsidR="00C2582A" w:rsidRPr="00D10AA8">
        <w:rPr>
          <w:rFonts w:ascii="Times New Roman" w:eastAsia="Times New Roman" w:hAnsi="Times New Roman" w:cs="Times New Roman"/>
          <w:sz w:val="28"/>
          <w:szCs w:val="28"/>
        </w:rPr>
        <w:t xml:space="preserve"> [75].</w:t>
      </w:r>
      <w:r w:rsidR="00C2582A" w:rsidRPr="00D10AA8">
        <w:rPr>
          <w:rFonts w:ascii="Times New Roman" w:eastAsia="Times New Roman" w:hAnsi="Times New Roman" w:cs="Times New Roman"/>
          <w:sz w:val="24"/>
          <w:szCs w:val="24"/>
        </w:rPr>
        <w:t xml:space="preserve"> </w:t>
      </w:r>
      <w:r w:rsidRPr="00D10AA8">
        <w:rPr>
          <w:rFonts w:ascii="Times New Roman" w:eastAsia="Times New Roman" w:hAnsi="Times New Roman" w:cs="Times New Roman"/>
          <w:sz w:val="28"/>
          <w:szCs w:val="28"/>
        </w:rPr>
        <w:t>Также была выявлена связь между длительнос</w:t>
      </w:r>
      <w:r w:rsidR="006F6A77">
        <w:rPr>
          <w:rFonts w:ascii="Times New Roman" w:eastAsia="Times New Roman" w:hAnsi="Times New Roman" w:cs="Times New Roman"/>
          <w:sz w:val="28"/>
          <w:szCs w:val="28"/>
        </w:rPr>
        <w:t xml:space="preserve">тью пребывания в стационаре и </w:t>
      </w:r>
      <w:r w:rsidRPr="00D10AA8">
        <w:rPr>
          <w:rFonts w:ascii="Times New Roman" w:eastAsia="Times New Roman" w:hAnsi="Times New Roman" w:cs="Times New Roman"/>
          <w:sz w:val="28"/>
          <w:szCs w:val="28"/>
        </w:rPr>
        <w:t xml:space="preserve"> крупным плодом. Ретроспективно изучили 316 случаев неврологических повреждений плода, связан</w:t>
      </w:r>
      <w:r w:rsidR="006F6A77">
        <w:rPr>
          <w:rFonts w:ascii="Times New Roman" w:eastAsia="Times New Roman" w:hAnsi="Times New Roman" w:cs="Times New Roman"/>
          <w:sz w:val="28"/>
          <w:szCs w:val="28"/>
        </w:rPr>
        <w:t>ных с задержкой плечевого пояса</w:t>
      </w:r>
      <w:r w:rsidRPr="00D10AA8">
        <w:rPr>
          <w:rFonts w:ascii="Times New Roman" w:eastAsia="Times New Roman" w:hAnsi="Times New Roman" w:cs="Times New Roman"/>
          <w:sz w:val="28"/>
          <w:szCs w:val="28"/>
        </w:rPr>
        <w:t xml:space="preserve"> в США. Результаты показали, что нарушения центральной нервной системы, такие как церебральный паралич, судороги и когнитивные нарушения, проявились у 64(20%) детей более чем через 6 месяцев </w:t>
      </w:r>
      <w:r w:rsidR="006F6A77" w:rsidRPr="00D10AA8">
        <w:rPr>
          <w:rFonts w:ascii="Times New Roman" w:eastAsia="Times New Roman" w:hAnsi="Times New Roman" w:cs="Times New Roman"/>
          <w:sz w:val="28"/>
          <w:szCs w:val="28"/>
        </w:rPr>
        <w:t>после рождения</w:t>
      </w:r>
      <w:r w:rsidR="006F6A77">
        <w:rPr>
          <w:rFonts w:ascii="Times New Roman" w:eastAsia="Times New Roman" w:hAnsi="Times New Roman" w:cs="Times New Roman"/>
          <w:sz w:val="28"/>
          <w:szCs w:val="28"/>
        </w:rPr>
        <w:t>. Риск не</w:t>
      </w:r>
      <w:r w:rsidRPr="00D10AA8">
        <w:rPr>
          <w:rFonts w:ascii="Times New Roman" w:eastAsia="Times New Roman" w:hAnsi="Times New Roman" w:cs="Times New Roman"/>
          <w:sz w:val="28"/>
          <w:szCs w:val="28"/>
        </w:rPr>
        <w:t xml:space="preserve">обратимого повреждения плода при попытке вагинального родоразрешения, по расчетам, составил 2,5% для плодов массой более 4,5 кг и более 5% для плодов массой более 5кг при рождении. Следует отметить, что подобные случаи асфиксии были зарегистрированы только в связи с дистоцией плечиков. Общий риск возникновения заболеваний центральной нервной </w:t>
      </w:r>
      <w:r w:rsidR="006F6A77" w:rsidRPr="00D10AA8">
        <w:rPr>
          <w:rFonts w:ascii="Times New Roman" w:eastAsia="Times New Roman" w:hAnsi="Times New Roman" w:cs="Times New Roman"/>
          <w:sz w:val="28"/>
          <w:szCs w:val="28"/>
        </w:rPr>
        <w:t>системы</w:t>
      </w:r>
      <w:r w:rsidRPr="00D10AA8">
        <w:rPr>
          <w:rFonts w:ascii="Times New Roman" w:eastAsia="Times New Roman" w:hAnsi="Times New Roman" w:cs="Times New Roman"/>
          <w:sz w:val="28"/>
          <w:szCs w:val="28"/>
        </w:rPr>
        <w:t xml:space="preserve"> детей</w:t>
      </w:r>
      <w:r w:rsidR="006F6A77">
        <w:rPr>
          <w:rFonts w:ascii="Times New Roman" w:eastAsia="Times New Roman" w:hAnsi="Times New Roman" w:cs="Times New Roman"/>
          <w:sz w:val="28"/>
          <w:szCs w:val="28"/>
        </w:rPr>
        <w:t xml:space="preserve"> с крупным весом , </w:t>
      </w:r>
      <w:r w:rsidR="006F6A77" w:rsidRPr="00D10AA8">
        <w:rPr>
          <w:rFonts w:ascii="Times New Roman" w:eastAsia="Times New Roman" w:hAnsi="Times New Roman" w:cs="Times New Roman"/>
          <w:sz w:val="28"/>
          <w:szCs w:val="28"/>
        </w:rPr>
        <w:t>вероятно</w:t>
      </w:r>
      <w:r w:rsidRPr="00D10AA8">
        <w:rPr>
          <w:rFonts w:ascii="Times New Roman" w:eastAsia="Times New Roman" w:hAnsi="Times New Roman" w:cs="Times New Roman"/>
          <w:sz w:val="28"/>
          <w:szCs w:val="28"/>
        </w:rPr>
        <w:t xml:space="preserve">, </w:t>
      </w:r>
      <w:r w:rsidR="006F6A77" w:rsidRPr="00D10AA8">
        <w:rPr>
          <w:rFonts w:ascii="Times New Roman" w:eastAsia="Times New Roman" w:hAnsi="Times New Roman" w:cs="Times New Roman"/>
          <w:sz w:val="28"/>
          <w:szCs w:val="28"/>
        </w:rPr>
        <w:t>гораздо выше</w:t>
      </w:r>
      <w:r w:rsidR="00C2582A" w:rsidRPr="00D10AA8">
        <w:rPr>
          <w:rFonts w:ascii="Times New Roman" w:eastAsia="Times New Roman" w:hAnsi="Times New Roman" w:cs="Times New Roman"/>
          <w:sz w:val="28"/>
          <w:szCs w:val="28"/>
        </w:rPr>
        <w:t xml:space="preserve"> [73</w:t>
      </w:r>
      <w:r w:rsidR="00235472" w:rsidRPr="00D10AA8">
        <w:rPr>
          <w:rFonts w:ascii="Times New Roman" w:eastAsia="Times New Roman" w:hAnsi="Times New Roman" w:cs="Times New Roman"/>
          <w:sz w:val="28"/>
          <w:szCs w:val="28"/>
        </w:rPr>
        <w:t>,р. 3-10</w:t>
      </w:r>
      <w:r w:rsidR="00C2582A" w:rsidRPr="00D10AA8">
        <w:rPr>
          <w:rFonts w:ascii="Times New Roman" w:eastAsia="Times New Roman" w:hAnsi="Times New Roman" w:cs="Times New Roman"/>
          <w:sz w:val="28"/>
          <w:szCs w:val="28"/>
        </w:rPr>
        <w:t>].</w:t>
      </w:r>
    </w:p>
    <w:p w14:paraId="06F2C52D" w14:textId="2B802BC5" w:rsidR="00E21FB4" w:rsidRPr="00D10AA8" w:rsidRDefault="00805852" w:rsidP="00FC391A">
      <w:pPr>
        <w:spacing w:line="240" w:lineRule="auto"/>
        <w:ind w:firstLine="567"/>
        <w:jc w:val="both"/>
        <w:rPr>
          <w:rFonts w:ascii="Times New Roman" w:eastAsia="Times New Roman" w:hAnsi="Times New Roman" w:cs="Times New Roman"/>
          <w:i/>
          <w:iCs/>
          <w:sz w:val="28"/>
          <w:szCs w:val="28"/>
        </w:rPr>
      </w:pPr>
      <w:r w:rsidRPr="00D10AA8">
        <w:rPr>
          <w:rFonts w:ascii="Times New Roman" w:eastAsiaTheme="majorEastAsia" w:hAnsi="Times New Roman" w:cs="Times New Roman"/>
          <w:i/>
          <w:iCs/>
          <w:sz w:val="28"/>
          <w:szCs w:val="28"/>
          <w:lang w:eastAsia="en-US"/>
        </w:rPr>
        <w:t>Заболеваемость</w:t>
      </w:r>
      <w:r w:rsidR="008D15ED" w:rsidRPr="00D10AA8">
        <w:rPr>
          <w:rFonts w:ascii="Times New Roman" w:eastAsiaTheme="majorEastAsia" w:hAnsi="Times New Roman" w:cs="Times New Roman"/>
          <w:i/>
          <w:iCs/>
          <w:sz w:val="28"/>
          <w:szCs w:val="28"/>
          <w:lang w:eastAsia="en-US"/>
        </w:rPr>
        <w:t xml:space="preserve"> и </w:t>
      </w:r>
      <w:r w:rsidRPr="00D10AA8">
        <w:rPr>
          <w:rFonts w:ascii="Times New Roman" w:eastAsiaTheme="majorEastAsia" w:hAnsi="Times New Roman" w:cs="Times New Roman"/>
          <w:i/>
          <w:iCs/>
          <w:sz w:val="28"/>
          <w:szCs w:val="28"/>
          <w:lang w:eastAsia="en-US"/>
        </w:rPr>
        <w:t>смертность</w:t>
      </w:r>
      <w:r w:rsidR="008D15ED" w:rsidRPr="00D10AA8">
        <w:rPr>
          <w:rFonts w:ascii="Times New Roman" w:eastAsiaTheme="majorEastAsia" w:hAnsi="Times New Roman" w:cs="Times New Roman"/>
          <w:i/>
          <w:iCs/>
          <w:sz w:val="28"/>
          <w:szCs w:val="28"/>
          <w:lang w:eastAsia="en-US"/>
        </w:rPr>
        <w:t xml:space="preserve"> при макросомии</w:t>
      </w:r>
      <w:r w:rsidR="006F6A77">
        <w:rPr>
          <w:rFonts w:ascii="Times New Roman" w:eastAsiaTheme="majorEastAsia" w:hAnsi="Times New Roman" w:cs="Times New Roman"/>
          <w:i/>
          <w:iCs/>
          <w:sz w:val="28"/>
          <w:szCs w:val="28"/>
          <w:lang w:eastAsia="en-US"/>
        </w:rPr>
        <w:t>.</w:t>
      </w:r>
    </w:p>
    <w:p w14:paraId="1E10A85D" w14:textId="212AE8E9" w:rsidR="004B5E1C" w:rsidRPr="00D10AA8" w:rsidRDefault="004B5E1C" w:rsidP="00FC391A">
      <w:pPr>
        <w:spacing w:line="240" w:lineRule="auto"/>
        <w:ind w:firstLine="567"/>
        <w:jc w:val="both"/>
        <w:rPr>
          <w:rFonts w:ascii="Times New Roman" w:eastAsia="Times New Roman" w:hAnsi="Times New Roman" w:cs="Times New Roman"/>
          <w:bCs/>
          <w:kern w:val="32"/>
          <w:sz w:val="28"/>
          <w:szCs w:val="28"/>
        </w:rPr>
      </w:pPr>
      <w:r w:rsidRPr="00D10AA8">
        <w:rPr>
          <w:rFonts w:ascii="Times New Roman" w:eastAsia="Times New Roman" w:hAnsi="Times New Roman" w:cs="Times New Roman"/>
          <w:bCs/>
          <w:kern w:val="32"/>
          <w:sz w:val="28"/>
          <w:szCs w:val="28"/>
        </w:rPr>
        <w:t>Заболеваемость и летальность, сопряженные</w:t>
      </w:r>
      <w:r w:rsidR="002941CB">
        <w:rPr>
          <w:rFonts w:ascii="Times New Roman" w:eastAsia="Times New Roman" w:hAnsi="Times New Roman" w:cs="Times New Roman"/>
          <w:bCs/>
          <w:kern w:val="32"/>
          <w:sz w:val="28"/>
          <w:szCs w:val="28"/>
        </w:rPr>
        <w:t xml:space="preserve"> с макросомией у новорожденного</w:t>
      </w:r>
      <w:r w:rsidRPr="00D10AA8">
        <w:rPr>
          <w:rFonts w:ascii="Times New Roman" w:eastAsia="Times New Roman" w:hAnsi="Times New Roman" w:cs="Times New Roman"/>
          <w:bCs/>
          <w:kern w:val="32"/>
          <w:sz w:val="28"/>
          <w:szCs w:val="28"/>
        </w:rPr>
        <w:t xml:space="preserve">  можно разделить на материнскую, фетальную и неонатальную заболеваемость и смертность. Исследования, посвященные воздействию массы тела при рождении </w:t>
      </w:r>
      <w:r w:rsidR="002941CB" w:rsidRPr="00D10AA8">
        <w:rPr>
          <w:rFonts w:ascii="Times New Roman" w:eastAsia="Times New Roman" w:hAnsi="Times New Roman" w:cs="Times New Roman"/>
          <w:bCs/>
          <w:kern w:val="32"/>
          <w:sz w:val="28"/>
          <w:szCs w:val="28"/>
        </w:rPr>
        <w:t>на внутриутробную ле</w:t>
      </w:r>
      <w:r w:rsidR="002941CB">
        <w:rPr>
          <w:rFonts w:ascii="Times New Roman" w:eastAsia="Times New Roman" w:hAnsi="Times New Roman" w:cs="Times New Roman"/>
          <w:bCs/>
          <w:kern w:val="32"/>
          <w:sz w:val="28"/>
          <w:szCs w:val="28"/>
        </w:rPr>
        <w:t xml:space="preserve">тальность, </w:t>
      </w:r>
      <w:r w:rsidR="002941CB" w:rsidRPr="00D10AA8">
        <w:rPr>
          <w:rFonts w:ascii="Times New Roman" w:eastAsia="Times New Roman" w:hAnsi="Times New Roman" w:cs="Times New Roman"/>
          <w:bCs/>
          <w:kern w:val="32"/>
          <w:sz w:val="28"/>
          <w:szCs w:val="28"/>
        </w:rPr>
        <w:t>показали</w:t>
      </w:r>
      <w:r w:rsidRPr="00D10AA8">
        <w:rPr>
          <w:rFonts w:ascii="Times New Roman" w:eastAsia="Times New Roman" w:hAnsi="Times New Roman" w:cs="Times New Roman"/>
          <w:bCs/>
          <w:kern w:val="32"/>
          <w:sz w:val="28"/>
          <w:szCs w:val="28"/>
        </w:rPr>
        <w:t xml:space="preserve">, что смертность плода выше при массе тела 4250 г и больше, </w:t>
      </w:r>
      <w:r w:rsidR="002941CB" w:rsidRPr="00D10AA8">
        <w:rPr>
          <w:rFonts w:ascii="Times New Roman" w:eastAsia="Times New Roman" w:hAnsi="Times New Roman" w:cs="Times New Roman"/>
          <w:bCs/>
          <w:kern w:val="32"/>
          <w:sz w:val="28"/>
          <w:szCs w:val="28"/>
        </w:rPr>
        <w:t>у матерей,</w:t>
      </w:r>
      <w:r w:rsidR="002941CB">
        <w:rPr>
          <w:rFonts w:ascii="Times New Roman" w:eastAsia="Times New Roman" w:hAnsi="Times New Roman" w:cs="Times New Roman"/>
          <w:bCs/>
          <w:kern w:val="32"/>
          <w:sz w:val="28"/>
          <w:szCs w:val="28"/>
        </w:rPr>
        <w:t xml:space="preserve"> </w:t>
      </w:r>
      <w:r w:rsidR="002941CB" w:rsidRPr="00D10AA8">
        <w:rPr>
          <w:rFonts w:ascii="Times New Roman" w:eastAsia="Times New Roman" w:hAnsi="Times New Roman" w:cs="Times New Roman"/>
          <w:bCs/>
          <w:kern w:val="32"/>
          <w:sz w:val="28"/>
          <w:szCs w:val="28"/>
        </w:rPr>
        <w:t>не</w:t>
      </w:r>
      <w:r w:rsidRPr="00D10AA8">
        <w:rPr>
          <w:rFonts w:ascii="Times New Roman" w:eastAsia="Times New Roman" w:hAnsi="Times New Roman" w:cs="Times New Roman"/>
          <w:bCs/>
          <w:kern w:val="32"/>
          <w:sz w:val="28"/>
          <w:szCs w:val="28"/>
        </w:rPr>
        <w:t xml:space="preserve"> страдающих диабетом, и при массе тела 4000 г и </w:t>
      </w:r>
      <w:r w:rsidR="002941CB" w:rsidRPr="00D10AA8">
        <w:rPr>
          <w:rFonts w:ascii="Times New Roman" w:eastAsia="Times New Roman" w:hAnsi="Times New Roman" w:cs="Times New Roman"/>
          <w:bCs/>
          <w:kern w:val="32"/>
          <w:sz w:val="28"/>
          <w:szCs w:val="28"/>
        </w:rPr>
        <w:t>более</w:t>
      </w:r>
      <w:r w:rsidR="002941CB">
        <w:rPr>
          <w:rFonts w:ascii="Times New Roman" w:eastAsia="Times New Roman" w:hAnsi="Times New Roman" w:cs="Times New Roman"/>
          <w:bCs/>
          <w:kern w:val="32"/>
          <w:sz w:val="28"/>
          <w:szCs w:val="28"/>
        </w:rPr>
        <w:t xml:space="preserve"> </w:t>
      </w:r>
      <w:r w:rsidR="002941CB" w:rsidRPr="00D10AA8">
        <w:rPr>
          <w:rFonts w:ascii="Times New Roman" w:eastAsia="Times New Roman" w:hAnsi="Times New Roman" w:cs="Times New Roman"/>
          <w:bCs/>
          <w:kern w:val="32"/>
          <w:sz w:val="28"/>
          <w:szCs w:val="28"/>
        </w:rPr>
        <w:t>у</w:t>
      </w:r>
      <w:r w:rsidRPr="00D10AA8">
        <w:rPr>
          <w:rFonts w:ascii="Times New Roman" w:eastAsia="Times New Roman" w:hAnsi="Times New Roman" w:cs="Times New Roman"/>
          <w:bCs/>
          <w:kern w:val="32"/>
          <w:sz w:val="28"/>
          <w:szCs w:val="28"/>
        </w:rPr>
        <w:t xml:space="preserve"> матерей, больных диабетом [</w:t>
      </w:r>
      <w:r w:rsidR="002941CB" w:rsidRPr="00D10AA8">
        <w:rPr>
          <w:rFonts w:ascii="Times New Roman" w:eastAsia="Times New Roman" w:hAnsi="Times New Roman" w:cs="Times New Roman"/>
          <w:bCs/>
          <w:kern w:val="32"/>
          <w:sz w:val="28"/>
          <w:szCs w:val="28"/>
        </w:rPr>
        <w:t>68, р.</w:t>
      </w:r>
      <w:r w:rsidR="00235472" w:rsidRPr="00D10AA8">
        <w:rPr>
          <w:rFonts w:ascii="Times New Roman" w:eastAsia="Times New Roman" w:hAnsi="Times New Roman" w:cs="Times New Roman"/>
          <w:bCs/>
          <w:kern w:val="32"/>
          <w:sz w:val="28"/>
          <w:szCs w:val="28"/>
        </w:rPr>
        <w:t xml:space="preserve"> 8</w:t>
      </w:r>
      <w:r w:rsidRPr="00D10AA8">
        <w:rPr>
          <w:rFonts w:ascii="Times New Roman" w:eastAsia="Times New Roman" w:hAnsi="Times New Roman" w:cs="Times New Roman"/>
          <w:bCs/>
          <w:kern w:val="32"/>
          <w:sz w:val="28"/>
          <w:szCs w:val="28"/>
        </w:rPr>
        <w:t>]. Частота мертворождения у макросомных младенцев в два раза выше, чем у контрольной группы, вне зависимости от диабета. Однако при массе тела при рождении 4500–5000 г уровень внутриутробной смертности составляет менее 2 смертей на 1000 родов для женщин, не страдающих диабетом, и примерно 8 смертей на 1000 рождений для женщин с диабетом. При массе тела при рождении 5000–5500 г данный показатель составляет 5–18 смертей на 1000 родов для женщин, не страдающих диабетом, и приблизительно 40 смертей на 1000 родов для женщин, больных диабетом [76].</w:t>
      </w:r>
    </w:p>
    <w:p w14:paraId="15E8961F" w14:textId="16D3E03F" w:rsidR="00604BBD" w:rsidRPr="00D10AA8" w:rsidRDefault="008D15ED" w:rsidP="00FC391A">
      <w:pPr>
        <w:spacing w:line="240" w:lineRule="auto"/>
        <w:ind w:firstLine="567"/>
        <w:jc w:val="both"/>
        <w:rPr>
          <w:rFonts w:ascii="Times New Roman" w:eastAsia="Times New Roman" w:hAnsi="Times New Roman" w:cs="Times New Roman"/>
          <w:sz w:val="28"/>
          <w:szCs w:val="28"/>
        </w:rPr>
      </w:pPr>
      <w:r w:rsidRPr="00D10AA8">
        <w:rPr>
          <w:rFonts w:ascii="Times New Roman" w:eastAsia="Times New Roman" w:hAnsi="Times New Roman" w:cs="Times New Roman"/>
          <w:i/>
          <w:iCs/>
          <w:sz w:val="28"/>
          <w:szCs w:val="28"/>
        </w:rPr>
        <w:t>Материнские осложнения при макросомии плода</w:t>
      </w:r>
    </w:p>
    <w:p w14:paraId="2844111B" w14:textId="2B5C2421" w:rsidR="00604BBD" w:rsidRPr="002941CB" w:rsidRDefault="00805852" w:rsidP="002941CB">
      <w:pPr>
        <w:spacing w:line="240" w:lineRule="auto"/>
        <w:ind w:firstLine="567"/>
        <w:jc w:val="both"/>
        <w:rPr>
          <w:rFonts w:ascii="Times New Roman" w:eastAsia="Times New Roman" w:hAnsi="Times New Roman" w:cs="Times New Roman"/>
          <w:sz w:val="28"/>
          <w:szCs w:val="28"/>
        </w:rPr>
      </w:pPr>
      <w:r w:rsidRPr="00D10AA8">
        <w:rPr>
          <w:rFonts w:ascii="Times New Roman" w:eastAsia="Times New Roman" w:hAnsi="Times New Roman" w:cs="Times New Roman"/>
          <w:sz w:val="28"/>
          <w:szCs w:val="28"/>
        </w:rPr>
        <w:t>Крупные дети ассоциируются с высокой частотой кесарева сечения (в два раза выше, чем в контрольной группе) и разрывов родового канала при вагинальных родах. Гигантизм плода ассоциируется с более высокой частотой задержки и обструкции родов. Распрос</w:t>
      </w:r>
      <w:r w:rsidR="002941CB">
        <w:rPr>
          <w:rFonts w:ascii="Times New Roman" w:eastAsia="Times New Roman" w:hAnsi="Times New Roman" w:cs="Times New Roman"/>
          <w:sz w:val="28"/>
          <w:szCs w:val="28"/>
        </w:rPr>
        <w:t>траненность К</w:t>
      </w:r>
      <w:r w:rsidRPr="00D10AA8">
        <w:rPr>
          <w:rFonts w:ascii="Times New Roman" w:eastAsia="Times New Roman" w:hAnsi="Times New Roman" w:cs="Times New Roman"/>
          <w:sz w:val="28"/>
          <w:szCs w:val="28"/>
        </w:rPr>
        <w:t>есарева се</w:t>
      </w:r>
      <w:r w:rsidR="002941CB">
        <w:rPr>
          <w:rFonts w:ascii="Times New Roman" w:eastAsia="Times New Roman" w:hAnsi="Times New Roman" w:cs="Times New Roman"/>
          <w:sz w:val="28"/>
          <w:szCs w:val="28"/>
        </w:rPr>
        <w:t>чения, связанного с макросомией</w:t>
      </w:r>
      <w:r w:rsidRPr="00D10AA8">
        <w:rPr>
          <w:rFonts w:ascii="Times New Roman" w:eastAsia="Times New Roman" w:hAnsi="Times New Roman" w:cs="Times New Roman"/>
          <w:sz w:val="28"/>
          <w:szCs w:val="28"/>
        </w:rPr>
        <w:t xml:space="preserve"> ассоциируется с аномальными родами [</w:t>
      </w:r>
      <w:r w:rsidR="002941CB" w:rsidRPr="00D10AA8">
        <w:rPr>
          <w:rFonts w:ascii="Times New Roman" w:eastAsia="Times New Roman" w:hAnsi="Times New Roman" w:cs="Times New Roman"/>
          <w:sz w:val="28"/>
          <w:szCs w:val="28"/>
          <w:shd w:val="clear" w:color="auto" w:fill="FFFFFF"/>
        </w:rPr>
        <w:t>59, р.</w:t>
      </w:r>
      <w:r w:rsidR="00235472" w:rsidRPr="00D10AA8">
        <w:rPr>
          <w:rFonts w:ascii="Times New Roman" w:eastAsia="Times New Roman" w:hAnsi="Times New Roman" w:cs="Times New Roman"/>
          <w:sz w:val="28"/>
          <w:szCs w:val="28"/>
          <w:shd w:val="clear" w:color="auto" w:fill="FFFFFF"/>
        </w:rPr>
        <w:t xml:space="preserve"> 479</w:t>
      </w:r>
      <w:r w:rsidRPr="00D10AA8">
        <w:rPr>
          <w:rFonts w:ascii="Times New Roman" w:eastAsia="Times New Roman" w:hAnsi="Times New Roman" w:cs="Times New Roman"/>
          <w:sz w:val="28"/>
          <w:szCs w:val="28"/>
        </w:rPr>
        <w:t>]</w:t>
      </w:r>
      <w:r w:rsidR="00C2582A" w:rsidRPr="00D10AA8">
        <w:rPr>
          <w:rFonts w:ascii="Times New Roman" w:eastAsia="Times New Roman" w:hAnsi="Times New Roman" w:cs="Times New Roman"/>
          <w:sz w:val="28"/>
          <w:szCs w:val="28"/>
        </w:rPr>
        <w:t>.</w:t>
      </w:r>
      <w:r w:rsidRPr="00D10AA8">
        <w:rPr>
          <w:rFonts w:ascii="Times New Roman" w:eastAsia="Times New Roman" w:hAnsi="Times New Roman" w:cs="Times New Roman"/>
          <w:sz w:val="28"/>
          <w:szCs w:val="28"/>
        </w:rPr>
        <w:t xml:space="preserve"> </w:t>
      </w:r>
      <w:r w:rsidR="004B5E1C" w:rsidRPr="00D10AA8">
        <w:rPr>
          <w:rFonts w:ascii="Times New Roman" w:eastAsia="Times New Roman" w:hAnsi="Times New Roman" w:cs="Times New Roman"/>
          <w:sz w:val="28"/>
          <w:szCs w:val="28"/>
        </w:rPr>
        <w:t>При макросомии вероятность разрывов третьей и четвертой степени, сопряженных с макросомией, выше в два-три раза, сверх того, увеличивается риск  послеродовых кровотечений и хориоамнионита</w:t>
      </w:r>
      <w:r w:rsidR="002941CB">
        <w:rPr>
          <w:rFonts w:ascii="Times New Roman" w:eastAsia="Times New Roman" w:hAnsi="Times New Roman" w:cs="Times New Roman"/>
          <w:sz w:val="28"/>
          <w:szCs w:val="28"/>
        </w:rPr>
        <w:t>. К</w:t>
      </w:r>
      <w:r w:rsidR="004B5E1C" w:rsidRPr="00D10AA8">
        <w:rPr>
          <w:rFonts w:ascii="Times New Roman" w:eastAsia="Times New Roman" w:hAnsi="Times New Roman" w:cs="Times New Roman"/>
          <w:sz w:val="28"/>
          <w:szCs w:val="28"/>
        </w:rPr>
        <w:t xml:space="preserve">роме того, данный  автор установил, что материнская заболеваемость ассоциирована с массой тела при  рождении 4500 г , либо больше в сравнении с массой тела при рождении менее 4000 г. </w:t>
      </w:r>
      <w:r w:rsidR="00D07CC3" w:rsidRPr="00D10AA8">
        <w:rPr>
          <w:rFonts w:ascii="Times New Roman" w:eastAsia="Times New Roman" w:hAnsi="Times New Roman" w:cs="Times New Roman"/>
          <w:sz w:val="28"/>
          <w:szCs w:val="28"/>
        </w:rPr>
        <w:t xml:space="preserve">Послеродовое кровотечение наблюдалось у 3,1% матерей,  родивших детей с весом 4500г и более, в сравнении с 1,5% у матерей,  родивших с весом менее 4000 г. Трансфузия крови имело место у 15,4% матерей, родивших детей с весом 4500г и более, по сравнению с 3,1% у матерей, родивших младенцев с весом менее 4000г </w:t>
      </w:r>
      <w:r w:rsidR="004B5E1C" w:rsidRPr="00D10AA8">
        <w:rPr>
          <w:rFonts w:ascii="Times New Roman" w:eastAsia="Times New Roman" w:hAnsi="Times New Roman" w:cs="Times New Roman"/>
          <w:sz w:val="28"/>
          <w:szCs w:val="28"/>
        </w:rPr>
        <w:t>[77].</w:t>
      </w:r>
      <w:r w:rsidRPr="00D10AA8">
        <w:rPr>
          <w:rFonts w:ascii="Times New Roman" w:eastAsia="Times New Roman" w:hAnsi="Times New Roman" w:cs="Times New Roman"/>
          <w:sz w:val="28"/>
          <w:szCs w:val="28"/>
        </w:rPr>
        <w:t xml:space="preserve"> </w:t>
      </w:r>
    </w:p>
    <w:p w14:paraId="3256CAEB" w14:textId="77777777" w:rsidR="00604BBD" w:rsidRPr="00D10AA8" w:rsidRDefault="00805852" w:rsidP="00FC391A">
      <w:pPr>
        <w:spacing w:line="240" w:lineRule="auto"/>
        <w:ind w:firstLine="567"/>
        <w:jc w:val="both"/>
        <w:rPr>
          <w:rFonts w:ascii="Times New Roman" w:eastAsia="Times New Roman" w:hAnsi="Times New Roman" w:cs="Times New Roman"/>
          <w:sz w:val="28"/>
          <w:szCs w:val="28"/>
          <w:shd w:val="clear" w:color="auto" w:fill="FFFFFF"/>
        </w:rPr>
      </w:pPr>
      <w:r w:rsidRPr="00D10AA8">
        <w:rPr>
          <w:rFonts w:ascii="Times New Roman" w:eastAsia="Times New Roman" w:hAnsi="Times New Roman" w:cs="Times New Roman"/>
          <w:bCs/>
          <w:i/>
          <w:iCs/>
          <w:sz w:val="28"/>
          <w:szCs w:val="28"/>
        </w:rPr>
        <w:t>Влияние эндокринных патологий  матери на макросомию плода. Антенатальные и постнатальные последствия</w:t>
      </w:r>
    </w:p>
    <w:p w14:paraId="1615D67E" w14:textId="12C1E110" w:rsidR="00604BBD" w:rsidRPr="00D10AA8" w:rsidRDefault="00805852" w:rsidP="00FC391A">
      <w:pPr>
        <w:spacing w:line="240" w:lineRule="auto"/>
        <w:ind w:firstLine="567"/>
        <w:jc w:val="both"/>
        <w:rPr>
          <w:rFonts w:ascii="Times New Roman" w:eastAsia="Times New Roman" w:hAnsi="Times New Roman" w:cs="Times New Roman"/>
          <w:sz w:val="28"/>
          <w:szCs w:val="28"/>
          <w:shd w:val="clear" w:color="auto" w:fill="FFFFFF"/>
        </w:rPr>
      </w:pPr>
      <w:r w:rsidRPr="00D10AA8">
        <w:rPr>
          <w:rFonts w:ascii="Times New Roman" w:eastAsia="Times New Roman" w:hAnsi="Times New Roman" w:cs="Times New Roman"/>
          <w:sz w:val="28"/>
          <w:szCs w:val="28"/>
        </w:rPr>
        <w:t xml:space="preserve">Хотя рост и развитие плода частично определяются его геномом, на генетическую регуляцию роста плода влияет целый ряд факторов, которые могут оказывать стимулирующее или тормозящее действие. Рост плода зависит от способности матери поставлять питательные вещества и способности плаценты передавать их плоду. Однако у плода есть свои собственные факторы роста, которые влияют на его рост и дифференцировку. Нормальный рост плода зависит от равновесия взаимодействия между этими различными компартментами, между стимулирующими и ингибирующими факторами. При нарушении этого равновесия возникает внутриутробная </w:t>
      </w:r>
      <w:r w:rsidR="002941CB" w:rsidRPr="00D10AA8">
        <w:rPr>
          <w:rFonts w:ascii="Times New Roman" w:eastAsia="Times New Roman" w:hAnsi="Times New Roman" w:cs="Times New Roman"/>
          <w:sz w:val="28"/>
          <w:szCs w:val="28"/>
        </w:rPr>
        <w:t>задержка роста</w:t>
      </w:r>
      <w:r w:rsidRPr="00D10AA8">
        <w:rPr>
          <w:rFonts w:ascii="Times New Roman" w:eastAsia="Times New Roman" w:hAnsi="Times New Roman" w:cs="Times New Roman"/>
          <w:sz w:val="28"/>
          <w:szCs w:val="28"/>
        </w:rPr>
        <w:t xml:space="preserve"> (микросомия) или избыточный рост плода (гигантизм). Обе аномалии роста плода связаны с нарушениями внутриутробной среды.</w:t>
      </w:r>
      <w:r w:rsidR="00331772" w:rsidRPr="00D10AA8">
        <w:rPr>
          <w:rFonts w:ascii="Times New Roman" w:eastAsia="Times New Roman" w:hAnsi="Times New Roman" w:cs="Times New Roman"/>
          <w:sz w:val="28"/>
          <w:szCs w:val="28"/>
        </w:rPr>
        <w:t xml:space="preserve"> </w:t>
      </w:r>
      <w:r w:rsidRPr="00D10AA8">
        <w:rPr>
          <w:rFonts w:ascii="Times New Roman" w:eastAsia="Times New Roman" w:hAnsi="Times New Roman" w:cs="Times New Roman"/>
          <w:sz w:val="28"/>
          <w:szCs w:val="28"/>
        </w:rPr>
        <w:t>У человека внутриутробный рост плода является наиболее важной находкой при материнском диабете, поскольку он увеличивает поступление глюкозы и других питательных веществ. Однако внутриутробная задержка роста может наблюдаться при тяжелом материнском диабете, осложненном сосудистыми заболеваниями и нефропатией</w:t>
      </w:r>
      <w:r w:rsidR="007103EE" w:rsidRPr="00D10AA8">
        <w:rPr>
          <w:rFonts w:ascii="Times New Roman" w:eastAsia="Times New Roman" w:hAnsi="Times New Roman" w:cs="Times New Roman"/>
          <w:sz w:val="28"/>
          <w:szCs w:val="28"/>
        </w:rPr>
        <w:t xml:space="preserve"> [78].  </w:t>
      </w:r>
    </w:p>
    <w:p w14:paraId="66BECF4A" w14:textId="77777777" w:rsidR="00604BBD" w:rsidRPr="00D10AA8" w:rsidRDefault="00805852" w:rsidP="00FC391A">
      <w:pPr>
        <w:spacing w:line="240" w:lineRule="auto"/>
        <w:ind w:firstLine="567"/>
        <w:jc w:val="both"/>
        <w:rPr>
          <w:rFonts w:ascii="Times New Roman" w:eastAsia="Times New Roman" w:hAnsi="Times New Roman" w:cs="Times New Roman"/>
          <w:sz w:val="28"/>
          <w:szCs w:val="28"/>
          <w:shd w:val="clear" w:color="auto" w:fill="FFFFFF"/>
        </w:rPr>
      </w:pPr>
      <w:r w:rsidRPr="00D10AA8">
        <w:rPr>
          <w:rFonts w:ascii="Times New Roman" w:eastAsiaTheme="majorEastAsia" w:hAnsi="Times New Roman" w:cs="Times New Roman"/>
          <w:i/>
          <w:iCs/>
          <w:sz w:val="28"/>
          <w:szCs w:val="28"/>
        </w:rPr>
        <w:t>Развитие плода и рост плода в диабетической внутриутробной среде и последствия для дальнейшей жизни человека</w:t>
      </w:r>
    </w:p>
    <w:p w14:paraId="67BF557F" w14:textId="32E3DCBC" w:rsidR="004B5E1C" w:rsidRPr="00D10AA8" w:rsidRDefault="004B5E1C" w:rsidP="00FC391A">
      <w:pPr>
        <w:spacing w:line="240" w:lineRule="auto"/>
        <w:ind w:firstLine="567"/>
        <w:jc w:val="both"/>
        <w:rPr>
          <w:rFonts w:ascii="Times New Roman" w:eastAsiaTheme="majorEastAsia" w:hAnsi="Times New Roman" w:cs="Times New Roman"/>
          <w:bCs/>
          <w:sz w:val="28"/>
          <w:szCs w:val="28"/>
        </w:rPr>
      </w:pPr>
      <w:r w:rsidRPr="00D10AA8">
        <w:rPr>
          <w:rFonts w:ascii="Times New Roman" w:eastAsiaTheme="majorEastAsia" w:hAnsi="Times New Roman" w:cs="Times New Roman"/>
          <w:bCs/>
          <w:sz w:val="28"/>
          <w:szCs w:val="28"/>
        </w:rPr>
        <w:t xml:space="preserve">Диабет матери характеризуется повышенным плацентарным переносом глюкозы и иных питательных веществ от матери к плоду, что влечет за собой появление на свет детей с макросомией. В эндокринном отделе поджелудочной железы гипертрофия и гиперплазия инсулин производящих В-клеток давно признаны типичными чертами у плодов и новорожденных от матерей-диабетиков. </w:t>
      </w:r>
      <w:r w:rsidR="00D07CC3" w:rsidRPr="00D10AA8">
        <w:rPr>
          <w:rFonts w:ascii="Times New Roman" w:eastAsiaTheme="majorEastAsia" w:hAnsi="Times New Roman" w:cs="Times New Roman"/>
          <w:bCs/>
          <w:sz w:val="28"/>
          <w:szCs w:val="28"/>
        </w:rPr>
        <w:t>Признаки стимуляции В-клеток наблюдаются уже на 19-й неделе беременности. Увеличение секреции инсулина совпадает с возрастанием количества инсулин производящих В-клеток. Наряду с этим увеличивается концентрация инсулиноподобных факторов роста (ИФР). И инсулин, и ИФР связаны с массой тела при</w:t>
      </w:r>
      <w:r w:rsidR="002941CB">
        <w:rPr>
          <w:rFonts w:ascii="Times New Roman" w:eastAsiaTheme="majorEastAsia" w:hAnsi="Times New Roman" w:cs="Times New Roman"/>
          <w:bCs/>
          <w:sz w:val="28"/>
          <w:szCs w:val="28"/>
        </w:rPr>
        <w:t xml:space="preserve"> </w:t>
      </w:r>
      <w:r w:rsidR="00D07CC3" w:rsidRPr="00D10AA8">
        <w:rPr>
          <w:rFonts w:ascii="Times New Roman" w:eastAsiaTheme="majorEastAsia" w:hAnsi="Times New Roman" w:cs="Times New Roman"/>
          <w:bCs/>
          <w:sz w:val="28"/>
          <w:szCs w:val="28"/>
        </w:rPr>
        <w:t xml:space="preserve">рождении </w:t>
      </w:r>
      <w:r w:rsidRPr="00D10AA8">
        <w:rPr>
          <w:rFonts w:ascii="Times New Roman" w:eastAsiaTheme="majorEastAsia" w:hAnsi="Times New Roman" w:cs="Times New Roman"/>
          <w:bCs/>
          <w:sz w:val="28"/>
          <w:szCs w:val="28"/>
        </w:rPr>
        <w:t xml:space="preserve">[79]. </w:t>
      </w:r>
    </w:p>
    <w:p w14:paraId="0A3EE02C" w14:textId="5ECA0192" w:rsidR="00301FC5" w:rsidRPr="00D10AA8" w:rsidRDefault="00805852" w:rsidP="00FC391A">
      <w:pPr>
        <w:spacing w:line="240" w:lineRule="auto"/>
        <w:ind w:firstLine="567"/>
        <w:jc w:val="both"/>
        <w:rPr>
          <w:rFonts w:ascii="Times New Roman" w:eastAsiaTheme="majorEastAsia" w:hAnsi="Times New Roman" w:cs="Times New Roman"/>
          <w:bCs/>
          <w:sz w:val="28"/>
          <w:szCs w:val="28"/>
        </w:rPr>
      </w:pPr>
      <w:r w:rsidRPr="00D10AA8">
        <w:rPr>
          <w:rFonts w:ascii="Times New Roman" w:eastAsiaTheme="majorEastAsia" w:hAnsi="Times New Roman" w:cs="Times New Roman"/>
          <w:bCs/>
          <w:sz w:val="28"/>
          <w:szCs w:val="28"/>
        </w:rPr>
        <w:t xml:space="preserve">Крупные  новорожденные могут быть разделены на симметричные и асимметричные. Асимметричный рост плода обусловлен диабетической внутриутробной средой с повышенным переносом питательных веществ от матери к плоду. Ребенок с макросомией характеризуется увеличенной окружностью грудной клетки и живота, которая относительно больше окружности головы.  Недавно ученые выявили, что признаки В-клеточной гиперплазии и гиперинсулинемии присутствуют только у асимметричных макросомных плодов, но не у симметричных макросомных плодов. Инфильтрация эозинофильным плеоморфизмом островков поджелудочной железы плода и их окружения встречается только при диабете I типа. Наличие эозинофильного плеоморфизма в островках и их окружении наблюдается также при диабете II типа. Инсулин хранится в типичных гранулах В-клеток; при чрезмерной стимуляции В-клеток запасенный инсулин используется для секреции. </w:t>
      </w:r>
      <w:r w:rsidR="002941CB" w:rsidRPr="00D10AA8">
        <w:rPr>
          <w:rFonts w:ascii="Times New Roman" w:eastAsiaTheme="majorEastAsia" w:hAnsi="Times New Roman" w:cs="Times New Roman"/>
          <w:bCs/>
          <w:sz w:val="28"/>
          <w:szCs w:val="28"/>
        </w:rPr>
        <w:t>Поэтому</w:t>
      </w:r>
      <w:r w:rsidRPr="00D10AA8">
        <w:rPr>
          <w:rFonts w:ascii="Times New Roman" w:eastAsiaTheme="majorEastAsia" w:hAnsi="Times New Roman" w:cs="Times New Roman"/>
          <w:bCs/>
          <w:sz w:val="28"/>
          <w:szCs w:val="28"/>
        </w:rPr>
        <w:t xml:space="preserve"> дегрануляция В-клеток рассматривается как проявление гиперстимуляции. У новорожденных, родившихся от матерей с плохо контролируемым диабетом (уровень глюкозы в крови &gt;16,7 ммоль/л), наблюдалась дегрануляция В-клеток с набухшими митохондриями, увеличенным шероховатым эндоплазматическим ретикулумом и малым количеством грану</w:t>
      </w:r>
      <w:r w:rsidR="00301FC5" w:rsidRPr="00D10AA8">
        <w:rPr>
          <w:rFonts w:ascii="Times New Roman" w:eastAsiaTheme="majorEastAsia" w:hAnsi="Times New Roman" w:cs="Times New Roman"/>
          <w:bCs/>
          <w:sz w:val="28"/>
          <w:szCs w:val="28"/>
        </w:rPr>
        <w:t>л</w:t>
      </w:r>
      <w:r w:rsidRPr="00D10AA8">
        <w:rPr>
          <w:rFonts w:ascii="Times New Roman" w:eastAsiaTheme="majorEastAsia" w:hAnsi="Times New Roman" w:cs="Times New Roman"/>
          <w:bCs/>
          <w:sz w:val="28"/>
          <w:szCs w:val="28"/>
        </w:rPr>
        <w:t>.</w:t>
      </w:r>
      <w:r w:rsidRPr="00D10AA8">
        <w:rPr>
          <w:rFonts w:ascii="Arial" w:eastAsiaTheme="majorEastAsia" w:hAnsi="Arial" w:cs="Arial"/>
          <w:spacing w:val="-2"/>
          <w:kern w:val="32"/>
          <w:sz w:val="19"/>
          <w:szCs w:val="19"/>
          <w:shd w:val="clear" w:color="auto" w:fill="FFFFFF"/>
        </w:rPr>
        <w:t xml:space="preserve"> </w:t>
      </w:r>
      <w:r w:rsidRPr="00D10AA8">
        <w:rPr>
          <w:rFonts w:ascii="Times New Roman" w:eastAsiaTheme="majorEastAsia" w:hAnsi="Times New Roman" w:cs="Times New Roman"/>
          <w:bCs/>
          <w:sz w:val="28"/>
          <w:szCs w:val="28"/>
        </w:rPr>
        <w:t>Интересные данные получены также при исследовании анэнцефалии. Хотя базовое развитие фетальной эндокринной поджелудочной железы происходит нормально, гиперплазия В-клеток и повышенная секреция инсулина обнаруживаются только у анэнцефалических детей, рожденных от матерей-диабетиков с функционирующей гипоталамо-гипофизарной системой. Кроме того, только такие анэнцефалические дети имеют гигантские размеры</w:t>
      </w:r>
      <w:r w:rsidR="00212660" w:rsidRPr="00D10AA8">
        <w:rPr>
          <w:rFonts w:ascii="Times New Roman" w:eastAsiaTheme="majorEastAsia" w:hAnsi="Times New Roman" w:cs="Times New Roman"/>
          <w:bCs/>
          <w:sz w:val="28"/>
          <w:szCs w:val="28"/>
        </w:rPr>
        <w:t xml:space="preserve"> [80].  </w:t>
      </w:r>
    </w:p>
    <w:p w14:paraId="4A158C8C" w14:textId="77777777" w:rsidR="00FC391A" w:rsidRPr="00D10AA8" w:rsidRDefault="00FC391A" w:rsidP="00FC391A">
      <w:pPr>
        <w:spacing w:line="240" w:lineRule="auto"/>
        <w:ind w:firstLine="567"/>
        <w:jc w:val="both"/>
        <w:rPr>
          <w:rFonts w:ascii="Times New Roman" w:eastAsiaTheme="majorEastAsia" w:hAnsi="Times New Roman" w:cs="Times New Roman"/>
          <w:bCs/>
          <w:sz w:val="28"/>
          <w:szCs w:val="28"/>
        </w:rPr>
      </w:pPr>
    </w:p>
    <w:p w14:paraId="327AF3F8" w14:textId="6E86CDF6" w:rsidR="00805852" w:rsidRPr="00D10AA8" w:rsidRDefault="00A017E3" w:rsidP="00FC391A">
      <w:pPr>
        <w:shd w:val="clear" w:color="auto" w:fill="FFFFFF"/>
        <w:spacing w:line="240" w:lineRule="auto"/>
        <w:ind w:firstLine="567"/>
        <w:textAlignment w:val="baseline"/>
        <w:rPr>
          <w:rFonts w:ascii="Times New Roman" w:eastAsiaTheme="majorEastAsia" w:hAnsi="Times New Roman" w:cs="Times New Roman"/>
          <w:b/>
          <w:bCs/>
          <w:sz w:val="28"/>
          <w:szCs w:val="28"/>
        </w:rPr>
      </w:pPr>
      <w:r w:rsidRPr="00D10AA8">
        <w:rPr>
          <w:rFonts w:ascii="Times New Roman" w:eastAsiaTheme="majorEastAsia" w:hAnsi="Times New Roman" w:cs="Times New Roman"/>
          <w:b/>
          <w:bCs/>
          <w:sz w:val="28"/>
          <w:szCs w:val="28"/>
        </w:rPr>
        <w:t>1.</w:t>
      </w:r>
      <w:r w:rsidR="008D7328" w:rsidRPr="00D10AA8">
        <w:rPr>
          <w:rFonts w:ascii="Times New Roman" w:eastAsiaTheme="majorEastAsia" w:hAnsi="Times New Roman" w:cs="Times New Roman"/>
          <w:b/>
          <w:bCs/>
          <w:sz w:val="28"/>
          <w:szCs w:val="28"/>
          <w:lang w:val="kk-KZ"/>
        </w:rPr>
        <w:t>5</w:t>
      </w:r>
      <w:r w:rsidRPr="00D10AA8">
        <w:rPr>
          <w:rFonts w:ascii="Times New Roman" w:eastAsiaTheme="majorEastAsia" w:hAnsi="Times New Roman" w:cs="Times New Roman"/>
          <w:b/>
          <w:bCs/>
          <w:sz w:val="28"/>
          <w:szCs w:val="28"/>
        </w:rPr>
        <w:t xml:space="preserve"> </w:t>
      </w:r>
      <w:r w:rsidR="00805852" w:rsidRPr="00D10AA8">
        <w:rPr>
          <w:rFonts w:ascii="Times New Roman" w:eastAsiaTheme="majorEastAsia" w:hAnsi="Times New Roman" w:cs="Times New Roman"/>
          <w:b/>
          <w:bCs/>
          <w:sz w:val="28"/>
          <w:szCs w:val="28"/>
        </w:rPr>
        <w:t xml:space="preserve">Роль витамина D в антенатальном развитии плода </w:t>
      </w:r>
    </w:p>
    <w:p w14:paraId="7A2C7FC1" w14:textId="77777777" w:rsidR="003F1F5D" w:rsidRPr="00D10AA8" w:rsidRDefault="00572CA0" w:rsidP="00FC391A">
      <w:pPr>
        <w:shd w:val="clear" w:color="auto" w:fill="FFFFFF"/>
        <w:spacing w:line="240" w:lineRule="auto"/>
        <w:ind w:firstLine="567"/>
        <w:textAlignment w:val="baseline"/>
        <w:rPr>
          <w:rFonts w:ascii="Times New Roman" w:eastAsiaTheme="majorEastAsia" w:hAnsi="Times New Roman" w:cs="Times New Roman"/>
          <w:i/>
          <w:iCs/>
          <w:sz w:val="28"/>
          <w:szCs w:val="28"/>
          <w:shd w:val="clear" w:color="auto" w:fill="FFFFFF"/>
        </w:rPr>
      </w:pPr>
      <w:r w:rsidRPr="00D10AA8">
        <w:rPr>
          <w:rFonts w:ascii="Times New Roman" w:eastAsiaTheme="majorEastAsia" w:hAnsi="Times New Roman" w:cs="Times New Roman"/>
          <w:i/>
          <w:iCs/>
          <w:sz w:val="28"/>
          <w:szCs w:val="28"/>
          <w:shd w:val="clear" w:color="auto" w:fill="FFFFFF"/>
        </w:rPr>
        <w:t>Метаболизм витамина D и его эффекты</w:t>
      </w:r>
    </w:p>
    <w:p w14:paraId="1F06DE06" w14:textId="77777777" w:rsidR="00C242AD" w:rsidRDefault="00805852" w:rsidP="00FC391A">
      <w:pPr>
        <w:shd w:val="clear" w:color="auto" w:fill="FFFFFF"/>
        <w:spacing w:line="240" w:lineRule="auto"/>
        <w:ind w:firstLine="567"/>
        <w:jc w:val="both"/>
        <w:textAlignment w:val="baseline"/>
        <w:rPr>
          <w:rFonts w:ascii="Times New Roman" w:hAnsi="Times New Roman" w:cs="Times New Roman"/>
          <w:color w:val="FF0000"/>
          <w:sz w:val="28"/>
          <w:szCs w:val="28"/>
        </w:rPr>
      </w:pPr>
      <w:r w:rsidRPr="00D10AA8">
        <w:rPr>
          <w:rFonts w:ascii="Times New Roman" w:hAnsi="Times New Roman" w:cs="Times New Roman"/>
          <w:sz w:val="28"/>
          <w:szCs w:val="28"/>
        </w:rPr>
        <w:t>Витамин D</w:t>
      </w:r>
      <w:r w:rsidR="002941CB">
        <w:rPr>
          <w:rFonts w:ascii="Times New Roman" w:hAnsi="Times New Roman" w:cs="Times New Roman"/>
          <w:sz w:val="28"/>
          <w:szCs w:val="28"/>
        </w:rPr>
        <w:t xml:space="preserve"> относ</w:t>
      </w:r>
      <w:r w:rsidRPr="00D10AA8">
        <w:rPr>
          <w:rFonts w:ascii="Times New Roman" w:hAnsi="Times New Roman" w:cs="Times New Roman"/>
          <w:sz w:val="28"/>
          <w:szCs w:val="28"/>
        </w:rPr>
        <w:t>и</w:t>
      </w:r>
      <w:r w:rsidR="002941CB">
        <w:rPr>
          <w:rFonts w:ascii="Times New Roman" w:hAnsi="Times New Roman" w:cs="Times New Roman"/>
          <w:sz w:val="28"/>
          <w:szCs w:val="28"/>
        </w:rPr>
        <w:t>т</w:t>
      </w:r>
      <w:r w:rsidRPr="00D10AA8">
        <w:rPr>
          <w:rFonts w:ascii="Times New Roman" w:hAnsi="Times New Roman" w:cs="Times New Roman"/>
          <w:sz w:val="28"/>
          <w:szCs w:val="28"/>
        </w:rPr>
        <w:t xml:space="preserve">ся к семейству жирорастворимых прогормонов в организме. </w:t>
      </w:r>
      <w:r w:rsidR="00D07CC3" w:rsidRPr="00D10AA8">
        <w:rPr>
          <w:rFonts w:ascii="Times New Roman" w:hAnsi="Times New Roman" w:cs="Times New Roman"/>
          <w:sz w:val="28"/>
          <w:szCs w:val="28"/>
        </w:rPr>
        <w:t>Помимо контроля гомеостаза кальция, магния и фосфора для построения костной ткани, он играет значительную роль в разных процессах  развития, в частности в неврологических и сердечно-сосудистых процессах</w:t>
      </w:r>
      <w:r w:rsidRPr="00D10AA8">
        <w:rPr>
          <w:rFonts w:ascii="Times New Roman" w:hAnsi="Times New Roman" w:cs="Times New Roman"/>
          <w:sz w:val="28"/>
          <w:szCs w:val="28"/>
        </w:rPr>
        <w:t>, регуляции врожденного и приобретенного иммунитета и репродуктивного здоровья. Уровень материнского витамина D во время гестации, гестационного и перинатального периодов помогает регулировать уровень кальция в</w:t>
      </w:r>
      <w:r w:rsidR="002941CB">
        <w:rPr>
          <w:rFonts w:ascii="Times New Roman" w:hAnsi="Times New Roman" w:cs="Times New Roman"/>
          <w:sz w:val="28"/>
          <w:szCs w:val="28"/>
        </w:rPr>
        <w:t xml:space="preserve"> </w:t>
      </w:r>
      <w:r w:rsidRPr="00D10AA8">
        <w:rPr>
          <w:rFonts w:ascii="Times New Roman" w:hAnsi="Times New Roman" w:cs="Times New Roman"/>
          <w:sz w:val="28"/>
          <w:szCs w:val="28"/>
        </w:rPr>
        <w:t>организме плода в процессе эмбриогенеза, скелетогенеза и роста.  В последние несколько лет дефицит витамина D стал широко распространен в различных национальных, расовых и возрастных группах, особенно среди женщин репродуктивного возраста. К факторам, связанным с дефицитом витамина D, относятся интенсивное использование солнцезащитной косметики, недостаточное пребывание на солнце, табакокурение, ожирение, недостаточное потребление витамина D или нарушение его всасывания в кишечнике, сезонные колебания, наблюдаемые в умеренных широтах,  а также некоторые патологические состояния, такие</w:t>
      </w:r>
      <w:r w:rsidR="002941CB">
        <w:rPr>
          <w:rFonts w:ascii="Times New Roman" w:hAnsi="Times New Roman" w:cs="Times New Roman"/>
          <w:sz w:val="28"/>
          <w:szCs w:val="28"/>
        </w:rPr>
        <w:t>,</w:t>
      </w:r>
      <w:r w:rsidRPr="00D10AA8">
        <w:rPr>
          <w:rFonts w:ascii="Times New Roman" w:hAnsi="Times New Roman" w:cs="Times New Roman"/>
          <w:sz w:val="28"/>
          <w:szCs w:val="28"/>
        </w:rPr>
        <w:t xml:space="preserve"> как почечная и печеночная недостаточность, хроническое воспаление и применение современных лекарственных препаратов. </w:t>
      </w:r>
      <w:r w:rsidR="003F345A" w:rsidRPr="00C242AD">
        <w:rPr>
          <w:rFonts w:ascii="Times New Roman" w:hAnsi="Times New Roman" w:cs="Times New Roman"/>
          <w:sz w:val="28"/>
          <w:szCs w:val="28"/>
        </w:rPr>
        <w:t>В последние годы гиповитаминоз D в период беременности стал значимой глобальной проблемой, и было установлено, что он способен оказывать влияние на программирование будущего поколения, что позволяет предположить, что неблагоприятные последствия дефицита данного витамина могут существенно отражаться на потомстве, при этом наблюдались негативные эффекты его недостаточности, что подтверждает возможность его значимого влияния на развитие потомства</w:t>
      </w:r>
      <w:r w:rsidR="00235472" w:rsidRPr="00C242AD">
        <w:rPr>
          <w:rFonts w:ascii="Times New Roman" w:hAnsi="Times New Roman" w:cs="Times New Roman"/>
          <w:sz w:val="28"/>
          <w:szCs w:val="28"/>
        </w:rPr>
        <w:t xml:space="preserve"> </w:t>
      </w:r>
      <w:r w:rsidR="00212660" w:rsidRPr="00D10AA8">
        <w:rPr>
          <w:rFonts w:ascii="Times New Roman" w:hAnsi="Times New Roman" w:cs="Times New Roman"/>
          <w:sz w:val="28"/>
          <w:szCs w:val="28"/>
        </w:rPr>
        <w:t xml:space="preserve">[81]. </w:t>
      </w:r>
      <w:r w:rsidR="00022369" w:rsidRPr="00D10AA8">
        <w:rPr>
          <w:rFonts w:ascii="Times New Roman" w:hAnsi="Times New Roman" w:cs="Times New Roman"/>
          <w:sz w:val="28"/>
          <w:szCs w:val="28"/>
        </w:rPr>
        <w:t>Витамин D2 (эргокальциферол) и витамин D3 (холекальциферол) могут поступать с различными видами пищи, или они могут быть синтезированы под воздействием ультрафиолетового излучения [</w:t>
      </w:r>
      <w:r w:rsidR="00212660" w:rsidRPr="00D10AA8">
        <w:rPr>
          <w:rFonts w:ascii="Times New Roman" w:hAnsi="Times New Roman" w:cs="Times New Roman"/>
          <w:sz w:val="28"/>
          <w:szCs w:val="28"/>
        </w:rPr>
        <w:t>82</w:t>
      </w:r>
      <w:r w:rsidR="00022369" w:rsidRPr="00D10AA8">
        <w:rPr>
          <w:rFonts w:ascii="Times New Roman" w:hAnsi="Times New Roman" w:cs="Times New Roman"/>
          <w:sz w:val="28"/>
          <w:szCs w:val="28"/>
        </w:rPr>
        <w:t xml:space="preserve">]. Синтез кожи обычно составляет от 80 до 90 % витамина D человека, но это зависит от нескольких факторов. Например, </w:t>
      </w:r>
      <w:r w:rsidR="00C25001" w:rsidRPr="00D10AA8">
        <w:rPr>
          <w:rFonts w:ascii="Times New Roman" w:hAnsi="Times New Roman" w:cs="Times New Roman"/>
          <w:sz w:val="28"/>
          <w:szCs w:val="28"/>
        </w:rPr>
        <w:t>у людей с тёмной кожей наблюдается наибольшее содержание пигмента  меланина, снижающего возможность кожи производ</w:t>
      </w:r>
      <w:r w:rsidR="00505A70">
        <w:rPr>
          <w:rFonts w:ascii="Times New Roman" w:hAnsi="Times New Roman" w:cs="Times New Roman"/>
          <w:sz w:val="28"/>
          <w:szCs w:val="28"/>
        </w:rPr>
        <w:t>ить витамин D после нахождения на</w:t>
      </w:r>
      <w:r w:rsidR="00C25001" w:rsidRPr="00D10AA8">
        <w:rPr>
          <w:rFonts w:ascii="Times New Roman" w:hAnsi="Times New Roman" w:cs="Times New Roman"/>
          <w:sz w:val="28"/>
          <w:szCs w:val="28"/>
        </w:rPr>
        <w:t xml:space="preserve"> солнце </w:t>
      </w:r>
      <w:r w:rsidR="00022369" w:rsidRPr="00D10AA8">
        <w:rPr>
          <w:rFonts w:ascii="Times New Roman" w:hAnsi="Times New Roman" w:cs="Times New Roman"/>
          <w:sz w:val="28"/>
          <w:szCs w:val="28"/>
        </w:rPr>
        <w:t>[</w:t>
      </w:r>
      <w:r w:rsidR="00212660" w:rsidRPr="00D10AA8">
        <w:rPr>
          <w:rFonts w:ascii="Times New Roman" w:hAnsi="Times New Roman" w:cs="Times New Roman"/>
          <w:sz w:val="28"/>
          <w:szCs w:val="28"/>
        </w:rPr>
        <w:t>83</w:t>
      </w:r>
      <w:r w:rsidR="00022369" w:rsidRPr="00D10AA8">
        <w:rPr>
          <w:rFonts w:ascii="Times New Roman" w:hAnsi="Times New Roman" w:cs="Times New Roman"/>
          <w:sz w:val="28"/>
          <w:szCs w:val="28"/>
        </w:rPr>
        <w:t>].</w:t>
      </w:r>
      <w:r w:rsidR="00022369" w:rsidRPr="00D10AA8">
        <w:rPr>
          <w:rFonts w:ascii="Times New Roman" w:hAnsi="Times New Roman" w:cs="Times New Roman"/>
          <w:sz w:val="28"/>
          <w:szCs w:val="28"/>
          <w:shd w:val="clear" w:color="auto" w:fill="FFFFFF"/>
        </w:rPr>
        <w:t xml:space="preserve"> </w:t>
      </w:r>
      <w:r w:rsidR="00022369" w:rsidRPr="00D10AA8">
        <w:rPr>
          <w:rFonts w:ascii="Times New Roman" w:hAnsi="Times New Roman" w:cs="Times New Roman"/>
          <w:sz w:val="28"/>
          <w:szCs w:val="28"/>
        </w:rPr>
        <w:t>Л</w:t>
      </w:r>
      <w:r w:rsidR="00505A70">
        <w:rPr>
          <w:rFonts w:ascii="Times New Roman" w:hAnsi="Times New Roman" w:cs="Times New Roman"/>
          <w:sz w:val="28"/>
          <w:szCs w:val="28"/>
        </w:rPr>
        <w:t>ица</w:t>
      </w:r>
      <w:r w:rsidR="00022369" w:rsidRPr="00D10AA8">
        <w:rPr>
          <w:rFonts w:ascii="Times New Roman" w:hAnsi="Times New Roman" w:cs="Times New Roman"/>
          <w:sz w:val="28"/>
          <w:szCs w:val="28"/>
        </w:rPr>
        <w:t xml:space="preserve">, подверженные риску дефицита витамина </w:t>
      </w:r>
      <w:r w:rsidR="00022369" w:rsidRPr="00D10AA8">
        <w:rPr>
          <w:rFonts w:ascii="Times New Roman" w:hAnsi="Times New Roman" w:cs="Times New Roman"/>
          <w:sz w:val="28"/>
          <w:szCs w:val="28"/>
          <w:lang w:val="en-US"/>
        </w:rPr>
        <w:t>D</w:t>
      </w:r>
      <w:r w:rsidR="00022369" w:rsidRPr="00D10AA8">
        <w:rPr>
          <w:rFonts w:ascii="Times New Roman" w:hAnsi="Times New Roman" w:cs="Times New Roman"/>
          <w:sz w:val="28"/>
          <w:szCs w:val="28"/>
        </w:rPr>
        <w:t xml:space="preserve">, включают людей с ограниченным пребыванием на солнце и людей с мальабсорбцией жира. </w:t>
      </w:r>
      <w:r w:rsidR="00C242AD" w:rsidRPr="00C242AD">
        <w:rPr>
          <w:rFonts w:ascii="Times New Roman" w:hAnsi="Times New Roman" w:cs="Times New Roman"/>
          <w:sz w:val="28"/>
          <w:szCs w:val="28"/>
        </w:rPr>
        <w:t>Лица, проживающие в северных широтах, а также люди, ведущие преимущественно домашний образ жизни, и женщины, которые по религиозным причинам носят закрытую одежду и головные уборы, могут получать недостаточное количество витамина D под воздействием солнечного света [84].</w:t>
      </w:r>
    </w:p>
    <w:p w14:paraId="584DEDC1" w14:textId="032AE103" w:rsidR="00BF534B" w:rsidRPr="00D10AA8" w:rsidRDefault="003B621B" w:rsidP="00FC391A">
      <w:pPr>
        <w:shd w:val="clear" w:color="auto" w:fill="FFFFFF"/>
        <w:spacing w:line="240" w:lineRule="auto"/>
        <w:ind w:firstLine="567"/>
        <w:jc w:val="both"/>
        <w:textAlignment w:val="baseline"/>
        <w:rPr>
          <w:rFonts w:ascii="Times New Roman" w:eastAsiaTheme="majorEastAsia" w:hAnsi="Times New Roman" w:cs="Times New Roman"/>
          <w:i/>
          <w:iCs/>
          <w:sz w:val="28"/>
          <w:szCs w:val="28"/>
          <w:shd w:val="clear" w:color="auto" w:fill="FFFFFF"/>
        </w:rPr>
      </w:pPr>
      <w:hyperlink r:id="rId12" w:anchor="CR20" w:history="1">
        <w:r w:rsidR="00022369" w:rsidRPr="00D10AA8">
          <w:rPr>
            <w:rStyle w:val="a4"/>
            <w:rFonts w:ascii="Times New Roman" w:hAnsi="Times New Roman" w:cs="Times New Roman"/>
            <w:color w:val="auto"/>
            <w:sz w:val="28"/>
            <w:szCs w:val="28"/>
            <w:u w:val="none"/>
          </w:rPr>
          <w:t xml:space="preserve">Наконец, после </w:t>
        </w:r>
        <w:r w:rsidR="00505A70">
          <w:rPr>
            <w:rStyle w:val="a4"/>
            <w:rFonts w:ascii="Times New Roman" w:hAnsi="Times New Roman" w:cs="Times New Roman"/>
            <w:color w:val="auto"/>
            <w:sz w:val="28"/>
            <w:szCs w:val="28"/>
            <w:u w:val="none"/>
          </w:rPr>
          <w:t>50-ти</w:t>
        </w:r>
        <w:r w:rsidR="00022369" w:rsidRPr="00D10AA8">
          <w:rPr>
            <w:rStyle w:val="a4"/>
            <w:rFonts w:ascii="Times New Roman" w:hAnsi="Times New Roman" w:cs="Times New Roman"/>
            <w:color w:val="auto"/>
            <w:sz w:val="28"/>
            <w:szCs w:val="28"/>
            <w:u w:val="none"/>
          </w:rPr>
          <w:t xml:space="preserve"> лет</w:t>
        </w:r>
      </w:hyperlink>
      <w:r w:rsidR="00022369" w:rsidRPr="00D10AA8">
        <w:rPr>
          <w:rFonts w:ascii="Times New Roman" w:hAnsi="Times New Roman" w:cs="Times New Roman"/>
          <w:sz w:val="28"/>
          <w:szCs w:val="28"/>
        </w:rPr>
        <w:t> кожа теряет способность эффективно синтезировать витамин D, и</w:t>
      </w:r>
      <w:r w:rsidR="00505A70">
        <w:rPr>
          <w:rFonts w:ascii="Times New Roman" w:hAnsi="Times New Roman" w:cs="Times New Roman"/>
          <w:sz w:val="28"/>
          <w:szCs w:val="28"/>
        </w:rPr>
        <w:t xml:space="preserve"> почки также меньше превращают </w:t>
      </w:r>
      <w:r w:rsidR="00022369" w:rsidRPr="00D10AA8">
        <w:rPr>
          <w:rFonts w:ascii="Times New Roman" w:hAnsi="Times New Roman" w:cs="Times New Roman"/>
          <w:sz w:val="28"/>
          <w:szCs w:val="28"/>
        </w:rPr>
        <w:t xml:space="preserve"> его</w:t>
      </w:r>
      <w:r w:rsidR="00505A70">
        <w:rPr>
          <w:rFonts w:ascii="Times New Roman" w:hAnsi="Times New Roman" w:cs="Times New Roman"/>
          <w:sz w:val="28"/>
          <w:szCs w:val="28"/>
        </w:rPr>
        <w:t xml:space="preserve"> в </w:t>
      </w:r>
      <w:r w:rsidR="00022369" w:rsidRPr="00D10AA8">
        <w:rPr>
          <w:rFonts w:ascii="Times New Roman" w:hAnsi="Times New Roman" w:cs="Times New Roman"/>
          <w:sz w:val="28"/>
          <w:szCs w:val="28"/>
        </w:rPr>
        <w:t xml:space="preserve"> активную форму [</w:t>
      </w:r>
      <w:r w:rsidR="00212660" w:rsidRPr="00D10AA8">
        <w:rPr>
          <w:rFonts w:ascii="Times New Roman" w:hAnsi="Times New Roman" w:cs="Times New Roman"/>
          <w:sz w:val="28"/>
          <w:szCs w:val="28"/>
        </w:rPr>
        <w:t>85</w:t>
      </w:r>
      <w:r w:rsidR="00022369" w:rsidRPr="00D10AA8">
        <w:rPr>
          <w:rFonts w:ascii="Times New Roman" w:hAnsi="Times New Roman" w:cs="Times New Roman"/>
          <w:sz w:val="28"/>
          <w:szCs w:val="28"/>
        </w:rPr>
        <w:t xml:space="preserve">]. </w:t>
      </w:r>
      <w:r w:rsidR="004B5E1C" w:rsidRPr="00D10AA8">
        <w:rPr>
          <w:rFonts w:ascii="Times New Roman" w:hAnsi="Times New Roman" w:cs="Times New Roman"/>
          <w:sz w:val="28"/>
          <w:szCs w:val="28"/>
        </w:rPr>
        <w:t>Поступая</w:t>
      </w:r>
      <w:r w:rsidR="001F52AA" w:rsidRPr="00D10AA8">
        <w:rPr>
          <w:rFonts w:ascii="Times New Roman" w:hAnsi="Times New Roman" w:cs="Times New Roman"/>
          <w:sz w:val="28"/>
          <w:szCs w:val="28"/>
        </w:rPr>
        <w:t xml:space="preserve"> </w:t>
      </w:r>
      <w:r w:rsidR="004B5E1C" w:rsidRPr="00D10AA8">
        <w:rPr>
          <w:rFonts w:ascii="Times New Roman" w:hAnsi="Times New Roman" w:cs="Times New Roman"/>
          <w:sz w:val="28"/>
          <w:szCs w:val="28"/>
        </w:rPr>
        <w:t>в организм алиментарным</w:t>
      </w:r>
      <w:r w:rsidR="001F52AA" w:rsidRPr="00D10AA8">
        <w:rPr>
          <w:rFonts w:ascii="Times New Roman" w:hAnsi="Times New Roman" w:cs="Times New Roman"/>
          <w:sz w:val="28"/>
          <w:szCs w:val="28"/>
        </w:rPr>
        <w:t xml:space="preserve"> </w:t>
      </w:r>
      <w:r w:rsidR="004B5E1C" w:rsidRPr="00D10AA8">
        <w:rPr>
          <w:rFonts w:ascii="Times New Roman" w:hAnsi="Times New Roman" w:cs="Times New Roman"/>
          <w:sz w:val="28"/>
          <w:szCs w:val="28"/>
        </w:rPr>
        <w:t>способом,</w:t>
      </w:r>
      <w:r w:rsidR="001F52AA" w:rsidRPr="00D10AA8">
        <w:rPr>
          <w:rFonts w:ascii="Times New Roman" w:hAnsi="Times New Roman" w:cs="Times New Roman"/>
          <w:sz w:val="28"/>
          <w:szCs w:val="28"/>
        </w:rPr>
        <w:t xml:space="preserve"> </w:t>
      </w:r>
      <w:r w:rsidR="004B5E1C" w:rsidRPr="00D10AA8">
        <w:rPr>
          <w:rFonts w:ascii="Times New Roman" w:hAnsi="Times New Roman" w:cs="Times New Roman"/>
          <w:sz w:val="28"/>
          <w:szCs w:val="28"/>
        </w:rPr>
        <w:t>равно</w:t>
      </w:r>
      <w:r w:rsidR="001F52AA" w:rsidRPr="00D10AA8">
        <w:rPr>
          <w:rFonts w:ascii="Times New Roman" w:hAnsi="Times New Roman" w:cs="Times New Roman"/>
          <w:sz w:val="28"/>
          <w:szCs w:val="28"/>
        </w:rPr>
        <w:t xml:space="preserve"> </w:t>
      </w:r>
      <w:r w:rsidR="004B5E1C" w:rsidRPr="00D10AA8">
        <w:rPr>
          <w:rFonts w:ascii="Times New Roman" w:hAnsi="Times New Roman" w:cs="Times New Roman"/>
          <w:sz w:val="28"/>
          <w:szCs w:val="28"/>
        </w:rPr>
        <w:t>как</w:t>
      </w:r>
      <w:r w:rsidR="001F52AA" w:rsidRPr="00D10AA8">
        <w:rPr>
          <w:rFonts w:ascii="Times New Roman" w:hAnsi="Times New Roman" w:cs="Times New Roman"/>
          <w:sz w:val="28"/>
          <w:szCs w:val="28"/>
        </w:rPr>
        <w:t xml:space="preserve"> </w:t>
      </w:r>
      <w:r w:rsidR="004B5E1C" w:rsidRPr="00D10AA8">
        <w:rPr>
          <w:rFonts w:ascii="Times New Roman" w:hAnsi="Times New Roman" w:cs="Times New Roman"/>
          <w:sz w:val="28"/>
          <w:szCs w:val="28"/>
        </w:rPr>
        <w:t>и синтезированный</w:t>
      </w:r>
      <w:r w:rsidR="001F52AA" w:rsidRPr="00D10AA8">
        <w:rPr>
          <w:rFonts w:ascii="Times New Roman" w:hAnsi="Times New Roman" w:cs="Times New Roman"/>
          <w:sz w:val="28"/>
          <w:szCs w:val="28"/>
        </w:rPr>
        <w:t xml:space="preserve"> </w:t>
      </w:r>
      <w:r w:rsidR="004B5E1C" w:rsidRPr="00D10AA8">
        <w:rPr>
          <w:rFonts w:ascii="Times New Roman" w:hAnsi="Times New Roman" w:cs="Times New Roman"/>
          <w:sz w:val="28"/>
          <w:szCs w:val="28"/>
        </w:rPr>
        <w:t>при</w:t>
      </w:r>
      <w:r w:rsidR="001F52AA" w:rsidRPr="00D10AA8">
        <w:rPr>
          <w:rFonts w:ascii="Times New Roman" w:hAnsi="Times New Roman" w:cs="Times New Roman"/>
          <w:sz w:val="28"/>
          <w:szCs w:val="28"/>
        </w:rPr>
        <w:t xml:space="preserve"> </w:t>
      </w:r>
      <w:r w:rsidR="004B5E1C" w:rsidRPr="00D10AA8">
        <w:rPr>
          <w:rFonts w:ascii="Times New Roman" w:hAnsi="Times New Roman" w:cs="Times New Roman"/>
          <w:sz w:val="28"/>
          <w:szCs w:val="28"/>
        </w:rPr>
        <w:t>помощи</w:t>
      </w:r>
      <w:r w:rsidR="001F52AA" w:rsidRPr="00D10AA8">
        <w:rPr>
          <w:rFonts w:ascii="Times New Roman" w:hAnsi="Times New Roman" w:cs="Times New Roman"/>
          <w:sz w:val="28"/>
          <w:szCs w:val="28"/>
        </w:rPr>
        <w:t xml:space="preserve"> </w:t>
      </w:r>
      <w:r w:rsidR="004B5E1C" w:rsidRPr="00D10AA8">
        <w:rPr>
          <w:rFonts w:ascii="Times New Roman" w:hAnsi="Times New Roman" w:cs="Times New Roman"/>
          <w:sz w:val="28"/>
          <w:szCs w:val="28"/>
        </w:rPr>
        <w:t xml:space="preserve">ультрафиолетовых лучей форма витамина D </w:t>
      </w:r>
      <w:r w:rsidR="001F52AA" w:rsidRPr="00D10AA8">
        <w:rPr>
          <w:rFonts w:ascii="Times New Roman" w:hAnsi="Times New Roman" w:cs="Times New Roman"/>
          <w:sz w:val="28"/>
          <w:szCs w:val="28"/>
        </w:rPr>
        <w:t xml:space="preserve"> </w:t>
      </w:r>
      <w:r w:rsidR="004B5E1C" w:rsidRPr="00D10AA8">
        <w:rPr>
          <w:rFonts w:ascii="Times New Roman" w:hAnsi="Times New Roman" w:cs="Times New Roman"/>
          <w:sz w:val="28"/>
          <w:szCs w:val="28"/>
        </w:rPr>
        <w:t>биологически</w:t>
      </w:r>
      <w:r w:rsidR="001F52AA" w:rsidRPr="00D10AA8">
        <w:rPr>
          <w:rFonts w:ascii="Times New Roman" w:hAnsi="Times New Roman" w:cs="Times New Roman"/>
          <w:sz w:val="28"/>
          <w:szCs w:val="28"/>
        </w:rPr>
        <w:t xml:space="preserve"> </w:t>
      </w:r>
      <w:r w:rsidR="004B5E1C" w:rsidRPr="00D10AA8">
        <w:rPr>
          <w:rFonts w:ascii="Times New Roman" w:hAnsi="Times New Roman" w:cs="Times New Roman"/>
          <w:sz w:val="28"/>
          <w:szCs w:val="28"/>
        </w:rPr>
        <w:t>бездейственны;</w:t>
      </w:r>
      <w:r w:rsidR="001F52AA" w:rsidRPr="00D10AA8">
        <w:rPr>
          <w:rFonts w:ascii="Times New Roman" w:hAnsi="Times New Roman" w:cs="Times New Roman"/>
          <w:sz w:val="28"/>
          <w:szCs w:val="28"/>
        </w:rPr>
        <w:t xml:space="preserve"> </w:t>
      </w:r>
      <w:r w:rsidR="004B5E1C" w:rsidRPr="00D10AA8">
        <w:rPr>
          <w:rFonts w:ascii="Times New Roman" w:hAnsi="Times New Roman" w:cs="Times New Roman"/>
          <w:sz w:val="28"/>
          <w:szCs w:val="28"/>
        </w:rPr>
        <w:t>для активации</w:t>
      </w:r>
      <w:r w:rsidR="001F52AA" w:rsidRPr="00D10AA8">
        <w:rPr>
          <w:rFonts w:ascii="Times New Roman" w:hAnsi="Times New Roman" w:cs="Times New Roman"/>
          <w:sz w:val="28"/>
          <w:szCs w:val="28"/>
        </w:rPr>
        <w:t xml:space="preserve"> </w:t>
      </w:r>
      <w:r w:rsidR="004B5E1C" w:rsidRPr="00D10AA8">
        <w:rPr>
          <w:rFonts w:ascii="Times New Roman" w:hAnsi="Times New Roman" w:cs="Times New Roman"/>
          <w:sz w:val="28"/>
          <w:szCs w:val="28"/>
        </w:rPr>
        <w:t>необходимо</w:t>
      </w:r>
      <w:r w:rsidR="001F52AA" w:rsidRPr="00D10AA8">
        <w:rPr>
          <w:rFonts w:ascii="Times New Roman" w:hAnsi="Times New Roman" w:cs="Times New Roman"/>
          <w:sz w:val="28"/>
          <w:szCs w:val="28"/>
        </w:rPr>
        <w:t xml:space="preserve"> </w:t>
      </w:r>
      <w:r w:rsidR="004B5E1C" w:rsidRPr="00D10AA8">
        <w:rPr>
          <w:rFonts w:ascii="Times New Roman" w:hAnsi="Times New Roman" w:cs="Times New Roman"/>
          <w:sz w:val="28"/>
          <w:szCs w:val="28"/>
        </w:rPr>
        <w:t xml:space="preserve">гидроксилирование в печени и почках. </w:t>
      </w:r>
      <w:r w:rsidR="00C25001" w:rsidRPr="00D10AA8">
        <w:rPr>
          <w:rFonts w:ascii="Times New Roman" w:hAnsi="Times New Roman" w:cs="Times New Roman"/>
          <w:sz w:val="28"/>
          <w:szCs w:val="28"/>
        </w:rPr>
        <w:t>В печени холекальциферол преобразуется в кальцидиол  (именуемый как 25-гидроксихол</w:t>
      </w:r>
      <w:r w:rsidR="00505A70">
        <w:rPr>
          <w:rFonts w:ascii="Times New Roman" w:hAnsi="Times New Roman" w:cs="Times New Roman"/>
          <w:sz w:val="28"/>
          <w:szCs w:val="28"/>
        </w:rPr>
        <w:t xml:space="preserve">екальциферол, 25(OH)D), </w:t>
      </w:r>
      <w:r w:rsidR="00C25001" w:rsidRPr="00D10AA8">
        <w:rPr>
          <w:rFonts w:ascii="Times New Roman" w:hAnsi="Times New Roman" w:cs="Times New Roman"/>
          <w:sz w:val="28"/>
          <w:szCs w:val="28"/>
        </w:rPr>
        <w:t>тогда как эргокальциферол преобразуется в 25-гидроксиэргокальциферол [86].</w:t>
      </w:r>
      <w:r w:rsidR="00235472" w:rsidRPr="00D10AA8">
        <w:rPr>
          <w:rFonts w:ascii="Times New Roman" w:hAnsi="Times New Roman" w:cs="Times New Roman"/>
          <w:sz w:val="28"/>
          <w:szCs w:val="28"/>
        </w:rPr>
        <w:t xml:space="preserve"> </w:t>
      </w:r>
      <w:r w:rsidR="00C25001" w:rsidRPr="00D10AA8">
        <w:rPr>
          <w:rFonts w:ascii="Times New Roman" w:hAnsi="Times New Roman" w:cs="Times New Roman"/>
          <w:sz w:val="28"/>
          <w:szCs w:val="28"/>
        </w:rPr>
        <w:t>Доля кальцидиола преобразуется почками в кальцитриол</w:t>
      </w:r>
      <w:r w:rsidR="00505A70">
        <w:rPr>
          <w:rFonts w:ascii="Times New Roman" w:hAnsi="Times New Roman" w:cs="Times New Roman"/>
          <w:sz w:val="28"/>
          <w:szCs w:val="28"/>
        </w:rPr>
        <w:t xml:space="preserve"> -</w:t>
      </w:r>
      <w:r w:rsidR="00C25001" w:rsidRPr="00D10AA8">
        <w:rPr>
          <w:rFonts w:ascii="Times New Roman" w:hAnsi="Times New Roman" w:cs="Times New Roman"/>
          <w:sz w:val="28"/>
          <w:szCs w:val="28"/>
        </w:rPr>
        <w:t xml:space="preserve"> биологически активную форму витамина D. </w:t>
      </w:r>
      <w:r w:rsidR="004B5E1C" w:rsidRPr="00D10AA8">
        <w:rPr>
          <w:rFonts w:ascii="Times New Roman" w:hAnsi="Times New Roman" w:cs="Times New Roman"/>
          <w:sz w:val="28"/>
          <w:szCs w:val="28"/>
        </w:rPr>
        <w:t>Преобразование</w:t>
      </w:r>
      <w:r w:rsidR="001F52AA" w:rsidRPr="00D10AA8">
        <w:rPr>
          <w:rFonts w:ascii="Times New Roman" w:hAnsi="Times New Roman" w:cs="Times New Roman"/>
          <w:sz w:val="28"/>
          <w:szCs w:val="28"/>
        </w:rPr>
        <w:t xml:space="preserve"> </w:t>
      </w:r>
      <w:r w:rsidR="004B5E1C" w:rsidRPr="00D10AA8">
        <w:rPr>
          <w:rFonts w:ascii="Times New Roman" w:hAnsi="Times New Roman" w:cs="Times New Roman"/>
          <w:sz w:val="28"/>
          <w:szCs w:val="28"/>
        </w:rPr>
        <w:t>контролируется паращитовидными железами [87].</w:t>
      </w:r>
      <w:r w:rsidR="00022369" w:rsidRPr="00D10AA8">
        <w:rPr>
          <w:rFonts w:ascii="Times New Roman" w:hAnsi="Times New Roman" w:cs="Times New Roman"/>
          <w:sz w:val="28"/>
          <w:szCs w:val="28"/>
          <w:shd w:val="clear" w:color="auto" w:fill="FFFFFF"/>
        </w:rPr>
        <w:t xml:space="preserve"> </w:t>
      </w:r>
      <w:r w:rsidR="00022369" w:rsidRPr="00D10AA8">
        <w:rPr>
          <w:rFonts w:ascii="Times New Roman" w:hAnsi="Times New Roman" w:cs="Times New Roman"/>
          <w:sz w:val="28"/>
          <w:szCs w:val="28"/>
        </w:rPr>
        <w:t>Кальцитриол циркулируя  в крови, регулирует несколько механизмов, и его уровень зависит от количества нефронов, высоких сывороточных концентраций фактора роста фибробластов и уровня воспалительных цитокинов [</w:t>
      </w:r>
      <w:r w:rsidR="00212660" w:rsidRPr="00D10AA8">
        <w:rPr>
          <w:rFonts w:ascii="Times New Roman" w:hAnsi="Times New Roman" w:cs="Times New Roman"/>
          <w:sz w:val="28"/>
          <w:szCs w:val="28"/>
        </w:rPr>
        <w:t>88</w:t>
      </w:r>
      <w:r w:rsidR="00022369" w:rsidRPr="00D10AA8">
        <w:rPr>
          <w:rFonts w:ascii="Times New Roman" w:hAnsi="Times New Roman" w:cs="Times New Roman"/>
          <w:sz w:val="28"/>
          <w:szCs w:val="28"/>
        </w:rPr>
        <w:t>]. Кальцитриол также вырабатывается в таких тканях, как гладкомышечные клетки сосудов, клетки кишечника, моноциты, дендритные клетки и В-лимфоциты [</w:t>
      </w:r>
      <w:r w:rsidR="00212660" w:rsidRPr="00D10AA8">
        <w:rPr>
          <w:rFonts w:ascii="Times New Roman" w:hAnsi="Times New Roman" w:cs="Times New Roman"/>
          <w:sz w:val="28"/>
          <w:szCs w:val="28"/>
        </w:rPr>
        <w:t>89</w:t>
      </w:r>
      <w:r w:rsidR="00022369" w:rsidRPr="00D10AA8">
        <w:rPr>
          <w:rFonts w:ascii="Times New Roman" w:hAnsi="Times New Roman" w:cs="Times New Roman"/>
          <w:sz w:val="28"/>
          <w:szCs w:val="28"/>
        </w:rPr>
        <w:t>]</w:t>
      </w:r>
      <w:r w:rsidR="00212660" w:rsidRPr="00D10AA8">
        <w:rPr>
          <w:rFonts w:ascii="Times New Roman" w:hAnsi="Times New Roman" w:cs="Times New Roman"/>
          <w:sz w:val="28"/>
          <w:szCs w:val="28"/>
        </w:rPr>
        <w:t xml:space="preserve"> </w:t>
      </w:r>
      <w:r w:rsidR="00C6644B" w:rsidRPr="00D10AA8">
        <w:rPr>
          <w:rFonts w:ascii="Times New Roman" w:hAnsi="Times New Roman" w:cs="Times New Roman"/>
          <w:sz w:val="28"/>
          <w:szCs w:val="28"/>
          <w:shd w:val="clear" w:color="auto" w:fill="FFFFFF"/>
        </w:rPr>
        <w:t xml:space="preserve">в растительных клетках. </w:t>
      </w:r>
      <w:r w:rsidR="001F52AA" w:rsidRPr="00D10AA8">
        <w:rPr>
          <w:rFonts w:ascii="Times New Roman" w:hAnsi="Times New Roman" w:cs="Times New Roman"/>
          <w:sz w:val="28"/>
          <w:szCs w:val="28"/>
          <w:shd w:val="clear" w:color="auto" w:fill="FFFFFF"/>
        </w:rPr>
        <w:t xml:space="preserve">Основными поставщиками эргокальциферола являются </w:t>
      </w:r>
      <w:r w:rsidR="00C25001" w:rsidRPr="00D10AA8">
        <w:rPr>
          <w:rFonts w:ascii="Times New Roman" w:hAnsi="Times New Roman" w:cs="Times New Roman"/>
          <w:sz w:val="28"/>
          <w:szCs w:val="28"/>
          <w:shd w:val="clear" w:color="auto" w:fill="FFFFFF"/>
        </w:rPr>
        <w:t xml:space="preserve">хлеб, </w:t>
      </w:r>
      <w:r w:rsidR="001F52AA" w:rsidRPr="00D10AA8">
        <w:rPr>
          <w:rFonts w:ascii="Times New Roman" w:hAnsi="Times New Roman" w:cs="Times New Roman"/>
          <w:sz w:val="28"/>
          <w:szCs w:val="28"/>
          <w:shd w:val="clear" w:color="auto" w:fill="FFFFFF"/>
        </w:rPr>
        <w:t xml:space="preserve">молоко, </w:t>
      </w:r>
      <w:r w:rsidR="00C25001" w:rsidRPr="00D10AA8">
        <w:rPr>
          <w:rFonts w:ascii="Times New Roman" w:hAnsi="Times New Roman" w:cs="Times New Roman"/>
          <w:sz w:val="28"/>
          <w:szCs w:val="28"/>
          <w:shd w:val="clear" w:color="auto" w:fill="FFFFFF"/>
        </w:rPr>
        <w:t xml:space="preserve">рыба </w:t>
      </w:r>
      <w:r w:rsidR="001F52AA" w:rsidRPr="00D10AA8">
        <w:rPr>
          <w:rFonts w:ascii="Times New Roman" w:hAnsi="Times New Roman" w:cs="Times New Roman"/>
          <w:sz w:val="28"/>
          <w:szCs w:val="28"/>
          <w:shd w:val="clear" w:color="auto" w:fill="FFFFFF"/>
        </w:rPr>
        <w:t>и грибы. Витамин D2, попадающий в организм с</w:t>
      </w:r>
      <w:r w:rsidR="006A2425" w:rsidRPr="00D10AA8">
        <w:rPr>
          <w:rFonts w:ascii="Times New Roman" w:hAnsi="Times New Roman" w:cs="Times New Roman"/>
          <w:sz w:val="28"/>
          <w:szCs w:val="28"/>
          <w:shd w:val="clear" w:color="auto" w:fill="FFFFFF"/>
        </w:rPr>
        <w:t xml:space="preserve"> </w:t>
      </w:r>
      <w:r w:rsidR="001F52AA" w:rsidRPr="00D10AA8">
        <w:rPr>
          <w:rFonts w:ascii="Times New Roman" w:hAnsi="Times New Roman" w:cs="Times New Roman"/>
          <w:sz w:val="28"/>
          <w:szCs w:val="28"/>
          <w:shd w:val="clear" w:color="auto" w:fill="FFFFFF"/>
        </w:rPr>
        <w:t>пищей, обязательно всасывается в тонком кишечнике при наличии желчи, входит в состав хиломикронов, а после транспортируется лимфатической системой в венозный кровоток, где проходит те же метаболические</w:t>
      </w:r>
      <w:r w:rsidR="006A2425" w:rsidRPr="00D10AA8">
        <w:rPr>
          <w:rFonts w:ascii="Times New Roman" w:hAnsi="Times New Roman" w:cs="Times New Roman"/>
          <w:sz w:val="28"/>
          <w:szCs w:val="28"/>
          <w:shd w:val="clear" w:color="auto" w:fill="FFFFFF"/>
        </w:rPr>
        <w:t xml:space="preserve"> </w:t>
      </w:r>
      <w:r w:rsidR="00505A70" w:rsidRPr="00D10AA8">
        <w:rPr>
          <w:rFonts w:ascii="Times New Roman" w:hAnsi="Times New Roman" w:cs="Times New Roman"/>
          <w:sz w:val="28"/>
          <w:szCs w:val="28"/>
          <w:shd w:val="clear" w:color="auto" w:fill="FFFFFF"/>
        </w:rPr>
        <w:t>этапы, что</w:t>
      </w:r>
      <w:r w:rsidR="001F52AA" w:rsidRPr="00D10AA8">
        <w:rPr>
          <w:rFonts w:ascii="Times New Roman" w:hAnsi="Times New Roman" w:cs="Times New Roman"/>
          <w:sz w:val="28"/>
          <w:szCs w:val="28"/>
          <w:shd w:val="clear" w:color="auto" w:fill="FFFFFF"/>
        </w:rPr>
        <w:t xml:space="preserve"> и холекальциферол.</w:t>
      </w:r>
      <w:r w:rsidR="00C6644B" w:rsidRPr="00D10AA8">
        <w:rPr>
          <w:rFonts w:ascii="Times New Roman" w:hAnsi="Times New Roman" w:cs="Times New Roman"/>
          <w:sz w:val="28"/>
          <w:szCs w:val="28"/>
          <w:shd w:val="clear" w:color="auto" w:fill="FFFFFF"/>
        </w:rPr>
        <w:t xml:space="preserve"> Для нормального усвоения холекальциферола необходимо, чтобы в рационе присутствовало достаточное количество жиров. Заболевания печени и нарушение секреции желчи в желчевыводящих путях могут сильно ухудшить всасывание витамина в кишечнике. Витамин D3-холекальциферол образуется из 7-дегидрохолестерина (превитамина D) в мальпигиевом и базальном слоях эпидермиса кожи в результате не ферментативной, </w:t>
      </w:r>
      <w:r w:rsidR="00637A14" w:rsidRPr="00D10AA8">
        <w:rPr>
          <w:rFonts w:ascii="Times New Roman" w:hAnsi="Times New Roman" w:cs="Times New Roman"/>
          <w:sz w:val="28"/>
          <w:szCs w:val="28"/>
          <w:shd w:val="clear" w:color="auto" w:fill="FFFFFF"/>
        </w:rPr>
        <w:t>ультрафиолет</w:t>
      </w:r>
      <w:r w:rsidR="00C6644B" w:rsidRPr="00D10AA8">
        <w:rPr>
          <w:rFonts w:ascii="Times New Roman" w:hAnsi="Times New Roman" w:cs="Times New Roman"/>
          <w:sz w:val="28"/>
          <w:szCs w:val="28"/>
          <w:shd w:val="clear" w:color="auto" w:fill="FFFFFF"/>
        </w:rPr>
        <w:t xml:space="preserve">зависимой, фотолитической реакции при длине волны 290-315нм. </w:t>
      </w:r>
      <w:r w:rsidR="00C25001" w:rsidRPr="00D10AA8">
        <w:rPr>
          <w:rFonts w:ascii="Times New Roman" w:hAnsi="Times New Roman" w:cs="Times New Roman"/>
          <w:sz w:val="28"/>
          <w:szCs w:val="28"/>
          <w:shd w:val="clear" w:color="auto" w:fill="FFFFFF"/>
        </w:rPr>
        <w:t xml:space="preserve">Активность данного процесса напрямую связана с интенсивностью </w:t>
      </w:r>
      <w:r w:rsidR="00505A70" w:rsidRPr="00D10AA8">
        <w:rPr>
          <w:rFonts w:ascii="Times New Roman" w:hAnsi="Times New Roman" w:cs="Times New Roman"/>
          <w:sz w:val="28"/>
          <w:szCs w:val="28"/>
          <w:shd w:val="clear" w:color="auto" w:fill="FFFFFF"/>
        </w:rPr>
        <w:t>освещения,</w:t>
      </w:r>
      <w:r w:rsidR="00505A70">
        <w:rPr>
          <w:rFonts w:ascii="Times New Roman" w:hAnsi="Times New Roman" w:cs="Times New Roman"/>
          <w:sz w:val="28"/>
          <w:szCs w:val="28"/>
          <w:shd w:val="clear" w:color="auto" w:fill="FFFFFF"/>
        </w:rPr>
        <w:t xml:space="preserve"> </w:t>
      </w:r>
      <w:r w:rsidR="00C25001" w:rsidRPr="00D10AA8">
        <w:rPr>
          <w:rFonts w:ascii="Times New Roman" w:hAnsi="Times New Roman" w:cs="Times New Roman"/>
          <w:sz w:val="28"/>
          <w:szCs w:val="28"/>
          <w:shd w:val="clear" w:color="auto" w:fill="FFFFFF"/>
        </w:rPr>
        <w:t xml:space="preserve">и </w:t>
      </w:r>
      <w:r w:rsidR="00505A70" w:rsidRPr="00D10AA8">
        <w:rPr>
          <w:rFonts w:ascii="Times New Roman" w:hAnsi="Times New Roman" w:cs="Times New Roman"/>
          <w:sz w:val="28"/>
          <w:szCs w:val="28"/>
          <w:shd w:val="clear" w:color="auto" w:fill="FFFFFF"/>
        </w:rPr>
        <w:t>обратно пропорциональна</w:t>
      </w:r>
      <w:r w:rsidR="00C25001" w:rsidRPr="00D10AA8">
        <w:rPr>
          <w:rFonts w:ascii="Times New Roman" w:hAnsi="Times New Roman" w:cs="Times New Roman"/>
          <w:sz w:val="28"/>
          <w:szCs w:val="28"/>
          <w:shd w:val="clear" w:color="auto" w:fill="FFFFFF"/>
        </w:rPr>
        <w:t xml:space="preserve"> выраженности пигментации дермы. В эпидермисе </w:t>
      </w:r>
      <w:r w:rsidR="00505A70" w:rsidRPr="00D10AA8">
        <w:rPr>
          <w:rFonts w:ascii="Times New Roman" w:hAnsi="Times New Roman" w:cs="Times New Roman"/>
          <w:sz w:val="28"/>
          <w:szCs w:val="28"/>
          <w:shd w:val="clear" w:color="auto" w:fill="FFFFFF"/>
        </w:rPr>
        <w:t>холекальциферол соединяется</w:t>
      </w:r>
      <w:r w:rsidR="00C25001" w:rsidRPr="00D10AA8">
        <w:rPr>
          <w:rFonts w:ascii="Times New Roman" w:hAnsi="Times New Roman" w:cs="Times New Roman"/>
          <w:sz w:val="28"/>
          <w:szCs w:val="28"/>
          <w:shd w:val="clear" w:color="auto" w:fill="FFFFFF"/>
        </w:rPr>
        <w:t xml:space="preserve"> с витамин D-связывающими белками и 70% из кровотока поступает в печень, а оставшееся в жировые клетки, где формируются запасы витамина D. Доказано, что однократное воздействие солнечных лучей на кожу человека увеличивает содержание витамина D3 в крови также, как это происходит после приёма 10 000 МЕ витамина D3.</w:t>
      </w:r>
      <w:r w:rsidR="001F52AA" w:rsidRPr="00D10AA8">
        <w:rPr>
          <w:rFonts w:ascii="Times New Roman" w:hAnsi="Times New Roman" w:cs="Times New Roman"/>
          <w:sz w:val="28"/>
          <w:szCs w:val="28"/>
          <w:shd w:val="clear" w:color="auto" w:fill="FFFFFF"/>
        </w:rPr>
        <w:t xml:space="preserve"> Однако длительное нахождение на солнце не провоцирует гипервитаминоз D, так как излишек витамина D блокируется из дермы в кровоток и преобразуется в</w:t>
      </w:r>
      <w:r w:rsidR="00505A70">
        <w:rPr>
          <w:rFonts w:ascii="Times New Roman" w:hAnsi="Times New Roman" w:cs="Times New Roman"/>
          <w:sz w:val="28"/>
          <w:szCs w:val="28"/>
          <w:shd w:val="clear" w:color="auto" w:fill="FFFFFF"/>
        </w:rPr>
        <w:t xml:space="preserve"> не</w:t>
      </w:r>
      <w:r w:rsidR="001F52AA" w:rsidRPr="00D10AA8">
        <w:rPr>
          <w:rFonts w:ascii="Times New Roman" w:hAnsi="Times New Roman" w:cs="Times New Roman"/>
          <w:sz w:val="28"/>
          <w:szCs w:val="28"/>
          <w:shd w:val="clear" w:color="auto" w:fill="FFFFFF"/>
        </w:rPr>
        <w:t xml:space="preserve">активные соединения. С возрастом содержание 7-дегидрохолестерина в эпидермисе снижается, </w:t>
      </w:r>
      <w:r w:rsidR="00505A70" w:rsidRPr="00D10AA8">
        <w:rPr>
          <w:rFonts w:ascii="Times New Roman" w:hAnsi="Times New Roman" w:cs="Times New Roman"/>
          <w:sz w:val="28"/>
          <w:szCs w:val="28"/>
          <w:shd w:val="clear" w:color="auto" w:fill="FFFFFF"/>
        </w:rPr>
        <w:t>р</w:t>
      </w:r>
      <w:r w:rsidR="00505A70">
        <w:rPr>
          <w:rFonts w:ascii="Times New Roman" w:hAnsi="Times New Roman" w:cs="Times New Roman"/>
          <w:sz w:val="28"/>
          <w:szCs w:val="28"/>
          <w:shd w:val="clear" w:color="auto" w:fill="FFFFFF"/>
        </w:rPr>
        <w:t>о</w:t>
      </w:r>
      <w:r w:rsidR="00505A70" w:rsidRPr="00D10AA8">
        <w:rPr>
          <w:rFonts w:ascii="Times New Roman" w:hAnsi="Times New Roman" w:cs="Times New Roman"/>
          <w:sz w:val="28"/>
          <w:szCs w:val="28"/>
          <w:shd w:val="clear" w:color="auto" w:fill="FFFFFF"/>
        </w:rPr>
        <w:t>вно,</w:t>
      </w:r>
      <w:r w:rsidR="001F52AA" w:rsidRPr="00D10AA8">
        <w:rPr>
          <w:rFonts w:ascii="Times New Roman" w:hAnsi="Times New Roman" w:cs="Times New Roman"/>
          <w:sz w:val="28"/>
          <w:szCs w:val="28"/>
          <w:shd w:val="clear" w:color="auto" w:fill="FFFFFF"/>
        </w:rPr>
        <w:t xml:space="preserve"> как и синтез витамина D3, следовательно, после 65 лет его уровень падает больше чем в четыре раза. Несмотря на то, что D3 метаболически более активен и более важен для человека, правильнее упоминать о метаболизме витамина D в целом. Сам по себе витамин D биологически не активен и его биологические эффекты могут быть реализованы только после метаболического</w:t>
      </w:r>
      <w:r w:rsidR="003322F8" w:rsidRPr="00D10AA8">
        <w:rPr>
          <w:rFonts w:ascii="Times New Roman" w:hAnsi="Times New Roman" w:cs="Times New Roman"/>
          <w:sz w:val="28"/>
          <w:szCs w:val="28"/>
          <w:shd w:val="clear" w:color="auto" w:fill="FFFFFF"/>
        </w:rPr>
        <w:t xml:space="preserve"> </w:t>
      </w:r>
      <w:r w:rsidR="001F52AA" w:rsidRPr="00D10AA8">
        <w:rPr>
          <w:rFonts w:ascii="Times New Roman" w:hAnsi="Times New Roman" w:cs="Times New Roman"/>
          <w:sz w:val="28"/>
          <w:szCs w:val="28"/>
          <w:shd w:val="clear" w:color="auto" w:fill="FFFFFF"/>
        </w:rPr>
        <w:t>преобразования</w:t>
      </w:r>
      <w:r w:rsidR="003322F8" w:rsidRPr="00D10AA8">
        <w:rPr>
          <w:rFonts w:ascii="Times New Roman" w:hAnsi="Times New Roman" w:cs="Times New Roman"/>
          <w:sz w:val="28"/>
          <w:szCs w:val="28"/>
          <w:shd w:val="clear" w:color="auto" w:fill="FFFFFF"/>
        </w:rPr>
        <w:t xml:space="preserve"> </w:t>
      </w:r>
      <w:r w:rsidR="001F52AA" w:rsidRPr="00D10AA8">
        <w:rPr>
          <w:rFonts w:ascii="Times New Roman" w:hAnsi="Times New Roman" w:cs="Times New Roman"/>
          <w:sz w:val="28"/>
          <w:szCs w:val="28"/>
          <w:shd w:val="clear" w:color="auto" w:fill="FFFFFF"/>
        </w:rPr>
        <w:t>в 25-гидроксивитамин D в печени и 1,25-дигидроксивитамин D в почках.</w:t>
      </w:r>
      <w:r w:rsidR="00BF534B" w:rsidRPr="00D10AA8">
        <w:rPr>
          <w:rFonts w:ascii="Times New Roman" w:hAnsi="Times New Roman" w:cs="Times New Roman"/>
          <w:sz w:val="28"/>
          <w:szCs w:val="28"/>
          <w:shd w:val="clear" w:color="auto" w:fill="FFFFFF"/>
        </w:rPr>
        <w:t xml:space="preserve"> </w:t>
      </w:r>
      <w:r w:rsidR="00C6644B" w:rsidRPr="00D10AA8">
        <w:rPr>
          <w:rFonts w:ascii="Times New Roman" w:hAnsi="Times New Roman" w:cs="Times New Roman"/>
          <w:sz w:val="28"/>
          <w:szCs w:val="28"/>
          <w:shd w:val="clear" w:color="auto" w:fill="FFFFFF"/>
        </w:rPr>
        <w:t>Витамин</w:t>
      </w:r>
      <w:r w:rsidR="00BF534B" w:rsidRPr="00D10AA8">
        <w:rPr>
          <w:rFonts w:ascii="Times New Roman" w:hAnsi="Times New Roman" w:cs="Times New Roman"/>
          <w:sz w:val="28"/>
          <w:szCs w:val="28"/>
          <w:shd w:val="clear" w:color="auto" w:fill="FFFFFF"/>
        </w:rPr>
        <w:t xml:space="preserve"> </w:t>
      </w:r>
      <w:r w:rsidR="00C6644B" w:rsidRPr="00D10AA8">
        <w:rPr>
          <w:rFonts w:ascii="Times New Roman" w:hAnsi="Times New Roman" w:cs="Times New Roman"/>
          <w:sz w:val="28"/>
          <w:szCs w:val="28"/>
          <w:shd w:val="clear" w:color="auto" w:fill="FFFFFF"/>
        </w:rPr>
        <w:t>D</w:t>
      </w:r>
      <w:r w:rsidR="00BF534B" w:rsidRPr="00D10AA8">
        <w:rPr>
          <w:rFonts w:ascii="Times New Roman" w:hAnsi="Times New Roman" w:cs="Times New Roman"/>
          <w:sz w:val="28"/>
          <w:szCs w:val="28"/>
          <w:shd w:val="clear" w:color="auto" w:fill="FFFFFF"/>
        </w:rPr>
        <w:t xml:space="preserve"> </w:t>
      </w:r>
      <w:r w:rsidR="00C6644B" w:rsidRPr="00D10AA8">
        <w:rPr>
          <w:rFonts w:ascii="Times New Roman" w:hAnsi="Times New Roman" w:cs="Times New Roman"/>
          <w:sz w:val="28"/>
          <w:szCs w:val="28"/>
          <w:shd w:val="clear" w:color="auto" w:fill="FFFFFF"/>
        </w:rPr>
        <w:t>-</w:t>
      </w:r>
      <w:r w:rsidR="00BF534B" w:rsidRPr="00D10AA8">
        <w:rPr>
          <w:rFonts w:ascii="Times New Roman" w:hAnsi="Times New Roman" w:cs="Times New Roman"/>
          <w:sz w:val="28"/>
          <w:szCs w:val="28"/>
          <w:shd w:val="clear" w:color="auto" w:fill="FFFFFF"/>
        </w:rPr>
        <w:t xml:space="preserve"> </w:t>
      </w:r>
      <w:r w:rsidR="00C6644B" w:rsidRPr="00D10AA8">
        <w:rPr>
          <w:rFonts w:ascii="Times New Roman" w:hAnsi="Times New Roman" w:cs="Times New Roman"/>
          <w:sz w:val="28"/>
          <w:szCs w:val="28"/>
          <w:shd w:val="clear" w:color="auto" w:fill="FFFFFF"/>
        </w:rPr>
        <w:t>этостероидный гормон с эндокринным,</w:t>
      </w:r>
      <w:r w:rsidR="00BF534B" w:rsidRPr="00D10AA8">
        <w:rPr>
          <w:rFonts w:ascii="Times New Roman" w:hAnsi="Times New Roman" w:cs="Times New Roman"/>
          <w:sz w:val="28"/>
          <w:szCs w:val="28"/>
          <w:shd w:val="clear" w:color="auto" w:fill="FFFFFF"/>
        </w:rPr>
        <w:t xml:space="preserve"> </w:t>
      </w:r>
      <w:r w:rsidR="00264861">
        <w:rPr>
          <w:rFonts w:ascii="Times New Roman" w:hAnsi="Times New Roman" w:cs="Times New Roman"/>
          <w:sz w:val="28"/>
          <w:szCs w:val="28"/>
          <w:shd w:val="clear" w:color="auto" w:fill="FFFFFF"/>
        </w:rPr>
        <w:t>паракринным,</w:t>
      </w:r>
      <w:r w:rsidR="00C6644B" w:rsidRPr="00D10AA8">
        <w:rPr>
          <w:rFonts w:ascii="Times New Roman" w:hAnsi="Times New Roman" w:cs="Times New Roman"/>
          <w:sz w:val="28"/>
          <w:szCs w:val="28"/>
          <w:shd w:val="clear" w:color="auto" w:fill="FFFFFF"/>
        </w:rPr>
        <w:t xml:space="preserve"> аутокринным</w:t>
      </w:r>
      <w:r w:rsidR="00BF534B" w:rsidRPr="00D10AA8">
        <w:rPr>
          <w:rFonts w:ascii="Times New Roman" w:hAnsi="Times New Roman" w:cs="Times New Roman"/>
          <w:sz w:val="28"/>
          <w:szCs w:val="28"/>
          <w:shd w:val="clear" w:color="auto" w:fill="FFFFFF"/>
        </w:rPr>
        <w:t xml:space="preserve"> </w:t>
      </w:r>
      <w:r w:rsidR="00C6644B" w:rsidRPr="00D10AA8">
        <w:rPr>
          <w:rFonts w:ascii="Times New Roman" w:hAnsi="Times New Roman" w:cs="Times New Roman"/>
          <w:sz w:val="28"/>
          <w:szCs w:val="28"/>
          <w:shd w:val="clear" w:color="auto" w:fill="FFFFFF"/>
        </w:rPr>
        <w:t>действием.</w:t>
      </w:r>
      <w:r w:rsidR="00BF534B" w:rsidRPr="00D10AA8">
        <w:rPr>
          <w:rFonts w:ascii="Times New Roman" w:hAnsi="Times New Roman" w:cs="Times New Roman"/>
          <w:sz w:val="28"/>
          <w:szCs w:val="28"/>
          <w:shd w:val="clear" w:color="auto" w:fill="FFFFFF"/>
        </w:rPr>
        <w:t xml:space="preserve"> </w:t>
      </w:r>
      <w:r w:rsidR="00C6644B" w:rsidRPr="00D10AA8">
        <w:rPr>
          <w:rFonts w:ascii="Times New Roman" w:hAnsi="Times New Roman" w:cs="Times New Roman"/>
          <w:sz w:val="28"/>
          <w:szCs w:val="28"/>
          <w:shd w:val="clear" w:color="auto" w:fill="FFFFFF"/>
        </w:rPr>
        <w:t>Поэтому</w:t>
      </w:r>
      <w:r w:rsidR="00BF534B" w:rsidRPr="00D10AA8">
        <w:rPr>
          <w:rFonts w:ascii="Times New Roman" w:hAnsi="Times New Roman" w:cs="Times New Roman"/>
          <w:sz w:val="28"/>
          <w:szCs w:val="28"/>
          <w:shd w:val="clear" w:color="auto" w:fill="FFFFFF"/>
        </w:rPr>
        <w:t xml:space="preserve"> </w:t>
      </w:r>
      <w:r w:rsidR="00C6644B" w:rsidRPr="00D10AA8">
        <w:rPr>
          <w:rFonts w:ascii="Times New Roman" w:hAnsi="Times New Roman" w:cs="Times New Roman"/>
          <w:sz w:val="28"/>
          <w:szCs w:val="28"/>
          <w:shd w:val="clear" w:color="auto" w:fill="FFFFFF"/>
        </w:rPr>
        <w:t xml:space="preserve">основные процессы биотрансформации витамина D происходят в коже, печени и почках </w:t>
      </w:r>
      <w:r w:rsidR="00212660" w:rsidRPr="00D10AA8">
        <w:rPr>
          <w:rFonts w:ascii="Times New Roman" w:hAnsi="Times New Roman" w:cs="Times New Roman"/>
          <w:sz w:val="28"/>
          <w:szCs w:val="28"/>
          <w:shd w:val="clear" w:color="auto" w:fill="FFFFFF"/>
        </w:rPr>
        <w:t xml:space="preserve">[90] </w:t>
      </w:r>
      <w:r w:rsidR="00FB1FD3" w:rsidRPr="00D10AA8">
        <w:rPr>
          <w:rFonts w:ascii="Times New Roman" w:hAnsi="Times New Roman" w:cs="Times New Roman"/>
          <w:sz w:val="28"/>
          <w:szCs w:val="28"/>
          <w:shd w:val="clear" w:color="auto" w:fill="FFFFFF"/>
        </w:rPr>
        <w:t xml:space="preserve">(рисунок </w:t>
      </w:r>
      <w:r w:rsidR="00D042DA" w:rsidRPr="00D10AA8">
        <w:rPr>
          <w:rFonts w:ascii="Times New Roman" w:hAnsi="Times New Roman" w:cs="Times New Roman"/>
          <w:sz w:val="28"/>
          <w:szCs w:val="28"/>
          <w:shd w:val="clear" w:color="auto" w:fill="FFFFFF"/>
        </w:rPr>
        <w:t>1</w:t>
      </w:r>
      <w:r w:rsidR="00C6644B" w:rsidRPr="00D10AA8">
        <w:rPr>
          <w:rFonts w:ascii="Times New Roman" w:hAnsi="Times New Roman" w:cs="Times New Roman"/>
          <w:sz w:val="28"/>
          <w:szCs w:val="28"/>
          <w:shd w:val="clear" w:color="auto" w:fill="FFFFFF"/>
        </w:rPr>
        <w:t>).</w:t>
      </w:r>
    </w:p>
    <w:p w14:paraId="7F06A362" w14:textId="43FB8BD7" w:rsidR="00C6644B" w:rsidRPr="00D10AA8" w:rsidRDefault="00C6644B" w:rsidP="00FC391A">
      <w:pPr>
        <w:spacing w:line="240" w:lineRule="auto"/>
        <w:jc w:val="center"/>
        <w:rPr>
          <w:rFonts w:ascii="Times New Roman" w:hAnsi="Times New Roman" w:cs="Times New Roman"/>
          <w:sz w:val="28"/>
          <w:szCs w:val="28"/>
          <w:shd w:val="clear" w:color="auto" w:fill="FFFFFF"/>
        </w:rPr>
      </w:pPr>
      <w:r w:rsidRPr="00D10AA8">
        <w:rPr>
          <w:noProof/>
        </w:rPr>
        <w:drawing>
          <wp:inline distT="0" distB="0" distL="0" distR="0" wp14:anchorId="3EF29E8C" wp14:editId="42230104">
            <wp:extent cx="5880735" cy="342138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0825" cy="3450522"/>
                    </a:xfrm>
                    <a:prstGeom prst="rect">
                      <a:avLst/>
                    </a:prstGeom>
                    <a:noFill/>
                    <a:ln>
                      <a:noFill/>
                    </a:ln>
                  </pic:spPr>
                </pic:pic>
              </a:graphicData>
            </a:graphic>
          </wp:inline>
        </w:drawing>
      </w:r>
    </w:p>
    <w:p w14:paraId="12094C53" w14:textId="77777777" w:rsidR="00FC391A" w:rsidRPr="00D10AA8" w:rsidRDefault="00FC391A" w:rsidP="003F1F5D">
      <w:pPr>
        <w:spacing w:line="240" w:lineRule="auto"/>
        <w:jc w:val="center"/>
        <w:rPr>
          <w:rFonts w:ascii="Times New Roman" w:hAnsi="Times New Roman" w:cs="Times New Roman"/>
          <w:sz w:val="28"/>
          <w:szCs w:val="28"/>
          <w:shd w:val="clear" w:color="auto" w:fill="FFFFFF"/>
          <w:lang w:val="en-US"/>
        </w:rPr>
      </w:pPr>
    </w:p>
    <w:p w14:paraId="4DB3362D" w14:textId="09C1D429" w:rsidR="00C6644B" w:rsidRPr="00D10AA8" w:rsidRDefault="00BF534B" w:rsidP="003F1F5D">
      <w:pPr>
        <w:spacing w:line="240" w:lineRule="auto"/>
        <w:jc w:val="center"/>
        <w:rPr>
          <w:rFonts w:ascii="Times New Roman" w:hAnsi="Times New Roman" w:cs="Times New Roman"/>
          <w:sz w:val="28"/>
          <w:szCs w:val="28"/>
          <w:shd w:val="clear" w:color="auto" w:fill="FFFFFF"/>
        </w:rPr>
      </w:pPr>
      <w:r w:rsidRPr="00D10AA8">
        <w:rPr>
          <w:rFonts w:ascii="Times New Roman" w:hAnsi="Times New Roman" w:cs="Times New Roman"/>
          <w:sz w:val="28"/>
          <w:szCs w:val="28"/>
          <w:shd w:val="clear" w:color="auto" w:fill="FFFFFF"/>
        </w:rPr>
        <w:t xml:space="preserve">Рисунок </w:t>
      </w:r>
      <w:r w:rsidR="00CB2233" w:rsidRPr="00D10AA8">
        <w:rPr>
          <w:rFonts w:ascii="Times New Roman" w:hAnsi="Times New Roman" w:cs="Times New Roman"/>
          <w:sz w:val="28"/>
          <w:szCs w:val="28"/>
          <w:shd w:val="clear" w:color="auto" w:fill="FFFFFF"/>
        </w:rPr>
        <w:t xml:space="preserve">1 - </w:t>
      </w:r>
      <w:r w:rsidRPr="00D10AA8">
        <w:rPr>
          <w:rFonts w:ascii="Times New Roman" w:hAnsi="Times New Roman" w:cs="Times New Roman"/>
          <w:sz w:val="28"/>
          <w:szCs w:val="28"/>
          <w:shd w:val="clear" w:color="auto" w:fill="FFFFFF"/>
        </w:rPr>
        <w:t xml:space="preserve">Метаболизм витамина </w:t>
      </w:r>
      <w:r w:rsidRPr="00D10AA8">
        <w:rPr>
          <w:rFonts w:ascii="Times New Roman" w:hAnsi="Times New Roman" w:cs="Times New Roman"/>
          <w:sz w:val="28"/>
          <w:szCs w:val="28"/>
          <w:shd w:val="clear" w:color="auto" w:fill="FFFFFF"/>
          <w:lang w:val="en-US"/>
        </w:rPr>
        <w:t>D</w:t>
      </w:r>
    </w:p>
    <w:p w14:paraId="082996D4" w14:textId="77777777" w:rsidR="00CB2233" w:rsidRPr="00D10AA8" w:rsidRDefault="00CB2233" w:rsidP="003F1F5D">
      <w:pPr>
        <w:spacing w:line="240" w:lineRule="auto"/>
        <w:ind w:firstLine="567"/>
        <w:rPr>
          <w:rFonts w:ascii="HKOLU+TimesNewRomanPSMT" w:eastAsia="HKOLU+TimesNewRomanPSMT" w:hAnsi="HKOLU+TimesNewRomanPSMT" w:cs="HKOLU+TimesNewRomanPSMT"/>
          <w:bCs/>
          <w:sz w:val="28"/>
          <w:szCs w:val="28"/>
        </w:rPr>
      </w:pPr>
    </w:p>
    <w:p w14:paraId="3A585745" w14:textId="19CFC8EE" w:rsidR="00CB2233" w:rsidRPr="00D10AA8" w:rsidRDefault="00CB2233" w:rsidP="003F1F5D">
      <w:pPr>
        <w:spacing w:line="240" w:lineRule="auto"/>
        <w:ind w:firstLine="567"/>
        <w:rPr>
          <w:rFonts w:ascii="HKOLU+TimesNewRomanPSMT" w:eastAsia="HKOLU+TimesNewRomanPSMT" w:hAnsi="HKOLU+TimesNewRomanPSMT" w:cs="HKOLU+TimesNewRomanPSMT"/>
          <w:bCs/>
          <w:sz w:val="24"/>
          <w:szCs w:val="24"/>
        </w:rPr>
      </w:pPr>
      <w:r w:rsidRPr="00D10AA8">
        <w:rPr>
          <w:rFonts w:ascii="HKOLU+TimesNewRomanPSMT" w:eastAsia="HKOLU+TimesNewRomanPSMT" w:hAnsi="HKOLU+TimesNewRomanPSMT" w:cs="HKOLU+TimesNewRomanPSMT"/>
          <w:bCs/>
          <w:sz w:val="24"/>
          <w:szCs w:val="24"/>
        </w:rPr>
        <w:t xml:space="preserve">Примечание – Источник </w:t>
      </w:r>
      <w:r w:rsidRPr="00D10AA8">
        <w:rPr>
          <w:rFonts w:ascii="Times New Roman" w:hAnsi="Times New Roman" w:cs="Times New Roman"/>
          <w:sz w:val="24"/>
          <w:szCs w:val="24"/>
        </w:rPr>
        <w:t>[90</w:t>
      </w:r>
      <w:r w:rsidR="00235472" w:rsidRPr="00D10AA8">
        <w:rPr>
          <w:rFonts w:ascii="Times New Roman" w:hAnsi="Times New Roman" w:cs="Times New Roman"/>
          <w:sz w:val="24"/>
          <w:szCs w:val="24"/>
        </w:rPr>
        <w:t>,р. 1460</w:t>
      </w:r>
      <w:r w:rsidRPr="00D10AA8">
        <w:rPr>
          <w:rFonts w:ascii="Times New Roman" w:hAnsi="Times New Roman" w:cs="Times New Roman"/>
          <w:sz w:val="24"/>
          <w:szCs w:val="24"/>
        </w:rPr>
        <w:t>]</w:t>
      </w:r>
    </w:p>
    <w:p w14:paraId="511BF5C8" w14:textId="77777777" w:rsidR="00C6644B" w:rsidRPr="00D10AA8" w:rsidRDefault="00C6644B" w:rsidP="003F1F5D">
      <w:pPr>
        <w:spacing w:line="240" w:lineRule="auto"/>
        <w:jc w:val="both"/>
        <w:rPr>
          <w:rFonts w:ascii="Times New Roman" w:hAnsi="Times New Roman" w:cs="Times New Roman"/>
          <w:sz w:val="28"/>
          <w:szCs w:val="28"/>
          <w:shd w:val="clear" w:color="auto" w:fill="FFFFFF"/>
        </w:rPr>
      </w:pPr>
    </w:p>
    <w:p w14:paraId="27C84EDD" w14:textId="370A5F85" w:rsidR="006F0605" w:rsidRPr="00D10AA8" w:rsidRDefault="005F3F15" w:rsidP="00FB1FD3">
      <w:pPr>
        <w:tabs>
          <w:tab w:val="left" w:pos="851"/>
        </w:tabs>
        <w:spacing w:line="240" w:lineRule="auto"/>
        <w:ind w:firstLine="567"/>
        <w:jc w:val="both"/>
        <w:rPr>
          <w:rFonts w:ascii="Times New Roman" w:hAnsi="Times New Roman" w:cs="Times New Roman"/>
          <w:b/>
          <w:bCs/>
          <w:sz w:val="28"/>
          <w:szCs w:val="28"/>
          <w:shd w:val="clear" w:color="auto" w:fill="FFFFFF"/>
        </w:rPr>
      </w:pPr>
      <w:r w:rsidRPr="00D10AA8">
        <w:rPr>
          <w:rFonts w:ascii="Times New Roman" w:hAnsi="Times New Roman" w:cs="Times New Roman"/>
          <w:b/>
          <w:bCs/>
          <w:sz w:val="28"/>
          <w:szCs w:val="28"/>
          <w:shd w:val="clear" w:color="auto" w:fill="FFFFFF"/>
        </w:rPr>
        <w:t>1.6</w:t>
      </w:r>
      <w:r w:rsidR="001E7460" w:rsidRPr="00D10AA8">
        <w:rPr>
          <w:rFonts w:ascii="Times New Roman" w:hAnsi="Times New Roman" w:cs="Times New Roman"/>
          <w:b/>
          <w:bCs/>
          <w:sz w:val="28"/>
          <w:szCs w:val="28"/>
          <w:shd w:val="clear" w:color="auto" w:fill="FFFFFF"/>
        </w:rPr>
        <w:t xml:space="preserve"> </w:t>
      </w:r>
      <w:r w:rsidR="006F0605" w:rsidRPr="00D10AA8">
        <w:rPr>
          <w:rFonts w:ascii="Times New Roman" w:hAnsi="Times New Roman" w:cs="Times New Roman"/>
          <w:b/>
          <w:bCs/>
          <w:sz w:val="28"/>
          <w:szCs w:val="28"/>
          <w:shd w:val="clear" w:color="auto" w:fill="FFFFFF"/>
        </w:rPr>
        <w:t>Биологические эффекты</w:t>
      </w:r>
      <w:r w:rsidR="00553699" w:rsidRPr="00D10AA8">
        <w:rPr>
          <w:rFonts w:ascii="Times New Roman" w:hAnsi="Times New Roman" w:cs="Times New Roman"/>
          <w:b/>
          <w:bCs/>
          <w:sz w:val="28"/>
          <w:szCs w:val="28"/>
          <w:shd w:val="clear" w:color="auto" w:fill="FFFFFF"/>
        </w:rPr>
        <w:t xml:space="preserve"> </w:t>
      </w:r>
      <w:r w:rsidR="001E7460" w:rsidRPr="00D10AA8">
        <w:rPr>
          <w:rFonts w:ascii="Times New Roman" w:hAnsi="Times New Roman" w:cs="Times New Roman"/>
          <w:b/>
          <w:bCs/>
          <w:sz w:val="28"/>
          <w:szCs w:val="28"/>
          <w:shd w:val="clear" w:color="auto" w:fill="FFFFFF"/>
        </w:rPr>
        <w:t>витамина D</w:t>
      </w:r>
      <w:r w:rsidR="00E029E2" w:rsidRPr="00D10AA8">
        <w:rPr>
          <w:rFonts w:ascii="Times New Roman" w:hAnsi="Times New Roman" w:cs="Times New Roman"/>
          <w:b/>
          <w:bCs/>
          <w:sz w:val="28"/>
          <w:szCs w:val="28"/>
          <w:shd w:val="clear" w:color="auto" w:fill="FFFFFF"/>
        </w:rPr>
        <w:t xml:space="preserve"> </w:t>
      </w:r>
    </w:p>
    <w:p w14:paraId="11C73A99" w14:textId="6E93B511" w:rsidR="00022369" w:rsidRPr="00D10AA8" w:rsidRDefault="00EA0B75" w:rsidP="00FB1FD3">
      <w:pPr>
        <w:tabs>
          <w:tab w:val="left" w:pos="851"/>
        </w:tabs>
        <w:spacing w:line="240" w:lineRule="auto"/>
        <w:ind w:firstLine="567"/>
        <w:jc w:val="both"/>
        <w:rPr>
          <w:rFonts w:ascii="Times New Roman" w:eastAsia="Times New Roman" w:hAnsi="Times New Roman" w:cs="Times New Roman"/>
          <w:sz w:val="28"/>
          <w:szCs w:val="28"/>
        </w:rPr>
      </w:pPr>
      <w:r w:rsidRPr="00D10AA8">
        <w:rPr>
          <w:rFonts w:ascii="Times New Roman" w:eastAsia="Times New Roman" w:hAnsi="Times New Roman" w:cs="Times New Roman"/>
          <w:sz w:val="28"/>
          <w:szCs w:val="28"/>
        </w:rPr>
        <w:t xml:space="preserve">Термин </w:t>
      </w:r>
      <w:r w:rsidR="00E872A5" w:rsidRPr="00D10AA8">
        <w:rPr>
          <w:rFonts w:ascii="Times New Roman" w:eastAsia="Times New Roman" w:hAnsi="Times New Roman" w:cs="Times New Roman"/>
          <w:sz w:val="28"/>
          <w:szCs w:val="28"/>
        </w:rPr>
        <w:t>«</w:t>
      </w:r>
      <w:r w:rsidRPr="00D10AA8">
        <w:rPr>
          <w:rFonts w:ascii="Times New Roman" w:eastAsia="Times New Roman" w:hAnsi="Times New Roman" w:cs="Times New Roman"/>
          <w:sz w:val="28"/>
          <w:szCs w:val="28"/>
        </w:rPr>
        <w:t>витамин D</w:t>
      </w:r>
      <w:r w:rsidR="00E872A5" w:rsidRPr="00D10AA8">
        <w:rPr>
          <w:rFonts w:ascii="Times New Roman" w:eastAsia="Times New Roman" w:hAnsi="Times New Roman" w:cs="Times New Roman"/>
          <w:sz w:val="28"/>
          <w:szCs w:val="28"/>
        </w:rPr>
        <w:t>»</w:t>
      </w:r>
      <w:r w:rsidRPr="00D10AA8">
        <w:rPr>
          <w:rFonts w:ascii="Times New Roman" w:eastAsia="Times New Roman" w:hAnsi="Times New Roman" w:cs="Times New Roman"/>
          <w:sz w:val="28"/>
          <w:szCs w:val="28"/>
        </w:rPr>
        <w:t xml:space="preserve"> объединяет группу жирорастворимых веществ, которые, несмотря на разное происхождение, обладают схожей химической структурой и идентичными биологическими функциями. К основным видам витамина D относятся эргокальциферол (витамин D 2) и холекальциферол (витамин D 3). Витамин D 1, ранее использовавшийся для обозначения смеси витамина D 2 и люмистерола, ныне считается устаревшим термином. Синтез витамина D 2 происходит посредством облучения эргостерола ультрафиолетом, в то время как витамин D 3 образуется из 7-дегидрохолестерола при воздействии солнечного света на кожу человека. Это свойство, отличающее витамины D 2 и D 3 от других витаминов было замечено ранее. Несмотря на то, что долгое время считалось, что оба вида витамина D обладают одинаковой активностью, современные исследования показали, что активность витамина D 2 в 3 раза ниже, чем у витамина D 3. К потенциальным причинам этих различий могут быть отнесены различные метаболические процессы и разное сродство активных метаболитов витамина D2 и D3 к рецептору витамина D. Витамин D3 является ведущей формой витамина D у человека и, по предварительным данным, 80–90% его потребности обеспечивается за счет эндогенного синтеза в коже. Эффективность синтеза витамина D кожей определяется длительностью пребывания на солнце, временем года и географической широтой. 20-минутное воздействие летнего солнца на все тело способно вырабатывать до 250 мкг витамина D 3, что обеспечивает рекомендуемый уровень в сыворотке (&gt;30 нг/мл) его метаболита и системного индикатора, 25-гидроксивитамина D, который также известен как кальцифедиол или кальцидиол. Витамин D</w:t>
      </w:r>
      <w:r w:rsidR="00264861">
        <w:rPr>
          <w:rFonts w:ascii="Times New Roman" w:eastAsia="Times New Roman" w:hAnsi="Times New Roman" w:cs="Times New Roman"/>
          <w:sz w:val="28"/>
          <w:szCs w:val="28"/>
        </w:rPr>
        <w:t xml:space="preserve"> 3 также присутствует в небольшом</w:t>
      </w:r>
      <w:r w:rsidRPr="00D10AA8">
        <w:rPr>
          <w:rFonts w:ascii="Times New Roman" w:eastAsia="Times New Roman" w:hAnsi="Times New Roman" w:cs="Times New Roman"/>
          <w:sz w:val="28"/>
          <w:szCs w:val="28"/>
        </w:rPr>
        <w:t xml:space="preserve"> количеств</w:t>
      </w:r>
      <w:r w:rsidR="00264861">
        <w:rPr>
          <w:rFonts w:ascii="Times New Roman" w:eastAsia="Times New Roman" w:hAnsi="Times New Roman" w:cs="Times New Roman"/>
          <w:sz w:val="28"/>
          <w:szCs w:val="28"/>
        </w:rPr>
        <w:t>е</w:t>
      </w:r>
      <w:r w:rsidRPr="00D10AA8">
        <w:rPr>
          <w:rFonts w:ascii="Times New Roman" w:eastAsia="Times New Roman" w:hAnsi="Times New Roman" w:cs="Times New Roman"/>
          <w:sz w:val="28"/>
          <w:szCs w:val="28"/>
        </w:rPr>
        <w:t xml:space="preserve"> в рационе животного происхождения (например, жирная рыба и рыбий жир, яичный желток или молочные продукты).  Для целей этого обзора термин «витамин D», если не указано иное, означает витамин D 2 или витамин</w:t>
      </w:r>
      <w:r w:rsidR="00264861">
        <w:rPr>
          <w:rFonts w:ascii="Times New Roman" w:eastAsia="Times New Roman" w:hAnsi="Times New Roman" w:cs="Times New Roman"/>
          <w:sz w:val="28"/>
          <w:szCs w:val="28"/>
        </w:rPr>
        <w:t xml:space="preserve"> D 3. Под действием </w:t>
      </w:r>
      <w:r w:rsidR="00264861">
        <w:rPr>
          <w:rFonts w:ascii="Times New Roman" w:eastAsia="Times New Roman" w:hAnsi="Times New Roman" w:cs="Times New Roman"/>
          <w:sz w:val="28"/>
          <w:szCs w:val="28"/>
          <w:lang w:val="en-US"/>
        </w:rPr>
        <w:t>UV</w:t>
      </w:r>
      <w:r w:rsidR="00264861" w:rsidRPr="00264861">
        <w:rPr>
          <w:rFonts w:ascii="Times New Roman" w:eastAsia="Times New Roman" w:hAnsi="Times New Roman" w:cs="Times New Roman"/>
          <w:sz w:val="28"/>
          <w:szCs w:val="28"/>
        </w:rPr>
        <w:t>-</w:t>
      </w:r>
      <w:r w:rsidRPr="00D10AA8">
        <w:rPr>
          <w:rFonts w:ascii="Times New Roman" w:eastAsia="Times New Roman" w:hAnsi="Times New Roman" w:cs="Times New Roman"/>
          <w:sz w:val="28"/>
          <w:szCs w:val="28"/>
        </w:rPr>
        <w:t>излучения провитамины D эргостерол, 7-дегидрохолестерол и 22,23-дигидроэргостерол</w:t>
      </w:r>
      <w:r w:rsidR="00264861">
        <w:rPr>
          <w:rFonts w:ascii="Times New Roman" w:eastAsia="Times New Roman" w:hAnsi="Times New Roman" w:cs="Times New Roman"/>
          <w:sz w:val="28"/>
          <w:szCs w:val="28"/>
        </w:rPr>
        <w:t>,</w:t>
      </w:r>
      <w:r w:rsidRPr="00D10AA8">
        <w:rPr>
          <w:rFonts w:ascii="Times New Roman" w:eastAsia="Times New Roman" w:hAnsi="Times New Roman" w:cs="Times New Roman"/>
          <w:sz w:val="28"/>
          <w:szCs w:val="28"/>
        </w:rPr>
        <w:t xml:space="preserve"> соответственно преобразуются в превитамины D2, D3 и D4, которые далее термически преобразуются в эргокальциферол (витамин D2), холекальциферол (витамин D3) и 22,23-дигидроэргокальциферол (витамин D4).  Для большей наглядности изображены только структуры провитамина D3, превитамина D3 и витамина D3 витамину D приписывают ряд эффектов. Наиболее известный и изученный эффект связан с гомеостазом кальция и фосфата, с решающим влиянием на метаболизм костей.  Помимо минерального гомеостаза, текущие исследования изучают множество различных видов активности витамина D. Рецептор витамина D, который взаимодействует с активной формой витамина D</w:t>
      </w:r>
      <w:r w:rsidR="00264861">
        <w:rPr>
          <w:rFonts w:ascii="Times New Roman" w:eastAsia="Times New Roman" w:hAnsi="Times New Roman" w:cs="Times New Roman"/>
          <w:sz w:val="28"/>
          <w:szCs w:val="28"/>
        </w:rPr>
        <w:t>-</w:t>
      </w:r>
      <w:r w:rsidRPr="00D10AA8">
        <w:rPr>
          <w:rFonts w:ascii="Times New Roman" w:eastAsia="Times New Roman" w:hAnsi="Times New Roman" w:cs="Times New Roman"/>
          <w:sz w:val="28"/>
          <w:szCs w:val="28"/>
        </w:rPr>
        <w:t>кальцитриолом или 1,25-дигидроксихолекальциферолом, был обнаружен почти во всех клетках человека, даже в тех, которые не играют роли в метаболизме кальция, включая кожу, мозг, иммунные клетки, клетки рака простаты и поджелудочную железу.  Многие доклинические, клинические и эпидемиологические исследования продемонстрировали благоприятное воздействие витамина D на сердечно-сосудистые заболевания, диабет, рак, депресси</w:t>
      </w:r>
      <w:r w:rsidR="00264861">
        <w:rPr>
          <w:rFonts w:ascii="Times New Roman" w:eastAsia="Times New Roman" w:hAnsi="Times New Roman" w:cs="Times New Roman"/>
          <w:sz w:val="28"/>
          <w:szCs w:val="28"/>
        </w:rPr>
        <w:t>вные состояния</w:t>
      </w:r>
      <w:r w:rsidRPr="00D10AA8">
        <w:rPr>
          <w:rFonts w:ascii="Times New Roman" w:eastAsia="Times New Roman" w:hAnsi="Times New Roman" w:cs="Times New Roman"/>
          <w:sz w:val="28"/>
          <w:szCs w:val="28"/>
        </w:rPr>
        <w:t>, рассеянный склероз, и даже частот</w:t>
      </w:r>
      <w:r w:rsidR="00264861">
        <w:rPr>
          <w:rFonts w:ascii="Times New Roman" w:eastAsia="Times New Roman" w:hAnsi="Times New Roman" w:cs="Times New Roman"/>
          <w:sz w:val="28"/>
          <w:szCs w:val="28"/>
        </w:rPr>
        <w:t>у</w:t>
      </w:r>
      <w:r w:rsidRPr="00D10AA8">
        <w:rPr>
          <w:rFonts w:ascii="Times New Roman" w:eastAsia="Times New Roman" w:hAnsi="Times New Roman" w:cs="Times New Roman"/>
          <w:sz w:val="28"/>
          <w:szCs w:val="28"/>
        </w:rPr>
        <w:t xml:space="preserve"> падений у пожилых людей. И последнее, но не менее важное: в ходе недавней пандемии COVID-19 наиболее упоминаемым преимуществом яв</w:t>
      </w:r>
      <w:r w:rsidR="00631135">
        <w:rPr>
          <w:rFonts w:ascii="Times New Roman" w:eastAsia="Times New Roman" w:hAnsi="Times New Roman" w:cs="Times New Roman"/>
          <w:sz w:val="28"/>
          <w:szCs w:val="28"/>
        </w:rPr>
        <w:t xml:space="preserve">ился </w:t>
      </w:r>
      <w:r w:rsidRPr="00D10AA8">
        <w:rPr>
          <w:rFonts w:ascii="Times New Roman" w:eastAsia="Times New Roman" w:hAnsi="Times New Roman" w:cs="Times New Roman"/>
          <w:sz w:val="28"/>
          <w:szCs w:val="28"/>
        </w:rPr>
        <w:t>его иммуномодулирующий эффект. Эти данные будут более подробно рассмотрены в настоящем обзоре.  Современные условия жизни человека существенно отличаются от условий жизни наших эволюционных предков из экваториальной Африки, которые избегали прямого воздействия солнца с помощью одежды и жили в широком диапазоне климатических условий. Таким образом, дефицит витамина D является относительно распространенной проблемой в современной цивилизации и добавки могут быть полезны во многих случаях [91].</w:t>
      </w:r>
      <w:bookmarkStart w:id="33" w:name="_Hlk189927593"/>
      <w:r w:rsidR="003A5F5B" w:rsidRPr="00D10AA8">
        <w:rPr>
          <w:rFonts w:ascii="Times New Roman" w:eastAsia="Times New Roman" w:hAnsi="Times New Roman" w:cs="Times New Roman"/>
          <w:sz w:val="28"/>
          <w:szCs w:val="28"/>
        </w:rPr>
        <w:t xml:space="preserve"> </w:t>
      </w:r>
      <w:bookmarkEnd w:id="33"/>
      <w:r w:rsidR="00022369" w:rsidRPr="00D10AA8">
        <w:rPr>
          <w:rFonts w:ascii="Times New Roman" w:eastAsia="Times New Roman" w:hAnsi="Times New Roman" w:cs="Times New Roman"/>
          <w:vanish/>
          <w:sz w:val="28"/>
          <w:szCs w:val="28"/>
        </w:rPr>
        <w:t>Конец формы</w:t>
      </w:r>
    </w:p>
    <w:p w14:paraId="586E15DE" w14:textId="0EE0976B" w:rsidR="003A5F5B" w:rsidRPr="00D10AA8" w:rsidRDefault="0023664C" w:rsidP="00FB1FD3">
      <w:pPr>
        <w:tabs>
          <w:tab w:val="left" w:pos="851"/>
        </w:tabs>
        <w:spacing w:line="240" w:lineRule="auto"/>
        <w:ind w:firstLine="567"/>
        <w:jc w:val="both"/>
        <w:rPr>
          <w:rFonts w:ascii="Times New Roman" w:eastAsia="Times New Roman" w:hAnsi="Times New Roman" w:cs="Times New Roman"/>
          <w:i/>
          <w:iCs/>
          <w:sz w:val="28"/>
          <w:szCs w:val="28"/>
        </w:rPr>
      </w:pPr>
      <w:r w:rsidRPr="00D10AA8">
        <w:rPr>
          <w:rFonts w:ascii="Times New Roman" w:eastAsia="Times New Roman" w:hAnsi="Times New Roman" w:cs="Times New Roman"/>
          <w:i/>
          <w:iCs/>
          <w:sz w:val="28"/>
          <w:szCs w:val="28"/>
        </w:rPr>
        <w:t>Распространенность дефицита витамина</w:t>
      </w:r>
      <w:r w:rsidR="007E779C" w:rsidRPr="00D10AA8">
        <w:rPr>
          <w:rFonts w:ascii="Times New Roman" w:eastAsia="Times New Roman" w:hAnsi="Times New Roman" w:cs="Times New Roman"/>
          <w:i/>
          <w:iCs/>
          <w:sz w:val="28"/>
          <w:szCs w:val="28"/>
        </w:rPr>
        <w:t xml:space="preserve"> D</w:t>
      </w:r>
    </w:p>
    <w:p w14:paraId="79A6A8AC" w14:textId="49F09CC3" w:rsidR="00A017E3" w:rsidRPr="00D10AA8" w:rsidRDefault="007E779C" w:rsidP="00FB1FD3">
      <w:pPr>
        <w:tabs>
          <w:tab w:val="left" w:pos="851"/>
        </w:tabs>
        <w:spacing w:line="240" w:lineRule="auto"/>
        <w:ind w:firstLine="567"/>
        <w:jc w:val="both"/>
        <w:rPr>
          <w:rFonts w:ascii="Times New Roman" w:eastAsia="Times New Roman" w:hAnsi="Times New Roman" w:cs="Times New Roman"/>
          <w:sz w:val="28"/>
          <w:szCs w:val="28"/>
          <w:shd w:val="clear" w:color="auto" w:fill="FFFFFF"/>
        </w:rPr>
      </w:pPr>
      <w:r w:rsidRPr="00D10AA8">
        <w:rPr>
          <w:rFonts w:ascii="Times New Roman" w:hAnsi="Times New Roman" w:cs="Times New Roman"/>
          <w:sz w:val="28"/>
          <w:szCs w:val="28"/>
          <w:shd w:val="clear" w:color="auto" w:fill="FFFFFF"/>
        </w:rPr>
        <w:t>На основании рекомендаций Общества эндокринологов в</w:t>
      </w:r>
      <w:r w:rsidR="0023664C" w:rsidRPr="00D10AA8">
        <w:rPr>
          <w:rFonts w:ascii="Times New Roman" w:hAnsi="Times New Roman" w:cs="Times New Roman"/>
          <w:sz w:val="28"/>
          <w:szCs w:val="28"/>
          <w:shd w:val="clear" w:color="auto" w:fill="FFFFFF"/>
        </w:rPr>
        <w:t xml:space="preserve"> исследовании </w:t>
      </w:r>
      <w:r w:rsidRPr="00D10AA8">
        <w:rPr>
          <w:rFonts w:ascii="Times New Roman" w:hAnsi="Times New Roman" w:cs="Times New Roman"/>
          <w:sz w:val="28"/>
          <w:szCs w:val="28"/>
          <w:shd w:val="clear" w:color="auto" w:fill="FFFFFF"/>
        </w:rPr>
        <w:t xml:space="preserve">проведенном в </w:t>
      </w:r>
      <w:r w:rsidR="0023664C" w:rsidRPr="00D10AA8">
        <w:rPr>
          <w:rFonts w:ascii="Times New Roman" w:hAnsi="Times New Roman" w:cs="Times New Roman"/>
          <w:sz w:val="28"/>
          <w:szCs w:val="28"/>
          <w:shd w:val="clear" w:color="auto" w:fill="FFFFFF"/>
        </w:rPr>
        <w:t xml:space="preserve">2020 года, посвященном изучению статуса </w:t>
      </w:r>
      <w:r w:rsidRPr="00D10AA8">
        <w:rPr>
          <w:rFonts w:ascii="Times New Roman" w:hAnsi="Times New Roman" w:cs="Times New Roman"/>
          <w:sz w:val="28"/>
          <w:szCs w:val="28"/>
          <w:shd w:val="clear" w:color="auto" w:fill="FFFFFF"/>
        </w:rPr>
        <w:t xml:space="preserve">обеспеченности </w:t>
      </w:r>
      <w:r w:rsidR="0023664C" w:rsidRPr="00D10AA8">
        <w:rPr>
          <w:rFonts w:ascii="Times New Roman" w:hAnsi="Times New Roman" w:cs="Times New Roman"/>
          <w:sz w:val="28"/>
          <w:szCs w:val="28"/>
          <w:shd w:val="clear" w:color="auto" w:fill="FFFFFF"/>
        </w:rPr>
        <w:t xml:space="preserve">витамином D у младенцев в Северном Тайване, </w:t>
      </w:r>
      <w:r w:rsidR="00A03F1E" w:rsidRPr="00D10AA8">
        <w:rPr>
          <w:rFonts w:ascii="Times New Roman" w:hAnsi="Times New Roman" w:cs="Times New Roman"/>
          <w:sz w:val="28"/>
          <w:szCs w:val="28"/>
          <w:shd w:val="clear" w:color="auto" w:fill="FFFFFF"/>
        </w:rPr>
        <w:t xml:space="preserve">Chen и др. (2020) </w:t>
      </w:r>
      <w:r w:rsidR="0023664C" w:rsidRPr="00D10AA8">
        <w:rPr>
          <w:rFonts w:ascii="Times New Roman" w:hAnsi="Times New Roman" w:cs="Times New Roman"/>
          <w:sz w:val="28"/>
          <w:szCs w:val="28"/>
          <w:shd w:val="clear" w:color="auto" w:fill="FFFFFF"/>
        </w:rPr>
        <w:t xml:space="preserve">обнаружили, что </w:t>
      </w:r>
      <w:r w:rsidR="007B05FB" w:rsidRPr="00D10AA8">
        <w:rPr>
          <w:rFonts w:ascii="Times New Roman" w:hAnsi="Times New Roman" w:cs="Times New Roman"/>
          <w:sz w:val="28"/>
          <w:szCs w:val="28"/>
          <w:shd w:val="clear" w:color="auto" w:fill="FFFFFF"/>
        </w:rPr>
        <w:t xml:space="preserve">у 41% младенцев наблюдалась недостаточность витамина D, а у 44% наблюдался дефицит. Исследование также показало, что у </w:t>
      </w:r>
      <w:r w:rsidR="00631135" w:rsidRPr="00D10AA8">
        <w:rPr>
          <w:rFonts w:ascii="Times New Roman" w:hAnsi="Times New Roman" w:cs="Times New Roman"/>
          <w:sz w:val="28"/>
          <w:szCs w:val="28"/>
          <w:shd w:val="clear" w:color="auto" w:fill="FFFFFF"/>
        </w:rPr>
        <w:t>новорожденных</w:t>
      </w:r>
      <w:r w:rsidR="007B05FB" w:rsidRPr="00D10AA8">
        <w:rPr>
          <w:rFonts w:ascii="Times New Roman" w:hAnsi="Times New Roman" w:cs="Times New Roman"/>
          <w:sz w:val="28"/>
          <w:szCs w:val="28"/>
          <w:shd w:val="clear" w:color="auto" w:fill="FFFFFF"/>
        </w:rPr>
        <w:t xml:space="preserve">, питающихся исключительно грудным молоком, распространенность недостаточности витамина D оказалась выше (86,1%), по сравнению с младенцами на смешанном вскармливании (51,9%) и искусственном вскармливании (38,5%), а распространенность дефицита витамина D составила 55,4% у детей до 6 месяцев и 61,6% у детей старше 6 месяцев. В систематическом обзоре 30 исследований, изучающих дефицит витамина D у детей из Юго-Восточной Азии, (2022) установили, что распространенность недостаточности витамина D варьировалась от 0,9% до 96,4% на основе порогового значения &lt;50 нмоль/л, при этом более 50% новорожденных страдали дефицитом. </w:t>
      </w:r>
      <w:r w:rsidR="0023664C" w:rsidRPr="00D10AA8">
        <w:rPr>
          <w:rFonts w:ascii="Times New Roman" w:hAnsi="Times New Roman" w:cs="Times New Roman"/>
          <w:sz w:val="28"/>
          <w:szCs w:val="28"/>
          <w:shd w:val="clear" w:color="auto" w:fill="FFFFFF"/>
        </w:rPr>
        <w:t xml:space="preserve">В другом исследовании, опубликованном в 2020 году, те же авторы обнаружили, что распространенность </w:t>
      </w:r>
      <w:r w:rsidR="00A03F1E" w:rsidRPr="00D10AA8">
        <w:rPr>
          <w:rFonts w:ascii="Times New Roman" w:hAnsi="Times New Roman" w:cs="Times New Roman"/>
          <w:sz w:val="28"/>
          <w:szCs w:val="28"/>
          <w:shd w:val="clear" w:color="auto" w:fill="FFFFFF"/>
        </w:rPr>
        <w:t>дефицита</w:t>
      </w:r>
      <w:r w:rsidR="0023664C" w:rsidRPr="00D10AA8">
        <w:rPr>
          <w:rFonts w:ascii="Times New Roman" w:hAnsi="Times New Roman" w:cs="Times New Roman"/>
          <w:sz w:val="28"/>
          <w:szCs w:val="28"/>
          <w:shd w:val="clear" w:color="auto" w:fill="FFFFFF"/>
        </w:rPr>
        <w:t xml:space="preserve"> составляла 90% в образцах пуповинной крови группы из 344 новорожденных в Индонезии. В исследовании, проведенном в США с участием 380 здоровых младенцев и детей ясельного возраста</w:t>
      </w:r>
      <w:r w:rsidR="00A03F1E" w:rsidRPr="00D10AA8">
        <w:rPr>
          <w:rFonts w:ascii="Times New Roman" w:hAnsi="Times New Roman" w:cs="Times New Roman"/>
          <w:sz w:val="28"/>
          <w:szCs w:val="28"/>
          <w:shd w:val="clear" w:color="auto" w:fill="FFFFFF"/>
        </w:rPr>
        <w:t>,</w:t>
      </w:r>
      <w:r w:rsidR="0023664C" w:rsidRPr="00D10AA8">
        <w:rPr>
          <w:rFonts w:ascii="Times New Roman" w:hAnsi="Times New Roman" w:cs="Times New Roman"/>
          <w:sz w:val="28"/>
          <w:szCs w:val="28"/>
          <w:shd w:val="clear" w:color="auto" w:fill="FFFFFF"/>
        </w:rPr>
        <w:t xml:space="preserve"> в возрасте от 8 до 24 месяцев, </w:t>
      </w:r>
      <w:r w:rsidR="00A03F1E" w:rsidRPr="00D10AA8">
        <w:rPr>
          <w:rFonts w:ascii="Times New Roman" w:hAnsi="Times New Roman" w:cs="Times New Roman"/>
          <w:sz w:val="28"/>
          <w:szCs w:val="28"/>
          <w:shd w:val="clear" w:color="auto" w:fill="FFFFFF"/>
        </w:rPr>
        <w:t>Gordon</w:t>
      </w:r>
      <w:r w:rsidR="0023664C" w:rsidRPr="00D10AA8">
        <w:rPr>
          <w:rFonts w:ascii="Times New Roman" w:hAnsi="Times New Roman" w:cs="Times New Roman"/>
          <w:sz w:val="28"/>
          <w:szCs w:val="28"/>
          <w:shd w:val="clear" w:color="auto" w:fill="FFFFFF"/>
        </w:rPr>
        <w:t xml:space="preserve"> и др. (2008) обнаружили распространенность </w:t>
      </w:r>
      <w:r w:rsidR="00A03F1E" w:rsidRPr="00D10AA8">
        <w:rPr>
          <w:rFonts w:ascii="Times New Roman" w:hAnsi="Times New Roman" w:cs="Times New Roman"/>
          <w:sz w:val="28"/>
          <w:szCs w:val="28"/>
          <w:shd w:val="clear" w:color="auto" w:fill="FFFFFF"/>
        </w:rPr>
        <w:t>уровня недостаточности витамина D</w:t>
      </w:r>
      <w:r w:rsidR="0023664C" w:rsidRPr="00D10AA8">
        <w:rPr>
          <w:rFonts w:ascii="Times New Roman" w:hAnsi="Times New Roman" w:cs="Times New Roman"/>
          <w:sz w:val="28"/>
          <w:szCs w:val="28"/>
          <w:shd w:val="clear" w:color="auto" w:fill="FFFFFF"/>
        </w:rPr>
        <w:t xml:space="preserve"> в 12,1%, тогда как у 40% младенцев уровень 25(OH)D был ниже порогового значения 30 нг/мл. В индийском исследовании, опубликованном в 2020 году, </w:t>
      </w:r>
      <w:r w:rsidR="00A03F1E" w:rsidRPr="00D10AA8">
        <w:rPr>
          <w:rFonts w:ascii="Times New Roman" w:hAnsi="Times New Roman" w:cs="Times New Roman"/>
          <w:sz w:val="28"/>
          <w:szCs w:val="28"/>
          <w:shd w:val="clear" w:color="auto" w:fill="FFFFFF"/>
        </w:rPr>
        <w:t xml:space="preserve">Chacham, </w:t>
      </w:r>
      <w:r w:rsidR="0023664C" w:rsidRPr="00D10AA8">
        <w:rPr>
          <w:rFonts w:ascii="Times New Roman" w:hAnsi="Times New Roman" w:cs="Times New Roman"/>
          <w:sz w:val="28"/>
          <w:szCs w:val="28"/>
          <w:shd w:val="clear" w:color="auto" w:fill="FFFFFF"/>
        </w:rPr>
        <w:t>(2020) обнаруж</w:t>
      </w:r>
      <w:r w:rsidR="00A03F1E" w:rsidRPr="00D10AA8">
        <w:rPr>
          <w:rFonts w:ascii="Times New Roman" w:hAnsi="Times New Roman" w:cs="Times New Roman"/>
          <w:sz w:val="28"/>
          <w:szCs w:val="28"/>
          <w:shd w:val="clear" w:color="auto" w:fill="FFFFFF"/>
        </w:rPr>
        <w:t>ил</w:t>
      </w:r>
      <w:r w:rsidR="0023664C" w:rsidRPr="00D10AA8">
        <w:rPr>
          <w:rFonts w:ascii="Times New Roman" w:hAnsi="Times New Roman" w:cs="Times New Roman"/>
          <w:sz w:val="28"/>
          <w:szCs w:val="28"/>
          <w:shd w:val="clear" w:color="auto" w:fill="FFFFFF"/>
        </w:rPr>
        <w:t xml:space="preserve">, что у 74% из 200 включенных младенцев был </w:t>
      </w:r>
      <w:r w:rsidR="00A03F1E" w:rsidRPr="00D10AA8">
        <w:rPr>
          <w:rFonts w:ascii="Times New Roman" w:hAnsi="Times New Roman" w:cs="Times New Roman"/>
          <w:sz w:val="28"/>
          <w:szCs w:val="28"/>
          <w:shd w:val="clear" w:color="auto" w:fill="FFFFFF"/>
        </w:rPr>
        <w:t>дефицит</w:t>
      </w:r>
      <w:r w:rsidR="0023664C" w:rsidRPr="00D10AA8">
        <w:rPr>
          <w:rFonts w:ascii="Times New Roman" w:hAnsi="Times New Roman" w:cs="Times New Roman"/>
          <w:sz w:val="28"/>
          <w:szCs w:val="28"/>
          <w:shd w:val="clear" w:color="auto" w:fill="FFFFFF"/>
        </w:rPr>
        <w:t xml:space="preserve">. В другом исследовании, проведенном в Индии, </w:t>
      </w:r>
      <w:r w:rsidR="00A03F1E" w:rsidRPr="00D10AA8">
        <w:rPr>
          <w:rFonts w:ascii="Times New Roman" w:hAnsi="Times New Roman" w:cs="Times New Roman"/>
          <w:sz w:val="28"/>
          <w:szCs w:val="28"/>
          <w:shd w:val="clear" w:color="auto" w:fill="FFFFFF"/>
        </w:rPr>
        <w:t>Kumar</w:t>
      </w:r>
      <w:r w:rsidR="0023664C" w:rsidRPr="00D10AA8">
        <w:rPr>
          <w:rFonts w:ascii="Times New Roman" w:hAnsi="Times New Roman" w:cs="Times New Roman"/>
          <w:sz w:val="28"/>
          <w:szCs w:val="28"/>
          <w:shd w:val="clear" w:color="auto" w:fill="FFFFFF"/>
        </w:rPr>
        <w:t xml:space="preserve"> и др. (2020) обнаружили, что из 825 здоровых новорожденных у 92,1% был </w:t>
      </w:r>
      <w:r w:rsidR="00926711" w:rsidRPr="00D10AA8">
        <w:rPr>
          <w:rFonts w:ascii="Times New Roman" w:hAnsi="Times New Roman" w:cs="Times New Roman"/>
          <w:sz w:val="28"/>
          <w:szCs w:val="28"/>
          <w:shd w:val="clear" w:color="auto" w:fill="FFFFFF"/>
        </w:rPr>
        <w:t>дефицит витамина D</w:t>
      </w:r>
      <w:r w:rsidR="0023664C" w:rsidRPr="00D10AA8">
        <w:rPr>
          <w:rFonts w:ascii="Times New Roman" w:hAnsi="Times New Roman" w:cs="Times New Roman"/>
          <w:sz w:val="28"/>
          <w:szCs w:val="28"/>
          <w:shd w:val="clear" w:color="auto" w:fill="FFFFFF"/>
        </w:rPr>
        <w:t xml:space="preserve"> при рождении. В Нидерландах </w:t>
      </w:r>
      <w:r w:rsidR="00926711" w:rsidRPr="00D10AA8">
        <w:rPr>
          <w:rFonts w:ascii="Times New Roman" w:hAnsi="Times New Roman" w:cs="Times New Roman"/>
          <w:sz w:val="28"/>
          <w:szCs w:val="28"/>
          <w:shd w:val="clear" w:color="auto" w:fill="FFFFFF"/>
        </w:rPr>
        <w:t xml:space="preserve">Hoevenaar-Blom </w:t>
      </w:r>
      <w:r w:rsidR="0023664C" w:rsidRPr="00D10AA8">
        <w:rPr>
          <w:rFonts w:ascii="Times New Roman" w:hAnsi="Times New Roman" w:cs="Times New Roman"/>
          <w:sz w:val="28"/>
          <w:szCs w:val="28"/>
          <w:shd w:val="clear" w:color="auto" w:fill="FFFFFF"/>
        </w:rPr>
        <w:t xml:space="preserve">и др. (2019) обнаружили, что зимой у 32% младенцев был </w:t>
      </w:r>
      <w:r w:rsidR="00926711" w:rsidRPr="00D10AA8">
        <w:rPr>
          <w:rFonts w:ascii="Times New Roman" w:hAnsi="Times New Roman" w:cs="Times New Roman"/>
          <w:sz w:val="28"/>
          <w:szCs w:val="28"/>
          <w:shd w:val="clear" w:color="auto" w:fill="FFFFFF"/>
        </w:rPr>
        <w:t>дефицит</w:t>
      </w:r>
      <w:r w:rsidR="0023664C" w:rsidRPr="00D10AA8">
        <w:rPr>
          <w:rFonts w:ascii="Times New Roman" w:hAnsi="Times New Roman" w:cs="Times New Roman"/>
          <w:sz w:val="28"/>
          <w:szCs w:val="28"/>
          <w:shd w:val="clear" w:color="auto" w:fill="FFFFFF"/>
        </w:rPr>
        <w:t xml:space="preserve"> при пороговом значении 50 нмоль/л. В исследовании, проведенном в Китае</w:t>
      </w:r>
      <w:r w:rsidR="00631135">
        <w:rPr>
          <w:rFonts w:ascii="Times New Roman" w:hAnsi="Times New Roman" w:cs="Times New Roman"/>
          <w:sz w:val="28"/>
          <w:szCs w:val="28"/>
          <w:shd w:val="clear" w:color="auto" w:fill="FFFFFF"/>
        </w:rPr>
        <w:t>,</w:t>
      </w:r>
      <w:r w:rsidR="0023664C" w:rsidRPr="00D10AA8">
        <w:rPr>
          <w:rFonts w:ascii="Times New Roman" w:hAnsi="Times New Roman" w:cs="Times New Roman"/>
          <w:sz w:val="28"/>
          <w:szCs w:val="28"/>
          <w:shd w:val="clear" w:color="auto" w:fill="FFFFFF"/>
        </w:rPr>
        <w:t xml:space="preserve"> авторы обнаружили, что распространенность </w:t>
      </w:r>
      <w:r w:rsidR="00926711" w:rsidRPr="00D10AA8">
        <w:rPr>
          <w:rFonts w:ascii="Times New Roman" w:hAnsi="Times New Roman" w:cs="Times New Roman"/>
          <w:sz w:val="28"/>
          <w:szCs w:val="28"/>
          <w:shd w:val="clear" w:color="auto" w:fill="FFFFFF"/>
        </w:rPr>
        <w:t>дефицита</w:t>
      </w:r>
      <w:r w:rsidR="0023664C" w:rsidRPr="00D10AA8">
        <w:rPr>
          <w:rFonts w:ascii="Times New Roman" w:hAnsi="Times New Roman" w:cs="Times New Roman"/>
          <w:sz w:val="28"/>
          <w:szCs w:val="28"/>
          <w:shd w:val="clear" w:color="auto" w:fill="FFFFFF"/>
        </w:rPr>
        <w:t xml:space="preserve"> составляла 10,8%. В исследовании, проведенном на 98 младенцах в Кении, распространенность </w:t>
      </w:r>
      <w:r w:rsidR="00926711" w:rsidRPr="00D10AA8">
        <w:rPr>
          <w:rFonts w:ascii="Times New Roman" w:hAnsi="Times New Roman" w:cs="Times New Roman"/>
          <w:sz w:val="28"/>
          <w:szCs w:val="28"/>
          <w:shd w:val="clear" w:color="auto" w:fill="FFFFFF"/>
        </w:rPr>
        <w:t>дефицита</w:t>
      </w:r>
      <w:r w:rsidR="0023664C" w:rsidRPr="00D10AA8">
        <w:rPr>
          <w:rFonts w:ascii="Times New Roman" w:hAnsi="Times New Roman" w:cs="Times New Roman"/>
          <w:sz w:val="28"/>
          <w:szCs w:val="28"/>
          <w:shd w:val="clear" w:color="auto" w:fill="FFFFFF"/>
        </w:rPr>
        <w:t xml:space="preserve"> составила 11,2% при пороговом значении 12 нг/мл. В каждом исследовании, в котором сравнивали младенцев, находившихся только на грудном вскармливании, и младенцев, которые также получали смесь, распространенность </w:t>
      </w:r>
      <w:r w:rsidR="00926711" w:rsidRPr="00D10AA8">
        <w:rPr>
          <w:rFonts w:ascii="Times New Roman" w:hAnsi="Times New Roman" w:cs="Times New Roman"/>
          <w:sz w:val="28"/>
          <w:szCs w:val="28"/>
          <w:shd w:val="clear" w:color="auto" w:fill="FFFFFF"/>
        </w:rPr>
        <w:t>дефицита</w:t>
      </w:r>
      <w:r w:rsidR="0023664C" w:rsidRPr="00D10AA8">
        <w:rPr>
          <w:rFonts w:ascii="Times New Roman" w:hAnsi="Times New Roman" w:cs="Times New Roman"/>
          <w:sz w:val="28"/>
          <w:szCs w:val="28"/>
          <w:shd w:val="clear" w:color="auto" w:fill="FFFFFF"/>
        </w:rPr>
        <w:t xml:space="preserve"> была выше у младенцев, находившихся исключительно на грудном вскармливании</w:t>
      </w:r>
      <w:r w:rsidR="0078454E" w:rsidRPr="00D10AA8">
        <w:rPr>
          <w:rFonts w:ascii="Times New Roman" w:hAnsi="Times New Roman" w:cs="Times New Roman"/>
          <w:sz w:val="28"/>
          <w:szCs w:val="28"/>
          <w:shd w:val="clear" w:color="auto" w:fill="FFFFFF"/>
        </w:rPr>
        <w:t xml:space="preserve"> [92].</w:t>
      </w:r>
      <w:r w:rsidR="0078454E" w:rsidRPr="00D10AA8">
        <w:rPr>
          <w:rFonts w:ascii="Times New Roman" w:eastAsia="Times New Roman" w:hAnsi="Times New Roman" w:cs="Times New Roman"/>
          <w:sz w:val="28"/>
          <w:szCs w:val="28"/>
        </w:rPr>
        <w:t xml:space="preserve"> </w:t>
      </w:r>
      <w:r w:rsidR="007B05FB" w:rsidRPr="00D10AA8">
        <w:rPr>
          <w:rFonts w:ascii="Times New Roman" w:eastAsia="Times New Roman" w:hAnsi="Times New Roman" w:cs="Times New Roman"/>
          <w:sz w:val="28"/>
          <w:szCs w:val="28"/>
        </w:rPr>
        <w:t>Дефицит витамина D у беременных женщин – это распространенная и серьезная проблема здравоохранения глобального масштаба, последствия которой затрагивают не только мать, но и будущего ребенка на протяжении всей его жизни. Недостаточное поступление этого жизненно важного витамина имеет далеко идущие последствия, программируя, так сказать, здоровье малыша еще до его рождения. Витамин D играет ключевую роль в обмене веществ, особенно в усвоении кальция, необходимого для формирования костной системы плода и его правильного развития. Поскольку плод полностью зависит от материнского организма для получения всех необходимых питательных веществ, включая витамин D, уровень витамина D у беременной женщины напрямую определяет обеспеченность ребенка этим витамином на этапе его внутриутробного развития. Потребность в витамине D у плода значительно выше, чем у взрослого человека, учитывая его интенсивный рост и развитие всех органов и систем. Более того, роли витамина D гораздо шире, чем просто участие в кальциевом обмене. Он активно влияет на липидный метаболизм, стимулируя расщепление жиров (липолиз) и их окисление, одновременно снижая образование новых жировых клеток (адипогенез). Это означает, что достаточный уровень витамина D у матери способствует формированию у ребенка здорового метаболизма с самого начала его жизни. Многочисленные исследования, в том числе и турецких ученых, подтверждают тревожную связь между дефицитом витамина D у новорожденных и развитием ожирения, а также других метаболических нарушений в более позднем возрасте. Таким образом, недостаток витамина D в период беременности может стать фактором риска для развития серьезных заболеваний у ребенка в будущем. Важно понимать, что уровень витамина D у матери является контролируемым фактором риска. Это означает, что его можно регулировать путем правильного питания, приема специальных витаминных комплексов, а также путем достаточного пребывания на солнце (разумеется, с соблюдением мер предосторожности). Профилактика дефицита витамина D во время беременности – это важная мера предотвращения различных проблем со здоровьем у ребенка, начиная от нарушений минерализации костей и заканчивая серьезными метаболическими заболеваниями, такими как ожирение и диабет 2 типа, которые могут проявиться уже в раннем детском возрасте. Поэтому регулярные обследования и консультации с врачом необходимы для своевременного выявления и коррекции дефицита витамина D у беременных женщин. Только комплексный подход, включающий в себя здоровый образ жизни, сбалансированное питание и медицинское наблюдение</w:t>
      </w:r>
      <w:r w:rsidR="00631135">
        <w:rPr>
          <w:rFonts w:ascii="Times New Roman" w:eastAsia="Times New Roman" w:hAnsi="Times New Roman" w:cs="Times New Roman"/>
          <w:sz w:val="28"/>
          <w:szCs w:val="28"/>
        </w:rPr>
        <w:t xml:space="preserve"> </w:t>
      </w:r>
      <w:r w:rsidR="007B05FB" w:rsidRPr="00D10AA8">
        <w:rPr>
          <w:rFonts w:ascii="Times New Roman" w:eastAsia="Times New Roman" w:hAnsi="Times New Roman" w:cs="Times New Roman"/>
          <w:sz w:val="28"/>
          <w:szCs w:val="28"/>
        </w:rPr>
        <w:t xml:space="preserve">может гарантировать оптимальное обеспечение плода необходимыми витаминами и минералами, закладывая основу для крепкого здоровья будущего ребенка. </w:t>
      </w:r>
      <w:r w:rsidR="00805852" w:rsidRPr="00D10AA8">
        <w:rPr>
          <w:rFonts w:ascii="Times New Roman" w:eastAsia="Times New Roman" w:hAnsi="Times New Roman" w:cs="Times New Roman"/>
          <w:sz w:val="28"/>
          <w:szCs w:val="28"/>
          <w:shd w:val="clear" w:color="auto" w:fill="FFFFFF"/>
          <w:lang w:val="en-US"/>
        </w:rPr>
        <w:t>Wen</w:t>
      </w:r>
      <w:r w:rsidR="00805852" w:rsidRPr="00D10AA8">
        <w:rPr>
          <w:rFonts w:ascii="Times New Roman" w:eastAsia="Times New Roman" w:hAnsi="Times New Roman" w:cs="Times New Roman"/>
          <w:sz w:val="28"/>
          <w:szCs w:val="28"/>
          <w:shd w:val="clear" w:color="auto" w:fill="FFFFFF"/>
        </w:rPr>
        <w:t xml:space="preserve"> </w:t>
      </w:r>
      <w:r w:rsidR="00805852" w:rsidRPr="00D10AA8">
        <w:rPr>
          <w:rFonts w:ascii="Times New Roman" w:eastAsia="Times New Roman" w:hAnsi="Times New Roman" w:cs="Times New Roman"/>
          <w:sz w:val="28"/>
          <w:szCs w:val="28"/>
          <w:shd w:val="clear" w:color="auto" w:fill="FFFFFF"/>
          <w:lang w:val="en-US"/>
        </w:rPr>
        <w:t>J</w:t>
      </w:r>
      <w:r w:rsidR="00805852" w:rsidRPr="00D10AA8">
        <w:rPr>
          <w:rFonts w:ascii="Times New Roman" w:eastAsia="Times New Roman" w:hAnsi="Times New Roman" w:cs="Times New Roman"/>
          <w:sz w:val="28"/>
          <w:szCs w:val="28"/>
          <w:shd w:val="clear" w:color="auto" w:fill="FFFFFF"/>
        </w:rPr>
        <w:t xml:space="preserve">, и другие, показали в своих исследованиях, что содержание материнского витамина </w:t>
      </w:r>
      <w:r w:rsidR="00805852" w:rsidRPr="00D10AA8">
        <w:rPr>
          <w:rFonts w:ascii="Times New Roman" w:eastAsia="Times New Roman" w:hAnsi="Times New Roman" w:cs="Times New Roman"/>
          <w:sz w:val="28"/>
          <w:szCs w:val="28"/>
          <w:shd w:val="clear" w:color="auto" w:fill="FFFFFF"/>
          <w:lang w:val="en-US"/>
        </w:rPr>
        <w:t>D</w:t>
      </w:r>
      <w:r w:rsidR="00805852" w:rsidRPr="00D10AA8">
        <w:rPr>
          <w:rFonts w:ascii="Times New Roman" w:eastAsia="Times New Roman" w:hAnsi="Times New Roman" w:cs="Times New Roman"/>
          <w:sz w:val="28"/>
          <w:szCs w:val="28"/>
          <w:shd w:val="clear" w:color="auto" w:fill="FFFFFF"/>
        </w:rPr>
        <w:t xml:space="preserve"> значительно ниже у детей с макросомией по сравнению с детьми родившимися с нормальным весом </w:t>
      </w:r>
      <w:r w:rsidR="0078454E" w:rsidRPr="00D10AA8">
        <w:rPr>
          <w:rFonts w:ascii="Times New Roman" w:eastAsia="Times New Roman" w:hAnsi="Times New Roman" w:cs="Times New Roman"/>
          <w:sz w:val="28"/>
          <w:szCs w:val="28"/>
          <w:shd w:val="clear" w:color="auto" w:fill="FFFFFF"/>
        </w:rPr>
        <w:t>[93].</w:t>
      </w:r>
    </w:p>
    <w:p w14:paraId="3179CD8B" w14:textId="77777777" w:rsidR="00FB1FD3" w:rsidRPr="00D10AA8" w:rsidRDefault="00FB1FD3" w:rsidP="00FB1FD3">
      <w:pPr>
        <w:tabs>
          <w:tab w:val="left" w:pos="851"/>
        </w:tabs>
        <w:spacing w:line="240" w:lineRule="auto"/>
        <w:ind w:firstLine="567"/>
        <w:jc w:val="both"/>
        <w:rPr>
          <w:rFonts w:ascii="Times New Roman" w:eastAsia="Times New Roman" w:hAnsi="Times New Roman" w:cs="Times New Roman"/>
          <w:sz w:val="28"/>
          <w:szCs w:val="28"/>
        </w:rPr>
      </w:pPr>
    </w:p>
    <w:p w14:paraId="59AB1912" w14:textId="516EA53E" w:rsidR="00D13F9F" w:rsidRPr="00D10AA8" w:rsidRDefault="00D13F9F" w:rsidP="00FB1FD3">
      <w:pPr>
        <w:tabs>
          <w:tab w:val="left" w:pos="851"/>
        </w:tabs>
        <w:spacing w:line="240" w:lineRule="auto"/>
        <w:ind w:firstLine="567"/>
        <w:rPr>
          <w:rFonts w:ascii="Times New Roman" w:eastAsia="HKOLU+TimesNewRomanPSMT" w:hAnsi="Times New Roman" w:cs="Times New Roman"/>
          <w:b/>
          <w:bCs/>
          <w:sz w:val="28"/>
          <w:szCs w:val="28"/>
        </w:rPr>
      </w:pPr>
      <w:r w:rsidRPr="00D10AA8">
        <w:rPr>
          <w:rFonts w:ascii="Times New Roman" w:eastAsia="HKOLU+TimesNewRomanPSMT" w:hAnsi="Times New Roman" w:cs="Times New Roman"/>
          <w:b/>
          <w:bCs/>
          <w:sz w:val="28"/>
          <w:szCs w:val="28"/>
        </w:rPr>
        <w:t>1.</w:t>
      </w:r>
      <w:r w:rsidR="00604BBD" w:rsidRPr="00D10AA8">
        <w:rPr>
          <w:rFonts w:ascii="Times New Roman" w:eastAsia="HKOLU+TimesNewRomanPSMT" w:hAnsi="Times New Roman" w:cs="Times New Roman"/>
          <w:b/>
          <w:bCs/>
          <w:sz w:val="28"/>
          <w:szCs w:val="28"/>
        </w:rPr>
        <w:t>7</w:t>
      </w:r>
      <w:r w:rsidRPr="00D10AA8">
        <w:rPr>
          <w:rFonts w:ascii="Times New Roman" w:eastAsia="HKOLU+TimesNewRomanPSMT" w:hAnsi="Times New Roman" w:cs="Times New Roman"/>
          <w:b/>
          <w:bCs/>
          <w:sz w:val="28"/>
          <w:szCs w:val="28"/>
        </w:rPr>
        <w:t xml:space="preserve">  Влияние витамина D на макросомию</w:t>
      </w:r>
    </w:p>
    <w:p w14:paraId="22DF2B54" w14:textId="194FDB50" w:rsidR="00E75B35" w:rsidRPr="00D10AA8" w:rsidRDefault="00ED550B" w:rsidP="00FB1FD3">
      <w:pPr>
        <w:shd w:val="clear" w:color="auto" w:fill="FFFFFF"/>
        <w:tabs>
          <w:tab w:val="left" w:pos="851"/>
        </w:tabs>
        <w:spacing w:line="240" w:lineRule="auto"/>
        <w:ind w:firstLine="567"/>
        <w:jc w:val="both"/>
        <w:textAlignment w:val="baseline"/>
        <w:rPr>
          <w:rStyle w:val="ezkurwreuab5ozgtqnkl"/>
          <w:rFonts w:ascii="Times New Roman" w:hAnsi="Times New Roman" w:cs="Times New Roman"/>
          <w:sz w:val="28"/>
          <w:szCs w:val="28"/>
        </w:rPr>
      </w:pPr>
      <w:r w:rsidRPr="00D10AA8">
        <w:rPr>
          <w:rStyle w:val="ezkurwreuab5ozgtqnkl"/>
          <w:rFonts w:ascii="Times New Roman" w:hAnsi="Times New Roman" w:cs="Times New Roman"/>
          <w:sz w:val="28"/>
          <w:szCs w:val="28"/>
        </w:rPr>
        <w:t>Рост</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до</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рождения</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и</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в</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ранний</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послеродовой</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период</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может</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иметь</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долгосрочные</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последствия</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для</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здоровья</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на</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протяжении</w:t>
      </w:r>
      <w:r w:rsidRPr="00D10AA8">
        <w:rPr>
          <w:rFonts w:ascii="Times New Roman" w:hAnsi="Times New Roman" w:cs="Times New Roman"/>
          <w:sz w:val="28"/>
          <w:szCs w:val="28"/>
        </w:rPr>
        <w:t xml:space="preserve"> всей </w:t>
      </w:r>
      <w:r w:rsidRPr="00D10AA8">
        <w:rPr>
          <w:rStyle w:val="ezkurwreuab5ozgtqnkl"/>
          <w:rFonts w:ascii="Times New Roman" w:hAnsi="Times New Roman" w:cs="Times New Roman"/>
          <w:sz w:val="28"/>
          <w:szCs w:val="28"/>
        </w:rPr>
        <w:t>жизни</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включая</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риск</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ожирения.</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В</w:t>
      </w:r>
      <w:r w:rsidR="00631135">
        <w:rPr>
          <w:rStyle w:val="ezkurwreuab5ozgtqnkl"/>
          <w:rFonts w:ascii="Times New Roman" w:hAnsi="Times New Roman" w:cs="Times New Roman"/>
          <w:sz w:val="28"/>
          <w:szCs w:val="28"/>
        </w:rPr>
        <w:t>о</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внутриутробном</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периоде</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потомство</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полностью</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зависит</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от</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матери</w:t>
      </w:r>
      <w:r w:rsidRPr="00D10AA8">
        <w:rPr>
          <w:rFonts w:ascii="Times New Roman" w:hAnsi="Times New Roman" w:cs="Times New Roman"/>
          <w:sz w:val="28"/>
          <w:szCs w:val="28"/>
        </w:rPr>
        <w:t xml:space="preserve"> в </w:t>
      </w:r>
      <w:r w:rsidRPr="00D10AA8">
        <w:rPr>
          <w:rStyle w:val="ezkurwreuab5ozgtqnkl"/>
          <w:rFonts w:ascii="Times New Roman" w:hAnsi="Times New Roman" w:cs="Times New Roman"/>
          <w:sz w:val="28"/>
          <w:szCs w:val="28"/>
        </w:rPr>
        <w:t>обеспечении</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достаточным</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количеством</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25-гидроксивитамина</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D,</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и</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недостаточный</w:t>
      </w:r>
      <w:r w:rsidRPr="00D10AA8">
        <w:rPr>
          <w:rFonts w:ascii="Times New Roman" w:hAnsi="Times New Roman" w:cs="Times New Roman"/>
          <w:sz w:val="28"/>
          <w:szCs w:val="28"/>
        </w:rPr>
        <w:t xml:space="preserve"> уровень </w:t>
      </w:r>
      <w:r w:rsidRPr="00D10AA8">
        <w:rPr>
          <w:rStyle w:val="ezkurwreuab5ozgtqnkl"/>
          <w:rFonts w:ascii="Times New Roman" w:hAnsi="Times New Roman" w:cs="Times New Roman"/>
          <w:sz w:val="28"/>
          <w:szCs w:val="28"/>
        </w:rPr>
        <w:t>витамина</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D</w:t>
      </w:r>
      <w:r w:rsidRPr="00D10AA8">
        <w:rPr>
          <w:rFonts w:ascii="Times New Roman" w:hAnsi="Times New Roman" w:cs="Times New Roman"/>
          <w:sz w:val="28"/>
          <w:szCs w:val="28"/>
        </w:rPr>
        <w:t xml:space="preserve"> у </w:t>
      </w:r>
      <w:r w:rsidRPr="00D10AA8">
        <w:rPr>
          <w:rStyle w:val="ezkurwreuab5ozgtqnkl"/>
          <w:rFonts w:ascii="Times New Roman" w:hAnsi="Times New Roman" w:cs="Times New Roman"/>
          <w:sz w:val="28"/>
          <w:szCs w:val="28"/>
        </w:rPr>
        <w:t>матери</w:t>
      </w:r>
      <w:r w:rsidRPr="00D10AA8">
        <w:rPr>
          <w:rFonts w:ascii="Times New Roman" w:hAnsi="Times New Roman" w:cs="Times New Roman"/>
          <w:sz w:val="28"/>
          <w:szCs w:val="28"/>
        </w:rPr>
        <w:t xml:space="preserve"> может привести </w:t>
      </w:r>
      <w:r w:rsidRPr="00D10AA8">
        <w:rPr>
          <w:rStyle w:val="ezkurwreuab5ozgtqnkl"/>
          <w:rFonts w:ascii="Times New Roman" w:hAnsi="Times New Roman" w:cs="Times New Roman"/>
          <w:sz w:val="28"/>
          <w:szCs w:val="28"/>
        </w:rPr>
        <w:t>к</w:t>
      </w:r>
      <w:r w:rsidRPr="00D10AA8">
        <w:rPr>
          <w:rFonts w:ascii="Times New Roman" w:hAnsi="Times New Roman" w:cs="Times New Roman"/>
          <w:sz w:val="28"/>
          <w:szCs w:val="28"/>
        </w:rPr>
        <w:t xml:space="preserve"> его </w:t>
      </w:r>
      <w:r w:rsidRPr="00D10AA8">
        <w:rPr>
          <w:rStyle w:val="ezkurwreuab5ozgtqnkl"/>
          <w:rFonts w:ascii="Times New Roman" w:hAnsi="Times New Roman" w:cs="Times New Roman"/>
          <w:sz w:val="28"/>
          <w:szCs w:val="28"/>
        </w:rPr>
        <w:t>недостаточности</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на</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потенциально</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критических</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этапах</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развития.</w:t>
      </w:r>
      <w:r w:rsidRPr="00D10AA8">
        <w:rPr>
          <w:rFonts w:ascii="Times New Roman" w:hAnsi="Times New Roman" w:cs="Times New Roman"/>
          <w:sz w:val="28"/>
          <w:szCs w:val="28"/>
        </w:rPr>
        <w:t xml:space="preserve"> </w:t>
      </w:r>
      <w:r w:rsidR="00C242AD" w:rsidRPr="00C242AD">
        <w:rPr>
          <w:rStyle w:val="ezkurwreuab5ozgtqnkl"/>
          <w:rFonts w:ascii="Times New Roman" w:hAnsi="Times New Roman" w:cs="Times New Roman"/>
          <w:sz w:val="28"/>
          <w:szCs w:val="28"/>
        </w:rPr>
        <w:t xml:space="preserve">Витамин D играет ключевую роль в поддержании кальциевого гомеостаза, ремоделировании костной ткани и функционировании мышечной системы, при этом его дефицит во время беременности может приводить к нарушениям развития костной системы, замедлению роста плода и неблагоприятным последствиям для здоровья опорно-двигательного аппарата, а также ассоциироваться с повышенным риском ожирения у потомства. </w:t>
      </w:r>
      <w:r w:rsidRPr="00D10AA8">
        <w:rPr>
          <w:rStyle w:val="ezkurwreuab5ozgtqnkl"/>
          <w:rFonts w:ascii="Times New Roman" w:hAnsi="Times New Roman" w:cs="Times New Roman"/>
          <w:sz w:val="28"/>
          <w:szCs w:val="28"/>
        </w:rPr>
        <w:t>Витамин</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D</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влияет</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на</w:t>
      </w:r>
      <w:r w:rsidRPr="00D10AA8">
        <w:rPr>
          <w:rFonts w:ascii="Times New Roman" w:hAnsi="Times New Roman" w:cs="Times New Roman"/>
          <w:sz w:val="28"/>
          <w:szCs w:val="28"/>
        </w:rPr>
        <w:t xml:space="preserve"> липолиз </w:t>
      </w:r>
      <w:r w:rsidRPr="00D10AA8">
        <w:rPr>
          <w:rStyle w:val="ezkurwreuab5ozgtqnkl"/>
          <w:rFonts w:ascii="Times New Roman" w:hAnsi="Times New Roman" w:cs="Times New Roman"/>
          <w:sz w:val="28"/>
          <w:szCs w:val="28"/>
        </w:rPr>
        <w:t>и</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адипогенез</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у</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человека</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посредством</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модуляции</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кальциевой</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сигнализации</w:t>
      </w:r>
      <w:r w:rsidRPr="00D10AA8">
        <w:rPr>
          <w:rFonts w:ascii="Times New Roman" w:hAnsi="Times New Roman" w:cs="Times New Roman"/>
          <w:sz w:val="28"/>
          <w:szCs w:val="28"/>
        </w:rPr>
        <w:t xml:space="preserve"> в адипоцитах</w:t>
      </w:r>
      <w:r w:rsidR="00E75B35"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и</w:t>
      </w:r>
      <w:r w:rsidR="00E75B35"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следовательно</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может</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играть</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определенную</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роль</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в</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возникновении</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ожирения.</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У</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взрослых</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дефицит</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витамина</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D</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становится</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фактором</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риска</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развития</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компонентов</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метаболического</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синдрома</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включая</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абдоминальное</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ожирение.</w:t>
      </w:r>
      <w:r w:rsidRPr="00D10AA8">
        <w:rPr>
          <w:rFonts w:ascii="Times New Roman" w:hAnsi="Times New Roman" w:cs="Times New Roman"/>
          <w:sz w:val="28"/>
          <w:szCs w:val="28"/>
        </w:rPr>
        <w:t xml:space="preserve"> В </w:t>
      </w:r>
      <w:r w:rsidRPr="00D10AA8">
        <w:rPr>
          <w:rStyle w:val="ezkurwreuab5ozgtqnkl"/>
          <w:rFonts w:ascii="Times New Roman" w:hAnsi="Times New Roman" w:cs="Times New Roman"/>
          <w:sz w:val="28"/>
          <w:szCs w:val="28"/>
        </w:rPr>
        <w:t>перекрестных</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исследованиях</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и</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проспективных</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исследованиях</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проведенных</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среди</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детей</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и</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подростков</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сообщалось</w:t>
      </w:r>
      <w:r w:rsidRPr="00D10AA8">
        <w:rPr>
          <w:rFonts w:ascii="Times New Roman" w:hAnsi="Times New Roman" w:cs="Times New Roman"/>
          <w:sz w:val="28"/>
          <w:szCs w:val="28"/>
        </w:rPr>
        <w:t xml:space="preserve"> о </w:t>
      </w:r>
      <w:r w:rsidRPr="00D10AA8">
        <w:rPr>
          <w:rStyle w:val="ezkurwreuab5ozgtqnkl"/>
          <w:rFonts w:ascii="Times New Roman" w:hAnsi="Times New Roman" w:cs="Times New Roman"/>
          <w:sz w:val="28"/>
          <w:szCs w:val="28"/>
        </w:rPr>
        <w:t>связи</w:t>
      </w:r>
      <w:r w:rsidRPr="00D10AA8">
        <w:rPr>
          <w:rFonts w:ascii="Times New Roman" w:hAnsi="Times New Roman" w:cs="Times New Roman"/>
          <w:sz w:val="28"/>
          <w:szCs w:val="28"/>
        </w:rPr>
        <w:t xml:space="preserve"> более </w:t>
      </w:r>
      <w:r w:rsidRPr="00D10AA8">
        <w:rPr>
          <w:rStyle w:val="ezkurwreuab5ozgtqnkl"/>
          <w:rFonts w:ascii="Times New Roman" w:hAnsi="Times New Roman" w:cs="Times New Roman"/>
          <w:sz w:val="28"/>
          <w:szCs w:val="28"/>
        </w:rPr>
        <w:t>низких</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концентраций</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циркулирующего</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витамина</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D</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с</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более</w:t>
      </w:r>
      <w:r w:rsidRPr="00D10AA8">
        <w:rPr>
          <w:rFonts w:ascii="Times New Roman" w:hAnsi="Times New Roman" w:cs="Times New Roman"/>
          <w:sz w:val="28"/>
          <w:szCs w:val="28"/>
        </w:rPr>
        <w:t xml:space="preserve"> высоким </w:t>
      </w:r>
      <w:r w:rsidRPr="00D10AA8">
        <w:rPr>
          <w:rStyle w:val="ezkurwreuab5ozgtqnkl"/>
          <w:rFonts w:ascii="Times New Roman" w:hAnsi="Times New Roman" w:cs="Times New Roman"/>
          <w:sz w:val="28"/>
          <w:szCs w:val="28"/>
        </w:rPr>
        <w:t>индексом</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массы</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тела</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и</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последствиями</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ожирения.</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Кроме</w:t>
      </w:r>
      <w:r w:rsidRPr="00D10AA8">
        <w:rPr>
          <w:rFonts w:ascii="Times New Roman" w:hAnsi="Times New Roman" w:cs="Times New Roman"/>
          <w:sz w:val="28"/>
          <w:szCs w:val="28"/>
        </w:rPr>
        <w:t xml:space="preserve"> того</w:t>
      </w:r>
      <w:r w:rsidRPr="00D10AA8">
        <w:rPr>
          <w:rStyle w:val="ezkurwreuab5ozgtqnkl"/>
          <w:rFonts w:ascii="Times New Roman" w:hAnsi="Times New Roman" w:cs="Times New Roman"/>
          <w:sz w:val="28"/>
          <w:szCs w:val="28"/>
        </w:rPr>
        <w:t>,</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ИМТ</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и</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распространенность</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ожирения</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варьируются</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в</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зависимости</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от</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месяца</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рождения;</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более</w:t>
      </w:r>
      <w:r w:rsidRPr="00D10AA8">
        <w:rPr>
          <w:rFonts w:ascii="Times New Roman" w:hAnsi="Times New Roman" w:cs="Times New Roman"/>
          <w:sz w:val="28"/>
          <w:szCs w:val="28"/>
        </w:rPr>
        <w:t xml:space="preserve"> выраженное </w:t>
      </w:r>
      <w:r w:rsidRPr="00D10AA8">
        <w:rPr>
          <w:rStyle w:val="ezkurwreuab5ozgtqnkl"/>
          <w:rFonts w:ascii="Times New Roman" w:hAnsi="Times New Roman" w:cs="Times New Roman"/>
          <w:sz w:val="28"/>
          <w:szCs w:val="28"/>
        </w:rPr>
        <w:t>ожирение</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наблюдается</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у</w:t>
      </w:r>
      <w:r w:rsidRPr="00D10AA8">
        <w:rPr>
          <w:rFonts w:ascii="Times New Roman" w:hAnsi="Times New Roman" w:cs="Times New Roman"/>
          <w:sz w:val="28"/>
          <w:szCs w:val="28"/>
        </w:rPr>
        <w:t xml:space="preserve"> </w:t>
      </w:r>
      <w:r w:rsidR="00E75B35" w:rsidRPr="00D10AA8">
        <w:rPr>
          <w:rStyle w:val="ezkurwreuab5ozgtqnkl"/>
          <w:rFonts w:ascii="Times New Roman" w:hAnsi="Times New Roman" w:cs="Times New Roman"/>
          <w:sz w:val="28"/>
          <w:szCs w:val="28"/>
        </w:rPr>
        <w:t>мальчиков</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и</w:t>
      </w:r>
      <w:r w:rsidR="00E75B35" w:rsidRPr="00D10AA8">
        <w:rPr>
          <w:rFonts w:ascii="Times New Roman" w:hAnsi="Times New Roman" w:cs="Times New Roman"/>
          <w:sz w:val="28"/>
          <w:szCs w:val="28"/>
        </w:rPr>
        <w:t xml:space="preserve"> девочек</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родившихся</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зимой</w:t>
      </w:r>
      <w:r w:rsidRPr="00D10AA8">
        <w:rPr>
          <w:rFonts w:ascii="Times New Roman" w:hAnsi="Times New Roman" w:cs="Times New Roman"/>
          <w:sz w:val="28"/>
          <w:szCs w:val="28"/>
        </w:rPr>
        <w:t xml:space="preserve"> и </w:t>
      </w:r>
      <w:r w:rsidRPr="00D10AA8">
        <w:rPr>
          <w:rStyle w:val="ezkurwreuab5ozgtqnkl"/>
          <w:rFonts w:ascii="Times New Roman" w:hAnsi="Times New Roman" w:cs="Times New Roman"/>
          <w:sz w:val="28"/>
          <w:szCs w:val="28"/>
        </w:rPr>
        <w:t>весной,</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и</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это</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может</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частично</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отражать</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влияние</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низкого</w:t>
      </w:r>
      <w:r w:rsidRPr="00D10AA8">
        <w:rPr>
          <w:rFonts w:ascii="Times New Roman" w:hAnsi="Times New Roman" w:cs="Times New Roman"/>
          <w:sz w:val="28"/>
          <w:szCs w:val="28"/>
        </w:rPr>
        <w:t xml:space="preserve"> уровня </w:t>
      </w:r>
      <w:r w:rsidRPr="00D10AA8">
        <w:rPr>
          <w:rStyle w:val="ezkurwreuab5ozgtqnkl"/>
          <w:rFonts w:ascii="Times New Roman" w:hAnsi="Times New Roman" w:cs="Times New Roman"/>
          <w:sz w:val="28"/>
          <w:szCs w:val="28"/>
        </w:rPr>
        <w:t>витамина</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D</w:t>
      </w:r>
      <w:r w:rsidRPr="00D10AA8">
        <w:rPr>
          <w:rFonts w:ascii="Times New Roman" w:hAnsi="Times New Roman" w:cs="Times New Roman"/>
          <w:sz w:val="28"/>
          <w:szCs w:val="28"/>
        </w:rPr>
        <w:t xml:space="preserve"> у </w:t>
      </w:r>
      <w:r w:rsidRPr="00D10AA8">
        <w:rPr>
          <w:rStyle w:val="ezkurwreuab5ozgtqnkl"/>
          <w:rFonts w:ascii="Times New Roman" w:hAnsi="Times New Roman" w:cs="Times New Roman"/>
          <w:sz w:val="28"/>
          <w:szCs w:val="28"/>
        </w:rPr>
        <w:t>плода</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в</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определенные</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периоды</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жизни</w:t>
      </w:r>
      <w:r w:rsidR="00F61E90" w:rsidRPr="00D10AA8">
        <w:rPr>
          <w:rFonts w:ascii="Times New Roman" w:hAnsi="Times New Roman" w:cs="Times New Roman"/>
          <w:sz w:val="28"/>
          <w:szCs w:val="28"/>
        </w:rPr>
        <w:t>,</w:t>
      </w:r>
      <w:r w:rsidRPr="00D10AA8">
        <w:rPr>
          <w:rFonts w:ascii="Times New Roman" w:hAnsi="Times New Roman" w:cs="Times New Roman"/>
          <w:sz w:val="28"/>
          <w:szCs w:val="28"/>
        </w:rPr>
        <w:t xml:space="preserve"> период </w:t>
      </w:r>
      <w:r w:rsidRPr="00D10AA8">
        <w:rPr>
          <w:rStyle w:val="ezkurwreuab5ozgtqnkl"/>
          <w:rFonts w:ascii="Times New Roman" w:hAnsi="Times New Roman" w:cs="Times New Roman"/>
          <w:sz w:val="28"/>
          <w:szCs w:val="28"/>
        </w:rPr>
        <w:t>беременности.</w:t>
      </w:r>
      <w:r w:rsidRPr="00D10AA8">
        <w:rPr>
          <w:rFonts w:ascii="Times New Roman" w:hAnsi="Times New Roman" w:cs="Times New Roman"/>
          <w:sz w:val="28"/>
          <w:szCs w:val="28"/>
        </w:rPr>
        <w:t xml:space="preserve"> В </w:t>
      </w:r>
      <w:r w:rsidRPr="00D10AA8">
        <w:rPr>
          <w:rStyle w:val="ezkurwreuab5ozgtqnkl"/>
          <w:rFonts w:ascii="Times New Roman" w:hAnsi="Times New Roman" w:cs="Times New Roman"/>
          <w:sz w:val="28"/>
          <w:szCs w:val="28"/>
        </w:rPr>
        <w:t>нескольких</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исследованиях</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изучалась</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роль</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уровня</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витамина</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D</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в</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утробе</w:t>
      </w:r>
      <w:r w:rsidRPr="00D10AA8">
        <w:rPr>
          <w:rFonts w:ascii="Times New Roman" w:hAnsi="Times New Roman" w:cs="Times New Roman"/>
          <w:sz w:val="28"/>
          <w:szCs w:val="28"/>
        </w:rPr>
        <w:t xml:space="preserve"> матери </w:t>
      </w:r>
      <w:r w:rsidRPr="00D10AA8">
        <w:rPr>
          <w:rStyle w:val="ezkurwreuab5ozgtqnkl"/>
          <w:rFonts w:ascii="Times New Roman" w:hAnsi="Times New Roman" w:cs="Times New Roman"/>
          <w:sz w:val="28"/>
          <w:szCs w:val="28"/>
        </w:rPr>
        <w:t>в</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возникновении</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ожирения</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на</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ранних</w:t>
      </w:r>
      <w:r w:rsidRPr="00D10AA8">
        <w:rPr>
          <w:rFonts w:ascii="Times New Roman" w:hAnsi="Times New Roman" w:cs="Times New Roman"/>
          <w:sz w:val="28"/>
          <w:szCs w:val="28"/>
        </w:rPr>
        <w:t xml:space="preserve"> стадиях</w:t>
      </w:r>
      <w:r w:rsidR="0078454E" w:rsidRPr="00D10AA8">
        <w:rPr>
          <w:rFonts w:ascii="Times New Roman" w:hAnsi="Times New Roman" w:cs="Times New Roman"/>
          <w:sz w:val="28"/>
          <w:szCs w:val="28"/>
        </w:rPr>
        <w:t xml:space="preserve"> [94].</w:t>
      </w:r>
      <w:r w:rsidR="0078454E" w:rsidRPr="00D10AA8">
        <w:rPr>
          <w:rStyle w:val="ezkurwreuab5ozgtqnkl"/>
          <w:rFonts w:ascii="Times New Roman" w:hAnsi="Times New Roman" w:cs="Times New Roman"/>
          <w:sz w:val="28"/>
          <w:szCs w:val="28"/>
        </w:rPr>
        <w:t xml:space="preserve"> </w:t>
      </w:r>
      <w:r w:rsidR="00FC6C86" w:rsidRPr="00D10AA8">
        <w:rPr>
          <w:rStyle w:val="ezkurwreuab5ozgtqnkl"/>
          <w:rFonts w:ascii="Times New Roman" w:hAnsi="Times New Roman" w:cs="Times New Roman"/>
          <w:sz w:val="28"/>
          <w:szCs w:val="28"/>
        </w:rPr>
        <w:t xml:space="preserve">Недавно, в большом британском проспективном когортном исследовании, Crozier и др. [95]  сообщили, что меньшая концентрация 25(OH)D в крови матери на поздних периодах вынашивания связана  с меньшей жировой массой, оцениваемой по средством двухэнергетической  рентгеновской абсорбциометрии, у потомства при появлении на свет, но с большей жировой массой в возрасте 4 и 6 лет. </w:t>
      </w:r>
      <w:r w:rsidRPr="00D10AA8">
        <w:rPr>
          <w:rStyle w:val="ezkurwreuab5ozgtqnkl"/>
          <w:rFonts w:ascii="Times New Roman" w:hAnsi="Times New Roman" w:cs="Times New Roman"/>
          <w:sz w:val="28"/>
          <w:szCs w:val="28"/>
        </w:rPr>
        <w:t>Учитывая</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высокую</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распространенность</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дефицита</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витамина</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D</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среди</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женщин,</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вынашивающих</w:t>
      </w:r>
      <w:r w:rsidRPr="00D10AA8">
        <w:rPr>
          <w:rFonts w:ascii="Times New Roman" w:hAnsi="Times New Roman" w:cs="Times New Roman"/>
          <w:sz w:val="28"/>
          <w:szCs w:val="28"/>
        </w:rPr>
        <w:t xml:space="preserve"> ребенка, </w:t>
      </w:r>
      <w:r w:rsidRPr="00D10AA8">
        <w:rPr>
          <w:rStyle w:val="ezkurwreuab5ozgtqnkl"/>
          <w:rFonts w:ascii="Times New Roman" w:hAnsi="Times New Roman" w:cs="Times New Roman"/>
          <w:sz w:val="28"/>
          <w:szCs w:val="28"/>
        </w:rPr>
        <w:t>и</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растущий</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уровень</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детского</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ожирения</w:t>
      </w:r>
      <w:r w:rsidRPr="00D10AA8">
        <w:rPr>
          <w:rFonts w:ascii="Times New Roman" w:hAnsi="Times New Roman" w:cs="Times New Roman"/>
          <w:sz w:val="28"/>
          <w:szCs w:val="28"/>
        </w:rPr>
        <w:t xml:space="preserve"> во всем </w:t>
      </w:r>
      <w:r w:rsidRPr="00D10AA8">
        <w:rPr>
          <w:rStyle w:val="ezkurwreuab5ozgtqnkl"/>
          <w:rFonts w:ascii="Times New Roman" w:hAnsi="Times New Roman" w:cs="Times New Roman"/>
          <w:sz w:val="28"/>
          <w:szCs w:val="28"/>
        </w:rPr>
        <w:t>мире,</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изучение</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роста</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и</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связанных</w:t>
      </w:r>
      <w:r w:rsidRPr="00D10AA8">
        <w:rPr>
          <w:rFonts w:ascii="Times New Roman" w:hAnsi="Times New Roman" w:cs="Times New Roman"/>
          <w:sz w:val="28"/>
          <w:szCs w:val="28"/>
        </w:rPr>
        <w:t xml:space="preserve"> с </w:t>
      </w:r>
      <w:r w:rsidRPr="00D10AA8">
        <w:rPr>
          <w:rStyle w:val="ezkurwreuab5ozgtqnkl"/>
          <w:rFonts w:ascii="Times New Roman" w:hAnsi="Times New Roman" w:cs="Times New Roman"/>
          <w:sz w:val="28"/>
          <w:szCs w:val="28"/>
        </w:rPr>
        <w:t>ожирением</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последствий</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у</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детей</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рожденных</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от</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матерей</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с</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недостаточным</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уровнем</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витамина</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D</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заслуживает</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дальнейшего</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изучения</w:t>
      </w:r>
      <w:r w:rsidRPr="00D10AA8">
        <w:rPr>
          <w:rFonts w:ascii="Times New Roman" w:hAnsi="Times New Roman" w:cs="Times New Roman"/>
          <w:sz w:val="28"/>
          <w:szCs w:val="28"/>
        </w:rPr>
        <w:t xml:space="preserve">, поскольку </w:t>
      </w:r>
      <w:r w:rsidRPr="00D10AA8">
        <w:rPr>
          <w:rStyle w:val="ezkurwreuab5ozgtqnkl"/>
          <w:rFonts w:ascii="Times New Roman" w:hAnsi="Times New Roman" w:cs="Times New Roman"/>
          <w:sz w:val="28"/>
          <w:szCs w:val="28"/>
        </w:rPr>
        <w:t>имеет</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важное</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клиническое</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значение</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и</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последствия</w:t>
      </w:r>
      <w:r w:rsidRPr="00D10AA8">
        <w:rPr>
          <w:rFonts w:ascii="Times New Roman" w:hAnsi="Times New Roman" w:cs="Times New Roman"/>
          <w:sz w:val="28"/>
          <w:szCs w:val="28"/>
        </w:rPr>
        <w:t xml:space="preserve"> для </w:t>
      </w:r>
      <w:r w:rsidRPr="00D10AA8">
        <w:rPr>
          <w:rStyle w:val="ezkurwreuab5ozgtqnkl"/>
          <w:rFonts w:ascii="Times New Roman" w:hAnsi="Times New Roman" w:cs="Times New Roman"/>
          <w:sz w:val="28"/>
          <w:szCs w:val="28"/>
        </w:rPr>
        <w:t>общественного</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здравоохранения.</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Поэтому</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мы</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провели</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крупное</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проспективное</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исследование</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для</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изучения</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связи</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концентрации</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25(OH)D3</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циркулирующего</w:t>
      </w:r>
      <w:r w:rsidRPr="00D10AA8">
        <w:rPr>
          <w:rFonts w:ascii="Times New Roman" w:hAnsi="Times New Roman" w:cs="Times New Roman"/>
          <w:sz w:val="28"/>
          <w:szCs w:val="28"/>
        </w:rPr>
        <w:t xml:space="preserve"> в крови </w:t>
      </w:r>
      <w:r w:rsidRPr="00D10AA8">
        <w:rPr>
          <w:rStyle w:val="ezkurwreuab5ozgtqnkl"/>
          <w:rFonts w:ascii="Times New Roman" w:hAnsi="Times New Roman" w:cs="Times New Roman"/>
          <w:sz w:val="28"/>
          <w:szCs w:val="28"/>
        </w:rPr>
        <w:t>матери</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с</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результатами</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пренатального</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и</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послеродового</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роста</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потомства</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и</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риском</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быстрого</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роста</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и</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избыточного</w:t>
      </w:r>
      <w:r w:rsidRPr="00D10AA8">
        <w:rPr>
          <w:rFonts w:ascii="Times New Roman" w:hAnsi="Times New Roman" w:cs="Times New Roman"/>
          <w:sz w:val="28"/>
          <w:szCs w:val="28"/>
        </w:rPr>
        <w:t xml:space="preserve"> веса </w:t>
      </w:r>
      <w:r w:rsidRPr="00D10AA8">
        <w:rPr>
          <w:rStyle w:val="ezkurwreuab5ozgtqnkl"/>
          <w:rFonts w:ascii="Times New Roman" w:hAnsi="Times New Roman" w:cs="Times New Roman"/>
          <w:sz w:val="28"/>
          <w:szCs w:val="28"/>
        </w:rPr>
        <w:t>в</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младенчестве</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в</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популяционном</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когортном</w:t>
      </w:r>
      <w:r w:rsidRPr="00D10AA8">
        <w:rPr>
          <w:rFonts w:ascii="Times New Roman" w:hAnsi="Times New Roman" w:cs="Times New Roman"/>
          <w:sz w:val="28"/>
          <w:szCs w:val="28"/>
        </w:rPr>
        <w:t xml:space="preserve"> </w:t>
      </w:r>
      <w:r w:rsidRPr="00D10AA8">
        <w:rPr>
          <w:rStyle w:val="ezkurwreuab5ozgtqnkl"/>
          <w:rFonts w:ascii="Times New Roman" w:hAnsi="Times New Roman" w:cs="Times New Roman"/>
          <w:sz w:val="28"/>
          <w:szCs w:val="28"/>
        </w:rPr>
        <w:t>исследовании</w:t>
      </w:r>
      <w:r w:rsidR="00926711" w:rsidRPr="00D10AA8">
        <w:rPr>
          <w:rStyle w:val="ezkurwreuab5ozgtqnkl"/>
          <w:rFonts w:ascii="Times New Roman" w:hAnsi="Times New Roman" w:cs="Times New Roman"/>
          <w:sz w:val="28"/>
          <w:szCs w:val="28"/>
        </w:rPr>
        <w:t xml:space="preserve"> </w:t>
      </w:r>
      <w:r w:rsidR="0078454E" w:rsidRPr="00D10AA8">
        <w:rPr>
          <w:rStyle w:val="ezkurwreuab5ozgtqnkl"/>
          <w:rFonts w:ascii="Times New Roman" w:hAnsi="Times New Roman" w:cs="Times New Roman"/>
          <w:sz w:val="28"/>
          <w:szCs w:val="28"/>
        </w:rPr>
        <w:t>[</w:t>
      </w:r>
      <w:r w:rsidR="002107F1" w:rsidRPr="00D10AA8">
        <w:rPr>
          <w:rStyle w:val="ezkurwreuab5ozgtqnkl"/>
          <w:rFonts w:ascii="Times New Roman" w:hAnsi="Times New Roman" w:cs="Times New Roman"/>
          <w:sz w:val="28"/>
          <w:szCs w:val="28"/>
        </w:rPr>
        <w:t>94, р.</w:t>
      </w:r>
      <w:r w:rsidR="00235472" w:rsidRPr="00D10AA8">
        <w:rPr>
          <w:rStyle w:val="ezkurwreuab5ozgtqnkl"/>
          <w:rFonts w:ascii="Times New Roman" w:hAnsi="Times New Roman" w:cs="Times New Roman"/>
          <w:sz w:val="28"/>
          <w:szCs w:val="28"/>
        </w:rPr>
        <w:t xml:space="preserve"> 61</w:t>
      </w:r>
      <w:r w:rsidR="0078454E" w:rsidRPr="00D10AA8">
        <w:rPr>
          <w:rStyle w:val="ezkurwreuab5ozgtqnkl"/>
          <w:rFonts w:ascii="Times New Roman" w:hAnsi="Times New Roman" w:cs="Times New Roman"/>
          <w:sz w:val="28"/>
          <w:szCs w:val="28"/>
        </w:rPr>
        <w:t xml:space="preserve">]. </w:t>
      </w:r>
      <w:r w:rsidR="00E75B35" w:rsidRPr="00D10AA8">
        <w:rPr>
          <w:rFonts w:ascii="Times New Roman" w:hAnsi="Times New Roman" w:cs="Times New Roman"/>
          <w:sz w:val="28"/>
          <w:szCs w:val="28"/>
          <w:shd w:val="clear" w:color="auto" w:fill="FFFFFF"/>
        </w:rPr>
        <w:t>Некоторые исследования также показали, что уровни материнского 25(</w:t>
      </w:r>
      <w:r w:rsidR="00E75B35" w:rsidRPr="00D10AA8">
        <w:rPr>
          <w:rFonts w:ascii="Times New Roman" w:hAnsi="Times New Roman" w:cs="Times New Roman"/>
          <w:sz w:val="28"/>
          <w:szCs w:val="28"/>
          <w:shd w:val="clear" w:color="auto" w:fill="FFFFFF"/>
          <w:lang w:val="en-US"/>
        </w:rPr>
        <w:t>OH</w:t>
      </w:r>
      <w:r w:rsidR="00E75B35" w:rsidRPr="00D10AA8">
        <w:rPr>
          <w:rFonts w:ascii="Times New Roman" w:hAnsi="Times New Roman" w:cs="Times New Roman"/>
          <w:sz w:val="28"/>
          <w:szCs w:val="28"/>
          <w:shd w:val="clear" w:color="auto" w:fill="FFFFFF"/>
        </w:rPr>
        <w:t>)</w:t>
      </w:r>
      <w:r w:rsidR="00E75B35" w:rsidRPr="00D10AA8">
        <w:rPr>
          <w:rFonts w:ascii="Times New Roman" w:hAnsi="Times New Roman" w:cs="Times New Roman"/>
          <w:sz w:val="28"/>
          <w:szCs w:val="28"/>
          <w:shd w:val="clear" w:color="auto" w:fill="FFFFFF"/>
          <w:lang w:val="en-US"/>
        </w:rPr>
        <w:t>D</w:t>
      </w:r>
      <w:r w:rsidR="00E75B35" w:rsidRPr="00D10AA8">
        <w:rPr>
          <w:rFonts w:ascii="Times New Roman" w:hAnsi="Times New Roman" w:cs="Times New Roman"/>
          <w:sz w:val="28"/>
          <w:szCs w:val="28"/>
          <w:shd w:val="clear" w:color="auto" w:fill="FFFFFF"/>
        </w:rPr>
        <w:t xml:space="preserve"> значительно </w:t>
      </w:r>
      <w:r w:rsidR="00FC6C86" w:rsidRPr="00D10AA8">
        <w:rPr>
          <w:rFonts w:ascii="Times New Roman" w:hAnsi="Times New Roman" w:cs="Times New Roman"/>
          <w:sz w:val="28"/>
          <w:szCs w:val="28"/>
          <w:shd w:val="clear" w:color="auto" w:fill="FFFFFF"/>
        </w:rPr>
        <w:t>различались</w:t>
      </w:r>
      <w:r w:rsidR="00E75B35" w:rsidRPr="00D10AA8">
        <w:rPr>
          <w:rFonts w:ascii="Times New Roman" w:hAnsi="Times New Roman" w:cs="Times New Roman"/>
          <w:sz w:val="28"/>
          <w:szCs w:val="28"/>
          <w:shd w:val="clear" w:color="auto" w:fill="FFFFFF"/>
        </w:rPr>
        <w:t xml:space="preserve"> </w:t>
      </w:r>
      <w:r w:rsidR="002107F1" w:rsidRPr="00D10AA8">
        <w:rPr>
          <w:rFonts w:ascii="Times New Roman" w:hAnsi="Times New Roman" w:cs="Times New Roman"/>
          <w:sz w:val="28"/>
          <w:szCs w:val="28"/>
        </w:rPr>
        <w:t>у детей,</w:t>
      </w:r>
      <w:r w:rsidR="00E75B35" w:rsidRPr="00D10AA8">
        <w:rPr>
          <w:rFonts w:ascii="Times New Roman" w:hAnsi="Times New Roman" w:cs="Times New Roman"/>
          <w:sz w:val="28"/>
          <w:szCs w:val="28"/>
        </w:rPr>
        <w:t xml:space="preserve"> </w:t>
      </w:r>
      <w:r w:rsidR="00FC6C86" w:rsidRPr="00D10AA8">
        <w:rPr>
          <w:rFonts w:ascii="Times New Roman" w:hAnsi="Times New Roman" w:cs="Times New Roman"/>
          <w:sz w:val="28"/>
          <w:szCs w:val="28"/>
        </w:rPr>
        <w:t>рожденных крупным весом</w:t>
      </w:r>
      <w:r w:rsidR="00E75B35" w:rsidRPr="00D10AA8">
        <w:rPr>
          <w:rFonts w:ascii="Times New Roman" w:hAnsi="Times New Roman" w:cs="Times New Roman"/>
          <w:sz w:val="28"/>
          <w:szCs w:val="28"/>
        </w:rPr>
        <w:t xml:space="preserve"> </w:t>
      </w:r>
      <w:r w:rsidR="00FC6C86" w:rsidRPr="00D10AA8">
        <w:rPr>
          <w:rFonts w:ascii="Times New Roman" w:hAnsi="Times New Roman" w:cs="Times New Roman"/>
          <w:sz w:val="28"/>
          <w:szCs w:val="28"/>
        </w:rPr>
        <w:t>в</w:t>
      </w:r>
      <w:r w:rsidR="00E75B35" w:rsidRPr="00D10AA8">
        <w:rPr>
          <w:rFonts w:ascii="Times New Roman" w:hAnsi="Times New Roman" w:cs="Times New Roman"/>
          <w:sz w:val="28"/>
          <w:szCs w:val="28"/>
        </w:rPr>
        <w:t xml:space="preserve"> сравнени</w:t>
      </w:r>
      <w:r w:rsidR="00FC6C86" w:rsidRPr="00D10AA8">
        <w:rPr>
          <w:rFonts w:ascii="Times New Roman" w:hAnsi="Times New Roman" w:cs="Times New Roman"/>
          <w:sz w:val="28"/>
          <w:szCs w:val="28"/>
        </w:rPr>
        <w:t>и</w:t>
      </w:r>
      <w:r w:rsidR="00E75B35" w:rsidRPr="00D10AA8">
        <w:rPr>
          <w:rFonts w:ascii="Times New Roman" w:hAnsi="Times New Roman" w:cs="Times New Roman"/>
          <w:sz w:val="28"/>
          <w:szCs w:val="28"/>
        </w:rPr>
        <w:t xml:space="preserve"> с </w:t>
      </w:r>
      <w:r w:rsidR="00FC6C86" w:rsidRPr="00D10AA8">
        <w:rPr>
          <w:rFonts w:ascii="Times New Roman" w:hAnsi="Times New Roman" w:cs="Times New Roman"/>
          <w:sz w:val="28"/>
          <w:szCs w:val="28"/>
        </w:rPr>
        <w:t>новорожденными</w:t>
      </w:r>
      <w:r w:rsidR="00E75B35" w:rsidRPr="00D10AA8">
        <w:rPr>
          <w:rFonts w:ascii="Times New Roman" w:hAnsi="Times New Roman" w:cs="Times New Roman"/>
          <w:sz w:val="28"/>
          <w:szCs w:val="28"/>
        </w:rPr>
        <w:t xml:space="preserve">, </w:t>
      </w:r>
      <w:r w:rsidR="00FC6C86" w:rsidRPr="00D10AA8">
        <w:rPr>
          <w:rFonts w:ascii="Times New Roman" w:hAnsi="Times New Roman" w:cs="Times New Roman"/>
          <w:sz w:val="28"/>
          <w:szCs w:val="28"/>
        </w:rPr>
        <w:t xml:space="preserve">которые родились </w:t>
      </w:r>
      <w:r w:rsidR="00E75B35" w:rsidRPr="00D10AA8">
        <w:rPr>
          <w:rFonts w:ascii="Times New Roman" w:hAnsi="Times New Roman" w:cs="Times New Roman"/>
          <w:sz w:val="28"/>
          <w:szCs w:val="28"/>
        </w:rPr>
        <w:t>с</w:t>
      </w:r>
      <w:r w:rsidR="006C2850" w:rsidRPr="00D10AA8">
        <w:rPr>
          <w:rFonts w:ascii="Times New Roman" w:hAnsi="Times New Roman" w:cs="Times New Roman"/>
          <w:sz w:val="28"/>
          <w:szCs w:val="28"/>
        </w:rPr>
        <w:t xml:space="preserve"> </w:t>
      </w:r>
      <w:r w:rsidR="00FC6C86" w:rsidRPr="00D10AA8">
        <w:rPr>
          <w:rFonts w:ascii="Times New Roman" w:hAnsi="Times New Roman" w:cs="Times New Roman"/>
          <w:sz w:val="28"/>
          <w:szCs w:val="28"/>
        </w:rPr>
        <w:t xml:space="preserve">внутриутробной </w:t>
      </w:r>
      <w:r w:rsidR="006C2850" w:rsidRPr="00D10AA8">
        <w:rPr>
          <w:rFonts w:ascii="Times New Roman" w:hAnsi="Times New Roman" w:cs="Times New Roman"/>
          <w:sz w:val="28"/>
          <w:szCs w:val="28"/>
        </w:rPr>
        <w:t>задержкой развития</w:t>
      </w:r>
      <w:r w:rsidR="00926711" w:rsidRPr="00D10AA8">
        <w:rPr>
          <w:rFonts w:ascii="Times New Roman" w:hAnsi="Times New Roman" w:cs="Times New Roman"/>
          <w:sz w:val="28"/>
          <w:szCs w:val="28"/>
        </w:rPr>
        <w:t xml:space="preserve"> </w:t>
      </w:r>
      <w:r w:rsidR="00E75B35" w:rsidRPr="00D10AA8">
        <w:rPr>
          <w:rFonts w:ascii="Times New Roman" w:hAnsi="Times New Roman" w:cs="Times New Roman"/>
          <w:sz w:val="28"/>
          <w:szCs w:val="28"/>
        </w:rPr>
        <w:t>[</w:t>
      </w:r>
      <w:r w:rsidR="00885153" w:rsidRPr="00D10AA8">
        <w:rPr>
          <w:rFonts w:ascii="Times New Roman" w:hAnsi="Times New Roman" w:cs="Times New Roman"/>
          <w:sz w:val="28"/>
          <w:szCs w:val="28"/>
        </w:rPr>
        <w:t>96</w:t>
      </w:r>
      <w:r w:rsidR="00E75B35" w:rsidRPr="00D10AA8">
        <w:rPr>
          <w:rFonts w:ascii="Times New Roman" w:hAnsi="Times New Roman" w:cs="Times New Roman"/>
          <w:sz w:val="28"/>
          <w:szCs w:val="28"/>
        </w:rPr>
        <w:t>]</w:t>
      </w:r>
      <w:r w:rsidR="00FC6C86" w:rsidRPr="00D10AA8">
        <w:rPr>
          <w:rFonts w:ascii="Times New Roman" w:hAnsi="Times New Roman" w:cs="Times New Roman"/>
          <w:sz w:val="28"/>
          <w:szCs w:val="28"/>
        </w:rPr>
        <w:t>, где</w:t>
      </w:r>
      <w:r w:rsidR="00E75B35" w:rsidRPr="00D10AA8">
        <w:rPr>
          <w:rFonts w:ascii="Times New Roman" w:hAnsi="Times New Roman" w:cs="Times New Roman"/>
          <w:sz w:val="28"/>
          <w:szCs w:val="28"/>
        </w:rPr>
        <w:t xml:space="preserve"> </w:t>
      </w:r>
      <w:r w:rsidR="00FC6C86" w:rsidRPr="00D10AA8">
        <w:rPr>
          <w:rFonts w:ascii="Times New Roman" w:hAnsi="Times New Roman" w:cs="Times New Roman"/>
          <w:sz w:val="28"/>
          <w:szCs w:val="28"/>
        </w:rPr>
        <w:t>обеспеченность</w:t>
      </w:r>
      <w:r w:rsidR="00E75B35" w:rsidRPr="00D10AA8">
        <w:rPr>
          <w:rFonts w:ascii="Times New Roman" w:hAnsi="Times New Roman" w:cs="Times New Roman"/>
          <w:sz w:val="28"/>
          <w:szCs w:val="28"/>
        </w:rPr>
        <w:t xml:space="preserve"> </w:t>
      </w:r>
      <w:r w:rsidR="00FC6C86" w:rsidRPr="00D10AA8">
        <w:rPr>
          <w:rFonts w:ascii="Times New Roman" w:hAnsi="Times New Roman" w:cs="Times New Roman"/>
          <w:sz w:val="28"/>
          <w:szCs w:val="28"/>
        </w:rPr>
        <w:t xml:space="preserve">витамином </w:t>
      </w:r>
      <w:r w:rsidR="00E75B35" w:rsidRPr="00D10AA8">
        <w:rPr>
          <w:rFonts w:ascii="Times New Roman" w:hAnsi="Times New Roman" w:cs="Times New Roman"/>
          <w:sz w:val="28"/>
          <w:szCs w:val="28"/>
          <w:lang w:val="en-US"/>
        </w:rPr>
        <w:t>D</w:t>
      </w:r>
      <w:r w:rsidR="00E75B35" w:rsidRPr="00D10AA8">
        <w:rPr>
          <w:rFonts w:ascii="Times New Roman" w:hAnsi="Times New Roman" w:cs="Times New Roman"/>
          <w:sz w:val="28"/>
          <w:szCs w:val="28"/>
        </w:rPr>
        <w:t xml:space="preserve"> в пуповинной крови значи</w:t>
      </w:r>
      <w:r w:rsidR="00FC6C86" w:rsidRPr="00D10AA8">
        <w:rPr>
          <w:rFonts w:ascii="Times New Roman" w:hAnsi="Times New Roman" w:cs="Times New Roman"/>
          <w:sz w:val="28"/>
          <w:szCs w:val="28"/>
        </w:rPr>
        <w:t>мо</w:t>
      </w:r>
      <w:r w:rsidR="00E75B35" w:rsidRPr="00D10AA8">
        <w:rPr>
          <w:rFonts w:ascii="Times New Roman" w:hAnsi="Times New Roman" w:cs="Times New Roman"/>
          <w:sz w:val="28"/>
          <w:szCs w:val="28"/>
        </w:rPr>
        <w:t xml:space="preserve"> ниже у новорожденных с </w:t>
      </w:r>
      <w:r w:rsidR="00AB5305" w:rsidRPr="00D10AA8">
        <w:rPr>
          <w:rFonts w:ascii="Times New Roman" w:hAnsi="Times New Roman" w:cs="Times New Roman"/>
          <w:sz w:val="28"/>
          <w:szCs w:val="28"/>
        </w:rPr>
        <w:t>макросомией</w:t>
      </w:r>
      <w:r w:rsidR="00E75B35" w:rsidRPr="00D10AA8">
        <w:rPr>
          <w:rFonts w:ascii="Times New Roman" w:hAnsi="Times New Roman" w:cs="Times New Roman"/>
          <w:sz w:val="28"/>
          <w:szCs w:val="28"/>
        </w:rPr>
        <w:t xml:space="preserve"> </w:t>
      </w:r>
      <w:r w:rsidR="00FC6C86" w:rsidRPr="00D10AA8">
        <w:rPr>
          <w:rFonts w:ascii="Times New Roman" w:hAnsi="Times New Roman" w:cs="Times New Roman"/>
          <w:sz w:val="28"/>
          <w:szCs w:val="28"/>
        </w:rPr>
        <w:t>в</w:t>
      </w:r>
      <w:r w:rsidR="00E75B35" w:rsidRPr="00D10AA8">
        <w:rPr>
          <w:rFonts w:ascii="Times New Roman" w:hAnsi="Times New Roman" w:cs="Times New Roman"/>
          <w:sz w:val="28"/>
          <w:szCs w:val="28"/>
        </w:rPr>
        <w:t xml:space="preserve"> сравнени</w:t>
      </w:r>
      <w:r w:rsidR="00FC6C86" w:rsidRPr="00D10AA8">
        <w:rPr>
          <w:rFonts w:ascii="Times New Roman" w:hAnsi="Times New Roman" w:cs="Times New Roman"/>
          <w:sz w:val="28"/>
          <w:szCs w:val="28"/>
        </w:rPr>
        <w:t>и</w:t>
      </w:r>
      <w:r w:rsidR="00E75B35" w:rsidRPr="00D10AA8">
        <w:rPr>
          <w:rFonts w:ascii="Times New Roman" w:hAnsi="Times New Roman" w:cs="Times New Roman"/>
          <w:sz w:val="28"/>
          <w:szCs w:val="28"/>
        </w:rPr>
        <w:t xml:space="preserve"> с </w:t>
      </w:r>
      <w:r w:rsidR="00FC6C86" w:rsidRPr="00D10AA8">
        <w:rPr>
          <w:rFonts w:ascii="Times New Roman" w:hAnsi="Times New Roman" w:cs="Times New Roman"/>
          <w:sz w:val="28"/>
          <w:szCs w:val="28"/>
        </w:rPr>
        <w:t>новорожденными, которые имели вес</w:t>
      </w:r>
      <w:r w:rsidR="00E75B35" w:rsidRPr="00D10AA8">
        <w:rPr>
          <w:rFonts w:ascii="Times New Roman" w:hAnsi="Times New Roman" w:cs="Times New Roman"/>
          <w:sz w:val="28"/>
          <w:szCs w:val="28"/>
        </w:rPr>
        <w:t xml:space="preserve"> 3000</w:t>
      </w:r>
      <w:r w:rsidR="00926711" w:rsidRPr="00D10AA8">
        <w:rPr>
          <w:rFonts w:ascii="Times New Roman" w:hAnsi="Times New Roman" w:cs="Times New Roman"/>
          <w:sz w:val="28"/>
          <w:szCs w:val="28"/>
        </w:rPr>
        <w:t>-</w:t>
      </w:r>
      <w:r w:rsidR="00E75B35" w:rsidRPr="00D10AA8">
        <w:rPr>
          <w:rFonts w:ascii="Times New Roman" w:hAnsi="Times New Roman" w:cs="Times New Roman"/>
          <w:sz w:val="28"/>
          <w:szCs w:val="28"/>
        </w:rPr>
        <w:t>4000 г</w:t>
      </w:r>
      <w:r w:rsidR="00926711" w:rsidRPr="00D10AA8">
        <w:rPr>
          <w:rFonts w:ascii="Times New Roman" w:hAnsi="Times New Roman" w:cs="Times New Roman"/>
          <w:sz w:val="28"/>
          <w:szCs w:val="28"/>
        </w:rPr>
        <w:t>рамм</w:t>
      </w:r>
      <w:r w:rsidR="00E75B35" w:rsidRPr="00D10AA8">
        <w:rPr>
          <w:rFonts w:ascii="Times New Roman" w:hAnsi="Times New Roman" w:cs="Times New Roman"/>
          <w:sz w:val="28"/>
          <w:szCs w:val="28"/>
        </w:rPr>
        <w:t xml:space="preserve"> </w:t>
      </w:r>
      <w:bookmarkStart w:id="34" w:name="_Hlk189928053"/>
      <w:r w:rsidR="00E75B35" w:rsidRPr="00D10AA8">
        <w:rPr>
          <w:rFonts w:ascii="Times New Roman" w:hAnsi="Times New Roman" w:cs="Times New Roman"/>
          <w:sz w:val="28"/>
          <w:szCs w:val="28"/>
        </w:rPr>
        <w:t>[</w:t>
      </w:r>
      <w:r w:rsidR="00885153" w:rsidRPr="00D10AA8">
        <w:rPr>
          <w:rFonts w:ascii="Times New Roman" w:hAnsi="Times New Roman" w:cs="Times New Roman"/>
          <w:sz w:val="28"/>
          <w:szCs w:val="28"/>
        </w:rPr>
        <w:t>97</w:t>
      </w:r>
      <w:r w:rsidR="00E75B35" w:rsidRPr="00D10AA8">
        <w:rPr>
          <w:rFonts w:ascii="Times New Roman" w:hAnsi="Times New Roman" w:cs="Times New Roman"/>
          <w:sz w:val="28"/>
          <w:szCs w:val="28"/>
        </w:rPr>
        <w:t>].</w:t>
      </w:r>
      <w:r w:rsidR="00E75B35" w:rsidRPr="00D10AA8">
        <w:rPr>
          <w:rFonts w:ascii="Times New Roman" w:hAnsi="Times New Roman" w:cs="Times New Roman"/>
          <w:sz w:val="28"/>
          <w:szCs w:val="28"/>
          <w:shd w:val="clear" w:color="auto" w:fill="FFFFFF"/>
          <w:lang w:val="en-US"/>
        </w:rPr>
        <w:t> </w:t>
      </w:r>
      <w:bookmarkEnd w:id="34"/>
    </w:p>
    <w:p w14:paraId="61B45DF5" w14:textId="77777777" w:rsidR="00271D9F" w:rsidRPr="00D10AA8" w:rsidRDefault="00271D9F" w:rsidP="00FB1FD3">
      <w:pPr>
        <w:shd w:val="clear" w:color="auto" w:fill="FFFFFF"/>
        <w:tabs>
          <w:tab w:val="left" w:pos="851"/>
        </w:tabs>
        <w:spacing w:line="240" w:lineRule="auto"/>
        <w:ind w:firstLine="567"/>
        <w:jc w:val="both"/>
        <w:textAlignment w:val="baseline"/>
        <w:rPr>
          <w:rStyle w:val="ezkurwreuab5ozgtqnkl"/>
        </w:rPr>
      </w:pPr>
    </w:p>
    <w:p w14:paraId="0A613C94" w14:textId="240F6CCC" w:rsidR="00604BBD" w:rsidRPr="00D10AA8" w:rsidRDefault="002107F1" w:rsidP="00FB1FD3">
      <w:pPr>
        <w:shd w:val="clear" w:color="auto" w:fill="FFFFFF"/>
        <w:tabs>
          <w:tab w:val="left" w:pos="851"/>
        </w:tabs>
        <w:spacing w:line="240" w:lineRule="auto"/>
        <w:ind w:firstLine="567"/>
        <w:jc w:val="both"/>
        <w:textAlignment w:val="baseline"/>
        <w:rPr>
          <w:rFonts w:ascii="Times New Roman" w:eastAsia="Times New Roman" w:hAnsi="Times New Roman" w:cs="Times New Roman"/>
          <w:spacing w:val="-2"/>
          <w:kern w:val="32"/>
          <w:sz w:val="28"/>
          <w:szCs w:val="28"/>
        </w:rPr>
      </w:pPr>
      <w:r w:rsidRPr="00D10AA8">
        <w:rPr>
          <w:rFonts w:ascii="Times New Roman" w:eastAsia="Times New Roman" w:hAnsi="Times New Roman" w:cs="Times New Roman"/>
          <w:sz w:val="28"/>
          <w:szCs w:val="28"/>
          <w:shd w:val="clear" w:color="auto" w:fill="FFFFFF"/>
        </w:rPr>
        <w:t>1.7.1 Микроэлементы</w:t>
      </w:r>
      <w:r w:rsidR="007F55C9" w:rsidRPr="00D10AA8">
        <w:rPr>
          <w:rFonts w:ascii="Times New Roman" w:eastAsia="Times New Roman" w:hAnsi="Times New Roman" w:cs="Times New Roman"/>
          <w:spacing w:val="-2"/>
          <w:kern w:val="32"/>
          <w:sz w:val="28"/>
          <w:szCs w:val="28"/>
        </w:rPr>
        <w:t xml:space="preserve"> пуповинной крови </w:t>
      </w:r>
      <w:r w:rsidR="00805852" w:rsidRPr="00D10AA8">
        <w:rPr>
          <w:rFonts w:ascii="Times New Roman" w:eastAsia="Times New Roman" w:hAnsi="Times New Roman" w:cs="Times New Roman"/>
          <w:spacing w:val="-2"/>
          <w:kern w:val="32"/>
          <w:sz w:val="28"/>
          <w:szCs w:val="28"/>
        </w:rPr>
        <w:t xml:space="preserve">и риск макросомии </w:t>
      </w:r>
    </w:p>
    <w:p w14:paraId="3E779738" w14:textId="4E16FB93" w:rsidR="00805852" w:rsidRPr="00D10AA8" w:rsidRDefault="00805852" w:rsidP="00FB1FD3">
      <w:pPr>
        <w:shd w:val="clear" w:color="auto" w:fill="FFFFFF"/>
        <w:tabs>
          <w:tab w:val="left" w:pos="851"/>
        </w:tabs>
        <w:spacing w:line="240" w:lineRule="auto"/>
        <w:ind w:firstLine="567"/>
        <w:jc w:val="both"/>
        <w:textAlignment w:val="baseline"/>
        <w:rPr>
          <w:rFonts w:ascii="Times New Roman" w:hAnsi="Times New Roman" w:cs="Times New Roman"/>
          <w:sz w:val="28"/>
          <w:szCs w:val="28"/>
          <w:shd w:val="clear" w:color="auto" w:fill="FFFFFF"/>
        </w:rPr>
      </w:pPr>
      <w:r w:rsidRPr="00D10AA8">
        <w:rPr>
          <w:rFonts w:ascii="Times New Roman" w:eastAsia="Times New Roman" w:hAnsi="Times New Roman" w:cs="Times New Roman"/>
          <w:sz w:val="28"/>
          <w:szCs w:val="28"/>
        </w:rPr>
        <w:t>В общей массе тела микроэлементы составляют менее 0,01%. Они занимают важную роль в физиологических процессах организма. Концентрация их в организме всегда варьирует, в зависимости от состояния здоровья в целом, окружающей среды и образа жизни матери во время беременности. Хотя микроэлементы присутствуют в организме человека в малых количествах, они играют множество незаменимых, важных ролей в метаболических путях. Микро- и макроэлементы оказывают модулирующее влияние на работу органов и иммунную систему. Роль микроэлементов пренатальном и постнатальном периодах недостаточно изучена. Недостаточный уровень нутриентов в организме связан с его аномальным функционированием и развитием различных заболеваний.</w:t>
      </w:r>
      <w:r w:rsidR="00885153" w:rsidRPr="00D10AA8">
        <w:rPr>
          <w:rFonts w:ascii="Times New Roman" w:eastAsia="Times New Roman" w:hAnsi="Times New Roman" w:cs="Times New Roman"/>
          <w:sz w:val="28"/>
          <w:szCs w:val="28"/>
        </w:rPr>
        <w:t xml:space="preserve"> </w:t>
      </w:r>
      <w:r w:rsidRPr="00D10AA8">
        <w:rPr>
          <w:rFonts w:ascii="Times New Roman" w:hAnsi="Times New Roman" w:cs="Times New Roman"/>
          <w:sz w:val="28"/>
          <w:szCs w:val="28"/>
          <w:shd w:val="clear" w:color="auto" w:fill="FFFFFF"/>
        </w:rPr>
        <w:t xml:space="preserve">Расширенное представление о причинах и патогенезе макросомии, влияния микронутриентного статуса (оптимальное содержание витамина </w:t>
      </w:r>
      <w:r w:rsidRPr="00D10AA8">
        <w:rPr>
          <w:rFonts w:ascii="Times New Roman" w:hAnsi="Times New Roman" w:cs="Times New Roman"/>
          <w:sz w:val="28"/>
          <w:szCs w:val="28"/>
        </w:rPr>
        <w:t>D</w:t>
      </w:r>
      <w:r w:rsidRPr="00D10AA8">
        <w:rPr>
          <w:rFonts w:ascii="Times New Roman" w:hAnsi="Times New Roman" w:cs="Times New Roman"/>
          <w:sz w:val="28"/>
          <w:szCs w:val="28"/>
          <w:shd w:val="clear" w:color="auto" w:fill="FFFFFF"/>
        </w:rPr>
        <w:t xml:space="preserve"> и некоторых жизненно важных микроэлементов), позволит обосновать методы профилактики перинатальных исходов при макросомии</w:t>
      </w:r>
      <w:r w:rsidR="00885153" w:rsidRPr="00D10AA8">
        <w:rPr>
          <w:rFonts w:ascii="Times New Roman" w:hAnsi="Times New Roman" w:cs="Times New Roman"/>
          <w:sz w:val="28"/>
          <w:szCs w:val="28"/>
          <w:shd w:val="clear" w:color="auto" w:fill="FFFFFF"/>
        </w:rPr>
        <w:t xml:space="preserve"> [</w:t>
      </w:r>
      <w:r w:rsidR="002107F1" w:rsidRPr="00D10AA8">
        <w:rPr>
          <w:rFonts w:ascii="Times New Roman" w:hAnsi="Times New Roman" w:cs="Times New Roman"/>
          <w:sz w:val="28"/>
          <w:szCs w:val="28"/>
          <w:shd w:val="clear" w:color="auto" w:fill="FFFFFF"/>
        </w:rPr>
        <w:t>93, р.</w:t>
      </w:r>
      <w:r w:rsidR="00235472" w:rsidRPr="00D10AA8">
        <w:rPr>
          <w:rFonts w:ascii="Times New Roman" w:hAnsi="Times New Roman" w:cs="Times New Roman"/>
          <w:sz w:val="28"/>
          <w:szCs w:val="28"/>
          <w:shd w:val="clear" w:color="auto" w:fill="FFFFFF"/>
        </w:rPr>
        <w:t xml:space="preserve"> 1160</w:t>
      </w:r>
      <w:r w:rsidR="00885153" w:rsidRPr="00D10AA8">
        <w:rPr>
          <w:rFonts w:ascii="Times New Roman" w:hAnsi="Times New Roman" w:cs="Times New Roman"/>
          <w:sz w:val="28"/>
          <w:szCs w:val="28"/>
          <w:shd w:val="clear" w:color="auto" w:fill="FFFFFF"/>
        </w:rPr>
        <w:t xml:space="preserve">]. </w:t>
      </w:r>
      <w:r w:rsidRPr="00D10AA8">
        <w:rPr>
          <w:rFonts w:ascii="Times New Roman" w:eastAsia="Times New Roman" w:hAnsi="Times New Roman" w:cs="Times New Roman"/>
          <w:sz w:val="28"/>
          <w:szCs w:val="28"/>
        </w:rPr>
        <w:t xml:space="preserve">Исследования последних десятилетий показали, что внутриутробная среда может влиять на здоровье в долгосрочной перспективе, и роль материнского питания в развитии плода и "программировании" здоровья возросла. Ожирение плода является одним из наиболее серьезных осложнений беременности. Избыточный рост плода повышает риск перинатального травматизма матери и новорожденного и может "запрограммировать" </w:t>
      </w:r>
      <w:r w:rsidR="00B60550" w:rsidRPr="00D10AA8">
        <w:rPr>
          <w:rFonts w:ascii="Times New Roman" w:eastAsia="Times New Roman" w:hAnsi="Times New Roman" w:cs="Times New Roman"/>
          <w:sz w:val="28"/>
          <w:szCs w:val="28"/>
        </w:rPr>
        <w:t>неблагоприятный долгосрочный прогноз и «</w:t>
      </w:r>
      <w:r w:rsidRPr="00D10AA8">
        <w:rPr>
          <w:rFonts w:ascii="Times New Roman" w:eastAsia="Times New Roman" w:hAnsi="Times New Roman" w:cs="Times New Roman"/>
          <w:sz w:val="28"/>
          <w:szCs w:val="28"/>
        </w:rPr>
        <w:t>передать</w:t>
      </w:r>
      <w:r w:rsidR="00B60550" w:rsidRPr="00D10AA8">
        <w:rPr>
          <w:rFonts w:ascii="Times New Roman" w:eastAsia="Times New Roman" w:hAnsi="Times New Roman" w:cs="Times New Roman"/>
          <w:sz w:val="28"/>
          <w:szCs w:val="28"/>
        </w:rPr>
        <w:t>»</w:t>
      </w:r>
      <w:r w:rsidRPr="00D10AA8">
        <w:rPr>
          <w:rFonts w:ascii="Times New Roman" w:eastAsia="Times New Roman" w:hAnsi="Times New Roman" w:cs="Times New Roman"/>
          <w:sz w:val="28"/>
          <w:szCs w:val="28"/>
        </w:rPr>
        <w:t xml:space="preserve"> ребенку ряд последствий </w:t>
      </w:r>
      <w:r w:rsidR="00B60550" w:rsidRPr="00D10AA8">
        <w:rPr>
          <w:rFonts w:ascii="Times New Roman" w:eastAsia="Times New Roman" w:hAnsi="Times New Roman" w:cs="Times New Roman"/>
          <w:sz w:val="28"/>
          <w:szCs w:val="28"/>
        </w:rPr>
        <w:t xml:space="preserve">влияющих </w:t>
      </w:r>
      <w:r w:rsidR="002107F1" w:rsidRPr="00D10AA8">
        <w:rPr>
          <w:rFonts w:ascii="Times New Roman" w:eastAsia="Times New Roman" w:hAnsi="Times New Roman" w:cs="Times New Roman"/>
          <w:sz w:val="28"/>
          <w:szCs w:val="28"/>
        </w:rPr>
        <w:t>на развитие</w:t>
      </w:r>
      <w:r w:rsidR="00B60550" w:rsidRPr="00D10AA8">
        <w:rPr>
          <w:rFonts w:ascii="Times New Roman" w:eastAsia="Times New Roman" w:hAnsi="Times New Roman" w:cs="Times New Roman"/>
          <w:sz w:val="28"/>
          <w:szCs w:val="28"/>
        </w:rPr>
        <w:t xml:space="preserve"> патологий</w:t>
      </w:r>
      <w:r w:rsidRPr="00D10AA8">
        <w:rPr>
          <w:rFonts w:ascii="Times New Roman" w:eastAsia="Times New Roman" w:hAnsi="Times New Roman" w:cs="Times New Roman"/>
          <w:sz w:val="28"/>
          <w:szCs w:val="28"/>
        </w:rPr>
        <w:t xml:space="preserve"> в будущем (</w:t>
      </w:r>
      <w:r w:rsidR="002107F1" w:rsidRPr="00D10AA8">
        <w:rPr>
          <w:rFonts w:ascii="Times New Roman" w:eastAsia="Times New Roman" w:hAnsi="Times New Roman" w:cs="Times New Roman"/>
          <w:sz w:val="28"/>
          <w:szCs w:val="28"/>
        </w:rPr>
        <w:t>например,</w:t>
      </w:r>
      <w:r w:rsidRPr="00D10AA8">
        <w:rPr>
          <w:rFonts w:ascii="Times New Roman" w:eastAsia="Times New Roman" w:hAnsi="Times New Roman" w:cs="Times New Roman"/>
          <w:sz w:val="28"/>
          <w:szCs w:val="28"/>
        </w:rPr>
        <w:t xml:space="preserve"> </w:t>
      </w:r>
      <w:r w:rsidR="00B60550" w:rsidRPr="00D10AA8">
        <w:rPr>
          <w:rFonts w:ascii="Times New Roman" w:eastAsia="Times New Roman" w:hAnsi="Times New Roman" w:cs="Times New Roman"/>
          <w:sz w:val="28"/>
          <w:szCs w:val="28"/>
        </w:rPr>
        <w:t xml:space="preserve">диабет, </w:t>
      </w:r>
      <w:r w:rsidRPr="00D10AA8">
        <w:rPr>
          <w:rFonts w:ascii="Times New Roman" w:eastAsia="Times New Roman" w:hAnsi="Times New Roman" w:cs="Times New Roman"/>
          <w:sz w:val="28"/>
          <w:szCs w:val="28"/>
        </w:rPr>
        <w:t xml:space="preserve">ожирение, и даже рак). </w:t>
      </w:r>
      <w:r w:rsidR="00B60550" w:rsidRPr="00D10AA8">
        <w:rPr>
          <w:rFonts w:ascii="Times New Roman" w:eastAsia="Times New Roman" w:hAnsi="Times New Roman" w:cs="Times New Roman"/>
          <w:sz w:val="28"/>
          <w:szCs w:val="28"/>
        </w:rPr>
        <w:t>На сегодняшний день патофизиологические м</w:t>
      </w:r>
      <w:r w:rsidRPr="00D10AA8">
        <w:rPr>
          <w:rFonts w:ascii="Times New Roman" w:eastAsia="Times New Roman" w:hAnsi="Times New Roman" w:cs="Times New Roman"/>
          <w:sz w:val="28"/>
          <w:szCs w:val="28"/>
        </w:rPr>
        <w:t xml:space="preserve">еханизмы развития фетального ожирения до конца не изучены. Однако фундаментальную роль в развитии плода играют состояние питания матери и плацентарного кровообращения плода, а также генетические факторы. В фетальных исследованиях на животных и в популяционных </w:t>
      </w:r>
      <w:r w:rsidR="002107F1" w:rsidRPr="00D10AA8">
        <w:rPr>
          <w:rFonts w:ascii="Times New Roman" w:eastAsia="Times New Roman" w:hAnsi="Times New Roman" w:cs="Times New Roman"/>
          <w:sz w:val="28"/>
          <w:szCs w:val="28"/>
        </w:rPr>
        <w:t>исследованиях на</w:t>
      </w:r>
      <w:r w:rsidRPr="00D10AA8">
        <w:rPr>
          <w:rFonts w:ascii="Times New Roman" w:eastAsia="Times New Roman" w:hAnsi="Times New Roman" w:cs="Times New Roman"/>
          <w:sz w:val="28"/>
          <w:szCs w:val="28"/>
        </w:rPr>
        <w:t xml:space="preserve"> людях ожирение было связано с окислительным стрессом, воспалением, инсулинорезистентностью и гормональными нарушениями. Было показано, что хроническое воспаление в организме матери повышает доступность глюкозы и липидов для плода, что приводит к его чрезмерному росту и отложению жира. Была обнаружена корреляция между более высоким уровнем маркеров воспаления у матери и более высокой массой тела плода при рождении и ожирением. Некоторые питательные вещества, в том числе микроэлементы, оказывают сильное влияние на эти метаболические нарушения и могут способствовать "программированию" плода. Такие микроэлементы, как селен (Se), цинк (Zn), медь (Cu) и железо (Fe), обладают противовоспалительным и антиоксидантным действием, а их недостаток или избыток может усиливать воспаление и окислительный стресс. Эти микроэлементы участвуют в регуляции сигнальных каскадов инсулина, метаболизма глюкозы и функции многих гормонов. Они также влияют на пролиферацию и дифференцировку клеток. Однако роль отдельных микроэлементов в развитии плода остается неясной и малоизученной, а число исследований на людях ограничено. </w:t>
      </w:r>
      <w:r w:rsidR="003E44F4" w:rsidRPr="00D10AA8">
        <w:rPr>
          <w:rFonts w:ascii="Times New Roman" w:eastAsia="Times New Roman" w:hAnsi="Times New Roman" w:cs="Times New Roman"/>
          <w:sz w:val="28"/>
          <w:szCs w:val="28"/>
        </w:rPr>
        <w:t>Существует недостаточно исследований, которые бы изучали влияние уровня селена (Se), меди (Cu), цинка (Zn) и железа (Fe) в организме матери на ранних сроках беременности на массу тела новорожденного (как высокую, так и низкую). Большинство имеющихся работ фокусируются преимущественно на риске рождения ребенка с низкой массой тела. Результаты исследований, анализирующих связь между уровнем этих микроэлементов у матери и массой тела ребенка после родов (ретроспективные исследования), противоречивы. Более того, концентрация этих микроэлементов у женщин на поздних сроках беременности или после родов может отражать уже существующие проблемы со здоровьем, такие как гестационный диабет или гипертензия, возникшие во время беременности, а не быть их первопричиной. Таким образом, сложно однозначно установить прямую причинно-следственную связь между уровнем этих микроэлементов на ранних сроках беременности и массой тела новорожденного из-за ограниченного количества проспективных исследований и влияния других факторов.</w:t>
      </w:r>
      <w:r w:rsidRPr="00D10AA8">
        <w:rPr>
          <w:rFonts w:ascii="Times New Roman" w:eastAsia="Times New Roman" w:hAnsi="Times New Roman" w:cs="Times New Roman"/>
          <w:sz w:val="28"/>
          <w:szCs w:val="28"/>
        </w:rPr>
        <w:t xml:space="preserve"> Важным компонентом этих нарушений является повышенный окислительный стресс, который может приводить к аномальным уровням микроэлементов, участвующих в окислительном балансе. Однако другие исследования показали, что связь между низким уровнем микроэлементов и макросомией непостоянна, а метаанализ показал слабую связь между потреблением поливитаминов во время беременности и снижением риска макросомии. Ученые обнаружили, что </w:t>
      </w:r>
      <w:r w:rsidR="00F006A5" w:rsidRPr="00D10AA8">
        <w:rPr>
          <w:rFonts w:ascii="Times New Roman" w:eastAsia="Times New Roman" w:hAnsi="Times New Roman" w:cs="Times New Roman"/>
          <w:sz w:val="28"/>
          <w:szCs w:val="28"/>
        </w:rPr>
        <w:t>недостаточное</w:t>
      </w:r>
      <w:r w:rsidRPr="00D10AA8">
        <w:rPr>
          <w:rFonts w:ascii="Times New Roman" w:eastAsia="Times New Roman" w:hAnsi="Times New Roman" w:cs="Times New Roman"/>
          <w:sz w:val="28"/>
          <w:szCs w:val="28"/>
        </w:rPr>
        <w:t xml:space="preserve"> </w:t>
      </w:r>
      <w:r w:rsidR="00F006A5" w:rsidRPr="00D10AA8">
        <w:rPr>
          <w:rFonts w:ascii="Times New Roman" w:eastAsia="Times New Roman" w:hAnsi="Times New Roman" w:cs="Times New Roman"/>
          <w:sz w:val="28"/>
          <w:szCs w:val="28"/>
        </w:rPr>
        <w:t>содержание</w:t>
      </w:r>
      <w:r w:rsidRPr="00D10AA8">
        <w:rPr>
          <w:rFonts w:ascii="Times New Roman" w:eastAsia="Times New Roman" w:hAnsi="Times New Roman" w:cs="Times New Roman"/>
          <w:sz w:val="28"/>
          <w:szCs w:val="28"/>
        </w:rPr>
        <w:t xml:space="preserve"> </w:t>
      </w:r>
      <w:r w:rsidR="00F006A5" w:rsidRPr="00D10AA8">
        <w:rPr>
          <w:rFonts w:ascii="Times New Roman" w:eastAsia="Times New Roman" w:hAnsi="Times New Roman" w:cs="Times New Roman"/>
          <w:sz w:val="28"/>
          <w:szCs w:val="28"/>
        </w:rPr>
        <w:t>макро-микроэлементов</w:t>
      </w:r>
      <w:r w:rsidRPr="00D10AA8">
        <w:rPr>
          <w:rFonts w:ascii="Times New Roman" w:eastAsia="Times New Roman" w:hAnsi="Times New Roman" w:cs="Times New Roman"/>
          <w:sz w:val="28"/>
          <w:szCs w:val="28"/>
        </w:rPr>
        <w:t xml:space="preserve"> (с учетом всех периодов беременности) не </w:t>
      </w:r>
      <w:r w:rsidR="00F006A5" w:rsidRPr="00D10AA8">
        <w:rPr>
          <w:rFonts w:ascii="Times New Roman" w:eastAsia="Times New Roman" w:hAnsi="Times New Roman" w:cs="Times New Roman"/>
          <w:sz w:val="28"/>
          <w:szCs w:val="28"/>
        </w:rPr>
        <w:t>обнаружили</w:t>
      </w:r>
      <w:r w:rsidRPr="00D10AA8">
        <w:rPr>
          <w:rFonts w:ascii="Times New Roman" w:eastAsia="Times New Roman" w:hAnsi="Times New Roman" w:cs="Times New Roman"/>
          <w:sz w:val="28"/>
          <w:szCs w:val="28"/>
        </w:rPr>
        <w:t xml:space="preserve"> </w:t>
      </w:r>
      <w:r w:rsidR="00F006A5" w:rsidRPr="00D10AA8">
        <w:rPr>
          <w:rFonts w:ascii="Times New Roman" w:eastAsia="Times New Roman" w:hAnsi="Times New Roman" w:cs="Times New Roman"/>
          <w:sz w:val="28"/>
          <w:szCs w:val="28"/>
        </w:rPr>
        <w:t>взаимосвязи</w:t>
      </w:r>
      <w:r w:rsidRPr="00D10AA8">
        <w:rPr>
          <w:rFonts w:ascii="Times New Roman" w:eastAsia="Times New Roman" w:hAnsi="Times New Roman" w:cs="Times New Roman"/>
          <w:sz w:val="28"/>
          <w:szCs w:val="28"/>
        </w:rPr>
        <w:t xml:space="preserve"> с высоким риском маловесности; напротив, низкий уровень Se был связан с высокой массой тела при рождении. В общей популяции (дети, подростки и взрослые) низкие уровни Se, Zn и Fe и высокие уровни Cu были связаны с ожирением. В исследованиях беременных женщин обращает на себя внимание связь между низким уровнем селена, железа и меди в сыворотке крови на ранних сроках беременности и повышенным риском развития таких осложнений, как вызванная беременностью артериальная гипертензия. Важно отметить, что низкие уровни селена присутствуют в почве и рационе питания во многих регионах мира, что приводит к низкому уровню селена в организме человека. Небольшое количество исследований и противоречивые результаты указывают на необходимость изучения связи между микронутриентным статусом на ранних сроках беременности и риском развития ожирения плода. Насколько нам известно, настоящее исследование является первым подобным проспективным исследованием микронутриентов как маркеров риска избыточной массы тела при рождении</w:t>
      </w:r>
      <w:r w:rsidR="00885153" w:rsidRPr="00D10AA8">
        <w:rPr>
          <w:rFonts w:ascii="Times New Roman" w:eastAsia="Times New Roman" w:hAnsi="Times New Roman" w:cs="Times New Roman"/>
          <w:sz w:val="28"/>
          <w:szCs w:val="28"/>
        </w:rPr>
        <w:t xml:space="preserve"> [16</w:t>
      </w:r>
      <w:r w:rsidR="00235472" w:rsidRPr="00D10AA8">
        <w:rPr>
          <w:rFonts w:ascii="Times New Roman" w:eastAsia="Times New Roman" w:hAnsi="Times New Roman" w:cs="Times New Roman"/>
          <w:sz w:val="28"/>
          <w:szCs w:val="28"/>
        </w:rPr>
        <w:t>,р. 866</w:t>
      </w:r>
      <w:r w:rsidR="00885153" w:rsidRPr="00D10AA8">
        <w:rPr>
          <w:rFonts w:ascii="Times New Roman" w:eastAsia="Times New Roman" w:hAnsi="Times New Roman" w:cs="Times New Roman"/>
          <w:sz w:val="28"/>
          <w:szCs w:val="28"/>
        </w:rPr>
        <w:t>].</w:t>
      </w:r>
      <w:r w:rsidRPr="00D10AA8">
        <w:rPr>
          <w:rFonts w:ascii="Times New Roman" w:eastAsia="Times New Roman" w:hAnsi="Times New Roman" w:cs="Times New Roman"/>
          <w:sz w:val="28"/>
          <w:szCs w:val="28"/>
        </w:rPr>
        <w:t xml:space="preserve">  </w:t>
      </w:r>
    </w:p>
    <w:p w14:paraId="042D4C60" w14:textId="1AA92AD1" w:rsidR="000C5560" w:rsidRPr="00D10AA8" w:rsidRDefault="000C5560" w:rsidP="00FB1FD3">
      <w:pPr>
        <w:pStyle w:val="a5"/>
        <w:tabs>
          <w:tab w:val="left" w:pos="851"/>
          <w:tab w:val="left" w:pos="1276"/>
        </w:tabs>
        <w:spacing w:before="0" w:beforeAutospacing="0" w:after="0" w:afterAutospacing="0"/>
        <w:ind w:firstLine="567"/>
        <w:jc w:val="both"/>
        <w:rPr>
          <w:sz w:val="28"/>
          <w:szCs w:val="28"/>
        </w:rPr>
      </w:pPr>
      <w:r w:rsidRPr="00D10AA8">
        <w:rPr>
          <w:sz w:val="28"/>
          <w:szCs w:val="28"/>
          <w:shd w:val="clear" w:color="auto" w:fill="FFFFFF"/>
        </w:rPr>
        <w:t>Микроэлементы необходимы для человека, их конкретная роль недостаточно изучена, особенно в пренатальном периоде. Несмотря на то, что их количество в тканях тела очень мало, они участвуют в различных биохимических путях и имеют решающее значение для выполнения определенных функций, необходимых для поддержания жизни.  Неадекватная концентрация в тканях связана с аномальным функционированием и заболеванием и, следовательно, может оказывать значительное влияние на физиологические изменения и потребности матери и плода во время беременности [</w:t>
      </w:r>
      <w:r w:rsidR="002107F1" w:rsidRPr="00D10AA8">
        <w:rPr>
          <w:sz w:val="28"/>
          <w:szCs w:val="28"/>
          <w:shd w:val="clear" w:color="auto" w:fill="FFFFFF"/>
        </w:rPr>
        <w:t>15, р.</w:t>
      </w:r>
      <w:r w:rsidR="008E55CB" w:rsidRPr="00D10AA8">
        <w:rPr>
          <w:sz w:val="28"/>
          <w:szCs w:val="28"/>
          <w:shd w:val="clear" w:color="auto" w:fill="FFFFFF"/>
        </w:rPr>
        <w:t xml:space="preserve"> 291</w:t>
      </w:r>
      <w:r w:rsidRPr="00D10AA8">
        <w:rPr>
          <w:sz w:val="28"/>
          <w:szCs w:val="28"/>
          <w:shd w:val="clear" w:color="auto" w:fill="FFFFFF"/>
        </w:rPr>
        <w:t xml:space="preserve">]. </w:t>
      </w:r>
      <w:r w:rsidRPr="00D10AA8">
        <w:rPr>
          <w:sz w:val="28"/>
          <w:szCs w:val="28"/>
        </w:rPr>
        <w:t>Основные элементы важны для </w:t>
      </w:r>
      <w:hyperlink r:id="rId14" w:tooltip="Узнайте больше о здоровье человека на тематических страницах ScienceDirect, созданных искусственным интеллектом." w:history="1">
        <w:r w:rsidRPr="00D10AA8">
          <w:rPr>
            <w:rStyle w:val="a4"/>
            <w:color w:val="auto"/>
            <w:sz w:val="28"/>
            <w:szCs w:val="28"/>
            <w:u w:val="none"/>
          </w:rPr>
          <w:t>здоровья человека </w:t>
        </w:r>
      </w:hyperlink>
      <w:r w:rsidRPr="00D10AA8">
        <w:rPr>
          <w:sz w:val="28"/>
          <w:szCs w:val="28"/>
        </w:rPr>
        <w:t>и поддерживают практически всю метаболическую активность, включая </w:t>
      </w:r>
      <w:hyperlink r:id="rId15" w:tooltip="Узнайте больше о передаче клеточных сигналов на тематических страницах ScienceDirect, созданных искусственным интеллектом." w:history="1">
        <w:r w:rsidRPr="00D10AA8">
          <w:rPr>
            <w:rStyle w:val="a4"/>
            <w:color w:val="auto"/>
            <w:sz w:val="28"/>
            <w:szCs w:val="28"/>
            <w:u w:val="none"/>
          </w:rPr>
          <w:t>клеточную сигнализацию</w:t>
        </w:r>
      </w:hyperlink>
      <w:r w:rsidRPr="00D10AA8">
        <w:rPr>
          <w:sz w:val="28"/>
          <w:szCs w:val="28"/>
        </w:rPr>
        <w:t>, подвижность, пролиферацию, дифференцировку и </w:t>
      </w:r>
      <w:hyperlink r:id="rId16" w:tooltip="Узнайте больше об апоптозе на тематических страницах ScienceDirect, созданных искусственным интеллектом." w:history="1">
        <w:r w:rsidRPr="00D10AA8">
          <w:rPr>
            <w:rStyle w:val="a4"/>
            <w:color w:val="auto"/>
            <w:sz w:val="28"/>
            <w:szCs w:val="28"/>
            <w:u w:val="none"/>
          </w:rPr>
          <w:t>апоптоз</w:t>
        </w:r>
      </w:hyperlink>
      <w:r w:rsidRPr="00D10AA8">
        <w:rPr>
          <w:sz w:val="28"/>
          <w:szCs w:val="28"/>
        </w:rPr>
        <w:t>, которые регулируют рост, функцию и</w:t>
      </w:r>
      <w:hyperlink r:id="rId17" w:tooltip="Узнайте больше о гомеостазе на тематических страницах ScienceDirect, созданных искусственным интеллектом." w:history="1">
        <w:r w:rsidRPr="00D10AA8">
          <w:rPr>
            <w:rStyle w:val="a4"/>
            <w:color w:val="auto"/>
            <w:sz w:val="28"/>
            <w:szCs w:val="28"/>
            <w:u w:val="none"/>
          </w:rPr>
          <w:t> гомеостаз тканей</w:t>
        </w:r>
      </w:hyperlink>
      <w:r w:rsidRPr="00D10AA8">
        <w:rPr>
          <w:sz w:val="28"/>
          <w:szCs w:val="28"/>
        </w:rPr>
        <w:t>. Организму для функционирования требуются определенные </w:t>
      </w:r>
      <w:hyperlink r:id="rId18" w:tooltip="Узнайте больше о питательных микроэлементах на тематических страницах ScienceDirect, созданных искусственным интеллектом." w:history="1">
        <w:r w:rsidRPr="00D10AA8">
          <w:rPr>
            <w:rStyle w:val="a4"/>
            <w:color w:val="auto"/>
            <w:sz w:val="28"/>
            <w:szCs w:val="28"/>
            <w:u w:val="none"/>
          </w:rPr>
          <w:t>микронутриенты</w:t>
        </w:r>
      </w:hyperlink>
      <w:r w:rsidRPr="00D10AA8">
        <w:rPr>
          <w:sz w:val="28"/>
          <w:szCs w:val="28"/>
        </w:rPr>
        <w:t> с аберрантными изменениями, связанными с различными негативными последствиями для здоровья. Особенно во время беременности материнские запасы </w:t>
      </w:r>
      <w:hyperlink r:id="rId19" w:tooltip="Узнайте больше о питательных веществах на тематических страницах ScienceDirect, созданных искусственным интеллектом." w:history="1">
        <w:r w:rsidRPr="00D10AA8">
          <w:rPr>
            <w:rStyle w:val="a4"/>
            <w:color w:val="auto"/>
            <w:sz w:val="28"/>
            <w:szCs w:val="28"/>
            <w:u w:val="none"/>
          </w:rPr>
          <w:t>питательных веществ и потребление пищи обеспечивают </w:t>
        </w:r>
      </w:hyperlink>
      <w:hyperlink r:id="rId20" w:tooltip="Learn more about fetus from ScienceDirect's AI-generated Topic Pages" w:history="1">
        <w:r w:rsidRPr="00D10AA8">
          <w:rPr>
            <w:rStyle w:val="a4"/>
            <w:color w:val="auto"/>
            <w:sz w:val="28"/>
            <w:szCs w:val="28"/>
            <w:u w:val="none"/>
          </w:rPr>
          <w:t>плод</w:t>
        </w:r>
      </w:hyperlink>
      <w:r w:rsidRPr="00D10AA8">
        <w:rPr>
          <w:sz w:val="28"/>
          <w:szCs w:val="28"/>
        </w:rPr>
        <w:t> множеством необходимых элементов для поддержания его здорового роста. Дефицит или избыток основных элементов у матери может иметь серьезные последствия для </w:t>
      </w:r>
      <w:hyperlink r:id="rId21" w:tooltip="Узнайте больше о развитии плода на тематических страницах ScienceDirect, созданных искусственным интеллектом." w:history="1">
        <w:r w:rsidRPr="00D10AA8">
          <w:rPr>
            <w:rStyle w:val="a4"/>
            <w:color w:val="auto"/>
            <w:sz w:val="28"/>
            <w:szCs w:val="28"/>
            <w:u w:val="none"/>
          </w:rPr>
          <w:t>развития плода</w:t>
        </w:r>
      </w:hyperlink>
      <w:r w:rsidRPr="00D10AA8">
        <w:rPr>
          <w:sz w:val="28"/>
          <w:szCs w:val="28"/>
        </w:rPr>
        <w:t> и исхода беременности. Ряд недавних исследований показал, что дисбаланс эссенциальных элементов связан с </w:t>
      </w:r>
      <w:hyperlink r:id="rId22" w:tooltip="Узнайте больше об осложнениях беременности на тематических страницах ScienceDirect, созданных искусственным интеллектом." w:history="1">
        <w:r w:rsidRPr="00D10AA8">
          <w:rPr>
            <w:rStyle w:val="a4"/>
            <w:color w:val="auto"/>
            <w:sz w:val="28"/>
            <w:szCs w:val="28"/>
            <w:u w:val="none"/>
          </w:rPr>
          <w:t>осложнениями беременности</w:t>
        </w:r>
      </w:hyperlink>
      <w:r w:rsidRPr="00D10AA8">
        <w:rPr>
          <w:sz w:val="28"/>
          <w:szCs w:val="28"/>
        </w:rPr>
        <w:t> и неблагоприятными исходами беременности, такими как </w:t>
      </w:r>
      <w:hyperlink r:id="rId23" w:tooltip="Узнайте больше о гестационном сахарном диабете на тематических страницах ScienceDirect, созданных искусственным интеллектом." w:history="1">
        <w:r w:rsidRPr="00D10AA8">
          <w:rPr>
            <w:rStyle w:val="a4"/>
            <w:color w:val="auto"/>
            <w:sz w:val="28"/>
            <w:szCs w:val="28"/>
            <w:u w:val="none"/>
          </w:rPr>
          <w:t>гестационный сахарный диабет</w:t>
        </w:r>
      </w:hyperlink>
      <w:r w:rsidRPr="00D10AA8">
        <w:rPr>
          <w:sz w:val="28"/>
          <w:szCs w:val="28"/>
        </w:rPr>
        <w:t>, преэклампсия, гипертензия беременных, задержка </w:t>
      </w:r>
      <w:hyperlink r:id="rId24" w:tooltip="Узнайте больше о внутриматочных исследованиях на тематических страницах ScienceDirect, созданных искусственным интеллектом." w:history="1">
        <w:r w:rsidRPr="00D10AA8">
          <w:rPr>
            <w:rStyle w:val="a4"/>
            <w:color w:val="auto"/>
            <w:sz w:val="28"/>
            <w:szCs w:val="28"/>
            <w:u w:val="none"/>
          </w:rPr>
          <w:t>внутриутробного </w:t>
        </w:r>
      </w:hyperlink>
      <w:r w:rsidRPr="00D10AA8">
        <w:rPr>
          <w:sz w:val="28"/>
          <w:szCs w:val="28"/>
        </w:rPr>
        <w:t>развития плода, </w:t>
      </w:r>
      <w:hyperlink r:id="rId25" w:tooltip="Узнайте больше о преждевременных родах на тематических страницах ScienceDirect, созданных искусственным интеллектом." w:history="1">
        <w:r w:rsidRPr="00D10AA8">
          <w:rPr>
            <w:rStyle w:val="a4"/>
            <w:color w:val="auto"/>
            <w:sz w:val="28"/>
            <w:szCs w:val="28"/>
            <w:u w:val="none"/>
          </w:rPr>
          <w:t>преждевременные роды</w:t>
        </w:r>
      </w:hyperlink>
      <w:r w:rsidRPr="00D10AA8">
        <w:rPr>
          <w:sz w:val="28"/>
          <w:szCs w:val="28"/>
        </w:rPr>
        <w:t> , самопроизвольный аборт. </w:t>
      </w:r>
    </w:p>
    <w:p w14:paraId="58D7A6BC" w14:textId="77777777" w:rsidR="000C5560" w:rsidRPr="00D10AA8" w:rsidRDefault="000C5560" w:rsidP="00FB1FD3">
      <w:pPr>
        <w:pStyle w:val="a5"/>
        <w:tabs>
          <w:tab w:val="left" w:pos="851"/>
          <w:tab w:val="left" w:pos="1276"/>
        </w:tabs>
        <w:spacing w:before="0" w:beforeAutospacing="0" w:after="0" w:afterAutospacing="0"/>
        <w:ind w:firstLine="567"/>
        <w:jc w:val="both"/>
        <w:rPr>
          <w:sz w:val="28"/>
          <w:szCs w:val="28"/>
        </w:rPr>
      </w:pPr>
      <w:r w:rsidRPr="00D10AA8">
        <w:rPr>
          <w:sz w:val="28"/>
          <w:szCs w:val="28"/>
        </w:rPr>
        <w:t>Исследования показали, что развитие </w:t>
      </w:r>
      <w:hyperlink r:id="rId26" w:tooltip="Learn more about technology from ScienceDirect's AI-generated Topic Pages" w:history="1">
        <w:r w:rsidRPr="00D10AA8">
          <w:rPr>
            <w:rStyle w:val="a4"/>
            <w:color w:val="auto"/>
            <w:sz w:val="28"/>
            <w:szCs w:val="28"/>
            <w:u w:val="none"/>
          </w:rPr>
          <w:t>технологии</w:t>
        </w:r>
      </w:hyperlink>
      <w:hyperlink r:id="rId27" w:tooltip="Узнайте больше о метаболомике на тематических страницах ScienceDirect, созданных искусственным интеллектом." w:history="1">
        <w:r w:rsidRPr="00D10AA8">
          <w:rPr>
            <w:rStyle w:val="a4"/>
            <w:color w:val="auto"/>
            <w:sz w:val="28"/>
            <w:szCs w:val="28"/>
            <w:u w:val="none"/>
          </w:rPr>
          <w:t> элементного метаболизма</w:t>
        </w:r>
      </w:hyperlink>
      <w:r w:rsidRPr="00D10AA8">
        <w:rPr>
          <w:sz w:val="28"/>
          <w:szCs w:val="28"/>
        </w:rPr>
        <w:t> для создания элементарного паттерна в качестве прогностического биомаркера осложнений беременности может предоставить жизненно важную информацию о взаимосвязи между конкретными микроэлементами и осложнениями беременности.</w:t>
      </w:r>
      <w:r w:rsidRPr="00D10AA8">
        <w:rPr>
          <w:sz w:val="28"/>
          <w:szCs w:val="28"/>
          <w:shd w:val="clear" w:color="auto" w:fill="FFFFFF"/>
        </w:rPr>
        <w:t xml:space="preserve"> </w:t>
      </w:r>
      <w:r w:rsidRPr="00D10AA8">
        <w:rPr>
          <w:sz w:val="28"/>
          <w:szCs w:val="28"/>
        </w:rPr>
        <w:t>Обычно беременным женщинам рекомендуется принимать </w:t>
      </w:r>
      <w:hyperlink r:id="rId28" w:tooltip="Узнайте больше о витаминах на тематических страницах ScienceDirect, созданных искусственным интеллектом." w:history="1">
        <w:r w:rsidRPr="00D10AA8">
          <w:rPr>
            <w:rStyle w:val="a4"/>
            <w:color w:val="auto"/>
            <w:sz w:val="28"/>
            <w:szCs w:val="28"/>
            <w:u w:val="none"/>
          </w:rPr>
          <w:t>витамины</w:t>
        </w:r>
      </w:hyperlink>
      <w:r w:rsidRPr="00D10AA8">
        <w:rPr>
          <w:sz w:val="28"/>
          <w:szCs w:val="28"/>
        </w:rPr>
        <w:t>, </w:t>
      </w:r>
      <w:hyperlink r:id="rId29" w:tooltip="Узнайте больше о фолиевой кислоте на тематических страницах ScienceDirect, созданных искусственным интеллектом." w:history="1">
        <w:r w:rsidRPr="00D10AA8">
          <w:rPr>
            <w:rStyle w:val="a4"/>
            <w:color w:val="auto"/>
            <w:sz w:val="28"/>
            <w:szCs w:val="28"/>
            <w:u w:val="none"/>
          </w:rPr>
          <w:t>фолиевую кислоту</w:t>
        </w:r>
      </w:hyperlink>
      <w:r w:rsidRPr="00D10AA8">
        <w:rPr>
          <w:sz w:val="28"/>
          <w:szCs w:val="28"/>
        </w:rPr>
        <w:t> , микроэлементы и другие питательные вещества в виде пищевых добавок. Однако дефицит микронутриентов во время беременности остается широко распространенным явлением во всем мире. </w:t>
      </w:r>
    </w:p>
    <w:p w14:paraId="64246C69" w14:textId="77777777" w:rsidR="000C5560" w:rsidRPr="00D10AA8" w:rsidRDefault="000C5560" w:rsidP="00FB1FD3">
      <w:pPr>
        <w:pStyle w:val="a5"/>
        <w:tabs>
          <w:tab w:val="left" w:pos="851"/>
          <w:tab w:val="left" w:pos="1276"/>
        </w:tabs>
        <w:spacing w:before="0" w:beforeAutospacing="0" w:after="0" w:afterAutospacing="0"/>
        <w:ind w:firstLine="567"/>
        <w:jc w:val="both"/>
        <w:rPr>
          <w:sz w:val="28"/>
          <w:szCs w:val="28"/>
        </w:rPr>
      </w:pPr>
      <w:r w:rsidRPr="00D10AA8">
        <w:rPr>
          <w:sz w:val="28"/>
          <w:szCs w:val="28"/>
        </w:rPr>
        <w:t>Исследования показали, что прием </w:t>
      </w:r>
      <w:hyperlink r:id="rId30" w:tooltip="Узнайте больше о добавках железа на тематических страницах ScienceDirect, созданных искусственным интеллектом." w:history="1">
        <w:r w:rsidRPr="00D10AA8">
          <w:rPr>
            <w:rStyle w:val="a4"/>
            <w:color w:val="auto"/>
            <w:sz w:val="28"/>
            <w:szCs w:val="28"/>
            <w:u w:val="none"/>
          </w:rPr>
          <w:t>добавок железа</w:t>
        </w:r>
      </w:hyperlink>
      <w:r w:rsidRPr="00D10AA8">
        <w:rPr>
          <w:sz w:val="28"/>
          <w:szCs w:val="28"/>
        </w:rPr>
        <w:t> во время беременности может снизить риск развития анемии. Анемия является особенно важным фактором риска кровотечений, основной причиной материнской смертности (23% от общего числа смертей). Кроме того, существуют надежные доказательства того, что дефицит кальция увеличивает риск преэклампсии, которая в настоящее время является второй по значимости причиной материнской смертности, на которую приходится 19% всех смертей. </w:t>
      </w:r>
    </w:p>
    <w:p w14:paraId="645FEA7C" w14:textId="6A780010" w:rsidR="000C5560" w:rsidRPr="00D10AA8" w:rsidRDefault="000C5560" w:rsidP="00FB1FD3">
      <w:pPr>
        <w:pStyle w:val="a5"/>
        <w:tabs>
          <w:tab w:val="left" w:pos="851"/>
          <w:tab w:val="left" w:pos="1276"/>
        </w:tabs>
        <w:spacing w:before="0" w:beforeAutospacing="0" w:after="0" w:afterAutospacing="0"/>
        <w:ind w:firstLine="567"/>
        <w:jc w:val="both"/>
        <w:rPr>
          <w:sz w:val="28"/>
          <w:szCs w:val="28"/>
        </w:rPr>
      </w:pPr>
      <w:r w:rsidRPr="00D10AA8">
        <w:rPr>
          <w:sz w:val="28"/>
          <w:szCs w:val="28"/>
        </w:rPr>
        <w:t>Чрезвычайно важно обратить внимание на пищевой статус беременных и пищевую добавку основных необходимых элементов для обеспечения нормального развития плода и благополучного течения беременности.</w:t>
      </w:r>
      <w:r w:rsidRPr="00D10AA8">
        <w:rPr>
          <w:sz w:val="28"/>
          <w:szCs w:val="28"/>
          <w:shd w:val="clear" w:color="auto" w:fill="FFFFFF"/>
        </w:rPr>
        <w:t xml:space="preserve"> </w:t>
      </w:r>
      <w:r w:rsidRPr="00D10AA8">
        <w:rPr>
          <w:sz w:val="28"/>
          <w:szCs w:val="28"/>
        </w:rPr>
        <w:t>Дефицит эссенциальных элементов во время беременности может быть связан с экономическими условиями, привычками питания, географической средой и другими факторами в разных регионах. Всестороннее понимание состояния основных элементов у беременных женщин необходимо для разработки эффективных стратегий общественного здравоохранения. Однако данные о концентрациях эссенциальных элементов у женщин на разных сроках беременности немногочисленны, а также ограничены по географическому охвату и возрасту беременных. Таким образом, крупномасштабное обследование населения может быть полезной исследовательской стратегией, сосредоточив внимание на влиянии различных регионов, разного возраста, разного образа жизни и других факторов на микронутриенты организма беременных женщин.</w:t>
      </w:r>
      <w:r w:rsidRPr="00D10AA8">
        <w:rPr>
          <w:sz w:val="28"/>
          <w:szCs w:val="28"/>
          <w:shd w:val="clear" w:color="auto" w:fill="FFFFFF"/>
        </w:rPr>
        <w:t xml:space="preserve"> </w:t>
      </w:r>
      <w:r w:rsidRPr="00D10AA8">
        <w:rPr>
          <w:sz w:val="28"/>
          <w:szCs w:val="28"/>
        </w:rPr>
        <w:t>С развитием науки и техники был достигнут большой прогресс в </w:t>
      </w:r>
      <w:hyperlink r:id="rId31" w:tooltip="Узнайте больше об элементном анализе на тематических страницах ScienceDirect, созданных искусственным интеллектом." w:history="1">
        <w:r w:rsidRPr="00D10AA8">
          <w:rPr>
            <w:rStyle w:val="a4"/>
            <w:color w:val="auto"/>
            <w:sz w:val="28"/>
            <w:szCs w:val="28"/>
            <w:u w:val="none"/>
          </w:rPr>
          <w:t>элементном анализе</w:t>
        </w:r>
      </w:hyperlink>
      <w:r w:rsidRPr="00D10AA8">
        <w:rPr>
          <w:sz w:val="28"/>
          <w:szCs w:val="28"/>
        </w:rPr>
        <w:t>. Содержание микроэлементов может быть одновременно и точно определено с помощью масс-спектрометрии </w:t>
      </w:r>
      <w:hyperlink r:id="rId32" w:tooltip="Узнайте больше об индуктивно-связанной плазме на тематических страницах ScienceDirect, созданных искусственным интеллектом." w:history="1">
        <w:r w:rsidRPr="00D10AA8">
          <w:rPr>
            <w:rStyle w:val="a4"/>
            <w:color w:val="auto"/>
            <w:sz w:val="28"/>
            <w:szCs w:val="28"/>
            <w:u w:val="none"/>
          </w:rPr>
          <w:t>с индуктивно-связанной плазмой</w:t>
        </w:r>
      </w:hyperlink>
      <w:hyperlink r:id="rId33" w:anchor="bib9" w:history="1">
        <w:r w:rsidRPr="00D10AA8">
          <w:rPr>
            <w:rStyle w:val="anchor-text"/>
            <w:sz w:val="28"/>
            <w:szCs w:val="28"/>
          </w:rPr>
          <w:t> (ICP-MS)</w:t>
        </w:r>
      </w:hyperlink>
      <w:r w:rsidRPr="00D10AA8">
        <w:rPr>
          <w:sz w:val="28"/>
          <w:szCs w:val="28"/>
        </w:rPr>
        <w:t>, определение содержания и основной морфологический анализ различных элементов могут проводиться одновременно. В настоящее время изучение метаболомики эссенциальных элементов широко используется в ранней диагностике, маркерном скрининге и изучении механизмов многих </w:t>
      </w:r>
      <w:hyperlink r:id="rId34" w:tooltip="Узнайте больше о болезнях на тематических страницах ScienceDirect, созданных искусственным интеллектом." w:history="1">
        <w:r w:rsidRPr="00D10AA8">
          <w:rPr>
            <w:rStyle w:val="a4"/>
            <w:color w:val="auto"/>
            <w:sz w:val="28"/>
            <w:szCs w:val="28"/>
            <w:u w:val="none"/>
          </w:rPr>
          <w:t>заболеваний</w:t>
        </w:r>
      </w:hyperlink>
      <w:r w:rsidRPr="00D10AA8">
        <w:rPr>
          <w:sz w:val="28"/>
          <w:szCs w:val="28"/>
        </w:rPr>
        <w:t>. Таким образом, теоретически возможно использовать исследовательскую стратегию биоинформатики для установления структуры эссенциальных элементов в цельной крови беременных и дальнейшего построения модели для оценки срока беременности и состояния здоровья беременных и влияние на плод [</w:t>
      </w:r>
      <w:r w:rsidR="00BB2BCB" w:rsidRPr="00D10AA8">
        <w:rPr>
          <w:sz w:val="28"/>
          <w:szCs w:val="28"/>
        </w:rPr>
        <w:t>98</w:t>
      </w:r>
      <w:r w:rsidRPr="00D10AA8">
        <w:rPr>
          <w:sz w:val="28"/>
          <w:szCs w:val="28"/>
        </w:rPr>
        <w:t>]. Знания, полученные в результате нескольких исследований, показали, что внутриутробная жизнь играет ключевую роль в развитии хронических заболеваний во взрослом возрасте. Концепция предполагает, что условия раннего периода внутриутробной жизни могут «запрограммировать» плод на ряд неблагоприятных исходов для здоровья [</w:t>
      </w:r>
      <w:r w:rsidR="00BB2BCB" w:rsidRPr="00D10AA8">
        <w:rPr>
          <w:sz w:val="28"/>
          <w:szCs w:val="28"/>
        </w:rPr>
        <w:t>99</w:t>
      </w:r>
      <w:r w:rsidRPr="00D10AA8">
        <w:rPr>
          <w:sz w:val="28"/>
          <w:szCs w:val="28"/>
        </w:rPr>
        <w:t xml:space="preserve">]. </w:t>
      </w:r>
    </w:p>
    <w:p w14:paraId="4EB377EE" w14:textId="290BB091" w:rsidR="000C5560" w:rsidRPr="00D10AA8" w:rsidRDefault="000C5560" w:rsidP="00FB1FD3">
      <w:pPr>
        <w:pStyle w:val="a5"/>
        <w:tabs>
          <w:tab w:val="left" w:pos="851"/>
          <w:tab w:val="left" w:pos="1276"/>
        </w:tabs>
        <w:spacing w:before="0" w:beforeAutospacing="0" w:after="0" w:afterAutospacing="0"/>
        <w:ind w:firstLine="567"/>
        <w:jc w:val="both"/>
        <w:rPr>
          <w:sz w:val="28"/>
          <w:szCs w:val="28"/>
        </w:rPr>
      </w:pPr>
      <w:r w:rsidRPr="00D10AA8">
        <w:rPr>
          <w:sz w:val="28"/>
          <w:szCs w:val="28"/>
        </w:rPr>
        <w:t>Развитие плода зависит в основном от генетической структуры, питания матери и фетоплацентарного кровообращения.</w:t>
      </w:r>
      <w:r w:rsidRPr="00D10AA8">
        <w:rPr>
          <w:sz w:val="28"/>
          <w:szCs w:val="28"/>
          <w:lang w:val="en-US"/>
        </w:rPr>
        <w:t> </w:t>
      </w:r>
      <w:r w:rsidRPr="00D10AA8">
        <w:rPr>
          <w:sz w:val="28"/>
          <w:szCs w:val="28"/>
        </w:rPr>
        <w:t>Это развитие особенно подвержено воздействию факторов риска окружающей среды, нарушающих процессы во время беременности. Хотя микроэлементы необходимы для человека, их конкретная роль недостаточно изучена, особенно в пренатальном и постнатальном  периодах. Несмотря на то, что их количество в организме очень мало, они участвуют в различных биохимических путях и имеют решающее значение для выполнения определенных функций, необходимых для поддержания жизни. Неадекватная концентрация в тканях связана с аномальным функционированием и заболеванием и, следовательно, может оказывать значительное влияние на физиологические изменения и потребности матери и плода во время беременности [1</w:t>
      </w:r>
      <w:r w:rsidR="00BB2BCB" w:rsidRPr="00D10AA8">
        <w:rPr>
          <w:sz w:val="28"/>
          <w:szCs w:val="28"/>
        </w:rPr>
        <w:t>00</w:t>
      </w:r>
      <w:r w:rsidRPr="00D10AA8">
        <w:rPr>
          <w:sz w:val="28"/>
          <w:szCs w:val="28"/>
        </w:rPr>
        <w:t xml:space="preserve">]. </w:t>
      </w:r>
    </w:p>
    <w:p w14:paraId="6229A56F" w14:textId="77777777" w:rsidR="00906B3E" w:rsidRPr="00D10AA8" w:rsidRDefault="000C5560" w:rsidP="00FB1FD3">
      <w:pPr>
        <w:pStyle w:val="a5"/>
        <w:tabs>
          <w:tab w:val="left" w:pos="851"/>
          <w:tab w:val="left" w:pos="1276"/>
        </w:tabs>
        <w:spacing w:before="0" w:beforeAutospacing="0" w:after="0" w:afterAutospacing="0"/>
        <w:ind w:firstLine="567"/>
        <w:jc w:val="both"/>
        <w:rPr>
          <w:sz w:val="28"/>
          <w:szCs w:val="28"/>
          <w:shd w:val="clear" w:color="auto" w:fill="FFFFFF"/>
        </w:rPr>
      </w:pPr>
      <w:r w:rsidRPr="00D10AA8">
        <w:rPr>
          <w:sz w:val="28"/>
          <w:szCs w:val="28"/>
        </w:rPr>
        <w:t>Содержание микроэлементов в грудном молоке является «золотым стандартом» для здорового доношенного ребенка, находящегося на грудном вскармливании. Однако для недоношенных детей не существует золотого стандарта потребления микроэлементов. Таким образом, обеспечение адекватного потребления микроэлементов для предотвращения дефицита, соблюдение темпов внутриутробного прироста и предотвращение токсичности от избыточного потребления являются ключевыми факторами в обеспечении парентерального и энтерального питания (ПП и ЭП) для недоношенных детей [1</w:t>
      </w:r>
      <w:r w:rsidR="00BB2BCB" w:rsidRPr="00D10AA8">
        <w:rPr>
          <w:sz w:val="28"/>
          <w:szCs w:val="28"/>
        </w:rPr>
        <w:t>01</w:t>
      </w:r>
      <w:r w:rsidRPr="00D10AA8">
        <w:rPr>
          <w:sz w:val="28"/>
          <w:szCs w:val="28"/>
        </w:rPr>
        <w:t>].</w:t>
      </w:r>
      <w:r w:rsidRPr="00D10AA8">
        <w:rPr>
          <w:sz w:val="28"/>
          <w:szCs w:val="28"/>
          <w:shd w:val="clear" w:color="auto" w:fill="FFFFFF"/>
        </w:rPr>
        <w:t xml:space="preserve"> </w:t>
      </w:r>
    </w:p>
    <w:p w14:paraId="4147A7D4" w14:textId="514555EA" w:rsidR="00585F19" w:rsidRPr="00D10AA8" w:rsidRDefault="00585F19" w:rsidP="00FB1FD3">
      <w:pPr>
        <w:pStyle w:val="a5"/>
        <w:tabs>
          <w:tab w:val="left" w:pos="851"/>
          <w:tab w:val="left" w:pos="1276"/>
        </w:tabs>
        <w:spacing w:before="0" w:beforeAutospacing="0" w:after="0" w:afterAutospacing="0"/>
        <w:ind w:firstLine="567"/>
        <w:jc w:val="both"/>
        <w:rPr>
          <w:rStyle w:val="title-text"/>
          <w:sz w:val="28"/>
          <w:szCs w:val="28"/>
          <w:shd w:val="clear" w:color="auto" w:fill="FFFFFF"/>
        </w:rPr>
      </w:pPr>
      <w:r w:rsidRPr="00D10AA8">
        <w:rPr>
          <w:sz w:val="28"/>
        </w:rPr>
        <w:t>Внутриклеточные процессы, такие как дыхание, мышечное сокращение и нервная проводимость, зависят от присутствия множества химических элементов. Каждый из этих элементов имеет свой оптимальный диапазон концентраций в организме, обеспечивающий бесперебойное функционирование биохимических реакций. Поддержание необходимого уровня этих элементов, называемых микронутриентами, в внутриклеточной жидкости – задача сложной и тонко настроенной системы регуляции. Микроэлементы играют разнообразные роли в организме, выступая в качестве строительных блоков, катализаторов и кофакторов биохимических реакций. Они стабилизируют белки и ферменты, участвуют в поддержании осмотического давления, кислотно-щелочного баланса, процессов секреции, абсорбции, костеобразования, кроветворения и свертывания крови. Нарушение баланса микроэлементов, будь то их депонирование (чрезмерное накопление) или дефицит, приводит к активации альтернативных метаболических путей, что часто сопровождается развитием различных патологических состояний. Организм стремится компенсировать эти нарушения, но длительный дисбаланс может привести к серьёзным последствиям. Химические элементы, необходимые для жизни, классифицируются в зависимости от их роли и концентрации в организме. Примерно 98% массы тела человека составляют макроэлементы: кислород (O), углерод (C), водород (H) и азот (N). К ним добавляются другие неорганические макроэлементы, такие как натрий (Na), хлор (Cl), магний (Mg), кальций (Ca), калий (K), сера (S) и фосфор (P). Эти элементы являются основными компонентами клеток и тканей, формируя их структуру. Однако, помимо макроэлементов, организм нуждается в микроэлементах, присутствующих в гораздо меньших количествах, но не менее важных для нормального функционирования. К эссенциальным, или жизненно необходимым, микроэлементам относятся железо (Fe), марганец (Mn), медь (Cu), кобальт (Co), цинк (Zn), никель (Ni), йод (I), молибден (Mo) и селен (Se). Дефицит любого из этих элементов может привести к серьёзным нарушениям метаболизма, прежде всего, к проблемам с клеточным ростом и размножением. Существует также группа условно-эссенциальных микроэлементов, таких как хром (Cr), литий (Li), ванадий (V), кремний (Si), фтор (F), бор (B) и мышьяк (As). Роль этих элементов в организме еще не полностью изучена, и их влияние может варьировать в зависимости от множества факторов, включая генетическую предрасположенность и условия окружающей среды. Даже их необходимость для жизни пока что находится под вопросом, так как их функции до конца не установлены. Важно отметить, что исследование этих элементов продолжает развиваться и новые открытия постоянно расширяют наши знания о их влиянии на здоровье человека. Наконец, существуют "токсичные металлы", которые в малых концентрациях могут оказывать стимулирующее действие, но в больших количествах проявляют ярко выраженную токсичность. Граница между полезным и вредным эффектом для каждого из этих элементов очень индивидуальна и зависит от многих факторов. К ним относятся, например, ртуть, свинец, кадмий и другие тяжелые металлы. Микронутриенты, несмотря на свою незначительную долю в общей массе тела (около 0,02%), играют критически важную роль в поддержании жизнедеятельности организма, участвуя в огромном количестве биохимических процессов. Рассмотрим подробнее роль некоторых из них. Железо (Fe) – один из наиболее важных микроэлементов. Он является составной частью гемоглобина и миоглобина, белков, отвечающих за перенос кислорода в крови и мышцах соответственно. Железо также входит в состав цитохромов – ферментов, участвующих в клеточном дыхании. Общее количество железа в организме человека составляет около 5 граммов. Примерно 57% этого железа находится в гемоглобине, 23% – в тканях в виде ферритина и гемосидерина (формы хранения железа), а оставшиеся 20% распределены между костным мозгом, селезенкой, печенью и мышцами, образуя физиологический резерв. Железо существует в двух формах: окисленной (Fe3+) и восстановленной (Fe2+). Вторая форма легче усваивается организмом. Важно отметить, что только около 10% железа, поступающего с пищей, усваивается в кишечнике. Дефицит железа приводит к развитию железодефицитной анемии, которая может иметь тяжёлые последствия, вплоть до сердечной недостаточности. Цинк (Zn) – ещё один важнейший микроэлемент, входящий в состав более 300 ферментов. Это делает его ключевым участником метаболизма жиров, углеводов и белков, а также окислительно-восстановительных процессов. Цинк играет критическую роль в функционировании нервной, репродуктивной и иммунной систем, а также желудочно-кишечного тракта и кожи. Его влияние на здоровье человека поистине огромно, затрагивая практически все аспекты организма. Дефицит цинка может привести к разнообразным проблемам, начиная от замедленного роста и иммунодефицита и заканчивая нарушениями репродуктивной функции и когнитивными расстройствами. Таким образом, поддержание оптимального баланса микроэлементов является необходимым условием для здоровья человека. Любые отклонения от этого баланса, будь то дефицит или избыток, могут привести к развитию различных патологических состояний. Понимание роли каждого микроэлемента и механизмов его действия в организме является основой для разработки эффективных стратегий профилактики и лечения заболеваний, связанных с нарушением минерального обмена.</w:t>
      </w:r>
    </w:p>
    <w:p w14:paraId="74FE3B17" w14:textId="2AE6254A" w:rsidR="000C5560" w:rsidRPr="00D10AA8" w:rsidRDefault="000C5560" w:rsidP="00FB1FD3">
      <w:pPr>
        <w:pStyle w:val="a5"/>
        <w:tabs>
          <w:tab w:val="left" w:pos="851"/>
          <w:tab w:val="left" w:pos="1276"/>
        </w:tabs>
        <w:spacing w:before="0" w:beforeAutospacing="0" w:after="0" w:afterAutospacing="0"/>
        <w:ind w:firstLine="567"/>
        <w:jc w:val="both"/>
        <w:rPr>
          <w:rStyle w:val="title-text"/>
          <w:sz w:val="28"/>
          <w:szCs w:val="28"/>
          <w:shd w:val="clear" w:color="auto" w:fill="FFFFFF"/>
        </w:rPr>
      </w:pPr>
      <w:r w:rsidRPr="00D10AA8">
        <w:rPr>
          <w:sz w:val="28"/>
          <w:szCs w:val="28"/>
        </w:rPr>
        <w:t xml:space="preserve">Недостаточность </w:t>
      </w:r>
      <w:r w:rsidRPr="00D10AA8">
        <w:rPr>
          <w:rStyle w:val="title-text"/>
          <w:sz w:val="28"/>
          <w:szCs w:val="28"/>
          <w:shd w:val="clear" w:color="auto" w:fill="FFFFFF"/>
        </w:rPr>
        <w:t xml:space="preserve"> цинка приводит к перевозбуждению центральной нервной системы, задержке роста и быстрому утомлению, истощению организма. Недостаточность цинка может способствовать к повышенному накоплению меди, железа свинца, кадмия. При отравлении цинком развивается фиброзное перерождение поджелудочной железы. Переизбыток данного элемента нарушает минерализацию костей и задерживает рост костей.</w:t>
      </w:r>
    </w:p>
    <w:p w14:paraId="129795E6" w14:textId="4C9053E2" w:rsidR="00334D75" w:rsidRPr="00D10AA8" w:rsidRDefault="00334D75" w:rsidP="00FB1FD3">
      <w:pPr>
        <w:pStyle w:val="a5"/>
        <w:tabs>
          <w:tab w:val="left" w:pos="851"/>
          <w:tab w:val="left" w:pos="1276"/>
        </w:tabs>
        <w:spacing w:before="0" w:beforeAutospacing="0" w:after="0" w:afterAutospacing="0"/>
        <w:ind w:firstLine="567"/>
        <w:jc w:val="both"/>
        <w:rPr>
          <w:rStyle w:val="title-text"/>
          <w:sz w:val="28"/>
          <w:szCs w:val="28"/>
          <w:shd w:val="clear" w:color="auto" w:fill="FFFFFF"/>
        </w:rPr>
      </w:pPr>
      <w:r w:rsidRPr="00D10AA8">
        <w:rPr>
          <w:rStyle w:val="title-text"/>
          <w:sz w:val="28"/>
          <w:szCs w:val="28"/>
          <w:shd w:val="clear" w:color="auto" w:fill="FFFFFF"/>
        </w:rPr>
        <w:t>Медь (Cu) участвует в поддержании эластичности стенок лёгочных альвеол, связок, сухожилий, кожи и стенок капилляров, прочности костей. Кроме того, входит в состав защитных оболочек нервных волокон, играет роль в процессах пигментации, поскольку входит в состав меланина. Под влиянием меди усиливаются процессы окисления глюкозы и торможения распада гликогена мышц и печени и влияет на углеводный обмен.</w:t>
      </w:r>
      <w:r w:rsidR="000C5560" w:rsidRPr="00D10AA8">
        <w:rPr>
          <w:rStyle w:val="title-text"/>
          <w:sz w:val="28"/>
          <w:szCs w:val="28"/>
          <w:shd w:val="clear" w:color="auto" w:fill="FFFFFF"/>
        </w:rPr>
        <w:t xml:space="preserve"> Медь способствует борьбе с бактериальными агентами, обладает противовоспалительными действиями. Данный элемент </w:t>
      </w:r>
      <w:r w:rsidR="002107F1" w:rsidRPr="00D10AA8">
        <w:rPr>
          <w:rStyle w:val="title-text"/>
          <w:sz w:val="28"/>
          <w:szCs w:val="28"/>
          <w:shd w:val="clear" w:color="auto" w:fill="FFFFFF"/>
        </w:rPr>
        <w:t>является</w:t>
      </w:r>
      <w:r w:rsidR="000C5560" w:rsidRPr="00D10AA8">
        <w:rPr>
          <w:rStyle w:val="title-text"/>
          <w:sz w:val="28"/>
          <w:szCs w:val="28"/>
          <w:shd w:val="clear" w:color="auto" w:fill="FFFFFF"/>
        </w:rPr>
        <w:t xml:space="preserve"> кофактором ферментов антиоксидантной защиты и влияет на нейтрализацию действия свободных радикалов. Переизбыток меди приводит к дефициту марганца и мoлибдена, а также цинка.</w:t>
      </w:r>
    </w:p>
    <w:p w14:paraId="7338BC6F" w14:textId="2C41D6CE" w:rsidR="000C5560" w:rsidRPr="00D10AA8" w:rsidRDefault="00334D75" w:rsidP="00FB1FD3">
      <w:pPr>
        <w:pStyle w:val="a5"/>
        <w:tabs>
          <w:tab w:val="left" w:pos="851"/>
          <w:tab w:val="left" w:pos="1276"/>
        </w:tabs>
        <w:spacing w:before="0" w:beforeAutospacing="0" w:after="0" w:afterAutospacing="0"/>
        <w:ind w:firstLine="567"/>
        <w:jc w:val="both"/>
        <w:rPr>
          <w:sz w:val="28"/>
          <w:szCs w:val="28"/>
          <w:shd w:val="clear" w:color="auto" w:fill="FFFFFF"/>
        </w:rPr>
      </w:pPr>
      <w:r w:rsidRPr="00D10AA8">
        <w:rPr>
          <w:rStyle w:val="title-text"/>
          <w:sz w:val="28"/>
          <w:szCs w:val="28"/>
          <w:shd w:val="clear" w:color="auto" w:fill="FFFFFF"/>
        </w:rPr>
        <w:t xml:space="preserve">Марганец (Mn) является эссенциальным элементом для нормальной деятельности центральной нервной системы и репродуктивной функции. Его участие в биосинтезе нейромедиаторов, модуляции мышечных рефлексов, обеспечении развития соединительной и костной ткани, а также в усилении инсулиновой активности и липидного метаболизма подчеркивает его многогранную роль. Высокие концентрации марганца обнаруживаются в печени, трубчатых костях, поджелудочной железе и в клетках с повышенной митохондриальной активностью. </w:t>
      </w:r>
      <w:r w:rsidR="000C5560" w:rsidRPr="00D10AA8">
        <w:rPr>
          <w:rStyle w:val="title-text"/>
          <w:sz w:val="28"/>
          <w:szCs w:val="28"/>
          <w:shd w:val="clear" w:color="auto" w:fill="FFFFFF"/>
        </w:rPr>
        <w:t>При дефиците данного элемента нарушаются процессы окостенения во всем скелете</w:t>
      </w:r>
      <w:r w:rsidR="000C5560" w:rsidRPr="00D10AA8">
        <w:rPr>
          <w:sz w:val="28"/>
          <w:szCs w:val="28"/>
        </w:rPr>
        <w:t xml:space="preserve"> [1</w:t>
      </w:r>
      <w:r w:rsidR="00BB2BCB" w:rsidRPr="00D10AA8">
        <w:rPr>
          <w:sz w:val="28"/>
          <w:szCs w:val="28"/>
        </w:rPr>
        <w:t>02</w:t>
      </w:r>
      <w:r w:rsidR="000C5560" w:rsidRPr="00D10AA8">
        <w:rPr>
          <w:sz w:val="28"/>
          <w:szCs w:val="28"/>
        </w:rPr>
        <w:t>].</w:t>
      </w:r>
      <w:r w:rsidR="000C5560" w:rsidRPr="00D10AA8">
        <w:rPr>
          <w:rStyle w:val="title-text"/>
          <w:b/>
          <w:sz w:val="28"/>
          <w:szCs w:val="28"/>
          <w:shd w:val="clear" w:color="auto" w:fill="FFFFFF"/>
        </w:rPr>
        <w:t xml:space="preserve"> </w:t>
      </w:r>
    </w:p>
    <w:p w14:paraId="48C77F2F" w14:textId="6EF04B14" w:rsidR="009C76EA" w:rsidRPr="00D10AA8" w:rsidRDefault="000C5560" w:rsidP="00FB1FD3">
      <w:pPr>
        <w:pStyle w:val="a5"/>
        <w:tabs>
          <w:tab w:val="left" w:pos="851"/>
          <w:tab w:val="left" w:pos="1276"/>
        </w:tabs>
        <w:spacing w:before="0" w:beforeAutospacing="0" w:after="0" w:afterAutospacing="0"/>
        <w:ind w:firstLine="567"/>
        <w:jc w:val="both"/>
        <w:rPr>
          <w:b/>
          <w:sz w:val="28"/>
          <w:szCs w:val="28"/>
          <w:shd w:val="clear" w:color="auto" w:fill="FFFFFF"/>
        </w:rPr>
      </w:pPr>
      <w:r w:rsidRPr="00D10AA8">
        <w:rPr>
          <w:sz w:val="28"/>
          <w:szCs w:val="28"/>
        </w:rPr>
        <w:t>В педиатрической популяции больше опасений вызывает токсичность хрома, включая снижение скорости клубочковой фильтрации и повреждение почечных канальцев. Недоношенные дети подвергаются большему риску токсичности хрома. В рандомизированном контролируемом исследовании недоношенные дети, получавшие 0,2 мкг/кг/день хрома, имели значительно более высокие значения креатинина в течение 3 недель по сравнению с детьми, не получавшими добавок хрома [1</w:t>
      </w:r>
      <w:r w:rsidR="00BB2BCB" w:rsidRPr="00D10AA8">
        <w:rPr>
          <w:sz w:val="28"/>
          <w:szCs w:val="28"/>
        </w:rPr>
        <w:t>03</w:t>
      </w:r>
      <w:r w:rsidRPr="00D10AA8">
        <w:rPr>
          <w:sz w:val="28"/>
          <w:szCs w:val="28"/>
        </w:rPr>
        <w:t>]. </w:t>
      </w:r>
      <w:r w:rsidRPr="00D10AA8">
        <w:rPr>
          <w:b/>
          <w:sz w:val="28"/>
          <w:szCs w:val="28"/>
          <w:shd w:val="clear" w:color="auto" w:fill="FFFFFF"/>
        </w:rPr>
        <w:t xml:space="preserve"> </w:t>
      </w:r>
    </w:p>
    <w:p w14:paraId="790665B0" w14:textId="35A39A60" w:rsidR="000C5560" w:rsidRPr="00D10AA8" w:rsidRDefault="000C5560" w:rsidP="00FB1FD3">
      <w:pPr>
        <w:pStyle w:val="a5"/>
        <w:tabs>
          <w:tab w:val="left" w:pos="851"/>
          <w:tab w:val="left" w:pos="1276"/>
        </w:tabs>
        <w:spacing w:before="0" w:beforeAutospacing="0" w:after="0" w:afterAutospacing="0"/>
        <w:ind w:firstLine="567"/>
        <w:jc w:val="both"/>
        <w:rPr>
          <w:b/>
          <w:sz w:val="28"/>
          <w:szCs w:val="28"/>
          <w:shd w:val="clear" w:color="auto" w:fill="FFFFFF"/>
        </w:rPr>
      </w:pPr>
      <w:r w:rsidRPr="00D10AA8">
        <w:rPr>
          <w:sz w:val="28"/>
          <w:szCs w:val="28"/>
        </w:rPr>
        <w:t>Недостаточное поступление кальция (Са) и фосфора (Р) является основной причиной ослабления развития костей у недоношенных детей. У доношенного ребенка до 80% кальция в организме вырабатывается в течение последнего триместра. Поскольку недоношенные дети пропускают последний триместр беременности, им необходимы минеральные добавки. Удовлетворить потребность в кальции и фосфоре у недоношенных детей сложно, так как растворимость кальция и фосфора в парентеральной жидкости ограничена, в грудном молоке низкое содержание кальция и фосфора, а всасывание минералов в кишечнике при искусственном вскармливании неравномерно. Таким образом, добавки кальция и фосфора необходимы для предотвращения нарушения минерализации костей.</w:t>
      </w:r>
    </w:p>
    <w:p w14:paraId="0577FC63" w14:textId="4580B7D2" w:rsidR="000C5560" w:rsidRPr="00D10AA8" w:rsidRDefault="000C5560" w:rsidP="00FB1FD3">
      <w:pPr>
        <w:tabs>
          <w:tab w:val="left" w:pos="851"/>
        </w:tabs>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 xml:space="preserve">Магний (Mg) играет решающую роль в росте костного матрикса и синтезе биомакромолекул, включая ДНК, РНК, белки и гликолиз. Также введение магния при преждевременных родах доказывает нейропротективное влияние, что в дальнейшем способствует благоприятным перинатальным исходам. Потребность плода в магнии возникает на протяжении всей беременности </w:t>
      </w:r>
      <w:r w:rsidR="00D83DD1" w:rsidRPr="00D10AA8">
        <w:rPr>
          <w:rFonts w:ascii="Times New Roman" w:hAnsi="Times New Roman" w:cs="Times New Roman"/>
          <w:sz w:val="28"/>
          <w:szCs w:val="28"/>
        </w:rPr>
        <w:t>и увеличивается</w:t>
      </w:r>
      <w:r w:rsidRPr="00D10AA8">
        <w:rPr>
          <w:rFonts w:ascii="Times New Roman" w:hAnsi="Times New Roman" w:cs="Times New Roman"/>
          <w:sz w:val="28"/>
          <w:szCs w:val="28"/>
        </w:rPr>
        <w:t xml:space="preserve"> с увеличением срока беременности. Таким образом, добавление магния имеет важное значение для недоношенных детей, поскольку они пропускают внутриутробное использование магния в третьем триместре.</w:t>
      </w:r>
    </w:p>
    <w:p w14:paraId="6FD4BC97" w14:textId="2F180CF5" w:rsidR="00334D75" w:rsidRPr="00D10AA8" w:rsidRDefault="000C5560" w:rsidP="00FB1FD3">
      <w:pPr>
        <w:tabs>
          <w:tab w:val="left" w:pos="851"/>
        </w:tabs>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 xml:space="preserve">Натрий (Na) играет жизненно важную роль в росте, синтезе ДНК, пролиферации клеток и усвоении питательных веществ у недоношенных детей. Рекомендуемое ежедневное потребление Na у здоровых детей составляет 2–3 мэкв/кг/сут по сравнению с 3–5 мэкв/кг/сут у недоношенных детей, так как функция почек у недоношенных детей обычно формируется лишь к сроку беременности от 32 до 34 недель гестации. Недоношенным детям необходим своевременный мониторинг </w:t>
      </w:r>
      <w:r w:rsidR="00D83DD1" w:rsidRPr="00D10AA8">
        <w:rPr>
          <w:rFonts w:ascii="Times New Roman" w:hAnsi="Times New Roman" w:cs="Times New Roman"/>
          <w:sz w:val="28"/>
          <w:szCs w:val="28"/>
        </w:rPr>
        <w:t>уровня Na</w:t>
      </w:r>
      <w:r w:rsidRPr="00D10AA8">
        <w:rPr>
          <w:rFonts w:ascii="Times New Roman" w:hAnsi="Times New Roman" w:cs="Times New Roman"/>
          <w:sz w:val="28"/>
          <w:szCs w:val="28"/>
        </w:rPr>
        <w:t xml:space="preserve"> в условиях выхаживания, с целью коррекции дефицитных состояний. </w:t>
      </w:r>
    </w:p>
    <w:p w14:paraId="12DF4C7C" w14:textId="3386826B" w:rsidR="007C0485" w:rsidRPr="00D10AA8" w:rsidRDefault="00334D75" w:rsidP="00FB1FD3">
      <w:pPr>
        <w:tabs>
          <w:tab w:val="left" w:pos="851"/>
        </w:tabs>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shd w:val="clear" w:color="auto" w:fill="FFFFFF"/>
        </w:rPr>
        <w:t xml:space="preserve">Тяжелые металлы представляют собой природные элементы, характеризующиеся высоким атомным весом и плотностью, превышающей плотность воды как минимум в пять раз. Их широкое применение в различных секторах, включая промышленность, сельское хозяйство, бытовую сферу, медицину и технологии, привело к их повсеместному присутствию в окружающей среде. Это порождает значительные опасения относительно их потенциального воздействия на здоровье человека. Токсичность тяжелых металлов является многофакторной и зависит от таких параметров, как доза, путь поступления в организм, химическая форма элемента, а также индивидуальные особенности организма (возраст, пол, генетика, статус питания). Ввиду высокой токсичности, мышьяк, кадмий, хром, свинец и ртуть выделяются как приоритетные металлы, представляющие общественную значимость. Эти элементы классифицируются как системные токсиканты, способные вызывать полиорганные поражения даже при низких уровнях экспозиции. Кроме того, они признаны канцерогенами для человека согласно классификациям Агентства по охране окружающей среды США и Международного агентства по исследованию рака. В последние годы наблюдается тенденция к увеличению экологической и глобальной обеспокоенности общественного здравоохранения, связанной с загрязнением окружающей среды данными металлами, что обусловлено ростом их использования в различных промышленных, сельскохозяйственных, бытовых и технологических приложениях </w:t>
      </w:r>
      <w:r w:rsidR="000C5560" w:rsidRPr="00D10AA8">
        <w:rPr>
          <w:rFonts w:ascii="Times New Roman" w:hAnsi="Times New Roman" w:cs="Times New Roman"/>
          <w:sz w:val="28"/>
          <w:szCs w:val="28"/>
        </w:rPr>
        <w:t>[1</w:t>
      </w:r>
      <w:r w:rsidR="00BB2BCB" w:rsidRPr="00D10AA8">
        <w:rPr>
          <w:rFonts w:ascii="Times New Roman" w:hAnsi="Times New Roman" w:cs="Times New Roman"/>
          <w:sz w:val="28"/>
          <w:szCs w:val="28"/>
        </w:rPr>
        <w:t>04</w:t>
      </w:r>
      <w:r w:rsidR="000C5560" w:rsidRPr="00D10AA8">
        <w:rPr>
          <w:rFonts w:ascii="Times New Roman" w:hAnsi="Times New Roman" w:cs="Times New Roman"/>
          <w:sz w:val="28"/>
          <w:szCs w:val="28"/>
        </w:rPr>
        <w:t>].</w:t>
      </w:r>
      <w:r w:rsidR="000C5560" w:rsidRPr="00D10AA8">
        <w:rPr>
          <w:sz w:val="28"/>
          <w:szCs w:val="28"/>
        </w:rPr>
        <w:t> </w:t>
      </w:r>
    </w:p>
    <w:p w14:paraId="3DC1D2F1" w14:textId="43A1A4CD" w:rsidR="007C0485" w:rsidRPr="00D10AA8" w:rsidRDefault="007C0485" w:rsidP="00FB1FD3">
      <w:pPr>
        <w:pStyle w:val="a5"/>
        <w:shd w:val="clear" w:color="auto" w:fill="FFFFFF"/>
        <w:tabs>
          <w:tab w:val="left" w:pos="851"/>
          <w:tab w:val="left" w:pos="1276"/>
        </w:tabs>
        <w:spacing w:before="0" w:beforeAutospacing="0" w:after="0" w:afterAutospacing="0"/>
        <w:ind w:firstLine="567"/>
        <w:jc w:val="both"/>
        <w:rPr>
          <w:rFonts w:eastAsia="HKOLU+TimesNewRomanPSMT"/>
          <w:i/>
          <w:iCs/>
          <w:sz w:val="28"/>
          <w:szCs w:val="28"/>
        </w:rPr>
      </w:pPr>
      <w:r w:rsidRPr="00D10AA8">
        <w:rPr>
          <w:rFonts w:eastAsia="HKOLU+TimesNewRomanPSMT"/>
          <w:i/>
          <w:iCs/>
          <w:sz w:val="28"/>
          <w:szCs w:val="28"/>
        </w:rPr>
        <w:t>Н</w:t>
      </w:r>
      <w:r w:rsidR="007A71B5" w:rsidRPr="00D10AA8">
        <w:rPr>
          <w:rFonts w:eastAsia="HKOLU+TimesNewRomanPSMT"/>
          <w:i/>
          <w:iCs/>
          <w:sz w:val="28"/>
          <w:szCs w:val="28"/>
        </w:rPr>
        <w:t>арушения минерального, витаминного и костного гомеостаза</w:t>
      </w:r>
    </w:p>
    <w:p w14:paraId="0A0739F0" w14:textId="77777777" w:rsidR="007C0485" w:rsidRPr="00D10AA8" w:rsidRDefault="007A71B5" w:rsidP="00FB1FD3">
      <w:pPr>
        <w:pStyle w:val="a5"/>
        <w:shd w:val="clear" w:color="auto" w:fill="FFFFFF"/>
        <w:tabs>
          <w:tab w:val="left" w:pos="851"/>
          <w:tab w:val="left" w:pos="1276"/>
        </w:tabs>
        <w:spacing w:before="0" w:beforeAutospacing="0" w:after="0" w:afterAutospacing="0"/>
        <w:ind w:firstLine="567"/>
        <w:jc w:val="both"/>
        <w:rPr>
          <w:rFonts w:eastAsia="HKOLU+TimesNewRomanPSMT"/>
          <w:sz w:val="28"/>
          <w:szCs w:val="28"/>
        </w:rPr>
      </w:pPr>
      <w:r w:rsidRPr="00D10AA8">
        <w:rPr>
          <w:rFonts w:eastAsia="HKOLU+TimesNewRomanPSMT"/>
          <w:sz w:val="28"/>
          <w:szCs w:val="28"/>
        </w:rPr>
        <w:t>Минеральный гомеостаз плода тесно связан с материнским. У беременной женщины и плода существует тесная и тонкая связь между кальциотропными гормонами, факторами роста и минералами Ca, P и Mg. Любое нарушение гомеостатического минерального баланса матери или плаценты может повлиять на гомеостаз плода и может иметь метаболические последствия у плода, проявляющиеся в неонатальном периоде и младенчестве.</w:t>
      </w:r>
    </w:p>
    <w:p w14:paraId="32CA09D1" w14:textId="77777777" w:rsidR="007C0485" w:rsidRPr="00D10AA8" w:rsidRDefault="007A71B5" w:rsidP="00FB1FD3">
      <w:pPr>
        <w:pStyle w:val="a5"/>
        <w:shd w:val="clear" w:color="auto" w:fill="FFFFFF"/>
        <w:tabs>
          <w:tab w:val="left" w:pos="851"/>
          <w:tab w:val="left" w:pos="1276"/>
        </w:tabs>
        <w:spacing w:before="0" w:beforeAutospacing="0" w:after="0" w:afterAutospacing="0"/>
        <w:ind w:firstLine="567"/>
        <w:jc w:val="both"/>
        <w:rPr>
          <w:rFonts w:eastAsia="HKOLU+TimesNewRomanPSMT"/>
          <w:sz w:val="28"/>
          <w:szCs w:val="28"/>
        </w:rPr>
      </w:pPr>
      <w:r w:rsidRPr="00D10AA8">
        <w:rPr>
          <w:rFonts w:eastAsia="HKOLU+TimesNewRomanPSMT"/>
          <w:sz w:val="28"/>
          <w:szCs w:val="28"/>
        </w:rPr>
        <w:t>Нарушения гомеостаза кальция</w:t>
      </w:r>
    </w:p>
    <w:p w14:paraId="5CC30B6B" w14:textId="77777777" w:rsidR="007C0485" w:rsidRPr="00D10AA8" w:rsidRDefault="007A71B5" w:rsidP="00FB1FD3">
      <w:pPr>
        <w:pStyle w:val="a5"/>
        <w:shd w:val="clear" w:color="auto" w:fill="FFFFFF"/>
        <w:tabs>
          <w:tab w:val="left" w:pos="851"/>
          <w:tab w:val="left" w:pos="1276"/>
        </w:tabs>
        <w:spacing w:before="0" w:beforeAutospacing="0" w:after="0" w:afterAutospacing="0"/>
        <w:ind w:firstLine="567"/>
        <w:jc w:val="both"/>
        <w:rPr>
          <w:rFonts w:eastAsia="HKOLU+TimesNewRomanPSMT"/>
          <w:sz w:val="28"/>
          <w:szCs w:val="28"/>
        </w:rPr>
      </w:pPr>
      <w:r w:rsidRPr="00D10AA8">
        <w:rPr>
          <w:rFonts w:eastAsia="HKOLU+TimesNewRomanPSMT"/>
          <w:sz w:val="28"/>
          <w:szCs w:val="28"/>
        </w:rPr>
        <w:t>Широкий спектр факторов может вызывать значительные нарушения гомеостаза кальция и костей у плода и новорожденного.</w:t>
      </w:r>
    </w:p>
    <w:p w14:paraId="27D39C91" w14:textId="77777777" w:rsidR="007C0485" w:rsidRPr="00D10AA8" w:rsidRDefault="007A71B5" w:rsidP="00FB1FD3">
      <w:pPr>
        <w:pStyle w:val="a5"/>
        <w:shd w:val="clear" w:color="auto" w:fill="FFFFFF"/>
        <w:tabs>
          <w:tab w:val="left" w:pos="851"/>
          <w:tab w:val="left" w:pos="1276"/>
        </w:tabs>
        <w:spacing w:before="0" w:beforeAutospacing="0" w:after="0" w:afterAutospacing="0"/>
        <w:ind w:firstLine="567"/>
        <w:jc w:val="both"/>
        <w:rPr>
          <w:rFonts w:eastAsia="HKOLU+TimesNewRomanPSMT"/>
          <w:i/>
          <w:iCs/>
          <w:sz w:val="28"/>
          <w:szCs w:val="28"/>
        </w:rPr>
      </w:pPr>
      <w:r w:rsidRPr="00D10AA8">
        <w:rPr>
          <w:rFonts w:eastAsia="HKOLU+TimesNewRomanPSMT"/>
          <w:i/>
          <w:iCs/>
          <w:sz w:val="28"/>
          <w:szCs w:val="28"/>
        </w:rPr>
        <w:t>Гипокальциемия у матери</w:t>
      </w:r>
    </w:p>
    <w:p w14:paraId="4A57846C" w14:textId="697F843A" w:rsidR="007C0485" w:rsidRPr="00D10AA8" w:rsidRDefault="007A71B5" w:rsidP="00FB1FD3">
      <w:pPr>
        <w:pStyle w:val="a5"/>
        <w:shd w:val="clear" w:color="auto" w:fill="FFFFFF"/>
        <w:tabs>
          <w:tab w:val="left" w:pos="851"/>
          <w:tab w:val="left" w:pos="1276"/>
        </w:tabs>
        <w:spacing w:before="0" w:beforeAutospacing="0" w:after="0" w:afterAutospacing="0"/>
        <w:ind w:firstLine="567"/>
        <w:jc w:val="both"/>
        <w:rPr>
          <w:rFonts w:eastAsia="HKOLU+TimesNewRomanPSMT"/>
          <w:sz w:val="28"/>
          <w:szCs w:val="28"/>
        </w:rPr>
      </w:pPr>
      <w:r w:rsidRPr="00D10AA8">
        <w:rPr>
          <w:rFonts w:eastAsia="HKOLU+TimesNewRomanPSMT"/>
          <w:sz w:val="28"/>
          <w:szCs w:val="28"/>
        </w:rPr>
        <w:t>Материнская гипокальциемия приводит к гипокальциемии плода, которая стимулирует паращитовидные железы плода к синтезу и секреции большего количества паратиреоидного гормона (ПТГ) для достижения нормокальциемии. ПТГ, по-видимому, не проникает через плаценту ни в одном направлении. Нарушенная секреция ПТГ из-за гипопаратиреоза или истощения магния и резистентность к ПТГ из-за мутантных рецепторов, как при псевдогипопаратиреозе, приводят к материнской гипокальциемии. Гипокальциемия также может быть проявлением аномального дефицита витамина D</w:t>
      </w:r>
      <w:r w:rsidR="00926711" w:rsidRPr="00D10AA8">
        <w:rPr>
          <w:rFonts w:eastAsia="HKOLU+TimesNewRomanPSMT"/>
          <w:sz w:val="28"/>
          <w:szCs w:val="28"/>
        </w:rPr>
        <w:t>,</w:t>
      </w:r>
      <w:r w:rsidRPr="00D10AA8">
        <w:rPr>
          <w:rFonts w:eastAsia="HKOLU+TimesNewRomanPSMT"/>
          <w:sz w:val="28"/>
          <w:szCs w:val="28"/>
        </w:rPr>
        <w:t xml:space="preserve"> в частности, дефицит витамина D у матери может быть вызван недостаточным воздействием солнечного света, неадекватным питанием или мальабсорбцией. Заболевание печени у матери может быть связано с дефектной активностью 25-гидроксилазы, что приводит к низкой концентрации 25-гидроксивитамина D (25-OHD) в сыворотке, гипокальциемии и рахиту.</w:t>
      </w:r>
    </w:p>
    <w:p w14:paraId="1A521E05" w14:textId="6DA3ECA6" w:rsidR="007A71B5" w:rsidRPr="00D10AA8" w:rsidRDefault="007A71B5" w:rsidP="00FB1FD3">
      <w:pPr>
        <w:pStyle w:val="a5"/>
        <w:shd w:val="clear" w:color="auto" w:fill="FFFFFF"/>
        <w:tabs>
          <w:tab w:val="left" w:pos="851"/>
          <w:tab w:val="left" w:pos="1276"/>
        </w:tabs>
        <w:spacing w:before="0" w:beforeAutospacing="0" w:after="0" w:afterAutospacing="0"/>
        <w:ind w:firstLine="567"/>
        <w:jc w:val="both"/>
        <w:rPr>
          <w:b/>
          <w:sz w:val="28"/>
          <w:szCs w:val="28"/>
          <w:shd w:val="clear" w:color="auto" w:fill="FFFFFF"/>
          <w:lang w:val="kk-KZ"/>
        </w:rPr>
      </w:pPr>
      <w:r w:rsidRPr="00D10AA8">
        <w:rPr>
          <w:rFonts w:eastAsia="HKOLU+TimesNewRomanPSMT"/>
          <w:sz w:val="28"/>
          <w:szCs w:val="28"/>
        </w:rPr>
        <w:t>Нарушение активности 1-альфа-гидроксилазы может быть вызвано заболеваниями почек или паращитовидных желез</w:t>
      </w:r>
      <w:r w:rsidR="00BB2BCB" w:rsidRPr="00D10AA8">
        <w:rPr>
          <w:rFonts w:eastAsia="HKOLU+TimesNewRomanPSMT"/>
          <w:sz w:val="28"/>
          <w:szCs w:val="28"/>
        </w:rPr>
        <w:t xml:space="preserve"> [105].</w:t>
      </w:r>
      <w:r w:rsidRPr="00D10AA8">
        <w:rPr>
          <w:sz w:val="28"/>
          <w:szCs w:val="28"/>
        </w:rPr>
        <w:t xml:space="preserve"> </w:t>
      </w:r>
    </w:p>
    <w:p w14:paraId="6CBFD44F" w14:textId="0E920D26" w:rsidR="00BB2BCB" w:rsidRPr="00D10AA8" w:rsidRDefault="00A60007" w:rsidP="00FB1FD3">
      <w:pPr>
        <w:pStyle w:val="a5"/>
        <w:shd w:val="clear" w:color="auto" w:fill="FFFFFF"/>
        <w:tabs>
          <w:tab w:val="left" w:pos="851"/>
          <w:tab w:val="left" w:pos="1276"/>
        </w:tabs>
        <w:spacing w:before="0" w:beforeAutospacing="0" w:after="0" w:afterAutospacing="0"/>
        <w:ind w:firstLine="567"/>
        <w:jc w:val="both"/>
        <w:rPr>
          <w:rFonts w:eastAsia="HKOLU+TimesNewRomanPSMT"/>
          <w:i/>
          <w:iCs/>
          <w:sz w:val="28"/>
          <w:szCs w:val="28"/>
        </w:rPr>
      </w:pPr>
      <w:r w:rsidRPr="00D10AA8">
        <w:rPr>
          <w:rFonts w:eastAsia="HKOLU+TimesNewRomanPSMT"/>
          <w:i/>
          <w:iCs/>
          <w:sz w:val="28"/>
          <w:szCs w:val="28"/>
        </w:rPr>
        <w:t>Щелочная фосфатаза</w:t>
      </w:r>
      <w:r w:rsidR="007C0485" w:rsidRPr="00D10AA8">
        <w:rPr>
          <w:rFonts w:eastAsia="HKOLU+TimesNewRomanPSMT"/>
          <w:i/>
          <w:iCs/>
          <w:sz w:val="28"/>
          <w:szCs w:val="28"/>
        </w:rPr>
        <w:t>(ЩФ)</w:t>
      </w:r>
      <w:r w:rsidR="00926711" w:rsidRPr="00D10AA8">
        <w:rPr>
          <w:rFonts w:eastAsia="HKOLU+TimesNewRomanPSMT"/>
          <w:i/>
          <w:iCs/>
          <w:sz w:val="28"/>
          <w:szCs w:val="28"/>
        </w:rPr>
        <w:t xml:space="preserve"> - </w:t>
      </w:r>
      <w:r w:rsidRPr="00D10AA8">
        <w:rPr>
          <w:rFonts w:eastAsia="HKOLU+TimesNewRomanPSMT"/>
          <w:sz w:val="28"/>
          <w:szCs w:val="28"/>
        </w:rPr>
        <w:t xml:space="preserve">это металлофермент, который представлен различными изоферментами, среди которых тканенеспецифический изофермент сильно выражен в костях, печени и почках и играет ключевую функцию в кальцификации костей. </w:t>
      </w:r>
      <w:r w:rsidR="00926711" w:rsidRPr="00D10AA8">
        <w:rPr>
          <w:rFonts w:eastAsia="HKOLU+TimesNewRomanPSMT"/>
          <w:sz w:val="28"/>
          <w:szCs w:val="28"/>
        </w:rPr>
        <w:t>ЩФ</w:t>
      </w:r>
      <w:r w:rsidRPr="00D10AA8">
        <w:rPr>
          <w:rFonts w:eastAsia="HKOLU+TimesNewRomanPSMT"/>
          <w:sz w:val="28"/>
          <w:szCs w:val="28"/>
        </w:rPr>
        <w:t xml:space="preserve"> участвует в кальцификации костей с самых ранних фаз. В частности, </w:t>
      </w:r>
      <w:r w:rsidR="00926711" w:rsidRPr="00D10AA8">
        <w:rPr>
          <w:rFonts w:eastAsia="HKOLU+TimesNewRomanPSMT"/>
          <w:sz w:val="28"/>
          <w:szCs w:val="28"/>
        </w:rPr>
        <w:t>тканенеспецифический изофермент</w:t>
      </w:r>
      <w:r w:rsidRPr="00D10AA8">
        <w:rPr>
          <w:rFonts w:eastAsia="HKOLU+TimesNewRomanPSMT"/>
          <w:sz w:val="28"/>
          <w:szCs w:val="28"/>
        </w:rPr>
        <w:t xml:space="preserve"> гидролизует пирофосфат и поставляет неорганический фосфат для усиления минерализации посредством производства внутри матричных везикул кристаллов гидроксиапатита, которые отпочковываются от внешней мембраны остеобластов и хондроцитов. Затем гидроксиапатит расширяется во внеклеточный матрикс и накапливается внутри коллагеновых фибрилл. Циркулирующая </w:t>
      </w:r>
      <w:r w:rsidR="00D83DD1" w:rsidRPr="00D10AA8">
        <w:rPr>
          <w:rFonts w:eastAsia="HKOLU+TimesNewRomanPSMT"/>
          <w:sz w:val="28"/>
          <w:szCs w:val="28"/>
        </w:rPr>
        <w:t>активность ЩФ</w:t>
      </w:r>
      <w:r w:rsidR="00926711" w:rsidRPr="00D10AA8">
        <w:rPr>
          <w:rFonts w:eastAsia="HKOLU+TimesNewRomanPSMT"/>
          <w:sz w:val="28"/>
          <w:szCs w:val="28"/>
        </w:rPr>
        <w:t xml:space="preserve"> </w:t>
      </w:r>
      <w:r w:rsidRPr="00D10AA8">
        <w:rPr>
          <w:rFonts w:eastAsia="HKOLU+TimesNewRomanPSMT"/>
          <w:sz w:val="28"/>
          <w:szCs w:val="28"/>
        </w:rPr>
        <w:t xml:space="preserve">изменяется в течение различных фаз жизни и развития, поскольку она является маркером активности остеобластов, таким образом, увеличиваясь во время фаз роста в детстве и подростковом возрасте, когда минерализация и оборот костей выше. Продукция </w:t>
      </w:r>
      <w:r w:rsidR="00926711" w:rsidRPr="00D10AA8">
        <w:rPr>
          <w:rFonts w:eastAsia="HKOLU+TimesNewRomanPSMT"/>
          <w:sz w:val="28"/>
          <w:szCs w:val="28"/>
        </w:rPr>
        <w:t>ЩФ</w:t>
      </w:r>
      <w:r w:rsidRPr="00D10AA8">
        <w:rPr>
          <w:rFonts w:eastAsia="HKOLU+TimesNewRomanPSMT"/>
          <w:sz w:val="28"/>
          <w:szCs w:val="28"/>
        </w:rPr>
        <w:t xml:space="preserve"> хондроцитами пластинки роста во время активного роста способствует более высоким уровням </w:t>
      </w:r>
      <w:r w:rsidR="00926711" w:rsidRPr="00D10AA8">
        <w:rPr>
          <w:rFonts w:eastAsia="HKOLU+TimesNewRomanPSMT"/>
          <w:sz w:val="28"/>
          <w:szCs w:val="28"/>
        </w:rPr>
        <w:t>ЩФ</w:t>
      </w:r>
      <w:r w:rsidRPr="00D10AA8">
        <w:rPr>
          <w:rFonts w:eastAsia="HKOLU+TimesNewRomanPSMT"/>
          <w:sz w:val="28"/>
          <w:szCs w:val="28"/>
        </w:rPr>
        <w:t xml:space="preserve"> в детстве и подростковом возрасте. Вследствие этого уровень ЩФ в сыворотке крови у детей в 1,5–2,5 раза выше, чем у взрослых</w:t>
      </w:r>
      <w:r w:rsidR="00BB2BCB" w:rsidRPr="00D10AA8">
        <w:rPr>
          <w:rFonts w:eastAsia="HKOLU+TimesNewRomanPSMT"/>
          <w:sz w:val="28"/>
          <w:szCs w:val="28"/>
        </w:rPr>
        <w:t xml:space="preserve"> [106].</w:t>
      </w:r>
      <w:r w:rsidR="00BB2BCB" w:rsidRPr="00D10AA8">
        <w:rPr>
          <w:rFonts w:eastAsia="HKOLU+TimesNewRomanPSMT"/>
          <w:i/>
          <w:iCs/>
          <w:sz w:val="28"/>
          <w:szCs w:val="28"/>
        </w:rPr>
        <w:t xml:space="preserve"> </w:t>
      </w:r>
      <w:r w:rsidR="00096505" w:rsidRPr="00D10AA8">
        <w:rPr>
          <w:rFonts w:eastAsia="HKOLU+TimesNewRomanPSMT"/>
          <w:sz w:val="28"/>
          <w:szCs w:val="28"/>
        </w:rPr>
        <w:t>Недостаток витамина D широко распространен среди беременных женщин и новорожденных в различных популяциях с возможными последствиями для здоровья костей потомства. У подростков и взрослых уровень паратиреоидного гормона (ПТГ) и костно-специфической щелочной фосфатазы повышается при дефиците витамина D и связан с повышенным метаболизмом костей. Однако поведение этих биомаркеров у плода и их связь с уровнем витамина D и минерализацией костей новорожденного изучены недостаточно.</w:t>
      </w:r>
      <w:r w:rsidR="00BB2BCB" w:rsidRPr="00D10AA8">
        <w:rPr>
          <w:rFonts w:eastAsia="HKOLU+TimesNewRomanPSMT"/>
          <w:i/>
          <w:iCs/>
          <w:sz w:val="28"/>
          <w:szCs w:val="28"/>
        </w:rPr>
        <w:t xml:space="preserve"> </w:t>
      </w:r>
      <w:r w:rsidR="00096505" w:rsidRPr="00D10AA8">
        <w:rPr>
          <w:rFonts w:eastAsia="HKOLU+TimesNewRomanPSMT"/>
          <w:sz w:val="28"/>
          <w:szCs w:val="28"/>
        </w:rPr>
        <w:t>Вторичный гиперпаратиреоз является классическим признаком дефицита витамина D, при котором низкие концентрации ионизированного кальция запускают сенсор в паращитовидных железах для увеличения секреции ПТГ. Повышенные концентрации ПТГ связаны с уменьшением минерализации костей и увеличением резорбции костей, что приводит к остеомаляции у взрослых и рахиту у детей. У плода гиперкальциемическое состояние поддерживается активным транспортом кальция через плаценту, а ПТГ подавляется, с дальнейшим снижением к концу беременности</w:t>
      </w:r>
      <w:r w:rsidR="00BB2BCB" w:rsidRPr="00D10AA8">
        <w:rPr>
          <w:rFonts w:eastAsia="HKOLU+TimesNewRomanPSMT"/>
          <w:sz w:val="28"/>
          <w:szCs w:val="28"/>
        </w:rPr>
        <w:t xml:space="preserve"> [107]. </w:t>
      </w:r>
    </w:p>
    <w:p w14:paraId="31440805" w14:textId="77777777" w:rsidR="00BB2BCB" w:rsidRPr="00D10AA8" w:rsidRDefault="001909C9" w:rsidP="00FB1FD3">
      <w:pPr>
        <w:tabs>
          <w:tab w:val="left" w:pos="851"/>
        </w:tabs>
        <w:spacing w:line="240" w:lineRule="auto"/>
        <w:ind w:firstLine="567"/>
        <w:jc w:val="both"/>
        <w:rPr>
          <w:rFonts w:ascii="Times New Roman" w:eastAsia="HKOLU+TimesNewRomanPSMT" w:hAnsi="Times New Roman" w:cs="Times New Roman"/>
          <w:i/>
          <w:iCs/>
          <w:sz w:val="28"/>
          <w:szCs w:val="28"/>
        </w:rPr>
      </w:pPr>
      <w:r w:rsidRPr="00D10AA8">
        <w:rPr>
          <w:rFonts w:ascii="Times New Roman" w:eastAsia="Times New Roman" w:hAnsi="Times New Roman" w:cs="Times New Roman"/>
          <w:i/>
          <w:iCs/>
          <w:sz w:val="28"/>
          <w:szCs w:val="28"/>
        </w:rPr>
        <w:t>Эффекты в детском возрасте: здоровье костей и иммунная функция</w:t>
      </w:r>
    </w:p>
    <w:p w14:paraId="61AAA72C" w14:textId="727783A6" w:rsidR="007C0485" w:rsidRPr="00D10AA8" w:rsidRDefault="00770DF5" w:rsidP="00FB1FD3">
      <w:pPr>
        <w:tabs>
          <w:tab w:val="left" w:pos="851"/>
        </w:tabs>
        <w:spacing w:line="240" w:lineRule="auto"/>
        <w:ind w:firstLine="567"/>
        <w:jc w:val="both"/>
        <w:rPr>
          <w:rFonts w:ascii="Times New Roman" w:eastAsia="HKOLU+TimesNewRomanPSMT" w:hAnsi="Times New Roman" w:cs="Times New Roman"/>
          <w:sz w:val="28"/>
          <w:szCs w:val="28"/>
        </w:rPr>
      </w:pPr>
      <w:r w:rsidRPr="00D10AA8">
        <w:rPr>
          <w:rFonts w:ascii="Times New Roman" w:eastAsia="HKOLU+TimesNewRomanPSMT" w:hAnsi="Times New Roman" w:cs="Times New Roman"/>
          <w:sz w:val="28"/>
          <w:szCs w:val="28"/>
        </w:rPr>
        <w:t>Витамин D играет ключевую роль в развитии и укреплении костной ткани у детей. Он необходим для правильного роста костей, а также для процессов их обновления, в которых участвуют клетки-строители (остеобласты) и клетки-разрушители (остеокласты). Кроме того, витамин D помогает поддерживать баланс кальция, фосфора и магния в организме. Он регулирует их усвоение в кишечнике и выведение почками, работая в связке с паратиреоидным гормоном (ПТГ). Уровень кальция и фосфора в крови в основном зависит от активной формы витамина D (1α,25-дигидроксивитамин D) и ПТГ. Другие гормоны также оказывают некоторое влияние, но в меньшей степени. Магний, хотя и в меньшей степени, подвержен влиянию тех же факторов, что и кальций. Он косвенно влияет на уровень кальция, регулируя выработку и высвобождение ПТГ в ответ на снижение кальция в крови. Магний также помогает активировать витамин D. Это происходит потому, что магний является важным компонентом (кофактором) для многих ферментов в почках и печени, которые участвуют в метаболизме витамина D. Таким образом, недостаток магния может нарушить регуляцию кальция и фосфора, контролируемую витамином D и ПТГ, и привести к снижению уровня кальция в крови, которое не будет эффективно корректироваться витамином D. С другой стороны, как избыток, так и недостаток витамина D могут вызвать отклонения в уровне магния. При дефиците витамина D в раннем возрасте нарушается усвоение кальция в кишечнике, что приводит к низкому уровню кальция в крови. В ответ на это организм увеличивает выработку ПТГ. Этот гормон помогает нормализовать уровень кальция, уменьшая его потерю с мочой, увеличивая выведение фосфора почками и стимулируя выработку активной формы витамина D в почках. Высокий уровень ПТГ также активирует остеокласты, которые высвобождают кальций из костей. Сочетание низкого уровня фосфора и повышенной активности остеокластов приводит к потере минералов из костей, делая их более хрупкими. У детей острый дефицит витамина D может вызвать рахит – заболевание, при котором кости не получают достаточного количества минералов в процессе роста. У детей старшего возраста и взрослых, когда зоны роста костей уже закрыты, подобное состояние, характеризующееся потерей минералов в местах обновления костной ткани, называется остеомаляцией. Положительное влияние витамина D на врожденный иммунитет известно давно. Его способность бороться с туберкулезом была отмечена еще в прошлом. Витамин D влияет на работу моноцитов, макрофагов, дендритных клеток и регулирует выработку сигнальных молекул (интерлейкинов). Аутоиммунные заболевания возникают, когда иммунная система начинает ошибочно атаковать собственные ткани организма. Недостаток витамина D в крови может способствовать развитию аутоиммунных заболеваний. Это подтверждается данными о том, что аутоиммунные заболевания чаще встречаются в регионах с низким уровнем солнечного света и высокой распространенностью дефицита витамина D. Последние исследования также показывают, что витамин D участвует в подавлении размножения Т-лимфоцитов и формировании адаптивного иммунитета</w:t>
      </w:r>
      <w:r w:rsidR="00941A7F" w:rsidRPr="00D10AA8">
        <w:rPr>
          <w:rFonts w:ascii="Times New Roman" w:eastAsia="Times New Roman" w:hAnsi="Times New Roman" w:cs="Times New Roman"/>
          <w:sz w:val="28"/>
          <w:szCs w:val="28"/>
        </w:rPr>
        <w:t xml:space="preserve"> </w:t>
      </w:r>
      <w:bookmarkStart w:id="35" w:name="_Hlk189929947"/>
      <w:r w:rsidR="00941A7F" w:rsidRPr="00D10AA8">
        <w:rPr>
          <w:rFonts w:ascii="Times New Roman" w:eastAsia="Times New Roman" w:hAnsi="Times New Roman" w:cs="Times New Roman"/>
          <w:sz w:val="28"/>
          <w:szCs w:val="28"/>
        </w:rPr>
        <w:t xml:space="preserve">[108].  </w:t>
      </w:r>
      <w:bookmarkEnd w:id="35"/>
      <w:r w:rsidR="00E25373" w:rsidRPr="00D10AA8">
        <w:rPr>
          <w:rFonts w:ascii="Times New Roman" w:hAnsi="Times New Roman" w:cs="Times New Roman"/>
          <w:sz w:val="28"/>
          <w:szCs w:val="28"/>
          <w:shd w:val="clear" w:color="auto" w:fill="FFFFFF"/>
        </w:rPr>
        <w:t>Здоровье костей начинается со здоровья и питания матери, которые влияют на массу и плотность костей уже в утробе матери. Механизмы, лежащие в основе влияния внутриутробной среды на здоровье костей, частично неизвестны, но, безусловно, включают «фетальное программирование» окислительного стресса и эндокринных систем, которые влияют на последующий рост и развитие скелета</w:t>
      </w:r>
      <w:r w:rsidR="00941A7F" w:rsidRPr="00D10AA8">
        <w:rPr>
          <w:rFonts w:ascii="Times New Roman" w:hAnsi="Times New Roman" w:cs="Times New Roman"/>
          <w:sz w:val="28"/>
          <w:szCs w:val="28"/>
          <w:shd w:val="clear" w:color="auto" w:fill="FFFFFF"/>
        </w:rPr>
        <w:t xml:space="preserve"> [109].  </w:t>
      </w:r>
      <w:r w:rsidR="007C0485" w:rsidRPr="00D10AA8">
        <w:rPr>
          <w:rFonts w:ascii="Times New Roman" w:hAnsi="Times New Roman" w:cs="Times New Roman"/>
          <w:sz w:val="28"/>
          <w:szCs w:val="28"/>
          <w:shd w:val="clear" w:color="auto" w:fill="FFFFFF"/>
        </w:rPr>
        <w:t>Отсутствуют процедуры определения требований или рекомендаций для пациентов с макросомией. Поэтому в настоящее время во всем мире растет интерес</w:t>
      </w:r>
      <w:r w:rsidR="007C0485" w:rsidRPr="00D10AA8">
        <w:rPr>
          <w:rFonts w:ascii="Times New Roman" w:hAnsi="Times New Roman" w:cs="Times New Roman"/>
          <w:sz w:val="28"/>
          <w:szCs w:val="28"/>
          <w:shd w:val="clear" w:color="auto" w:fill="FFFFFF"/>
        </w:rPr>
        <w:tab/>
        <w:t xml:space="preserve">к исследованиям, направленным на проблемы новорожденных с макросомией и возможность прогнозировать перинатальные исходы, а </w:t>
      </w:r>
      <w:r w:rsidR="00D83DD1" w:rsidRPr="00D10AA8">
        <w:rPr>
          <w:rFonts w:ascii="Times New Roman" w:hAnsi="Times New Roman" w:cs="Times New Roman"/>
          <w:sz w:val="28"/>
          <w:szCs w:val="28"/>
          <w:shd w:val="clear" w:color="auto" w:fill="FFFFFF"/>
        </w:rPr>
        <w:t>также</w:t>
      </w:r>
      <w:r w:rsidR="007C0485" w:rsidRPr="00D10AA8">
        <w:rPr>
          <w:rFonts w:ascii="Times New Roman" w:hAnsi="Times New Roman" w:cs="Times New Roman"/>
          <w:sz w:val="28"/>
          <w:szCs w:val="28"/>
          <w:shd w:val="clear" w:color="auto" w:fill="FFFFFF"/>
        </w:rPr>
        <w:t xml:space="preserve"> дефицитными состояниями витамина D и микроэлементов. Исходя из вышеизложенного, можно сделать вывод, что вопрос снижения неонатальной заболеваемости и </w:t>
      </w:r>
      <w:r w:rsidR="00D83DD1" w:rsidRPr="00D10AA8">
        <w:rPr>
          <w:rFonts w:ascii="Times New Roman" w:hAnsi="Times New Roman" w:cs="Times New Roman"/>
          <w:sz w:val="28"/>
          <w:szCs w:val="28"/>
          <w:shd w:val="clear" w:color="auto" w:fill="FFFFFF"/>
        </w:rPr>
        <w:t>смертности, является</w:t>
      </w:r>
      <w:r w:rsidR="007C0485" w:rsidRPr="00D10AA8">
        <w:rPr>
          <w:rFonts w:ascii="Times New Roman" w:hAnsi="Times New Roman" w:cs="Times New Roman"/>
          <w:sz w:val="28"/>
          <w:szCs w:val="28"/>
          <w:shd w:val="clear" w:color="auto" w:fill="FFFFFF"/>
        </w:rPr>
        <w:t xml:space="preserve"> актуальной задачей во всем мире и требует проведения дальнейших исследований.</w:t>
      </w:r>
    </w:p>
    <w:p w14:paraId="49E3B729" w14:textId="77777777" w:rsidR="009C76EA" w:rsidRPr="00D10AA8" w:rsidRDefault="009C76EA" w:rsidP="00FB1FD3">
      <w:pPr>
        <w:widowControl w:val="0"/>
        <w:tabs>
          <w:tab w:val="left" w:pos="851"/>
          <w:tab w:val="left" w:pos="1133"/>
        </w:tabs>
        <w:spacing w:line="240" w:lineRule="auto"/>
        <w:ind w:firstLine="567"/>
        <w:rPr>
          <w:rFonts w:ascii="Times New Roman" w:eastAsia="HKOLU+TimesNewRomanPSMT" w:hAnsi="Times New Roman" w:cs="Times New Roman"/>
          <w:b/>
          <w:bCs/>
          <w:sz w:val="28"/>
          <w:szCs w:val="28"/>
        </w:rPr>
      </w:pPr>
    </w:p>
    <w:p w14:paraId="7473E444" w14:textId="77777777" w:rsidR="00FB1FD3" w:rsidRPr="00D10AA8" w:rsidRDefault="00FB1FD3" w:rsidP="00FB1FD3">
      <w:pPr>
        <w:widowControl w:val="0"/>
        <w:tabs>
          <w:tab w:val="left" w:pos="851"/>
          <w:tab w:val="left" w:pos="1133"/>
        </w:tabs>
        <w:spacing w:line="240" w:lineRule="auto"/>
        <w:ind w:firstLine="567"/>
        <w:rPr>
          <w:rFonts w:ascii="Times New Roman" w:eastAsia="Times New Roman" w:hAnsi="Times New Roman" w:cs="Times New Roman"/>
          <w:b/>
          <w:bCs/>
          <w:sz w:val="28"/>
          <w:szCs w:val="28"/>
        </w:rPr>
      </w:pPr>
      <w:r w:rsidRPr="00D10AA8">
        <w:rPr>
          <w:rFonts w:ascii="Times New Roman" w:eastAsia="Times New Roman" w:hAnsi="Times New Roman" w:cs="Times New Roman"/>
          <w:b/>
          <w:bCs/>
          <w:sz w:val="28"/>
          <w:szCs w:val="28"/>
        </w:rPr>
        <w:br w:type="page"/>
      </w:r>
    </w:p>
    <w:p w14:paraId="467EEC0F" w14:textId="33AFA5AE" w:rsidR="007F55C9" w:rsidRPr="00D10AA8" w:rsidRDefault="007F55C9" w:rsidP="00FB1FD3">
      <w:pPr>
        <w:widowControl w:val="0"/>
        <w:tabs>
          <w:tab w:val="left" w:pos="851"/>
          <w:tab w:val="left" w:pos="1133"/>
        </w:tabs>
        <w:spacing w:line="240" w:lineRule="auto"/>
        <w:ind w:firstLine="567"/>
        <w:rPr>
          <w:rFonts w:ascii="Times New Roman" w:eastAsia="Times New Roman" w:hAnsi="Times New Roman" w:cs="Times New Roman"/>
          <w:b/>
          <w:bCs/>
          <w:sz w:val="28"/>
          <w:szCs w:val="28"/>
        </w:rPr>
      </w:pPr>
      <w:r w:rsidRPr="00D10AA8">
        <w:rPr>
          <w:rFonts w:ascii="Times New Roman" w:eastAsia="Times New Roman" w:hAnsi="Times New Roman" w:cs="Times New Roman"/>
          <w:b/>
          <w:bCs/>
          <w:sz w:val="28"/>
          <w:szCs w:val="28"/>
        </w:rPr>
        <w:t>2</w:t>
      </w:r>
      <w:r w:rsidRPr="00D10AA8">
        <w:rPr>
          <w:rFonts w:ascii="Times New Roman" w:eastAsia="Times New Roman" w:hAnsi="Times New Roman" w:cs="Times New Roman"/>
          <w:sz w:val="28"/>
          <w:szCs w:val="28"/>
        </w:rPr>
        <w:tab/>
      </w:r>
      <w:r w:rsidRPr="00D10AA8">
        <w:rPr>
          <w:rFonts w:ascii="Times New Roman" w:eastAsia="Times New Roman" w:hAnsi="Times New Roman" w:cs="Times New Roman"/>
          <w:b/>
          <w:bCs/>
          <w:sz w:val="28"/>
          <w:szCs w:val="28"/>
        </w:rPr>
        <w:t xml:space="preserve">МАТЕРИАЛЫ </w:t>
      </w:r>
      <w:r w:rsidRPr="00D10AA8">
        <w:rPr>
          <w:rFonts w:ascii="Times New Roman" w:eastAsia="Times New Roman" w:hAnsi="Times New Roman" w:cs="Times New Roman"/>
          <w:b/>
          <w:bCs/>
          <w:spacing w:val="1"/>
          <w:sz w:val="28"/>
          <w:szCs w:val="28"/>
        </w:rPr>
        <w:t>И</w:t>
      </w:r>
      <w:r w:rsidRPr="00D10AA8">
        <w:rPr>
          <w:rFonts w:ascii="Times New Roman" w:eastAsia="Times New Roman" w:hAnsi="Times New Roman" w:cs="Times New Roman"/>
          <w:b/>
          <w:bCs/>
          <w:sz w:val="28"/>
          <w:szCs w:val="28"/>
        </w:rPr>
        <w:t xml:space="preserve"> МЕТОДЫ</w:t>
      </w:r>
      <w:r w:rsidRPr="00D10AA8">
        <w:rPr>
          <w:rFonts w:ascii="Times New Roman" w:eastAsia="Times New Roman" w:hAnsi="Times New Roman" w:cs="Times New Roman"/>
          <w:b/>
          <w:bCs/>
          <w:spacing w:val="1"/>
          <w:sz w:val="28"/>
          <w:szCs w:val="28"/>
        </w:rPr>
        <w:t xml:space="preserve"> </w:t>
      </w:r>
      <w:r w:rsidRPr="00D10AA8">
        <w:rPr>
          <w:rFonts w:ascii="Times New Roman" w:eastAsia="Times New Roman" w:hAnsi="Times New Roman" w:cs="Times New Roman"/>
          <w:b/>
          <w:bCs/>
          <w:sz w:val="28"/>
          <w:szCs w:val="28"/>
        </w:rPr>
        <w:t>ИССЛЕДОВАНИЯ</w:t>
      </w:r>
    </w:p>
    <w:p w14:paraId="7D44D314" w14:textId="77777777" w:rsidR="00FB1FD3" w:rsidRPr="00D10AA8" w:rsidRDefault="00FB1FD3" w:rsidP="00FB1FD3">
      <w:pPr>
        <w:widowControl w:val="0"/>
        <w:tabs>
          <w:tab w:val="left" w:pos="851"/>
          <w:tab w:val="left" w:pos="1133"/>
        </w:tabs>
        <w:spacing w:line="240" w:lineRule="auto"/>
        <w:ind w:firstLine="567"/>
        <w:rPr>
          <w:rFonts w:ascii="Times New Roman" w:eastAsia="Times New Roman" w:hAnsi="Times New Roman" w:cs="Times New Roman"/>
          <w:b/>
          <w:bCs/>
          <w:sz w:val="28"/>
          <w:szCs w:val="28"/>
        </w:rPr>
      </w:pPr>
    </w:p>
    <w:p w14:paraId="4DF117C8" w14:textId="77777777" w:rsidR="007F55C9" w:rsidRPr="00D10AA8" w:rsidRDefault="007F55C9" w:rsidP="00FB1FD3">
      <w:pPr>
        <w:widowControl w:val="0"/>
        <w:tabs>
          <w:tab w:val="left" w:pos="851"/>
        </w:tabs>
        <w:spacing w:line="240" w:lineRule="auto"/>
        <w:ind w:firstLine="567"/>
        <w:rPr>
          <w:rFonts w:ascii="Times New Roman" w:eastAsia="Times New Roman" w:hAnsi="Times New Roman" w:cs="Times New Roman"/>
          <w:b/>
          <w:bCs/>
          <w:sz w:val="28"/>
          <w:szCs w:val="28"/>
        </w:rPr>
      </w:pPr>
      <w:r w:rsidRPr="00D10AA8">
        <w:rPr>
          <w:rFonts w:ascii="Times New Roman" w:eastAsia="Times New Roman" w:hAnsi="Times New Roman" w:cs="Times New Roman"/>
          <w:b/>
          <w:bCs/>
          <w:sz w:val="28"/>
          <w:szCs w:val="28"/>
        </w:rPr>
        <w:t>2.1</w:t>
      </w:r>
      <w:r w:rsidRPr="00D10AA8">
        <w:rPr>
          <w:rFonts w:ascii="Times New Roman" w:eastAsia="Times New Roman" w:hAnsi="Times New Roman" w:cs="Times New Roman"/>
          <w:b/>
          <w:bCs/>
          <w:spacing w:val="1"/>
          <w:sz w:val="28"/>
          <w:szCs w:val="28"/>
        </w:rPr>
        <w:t xml:space="preserve"> </w:t>
      </w:r>
      <w:r w:rsidRPr="00D10AA8">
        <w:rPr>
          <w:rFonts w:ascii="Times New Roman" w:eastAsia="Times New Roman" w:hAnsi="Times New Roman" w:cs="Times New Roman"/>
          <w:b/>
          <w:bCs/>
          <w:spacing w:val="-1"/>
          <w:sz w:val="28"/>
          <w:szCs w:val="28"/>
        </w:rPr>
        <w:t>О</w:t>
      </w:r>
      <w:r w:rsidRPr="00D10AA8">
        <w:rPr>
          <w:rFonts w:ascii="Times New Roman" w:eastAsia="Times New Roman" w:hAnsi="Times New Roman" w:cs="Times New Roman"/>
          <w:b/>
          <w:bCs/>
          <w:sz w:val="28"/>
          <w:szCs w:val="28"/>
        </w:rPr>
        <w:t>бща</w:t>
      </w:r>
      <w:r w:rsidRPr="00D10AA8">
        <w:rPr>
          <w:rFonts w:ascii="Times New Roman" w:eastAsia="Times New Roman" w:hAnsi="Times New Roman" w:cs="Times New Roman"/>
          <w:b/>
          <w:bCs/>
          <w:spacing w:val="1"/>
          <w:sz w:val="28"/>
          <w:szCs w:val="28"/>
        </w:rPr>
        <w:t>я</w:t>
      </w:r>
      <w:r w:rsidRPr="00D10AA8">
        <w:rPr>
          <w:rFonts w:ascii="Times New Roman" w:eastAsia="Times New Roman" w:hAnsi="Times New Roman" w:cs="Times New Roman"/>
          <w:b/>
          <w:bCs/>
          <w:sz w:val="28"/>
          <w:szCs w:val="28"/>
        </w:rPr>
        <w:t xml:space="preserve"> </w:t>
      </w:r>
      <w:r w:rsidRPr="00D10AA8">
        <w:rPr>
          <w:rFonts w:ascii="Times New Roman" w:eastAsia="Times New Roman" w:hAnsi="Times New Roman" w:cs="Times New Roman"/>
          <w:b/>
          <w:bCs/>
          <w:spacing w:val="-2"/>
          <w:sz w:val="28"/>
          <w:szCs w:val="28"/>
        </w:rPr>
        <w:t>х</w:t>
      </w:r>
      <w:r w:rsidRPr="00D10AA8">
        <w:rPr>
          <w:rFonts w:ascii="Times New Roman" w:eastAsia="Times New Roman" w:hAnsi="Times New Roman" w:cs="Times New Roman"/>
          <w:b/>
          <w:bCs/>
          <w:sz w:val="28"/>
          <w:szCs w:val="28"/>
        </w:rPr>
        <w:t>аракт</w:t>
      </w:r>
      <w:r w:rsidRPr="00D10AA8">
        <w:rPr>
          <w:rFonts w:ascii="Times New Roman" w:eastAsia="Times New Roman" w:hAnsi="Times New Roman" w:cs="Times New Roman"/>
          <w:b/>
          <w:bCs/>
          <w:spacing w:val="-2"/>
          <w:sz w:val="28"/>
          <w:szCs w:val="28"/>
        </w:rPr>
        <w:t>е</w:t>
      </w:r>
      <w:r w:rsidRPr="00D10AA8">
        <w:rPr>
          <w:rFonts w:ascii="Times New Roman" w:eastAsia="Times New Roman" w:hAnsi="Times New Roman" w:cs="Times New Roman"/>
          <w:b/>
          <w:bCs/>
          <w:sz w:val="28"/>
          <w:szCs w:val="28"/>
        </w:rPr>
        <w:t>ристика</w:t>
      </w:r>
      <w:r w:rsidRPr="00D10AA8">
        <w:rPr>
          <w:rFonts w:ascii="Times New Roman" w:eastAsia="Times New Roman" w:hAnsi="Times New Roman" w:cs="Times New Roman"/>
          <w:b/>
          <w:bCs/>
          <w:spacing w:val="1"/>
          <w:sz w:val="28"/>
          <w:szCs w:val="28"/>
        </w:rPr>
        <w:t xml:space="preserve"> </w:t>
      </w:r>
      <w:r w:rsidRPr="00D10AA8">
        <w:rPr>
          <w:rFonts w:ascii="Times New Roman" w:eastAsia="Times New Roman" w:hAnsi="Times New Roman" w:cs="Times New Roman"/>
          <w:b/>
          <w:bCs/>
          <w:sz w:val="28"/>
          <w:szCs w:val="28"/>
        </w:rPr>
        <w:t>об</w:t>
      </w:r>
      <w:r w:rsidRPr="00D10AA8">
        <w:rPr>
          <w:rFonts w:ascii="Times New Roman" w:eastAsia="Times New Roman" w:hAnsi="Times New Roman" w:cs="Times New Roman"/>
          <w:b/>
          <w:bCs/>
          <w:spacing w:val="-2"/>
          <w:sz w:val="28"/>
          <w:szCs w:val="28"/>
        </w:rPr>
        <w:t>с</w:t>
      </w:r>
      <w:r w:rsidRPr="00D10AA8">
        <w:rPr>
          <w:rFonts w:ascii="Times New Roman" w:eastAsia="Times New Roman" w:hAnsi="Times New Roman" w:cs="Times New Roman"/>
          <w:b/>
          <w:bCs/>
          <w:sz w:val="28"/>
          <w:szCs w:val="28"/>
        </w:rPr>
        <w:t>ле</w:t>
      </w:r>
      <w:r w:rsidRPr="00D10AA8">
        <w:rPr>
          <w:rFonts w:ascii="Times New Roman" w:eastAsia="Times New Roman" w:hAnsi="Times New Roman" w:cs="Times New Roman"/>
          <w:b/>
          <w:bCs/>
          <w:spacing w:val="-3"/>
          <w:sz w:val="28"/>
          <w:szCs w:val="28"/>
        </w:rPr>
        <w:t>д</w:t>
      </w:r>
      <w:r w:rsidRPr="00D10AA8">
        <w:rPr>
          <w:rFonts w:ascii="Times New Roman" w:eastAsia="Times New Roman" w:hAnsi="Times New Roman" w:cs="Times New Roman"/>
          <w:b/>
          <w:bCs/>
          <w:sz w:val="28"/>
          <w:szCs w:val="28"/>
        </w:rPr>
        <w:t>о</w:t>
      </w:r>
      <w:r w:rsidRPr="00D10AA8">
        <w:rPr>
          <w:rFonts w:ascii="Times New Roman" w:eastAsia="Times New Roman" w:hAnsi="Times New Roman" w:cs="Times New Roman"/>
          <w:b/>
          <w:bCs/>
          <w:spacing w:val="1"/>
          <w:sz w:val="28"/>
          <w:szCs w:val="28"/>
        </w:rPr>
        <w:t>в</w:t>
      </w:r>
      <w:r w:rsidRPr="00D10AA8">
        <w:rPr>
          <w:rFonts w:ascii="Times New Roman" w:eastAsia="Times New Roman" w:hAnsi="Times New Roman" w:cs="Times New Roman"/>
          <w:b/>
          <w:bCs/>
          <w:sz w:val="28"/>
          <w:szCs w:val="28"/>
        </w:rPr>
        <w:t>ан</w:t>
      </w:r>
      <w:r w:rsidRPr="00D10AA8">
        <w:rPr>
          <w:rFonts w:ascii="Times New Roman" w:eastAsia="Times New Roman" w:hAnsi="Times New Roman" w:cs="Times New Roman"/>
          <w:b/>
          <w:bCs/>
          <w:spacing w:val="-1"/>
          <w:sz w:val="28"/>
          <w:szCs w:val="28"/>
        </w:rPr>
        <w:t>н</w:t>
      </w:r>
      <w:r w:rsidRPr="00D10AA8">
        <w:rPr>
          <w:rFonts w:ascii="Times New Roman" w:eastAsia="Times New Roman" w:hAnsi="Times New Roman" w:cs="Times New Roman"/>
          <w:b/>
          <w:bCs/>
          <w:sz w:val="28"/>
          <w:szCs w:val="28"/>
        </w:rPr>
        <w:t>ых</w:t>
      </w:r>
      <w:r w:rsidRPr="00D10AA8">
        <w:rPr>
          <w:rFonts w:ascii="Times New Roman" w:eastAsia="Times New Roman" w:hAnsi="Times New Roman" w:cs="Times New Roman"/>
          <w:b/>
          <w:bCs/>
          <w:spacing w:val="1"/>
          <w:sz w:val="28"/>
          <w:szCs w:val="28"/>
        </w:rPr>
        <w:t xml:space="preserve"> </w:t>
      </w:r>
      <w:r w:rsidRPr="00D10AA8">
        <w:rPr>
          <w:rFonts w:ascii="Times New Roman" w:eastAsia="Times New Roman" w:hAnsi="Times New Roman" w:cs="Times New Roman"/>
          <w:b/>
          <w:bCs/>
          <w:sz w:val="28"/>
          <w:szCs w:val="28"/>
        </w:rPr>
        <w:t>новорожденных</w:t>
      </w:r>
    </w:p>
    <w:p w14:paraId="352A2601" w14:textId="214BF212" w:rsidR="007F55C9" w:rsidRPr="00D10AA8" w:rsidRDefault="007F55C9" w:rsidP="00FB1FD3">
      <w:pPr>
        <w:tabs>
          <w:tab w:val="left" w:pos="851"/>
        </w:tabs>
        <w:spacing w:line="240" w:lineRule="auto"/>
        <w:ind w:firstLine="567"/>
        <w:jc w:val="both"/>
        <w:rPr>
          <w:sz w:val="24"/>
          <w:szCs w:val="24"/>
        </w:rPr>
      </w:pPr>
      <w:bookmarkStart w:id="36" w:name="_Hlk189589755"/>
      <w:r w:rsidRPr="00D10AA8">
        <w:rPr>
          <w:rFonts w:ascii="Times New Roman" w:eastAsia="Times New Roman" w:hAnsi="Times New Roman" w:cs="Times New Roman"/>
          <w:spacing w:val="-1"/>
          <w:sz w:val="28"/>
          <w:szCs w:val="28"/>
        </w:rPr>
        <w:t>Н</w:t>
      </w:r>
      <w:r w:rsidRPr="00D10AA8">
        <w:rPr>
          <w:rFonts w:ascii="Times New Roman" w:eastAsia="Times New Roman" w:hAnsi="Times New Roman" w:cs="Times New Roman"/>
          <w:sz w:val="28"/>
          <w:szCs w:val="28"/>
        </w:rPr>
        <w:t>ас</w:t>
      </w:r>
      <w:r w:rsidRPr="00D10AA8">
        <w:rPr>
          <w:rFonts w:ascii="Times New Roman" w:eastAsia="Times New Roman" w:hAnsi="Times New Roman" w:cs="Times New Roman"/>
          <w:spacing w:val="-5"/>
          <w:sz w:val="28"/>
          <w:szCs w:val="28"/>
        </w:rPr>
        <w:t>т</w:t>
      </w:r>
      <w:r w:rsidRPr="00D10AA8">
        <w:rPr>
          <w:rFonts w:ascii="Times New Roman" w:eastAsia="Times New Roman" w:hAnsi="Times New Roman" w:cs="Times New Roman"/>
          <w:spacing w:val="-3"/>
          <w:sz w:val="28"/>
          <w:szCs w:val="28"/>
        </w:rPr>
        <w:t>о</w:t>
      </w:r>
      <w:r w:rsidRPr="00D10AA8">
        <w:rPr>
          <w:rFonts w:ascii="Times New Roman" w:eastAsia="Times New Roman" w:hAnsi="Times New Roman" w:cs="Times New Roman"/>
          <w:spacing w:val="-1"/>
          <w:sz w:val="28"/>
          <w:szCs w:val="28"/>
        </w:rPr>
        <w:t>яще</w:t>
      </w:r>
      <w:r w:rsidRPr="00D10AA8">
        <w:rPr>
          <w:rFonts w:ascii="Times New Roman" w:eastAsia="Times New Roman" w:hAnsi="Times New Roman" w:cs="Times New Roman"/>
          <w:sz w:val="28"/>
          <w:szCs w:val="28"/>
        </w:rPr>
        <w:t>е</w:t>
      </w:r>
      <w:r w:rsidRPr="00D10AA8">
        <w:rPr>
          <w:rFonts w:ascii="Times New Roman" w:eastAsia="Times New Roman" w:hAnsi="Times New Roman" w:cs="Times New Roman"/>
          <w:spacing w:val="87"/>
          <w:sz w:val="28"/>
          <w:szCs w:val="28"/>
        </w:rPr>
        <w:t xml:space="preserve"> </w:t>
      </w:r>
      <w:r w:rsidRPr="00D10AA8">
        <w:rPr>
          <w:rFonts w:ascii="Times New Roman" w:eastAsia="Times New Roman" w:hAnsi="Times New Roman" w:cs="Times New Roman"/>
          <w:sz w:val="28"/>
          <w:szCs w:val="28"/>
        </w:rPr>
        <w:t>иссл</w:t>
      </w:r>
      <w:r w:rsidRPr="00D10AA8">
        <w:rPr>
          <w:rFonts w:ascii="Times New Roman" w:eastAsia="Times New Roman" w:hAnsi="Times New Roman" w:cs="Times New Roman"/>
          <w:spacing w:val="-6"/>
          <w:sz w:val="28"/>
          <w:szCs w:val="28"/>
        </w:rPr>
        <w:t>е</w:t>
      </w:r>
      <w:r w:rsidRPr="00D10AA8">
        <w:rPr>
          <w:rFonts w:ascii="Times New Roman" w:eastAsia="Times New Roman" w:hAnsi="Times New Roman" w:cs="Times New Roman"/>
          <w:sz w:val="28"/>
          <w:szCs w:val="28"/>
        </w:rPr>
        <w:t>до</w:t>
      </w:r>
      <w:r w:rsidRPr="00D10AA8">
        <w:rPr>
          <w:rFonts w:ascii="Times New Roman" w:eastAsia="Times New Roman" w:hAnsi="Times New Roman" w:cs="Times New Roman"/>
          <w:spacing w:val="-5"/>
          <w:sz w:val="28"/>
          <w:szCs w:val="28"/>
        </w:rPr>
        <w:t>в</w:t>
      </w:r>
      <w:r w:rsidRPr="00D10AA8">
        <w:rPr>
          <w:rFonts w:ascii="Times New Roman" w:eastAsia="Times New Roman" w:hAnsi="Times New Roman" w:cs="Times New Roman"/>
          <w:sz w:val="28"/>
          <w:szCs w:val="28"/>
        </w:rPr>
        <w:t>ание</w:t>
      </w:r>
      <w:r w:rsidRPr="00D10AA8">
        <w:rPr>
          <w:rFonts w:ascii="Times New Roman" w:eastAsia="Times New Roman" w:hAnsi="Times New Roman" w:cs="Times New Roman"/>
          <w:spacing w:val="88"/>
          <w:sz w:val="28"/>
          <w:szCs w:val="28"/>
        </w:rPr>
        <w:t xml:space="preserve"> </w:t>
      </w:r>
      <w:r w:rsidRPr="00D10AA8">
        <w:rPr>
          <w:rFonts w:ascii="Times New Roman" w:eastAsia="Times New Roman" w:hAnsi="Times New Roman" w:cs="Times New Roman"/>
          <w:sz w:val="28"/>
          <w:szCs w:val="28"/>
        </w:rPr>
        <w:t>про</w:t>
      </w:r>
      <w:r w:rsidRPr="00D10AA8">
        <w:rPr>
          <w:rFonts w:ascii="Times New Roman" w:eastAsia="Times New Roman" w:hAnsi="Times New Roman" w:cs="Times New Roman"/>
          <w:spacing w:val="-4"/>
          <w:sz w:val="28"/>
          <w:szCs w:val="28"/>
        </w:rPr>
        <w:t>во</w:t>
      </w:r>
      <w:r w:rsidRPr="00D10AA8">
        <w:rPr>
          <w:rFonts w:ascii="Times New Roman" w:eastAsia="Times New Roman" w:hAnsi="Times New Roman" w:cs="Times New Roman"/>
          <w:spacing w:val="-1"/>
          <w:sz w:val="28"/>
          <w:szCs w:val="28"/>
        </w:rPr>
        <w:t>д</w:t>
      </w:r>
      <w:r w:rsidRPr="00D10AA8">
        <w:rPr>
          <w:rFonts w:ascii="Times New Roman" w:eastAsia="Times New Roman" w:hAnsi="Times New Roman" w:cs="Times New Roman"/>
          <w:sz w:val="28"/>
          <w:szCs w:val="28"/>
        </w:rPr>
        <w:t>ил</w:t>
      </w:r>
      <w:r w:rsidRPr="00D10AA8">
        <w:rPr>
          <w:rFonts w:ascii="Times New Roman" w:eastAsia="Times New Roman" w:hAnsi="Times New Roman" w:cs="Times New Roman"/>
          <w:spacing w:val="6"/>
          <w:sz w:val="28"/>
          <w:szCs w:val="28"/>
        </w:rPr>
        <w:t>о</w:t>
      </w:r>
      <w:r w:rsidRPr="00D10AA8">
        <w:rPr>
          <w:rFonts w:ascii="Times New Roman" w:eastAsia="Times New Roman" w:hAnsi="Times New Roman" w:cs="Times New Roman"/>
          <w:spacing w:val="1"/>
          <w:sz w:val="28"/>
          <w:szCs w:val="28"/>
        </w:rPr>
        <w:t>сь</w:t>
      </w:r>
      <w:r w:rsidRPr="00D10AA8">
        <w:rPr>
          <w:rFonts w:ascii="Times New Roman" w:eastAsia="Times New Roman" w:hAnsi="Times New Roman" w:cs="Times New Roman"/>
          <w:spacing w:val="84"/>
          <w:sz w:val="28"/>
          <w:szCs w:val="28"/>
        </w:rPr>
        <w:t xml:space="preserve"> </w:t>
      </w:r>
      <w:r w:rsidRPr="00D10AA8">
        <w:rPr>
          <w:rFonts w:ascii="Times New Roman" w:eastAsia="Times New Roman" w:hAnsi="Times New Roman" w:cs="Times New Roman"/>
          <w:spacing w:val="1"/>
          <w:sz w:val="28"/>
          <w:szCs w:val="28"/>
        </w:rPr>
        <w:t>в</w:t>
      </w:r>
      <w:r w:rsidRPr="00D10AA8">
        <w:rPr>
          <w:rFonts w:ascii="Times New Roman" w:eastAsia="Times New Roman" w:hAnsi="Times New Roman" w:cs="Times New Roman"/>
          <w:spacing w:val="87"/>
          <w:sz w:val="28"/>
          <w:szCs w:val="28"/>
        </w:rPr>
        <w:t xml:space="preserve"> </w:t>
      </w:r>
      <w:r w:rsidRPr="00D10AA8">
        <w:rPr>
          <w:rFonts w:ascii="Times New Roman" w:eastAsia="Times New Roman" w:hAnsi="Times New Roman" w:cs="Times New Roman"/>
          <w:spacing w:val="1"/>
          <w:sz w:val="28"/>
          <w:szCs w:val="28"/>
        </w:rPr>
        <w:t>п</w:t>
      </w:r>
      <w:r w:rsidRPr="00D10AA8">
        <w:rPr>
          <w:rFonts w:ascii="Times New Roman" w:eastAsia="Times New Roman" w:hAnsi="Times New Roman" w:cs="Times New Roman"/>
          <w:sz w:val="28"/>
          <w:szCs w:val="28"/>
        </w:rPr>
        <w:t>ер</w:t>
      </w:r>
      <w:r w:rsidRPr="00D10AA8">
        <w:rPr>
          <w:rFonts w:ascii="Times New Roman" w:eastAsia="Times New Roman" w:hAnsi="Times New Roman" w:cs="Times New Roman"/>
          <w:spacing w:val="-1"/>
          <w:sz w:val="28"/>
          <w:szCs w:val="28"/>
        </w:rPr>
        <w:t>и</w:t>
      </w:r>
      <w:r w:rsidRPr="00D10AA8">
        <w:rPr>
          <w:rFonts w:ascii="Times New Roman" w:eastAsia="Times New Roman" w:hAnsi="Times New Roman" w:cs="Times New Roman"/>
          <w:spacing w:val="-6"/>
          <w:sz w:val="28"/>
          <w:szCs w:val="28"/>
        </w:rPr>
        <w:t>о</w:t>
      </w:r>
      <w:r w:rsidRPr="00D10AA8">
        <w:rPr>
          <w:rFonts w:ascii="Times New Roman" w:eastAsia="Times New Roman" w:hAnsi="Times New Roman" w:cs="Times New Roman"/>
          <w:sz w:val="28"/>
          <w:szCs w:val="28"/>
        </w:rPr>
        <w:t>д</w:t>
      </w:r>
      <w:r w:rsidRPr="00D10AA8">
        <w:rPr>
          <w:rFonts w:ascii="Times New Roman" w:eastAsia="Times New Roman" w:hAnsi="Times New Roman" w:cs="Times New Roman"/>
          <w:spacing w:val="87"/>
          <w:sz w:val="28"/>
          <w:szCs w:val="28"/>
        </w:rPr>
        <w:t xml:space="preserve"> </w:t>
      </w:r>
      <w:r w:rsidRPr="00D10AA8">
        <w:rPr>
          <w:rFonts w:ascii="Times New Roman" w:eastAsia="Times New Roman" w:hAnsi="Times New Roman" w:cs="Times New Roman"/>
          <w:sz w:val="28"/>
          <w:szCs w:val="28"/>
        </w:rPr>
        <w:t>с</w:t>
      </w:r>
      <w:r w:rsidRPr="00D10AA8">
        <w:rPr>
          <w:rFonts w:ascii="Times New Roman" w:eastAsia="Times New Roman" w:hAnsi="Times New Roman" w:cs="Times New Roman"/>
          <w:spacing w:val="88"/>
          <w:sz w:val="28"/>
          <w:szCs w:val="28"/>
        </w:rPr>
        <w:t xml:space="preserve"> </w:t>
      </w:r>
      <w:r w:rsidRPr="00D10AA8">
        <w:rPr>
          <w:rFonts w:ascii="Times New Roman" w:eastAsia="Times New Roman" w:hAnsi="Times New Roman" w:cs="Times New Roman"/>
          <w:sz w:val="28"/>
          <w:szCs w:val="28"/>
        </w:rPr>
        <w:t>2020</w:t>
      </w:r>
      <w:r w:rsidRPr="00D10AA8">
        <w:rPr>
          <w:rFonts w:ascii="Times New Roman" w:eastAsia="Times New Roman" w:hAnsi="Times New Roman" w:cs="Times New Roman"/>
          <w:spacing w:val="87"/>
          <w:sz w:val="28"/>
          <w:szCs w:val="28"/>
        </w:rPr>
        <w:t xml:space="preserve"> </w:t>
      </w:r>
      <w:r w:rsidRPr="00D10AA8">
        <w:rPr>
          <w:rFonts w:ascii="Times New Roman" w:eastAsia="Times New Roman" w:hAnsi="Times New Roman" w:cs="Times New Roman"/>
          <w:sz w:val="28"/>
          <w:szCs w:val="28"/>
        </w:rPr>
        <w:t>по</w:t>
      </w:r>
      <w:r w:rsidRPr="00D10AA8">
        <w:rPr>
          <w:rFonts w:ascii="Times New Roman" w:eastAsia="Times New Roman" w:hAnsi="Times New Roman" w:cs="Times New Roman"/>
          <w:spacing w:val="87"/>
          <w:sz w:val="28"/>
          <w:szCs w:val="28"/>
        </w:rPr>
        <w:t xml:space="preserve"> </w:t>
      </w:r>
      <w:r w:rsidRPr="00D10AA8">
        <w:rPr>
          <w:rFonts w:ascii="Times New Roman" w:eastAsia="Times New Roman" w:hAnsi="Times New Roman" w:cs="Times New Roman"/>
          <w:sz w:val="28"/>
          <w:szCs w:val="28"/>
        </w:rPr>
        <w:t>2023</w:t>
      </w:r>
      <w:r w:rsidRPr="00D10AA8">
        <w:rPr>
          <w:rFonts w:ascii="Times New Roman" w:eastAsia="Times New Roman" w:hAnsi="Times New Roman" w:cs="Times New Roman"/>
          <w:spacing w:val="97"/>
          <w:sz w:val="28"/>
          <w:szCs w:val="28"/>
        </w:rPr>
        <w:t xml:space="preserve"> </w:t>
      </w:r>
      <w:r w:rsidRPr="00D10AA8">
        <w:rPr>
          <w:rFonts w:ascii="Times New Roman" w:eastAsia="Times New Roman" w:hAnsi="Times New Roman" w:cs="Times New Roman"/>
          <w:sz w:val="28"/>
          <w:szCs w:val="28"/>
        </w:rPr>
        <w:t>г</w:t>
      </w:r>
      <w:r w:rsidRPr="00D10AA8">
        <w:rPr>
          <w:rFonts w:ascii="Times New Roman" w:eastAsia="Times New Roman" w:hAnsi="Times New Roman" w:cs="Times New Roman"/>
          <w:spacing w:val="-30"/>
          <w:sz w:val="28"/>
          <w:szCs w:val="28"/>
        </w:rPr>
        <w:t>г</w:t>
      </w:r>
      <w:r w:rsidRPr="00D10AA8">
        <w:rPr>
          <w:rFonts w:ascii="Times New Roman" w:eastAsia="Times New Roman" w:hAnsi="Times New Roman" w:cs="Times New Roman"/>
          <w:sz w:val="28"/>
          <w:szCs w:val="28"/>
        </w:rPr>
        <w:t>.</w:t>
      </w:r>
      <w:r w:rsidRPr="00D10AA8">
        <w:rPr>
          <w:rFonts w:ascii="Times New Roman" w:eastAsia="Times New Roman" w:hAnsi="Times New Roman" w:cs="Times New Roman"/>
          <w:spacing w:val="87"/>
          <w:sz w:val="28"/>
          <w:szCs w:val="28"/>
        </w:rPr>
        <w:t xml:space="preserve"> </w:t>
      </w:r>
      <w:r w:rsidRPr="00D10AA8">
        <w:rPr>
          <w:rFonts w:ascii="Times New Roman" w:eastAsia="Times New Roman" w:hAnsi="Times New Roman" w:cs="Times New Roman"/>
          <w:spacing w:val="1"/>
          <w:sz w:val="28"/>
          <w:szCs w:val="28"/>
        </w:rPr>
        <w:t>в</w:t>
      </w:r>
      <w:r w:rsidRPr="00D10AA8">
        <w:rPr>
          <w:rFonts w:ascii="Times New Roman" w:eastAsia="Times New Roman" w:hAnsi="Times New Roman" w:cs="Times New Roman"/>
          <w:sz w:val="28"/>
          <w:szCs w:val="28"/>
        </w:rPr>
        <w:t xml:space="preserve"> рам</w:t>
      </w:r>
      <w:r w:rsidRPr="00D10AA8">
        <w:rPr>
          <w:rFonts w:ascii="Times New Roman" w:eastAsia="Times New Roman" w:hAnsi="Times New Roman" w:cs="Times New Roman"/>
          <w:spacing w:val="-4"/>
          <w:sz w:val="28"/>
          <w:szCs w:val="28"/>
        </w:rPr>
        <w:t>к</w:t>
      </w:r>
      <w:r w:rsidRPr="00D10AA8">
        <w:rPr>
          <w:rFonts w:ascii="Times New Roman" w:eastAsia="Times New Roman" w:hAnsi="Times New Roman" w:cs="Times New Roman"/>
          <w:spacing w:val="-1"/>
          <w:sz w:val="28"/>
          <w:szCs w:val="28"/>
        </w:rPr>
        <w:t>а</w:t>
      </w:r>
      <w:r w:rsidRPr="00D10AA8">
        <w:rPr>
          <w:rFonts w:ascii="Times New Roman" w:eastAsia="Times New Roman" w:hAnsi="Times New Roman" w:cs="Times New Roman"/>
          <w:sz w:val="28"/>
          <w:szCs w:val="28"/>
        </w:rPr>
        <w:t>х</w:t>
      </w:r>
      <w:r w:rsidRPr="00D10AA8">
        <w:rPr>
          <w:rFonts w:ascii="Times New Roman" w:eastAsia="Times New Roman" w:hAnsi="Times New Roman" w:cs="Times New Roman"/>
          <w:spacing w:val="168"/>
          <w:sz w:val="28"/>
          <w:szCs w:val="28"/>
        </w:rPr>
        <w:t xml:space="preserve"> </w:t>
      </w:r>
      <w:r w:rsidRPr="00D10AA8">
        <w:rPr>
          <w:rFonts w:ascii="Times New Roman" w:eastAsia="Times New Roman" w:hAnsi="Times New Roman" w:cs="Times New Roman"/>
          <w:sz w:val="28"/>
          <w:szCs w:val="28"/>
        </w:rPr>
        <w:t xml:space="preserve">докторской диссертации </w:t>
      </w:r>
      <w:r w:rsidR="00AC296E" w:rsidRPr="00D10AA8">
        <w:rPr>
          <w:rFonts w:ascii="Times New Roman" w:eastAsia="Times New Roman" w:hAnsi="Times New Roman" w:cs="Times New Roman"/>
          <w:sz w:val="28"/>
          <w:szCs w:val="28"/>
        </w:rPr>
        <w:t>на тему «Клинико-прогностические особенности дефицита витамина D и микроэлементов у новорожденных с макросомией» и Грантового проекта частного фонда «Фонд Нурсултана Назарбаева» на тему «Оценка статуса витамина</w:t>
      </w:r>
      <w:r w:rsidR="00AC296E" w:rsidRPr="00D10AA8">
        <w:t xml:space="preserve"> </w:t>
      </w:r>
      <w:r w:rsidR="00AC296E" w:rsidRPr="00D10AA8">
        <w:rPr>
          <w:rFonts w:ascii="Times New Roman" w:eastAsia="Times New Roman" w:hAnsi="Times New Roman" w:cs="Times New Roman"/>
          <w:sz w:val="28"/>
          <w:szCs w:val="28"/>
        </w:rPr>
        <w:t xml:space="preserve">D и микроэлементов у детей Восточно-Казахстанской области» </w:t>
      </w:r>
      <w:r w:rsidRPr="00D10AA8">
        <w:rPr>
          <w:rFonts w:ascii="Times New Roman" w:eastAsia="Times New Roman" w:hAnsi="Times New Roman" w:cs="Times New Roman"/>
          <w:sz w:val="28"/>
          <w:szCs w:val="28"/>
        </w:rPr>
        <w:t>на</w:t>
      </w:r>
      <w:r w:rsidRPr="00D10AA8">
        <w:rPr>
          <w:rFonts w:ascii="Times New Roman" w:eastAsia="Times New Roman" w:hAnsi="Times New Roman" w:cs="Times New Roman"/>
          <w:spacing w:val="59"/>
          <w:sz w:val="28"/>
          <w:szCs w:val="28"/>
        </w:rPr>
        <w:t xml:space="preserve"> </w:t>
      </w:r>
      <w:r w:rsidRPr="00D10AA8">
        <w:rPr>
          <w:rFonts w:ascii="Times New Roman" w:eastAsia="Times New Roman" w:hAnsi="Times New Roman" w:cs="Times New Roman"/>
          <w:spacing w:val="1"/>
          <w:sz w:val="28"/>
          <w:szCs w:val="28"/>
        </w:rPr>
        <w:t>б</w:t>
      </w:r>
      <w:r w:rsidRPr="00D10AA8">
        <w:rPr>
          <w:rFonts w:ascii="Times New Roman" w:eastAsia="Times New Roman" w:hAnsi="Times New Roman" w:cs="Times New Roman"/>
          <w:sz w:val="28"/>
          <w:szCs w:val="28"/>
        </w:rPr>
        <w:t>азе</w:t>
      </w:r>
      <w:r w:rsidRPr="00D10AA8">
        <w:rPr>
          <w:rFonts w:ascii="Times New Roman" w:eastAsia="Times New Roman" w:hAnsi="Times New Roman" w:cs="Times New Roman"/>
          <w:spacing w:val="58"/>
          <w:sz w:val="28"/>
          <w:szCs w:val="28"/>
        </w:rPr>
        <w:t xml:space="preserve"> </w:t>
      </w:r>
      <w:r w:rsidRPr="00D10AA8">
        <w:rPr>
          <w:rFonts w:ascii="Times New Roman" w:eastAsia="Times New Roman" w:hAnsi="Times New Roman" w:cs="Times New Roman"/>
          <w:sz w:val="28"/>
          <w:szCs w:val="28"/>
        </w:rPr>
        <w:t>Н</w:t>
      </w:r>
      <w:r w:rsidRPr="00D10AA8">
        <w:rPr>
          <w:rFonts w:ascii="Times New Roman" w:eastAsia="Times New Roman" w:hAnsi="Times New Roman" w:cs="Times New Roman"/>
          <w:spacing w:val="-15"/>
          <w:sz w:val="28"/>
          <w:szCs w:val="28"/>
        </w:rPr>
        <w:t>А</w:t>
      </w:r>
      <w:r w:rsidRPr="00D10AA8">
        <w:rPr>
          <w:rFonts w:ascii="Times New Roman" w:eastAsia="Times New Roman" w:hAnsi="Times New Roman" w:cs="Times New Roman"/>
          <w:sz w:val="28"/>
          <w:szCs w:val="28"/>
        </w:rPr>
        <w:t>О</w:t>
      </w:r>
      <w:r w:rsidRPr="00D10AA8">
        <w:rPr>
          <w:rFonts w:ascii="Times New Roman" w:eastAsia="Times New Roman" w:hAnsi="Times New Roman" w:cs="Times New Roman"/>
          <w:spacing w:val="60"/>
          <w:sz w:val="28"/>
          <w:szCs w:val="28"/>
        </w:rPr>
        <w:t xml:space="preserve"> </w:t>
      </w:r>
      <w:r w:rsidRPr="00D10AA8">
        <w:rPr>
          <w:rFonts w:ascii="Times New Roman" w:eastAsia="Times New Roman" w:hAnsi="Times New Roman" w:cs="Times New Roman"/>
          <w:sz w:val="28"/>
          <w:szCs w:val="28"/>
        </w:rPr>
        <w:t>«</w:t>
      </w:r>
      <w:r w:rsidRPr="00D10AA8">
        <w:rPr>
          <w:rFonts w:ascii="Times New Roman" w:eastAsia="Times New Roman" w:hAnsi="Times New Roman" w:cs="Times New Roman"/>
          <w:spacing w:val="-1"/>
          <w:sz w:val="28"/>
          <w:szCs w:val="28"/>
        </w:rPr>
        <w:t>М</w:t>
      </w:r>
      <w:r w:rsidRPr="00D10AA8">
        <w:rPr>
          <w:rFonts w:ascii="Times New Roman" w:eastAsia="Times New Roman" w:hAnsi="Times New Roman" w:cs="Times New Roman"/>
          <w:spacing w:val="-4"/>
          <w:sz w:val="28"/>
          <w:szCs w:val="28"/>
        </w:rPr>
        <w:t>е</w:t>
      </w:r>
      <w:r w:rsidRPr="00D10AA8">
        <w:rPr>
          <w:rFonts w:ascii="Times New Roman" w:eastAsia="Times New Roman" w:hAnsi="Times New Roman" w:cs="Times New Roman"/>
          <w:sz w:val="28"/>
          <w:szCs w:val="28"/>
        </w:rPr>
        <w:t>дицин</w:t>
      </w:r>
      <w:r w:rsidRPr="00D10AA8">
        <w:rPr>
          <w:rFonts w:ascii="Times New Roman" w:eastAsia="Times New Roman" w:hAnsi="Times New Roman" w:cs="Times New Roman"/>
          <w:spacing w:val="-1"/>
          <w:sz w:val="28"/>
          <w:szCs w:val="28"/>
        </w:rPr>
        <w:t>с</w:t>
      </w:r>
      <w:r w:rsidRPr="00D10AA8">
        <w:rPr>
          <w:rFonts w:ascii="Times New Roman" w:eastAsia="Times New Roman" w:hAnsi="Times New Roman" w:cs="Times New Roman"/>
          <w:spacing w:val="-14"/>
          <w:sz w:val="28"/>
          <w:szCs w:val="28"/>
        </w:rPr>
        <w:t>к</w:t>
      </w:r>
      <w:r w:rsidRPr="00D10AA8">
        <w:rPr>
          <w:rFonts w:ascii="Times New Roman" w:eastAsia="Times New Roman" w:hAnsi="Times New Roman" w:cs="Times New Roman"/>
          <w:sz w:val="28"/>
          <w:szCs w:val="28"/>
        </w:rPr>
        <w:t>о</w:t>
      </w:r>
      <w:r w:rsidRPr="00D10AA8">
        <w:rPr>
          <w:rFonts w:ascii="Times New Roman" w:eastAsia="Times New Roman" w:hAnsi="Times New Roman" w:cs="Times New Roman"/>
          <w:spacing w:val="-8"/>
          <w:sz w:val="28"/>
          <w:szCs w:val="28"/>
        </w:rPr>
        <w:t>г</w:t>
      </w:r>
      <w:r w:rsidRPr="00D10AA8">
        <w:rPr>
          <w:rFonts w:ascii="Times New Roman" w:eastAsia="Times New Roman" w:hAnsi="Times New Roman" w:cs="Times New Roman"/>
          <w:sz w:val="28"/>
          <w:szCs w:val="28"/>
        </w:rPr>
        <w:t>о</w:t>
      </w:r>
      <w:r w:rsidRPr="00D10AA8">
        <w:rPr>
          <w:rFonts w:ascii="Times New Roman" w:eastAsia="Times New Roman" w:hAnsi="Times New Roman" w:cs="Times New Roman"/>
          <w:spacing w:val="60"/>
          <w:sz w:val="28"/>
          <w:szCs w:val="28"/>
        </w:rPr>
        <w:t xml:space="preserve"> </w:t>
      </w:r>
      <w:r w:rsidRPr="00D10AA8">
        <w:rPr>
          <w:rFonts w:ascii="Times New Roman" w:eastAsia="Times New Roman" w:hAnsi="Times New Roman" w:cs="Times New Roman"/>
          <w:spacing w:val="-2"/>
          <w:sz w:val="28"/>
          <w:szCs w:val="28"/>
        </w:rPr>
        <w:t>у</w:t>
      </w:r>
      <w:r w:rsidRPr="00D10AA8">
        <w:rPr>
          <w:rFonts w:ascii="Times New Roman" w:eastAsia="Times New Roman" w:hAnsi="Times New Roman" w:cs="Times New Roman"/>
          <w:sz w:val="28"/>
          <w:szCs w:val="28"/>
        </w:rPr>
        <w:t>н</w:t>
      </w:r>
      <w:r w:rsidRPr="00D10AA8">
        <w:rPr>
          <w:rFonts w:ascii="Times New Roman" w:eastAsia="Times New Roman" w:hAnsi="Times New Roman" w:cs="Times New Roman"/>
          <w:spacing w:val="1"/>
          <w:sz w:val="28"/>
          <w:szCs w:val="28"/>
        </w:rPr>
        <w:t>и</w:t>
      </w:r>
      <w:r w:rsidRPr="00D10AA8">
        <w:rPr>
          <w:rFonts w:ascii="Times New Roman" w:eastAsia="Times New Roman" w:hAnsi="Times New Roman" w:cs="Times New Roman"/>
          <w:spacing w:val="-2"/>
          <w:sz w:val="28"/>
          <w:szCs w:val="28"/>
        </w:rPr>
        <w:t>в</w:t>
      </w:r>
      <w:r w:rsidRPr="00D10AA8">
        <w:rPr>
          <w:rFonts w:ascii="Times New Roman" w:eastAsia="Times New Roman" w:hAnsi="Times New Roman" w:cs="Times New Roman"/>
          <w:sz w:val="28"/>
          <w:szCs w:val="28"/>
        </w:rPr>
        <w:t>ер</w:t>
      </w:r>
      <w:r w:rsidRPr="00D10AA8">
        <w:rPr>
          <w:rFonts w:ascii="Times New Roman" w:eastAsia="Times New Roman" w:hAnsi="Times New Roman" w:cs="Times New Roman"/>
          <w:spacing w:val="-1"/>
          <w:sz w:val="28"/>
          <w:szCs w:val="28"/>
        </w:rPr>
        <w:t>с</w:t>
      </w:r>
      <w:r w:rsidRPr="00D10AA8">
        <w:rPr>
          <w:rFonts w:ascii="Times New Roman" w:eastAsia="Times New Roman" w:hAnsi="Times New Roman" w:cs="Times New Roman"/>
          <w:sz w:val="28"/>
          <w:szCs w:val="28"/>
        </w:rPr>
        <w:t>ите</w:t>
      </w:r>
      <w:r w:rsidRPr="00D10AA8">
        <w:rPr>
          <w:rFonts w:ascii="Times New Roman" w:eastAsia="Times New Roman" w:hAnsi="Times New Roman" w:cs="Times New Roman"/>
          <w:spacing w:val="1"/>
          <w:sz w:val="28"/>
          <w:szCs w:val="28"/>
        </w:rPr>
        <w:t>т</w:t>
      </w:r>
      <w:r w:rsidRPr="00D10AA8">
        <w:rPr>
          <w:rFonts w:ascii="Times New Roman" w:eastAsia="Times New Roman" w:hAnsi="Times New Roman" w:cs="Times New Roman"/>
          <w:sz w:val="28"/>
          <w:szCs w:val="28"/>
        </w:rPr>
        <w:t>а</w:t>
      </w:r>
      <w:r w:rsidRPr="00D10AA8">
        <w:rPr>
          <w:rFonts w:ascii="Times New Roman" w:eastAsia="Times New Roman" w:hAnsi="Times New Roman" w:cs="Times New Roman"/>
          <w:spacing w:val="59"/>
          <w:sz w:val="28"/>
          <w:szCs w:val="28"/>
        </w:rPr>
        <w:t xml:space="preserve"> </w:t>
      </w:r>
      <w:r w:rsidRPr="00D10AA8">
        <w:rPr>
          <w:rFonts w:ascii="Times New Roman" w:eastAsia="Times New Roman" w:hAnsi="Times New Roman" w:cs="Times New Roman"/>
          <w:spacing w:val="2"/>
          <w:sz w:val="28"/>
          <w:szCs w:val="28"/>
        </w:rPr>
        <w:t>С</w:t>
      </w:r>
      <w:r w:rsidRPr="00D10AA8">
        <w:rPr>
          <w:rFonts w:ascii="Times New Roman" w:eastAsia="Times New Roman" w:hAnsi="Times New Roman" w:cs="Times New Roman"/>
          <w:sz w:val="28"/>
          <w:szCs w:val="28"/>
        </w:rPr>
        <w:t>еме</w:t>
      </w:r>
      <w:r w:rsidRPr="00D10AA8">
        <w:rPr>
          <w:rFonts w:ascii="Times New Roman" w:eastAsia="Times New Roman" w:hAnsi="Times New Roman" w:cs="Times New Roman"/>
          <w:spacing w:val="6"/>
          <w:sz w:val="28"/>
          <w:szCs w:val="28"/>
        </w:rPr>
        <w:t>й</w:t>
      </w:r>
      <w:r w:rsidRPr="00D10AA8">
        <w:rPr>
          <w:rFonts w:ascii="Times New Roman" w:eastAsia="Times New Roman" w:hAnsi="Times New Roman" w:cs="Times New Roman"/>
          <w:sz w:val="28"/>
          <w:szCs w:val="28"/>
        </w:rPr>
        <w:t>»</w:t>
      </w:r>
      <w:r w:rsidR="0015398C" w:rsidRPr="00D10AA8">
        <w:rPr>
          <w:rFonts w:ascii="Times New Roman" w:eastAsia="Times New Roman" w:hAnsi="Times New Roman" w:cs="Times New Roman"/>
          <w:sz w:val="28"/>
          <w:szCs w:val="28"/>
        </w:rPr>
        <w:t xml:space="preserve"> (НАО «МУС»)</w:t>
      </w:r>
      <w:r w:rsidRPr="00D10AA8">
        <w:rPr>
          <w:rFonts w:ascii="Times New Roman" w:eastAsia="Times New Roman" w:hAnsi="Times New Roman" w:cs="Times New Roman"/>
          <w:sz w:val="28"/>
          <w:szCs w:val="28"/>
        </w:rPr>
        <w:t>.</w:t>
      </w:r>
      <w:r w:rsidRPr="00D10AA8">
        <w:rPr>
          <w:rFonts w:ascii="Times New Roman" w:eastAsia="Times New Roman" w:hAnsi="Times New Roman" w:cs="Times New Roman"/>
          <w:spacing w:val="59"/>
          <w:sz w:val="28"/>
          <w:szCs w:val="28"/>
        </w:rPr>
        <w:t xml:space="preserve"> </w:t>
      </w:r>
      <w:r w:rsidRPr="00D10AA8">
        <w:rPr>
          <w:rFonts w:ascii="Times New Roman" w:eastAsia="Times New Roman" w:hAnsi="Times New Roman" w:cs="Times New Roman"/>
          <w:sz w:val="28"/>
          <w:szCs w:val="28"/>
        </w:rPr>
        <w:t>Был</w:t>
      </w:r>
      <w:r w:rsidRPr="00D10AA8">
        <w:rPr>
          <w:rFonts w:ascii="Times New Roman" w:eastAsia="Times New Roman" w:hAnsi="Times New Roman" w:cs="Times New Roman"/>
          <w:spacing w:val="59"/>
          <w:sz w:val="28"/>
          <w:szCs w:val="28"/>
        </w:rPr>
        <w:t xml:space="preserve"> </w:t>
      </w:r>
      <w:r w:rsidRPr="00D10AA8">
        <w:rPr>
          <w:rFonts w:ascii="Times New Roman" w:eastAsia="Times New Roman" w:hAnsi="Times New Roman" w:cs="Times New Roman"/>
          <w:sz w:val="28"/>
          <w:szCs w:val="28"/>
        </w:rPr>
        <w:t>с</w:t>
      </w:r>
      <w:r w:rsidRPr="00D10AA8">
        <w:rPr>
          <w:rFonts w:ascii="Times New Roman" w:eastAsia="Times New Roman" w:hAnsi="Times New Roman" w:cs="Times New Roman"/>
          <w:spacing w:val="7"/>
          <w:sz w:val="28"/>
          <w:szCs w:val="28"/>
        </w:rPr>
        <w:t>о</w:t>
      </w:r>
      <w:r w:rsidRPr="00D10AA8">
        <w:rPr>
          <w:rFonts w:ascii="Times New Roman" w:eastAsia="Times New Roman" w:hAnsi="Times New Roman" w:cs="Times New Roman"/>
          <w:sz w:val="28"/>
          <w:szCs w:val="28"/>
        </w:rPr>
        <w:t>с</w:t>
      </w:r>
      <w:r w:rsidRPr="00D10AA8">
        <w:rPr>
          <w:rFonts w:ascii="Times New Roman" w:eastAsia="Times New Roman" w:hAnsi="Times New Roman" w:cs="Times New Roman"/>
          <w:spacing w:val="1"/>
          <w:sz w:val="28"/>
          <w:szCs w:val="28"/>
        </w:rPr>
        <w:t>т</w:t>
      </w:r>
      <w:r w:rsidRPr="00D10AA8">
        <w:rPr>
          <w:rFonts w:ascii="Times New Roman" w:eastAsia="Times New Roman" w:hAnsi="Times New Roman" w:cs="Times New Roman"/>
          <w:sz w:val="28"/>
          <w:szCs w:val="28"/>
        </w:rPr>
        <w:t>а</w:t>
      </w:r>
      <w:r w:rsidRPr="00D10AA8">
        <w:rPr>
          <w:rFonts w:ascii="Times New Roman" w:eastAsia="Times New Roman" w:hAnsi="Times New Roman" w:cs="Times New Roman"/>
          <w:spacing w:val="-4"/>
          <w:sz w:val="28"/>
          <w:szCs w:val="28"/>
        </w:rPr>
        <w:t>в</w:t>
      </w:r>
      <w:r w:rsidRPr="00D10AA8">
        <w:rPr>
          <w:rFonts w:ascii="Times New Roman" w:eastAsia="Times New Roman" w:hAnsi="Times New Roman" w:cs="Times New Roman"/>
          <w:sz w:val="28"/>
          <w:szCs w:val="28"/>
        </w:rPr>
        <w:t>лен</w:t>
      </w:r>
      <w:r w:rsidRPr="00D10AA8">
        <w:rPr>
          <w:rFonts w:ascii="Times New Roman" w:eastAsia="Times New Roman" w:hAnsi="Times New Roman" w:cs="Times New Roman"/>
          <w:spacing w:val="59"/>
          <w:sz w:val="28"/>
          <w:szCs w:val="28"/>
        </w:rPr>
        <w:t xml:space="preserve"> </w:t>
      </w:r>
      <w:r w:rsidRPr="00D10AA8">
        <w:rPr>
          <w:rFonts w:ascii="Times New Roman" w:eastAsia="Times New Roman" w:hAnsi="Times New Roman" w:cs="Times New Roman"/>
          <w:spacing w:val="1"/>
          <w:sz w:val="28"/>
          <w:szCs w:val="28"/>
        </w:rPr>
        <w:t>пр</w:t>
      </w:r>
      <w:r w:rsidRPr="00D10AA8">
        <w:rPr>
          <w:rFonts w:ascii="Times New Roman" w:eastAsia="Times New Roman" w:hAnsi="Times New Roman" w:cs="Times New Roman"/>
          <w:spacing w:val="-2"/>
          <w:sz w:val="28"/>
          <w:szCs w:val="28"/>
        </w:rPr>
        <w:t>о</w:t>
      </w:r>
      <w:r w:rsidRPr="00D10AA8">
        <w:rPr>
          <w:rFonts w:ascii="Times New Roman" w:eastAsia="Times New Roman" w:hAnsi="Times New Roman" w:cs="Times New Roman"/>
          <w:spacing w:val="-5"/>
          <w:sz w:val="28"/>
          <w:szCs w:val="28"/>
        </w:rPr>
        <w:t>т</w:t>
      </w:r>
      <w:r w:rsidRPr="00D10AA8">
        <w:rPr>
          <w:rFonts w:ascii="Times New Roman" w:eastAsia="Times New Roman" w:hAnsi="Times New Roman" w:cs="Times New Roman"/>
          <w:sz w:val="28"/>
          <w:szCs w:val="28"/>
        </w:rPr>
        <w:t>о</w:t>
      </w:r>
      <w:r w:rsidRPr="00D10AA8">
        <w:rPr>
          <w:rFonts w:ascii="Times New Roman" w:eastAsia="Times New Roman" w:hAnsi="Times New Roman" w:cs="Times New Roman"/>
          <w:spacing w:val="-14"/>
          <w:sz w:val="28"/>
          <w:szCs w:val="28"/>
        </w:rPr>
        <w:t>к</w:t>
      </w:r>
      <w:r w:rsidRPr="00D10AA8">
        <w:rPr>
          <w:rFonts w:ascii="Times New Roman" w:eastAsia="Times New Roman" w:hAnsi="Times New Roman" w:cs="Times New Roman"/>
          <w:spacing w:val="-5"/>
          <w:sz w:val="28"/>
          <w:szCs w:val="28"/>
        </w:rPr>
        <w:t>о</w:t>
      </w:r>
      <w:r w:rsidRPr="00D10AA8">
        <w:rPr>
          <w:rFonts w:ascii="Times New Roman" w:eastAsia="Times New Roman" w:hAnsi="Times New Roman" w:cs="Times New Roman"/>
          <w:sz w:val="28"/>
          <w:szCs w:val="28"/>
        </w:rPr>
        <w:t>л иссл</w:t>
      </w:r>
      <w:r w:rsidRPr="00D10AA8">
        <w:rPr>
          <w:rFonts w:ascii="Times New Roman" w:eastAsia="Times New Roman" w:hAnsi="Times New Roman" w:cs="Times New Roman"/>
          <w:spacing w:val="-4"/>
          <w:sz w:val="28"/>
          <w:szCs w:val="28"/>
        </w:rPr>
        <w:t>е</w:t>
      </w:r>
      <w:r w:rsidRPr="00D10AA8">
        <w:rPr>
          <w:rFonts w:ascii="Times New Roman" w:eastAsia="Times New Roman" w:hAnsi="Times New Roman" w:cs="Times New Roman"/>
          <w:spacing w:val="-2"/>
          <w:sz w:val="28"/>
          <w:szCs w:val="28"/>
        </w:rPr>
        <w:t>д</w:t>
      </w:r>
      <w:r w:rsidRPr="00D10AA8">
        <w:rPr>
          <w:rFonts w:ascii="Times New Roman" w:eastAsia="Times New Roman" w:hAnsi="Times New Roman" w:cs="Times New Roman"/>
          <w:sz w:val="28"/>
          <w:szCs w:val="28"/>
        </w:rPr>
        <w:t>о</w:t>
      </w:r>
      <w:r w:rsidRPr="00D10AA8">
        <w:rPr>
          <w:rFonts w:ascii="Times New Roman" w:eastAsia="Times New Roman" w:hAnsi="Times New Roman" w:cs="Times New Roman"/>
          <w:spacing w:val="-3"/>
          <w:sz w:val="28"/>
          <w:szCs w:val="28"/>
        </w:rPr>
        <w:t>в</w:t>
      </w:r>
      <w:r w:rsidRPr="00D10AA8">
        <w:rPr>
          <w:rFonts w:ascii="Times New Roman" w:eastAsia="Times New Roman" w:hAnsi="Times New Roman" w:cs="Times New Roman"/>
          <w:sz w:val="28"/>
          <w:szCs w:val="28"/>
        </w:rPr>
        <w:t>а</w:t>
      </w:r>
      <w:r w:rsidRPr="00D10AA8">
        <w:rPr>
          <w:rFonts w:ascii="Times New Roman" w:eastAsia="Times New Roman" w:hAnsi="Times New Roman" w:cs="Times New Roman"/>
          <w:spacing w:val="-2"/>
          <w:sz w:val="28"/>
          <w:szCs w:val="28"/>
        </w:rPr>
        <w:t>н</w:t>
      </w:r>
      <w:r w:rsidRPr="00D10AA8">
        <w:rPr>
          <w:rFonts w:ascii="Times New Roman" w:eastAsia="Times New Roman" w:hAnsi="Times New Roman" w:cs="Times New Roman"/>
          <w:sz w:val="28"/>
          <w:szCs w:val="28"/>
        </w:rPr>
        <w:t>ия,</w:t>
      </w:r>
      <w:r w:rsidRPr="00D10AA8">
        <w:rPr>
          <w:rFonts w:ascii="Times New Roman" w:eastAsia="Times New Roman" w:hAnsi="Times New Roman" w:cs="Times New Roman"/>
          <w:spacing w:val="71"/>
          <w:sz w:val="28"/>
          <w:szCs w:val="28"/>
        </w:rPr>
        <w:t xml:space="preserve"> </w:t>
      </w:r>
      <w:r w:rsidRPr="00D10AA8">
        <w:rPr>
          <w:rFonts w:ascii="Times New Roman" w:eastAsia="Times New Roman" w:hAnsi="Times New Roman" w:cs="Times New Roman"/>
          <w:spacing w:val="-13"/>
          <w:sz w:val="28"/>
          <w:szCs w:val="28"/>
        </w:rPr>
        <w:t>к</w:t>
      </w:r>
      <w:r w:rsidRPr="00D10AA8">
        <w:rPr>
          <w:rFonts w:ascii="Times New Roman" w:eastAsia="Times New Roman" w:hAnsi="Times New Roman" w:cs="Times New Roman"/>
          <w:spacing w:val="-3"/>
          <w:sz w:val="28"/>
          <w:szCs w:val="28"/>
        </w:rPr>
        <w:t>о</w:t>
      </w:r>
      <w:r w:rsidRPr="00D10AA8">
        <w:rPr>
          <w:rFonts w:ascii="Times New Roman" w:eastAsia="Times New Roman" w:hAnsi="Times New Roman" w:cs="Times New Roman"/>
          <w:spacing w:val="-4"/>
          <w:sz w:val="28"/>
          <w:szCs w:val="28"/>
        </w:rPr>
        <w:t>т</w:t>
      </w:r>
      <w:r w:rsidRPr="00D10AA8">
        <w:rPr>
          <w:rFonts w:ascii="Times New Roman" w:eastAsia="Times New Roman" w:hAnsi="Times New Roman" w:cs="Times New Roman"/>
          <w:sz w:val="28"/>
          <w:szCs w:val="28"/>
        </w:rPr>
        <w:t>ор</w:t>
      </w:r>
      <w:r w:rsidRPr="00D10AA8">
        <w:rPr>
          <w:rFonts w:ascii="Times New Roman" w:eastAsia="Times New Roman" w:hAnsi="Times New Roman" w:cs="Times New Roman"/>
          <w:spacing w:val="-1"/>
          <w:sz w:val="28"/>
          <w:szCs w:val="28"/>
        </w:rPr>
        <w:t>ы</w:t>
      </w:r>
      <w:r w:rsidRPr="00D10AA8">
        <w:rPr>
          <w:rFonts w:ascii="Times New Roman" w:eastAsia="Times New Roman" w:hAnsi="Times New Roman" w:cs="Times New Roman"/>
          <w:sz w:val="28"/>
          <w:szCs w:val="28"/>
        </w:rPr>
        <w:t>й</w:t>
      </w:r>
      <w:r w:rsidRPr="00D10AA8">
        <w:rPr>
          <w:rFonts w:ascii="Times New Roman" w:eastAsia="Times New Roman" w:hAnsi="Times New Roman" w:cs="Times New Roman"/>
          <w:spacing w:val="69"/>
          <w:sz w:val="28"/>
          <w:szCs w:val="28"/>
        </w:rPr>
        <w:t xml:space="preserve"> </w:t>
      </w:r>
      <w:r w:rsidRPr="00D10AA8">
        <w:rPr>
          <w:rFonts w:ascii="Times New Roman" w:eastAsia="Times New Roman" w:hAnsi="Times New Roman" w:cs="Times New Roman"/>
          <w:spacing w:val="1"/>
          <w:sz w:val="28"/>
          <w:szCs w:val="28"/>
        </w:rPr>
        <w:t>был</w:t>
      </w:r>
      <w:r w:rsidRPr="00D10AA8">
        <w:rPr>
          <w:rFonts w:ascii="Times New Roman" w:eastAsia="Times New Roman" w:hAnsi="Times New Roman" w:cs="Times New Roman"/>
          <w:spacing w:val="71"/>
          <w:sz w:val="28"/>
          <w:szCs w:val="28"/>
        </w:rPr>
        <w:t xml:space="preserve"> </w:t>
      </w:r>
      <w:r w:rsidRPr="00D10AA8">
        <w:rPr>
          <w:rFonts w:ascii="Times New Roman" w:eastAsia="Times New Roman" w:hAnsi="Times New Roman" w:cs="Times New Roman"/>
          <w:spacing w:val="-2"/>
          <w:sz w:val="28"/>
          <w:szCs w:val="28"/>
        </w:rPr>
        <w:t>у</w:t>
      </w:r>
      <w:r w:rsidRPr="00D10AA8">
        <w:rPr>
          <w:rFonts w:ascii="Times New Roman" w:eastAsia="Times New Roman" w:hAnsi="Times New Roman" w:cs="Times New Roman"/>
          <w:sz w:val="28"/>
          <w:szCs w:val="28"/>
        </w:rPr>
        <w:t>т</w:t>
      </w:r>
      <w:r w:rsidRPr="00D10AA8">
        <w:rPr>
          <w:rFonts w:ascii="Times New Roman" w:eastAsia="Times New Roman" w:hAnsi="Times New Roman" w:cs="Times New Roman"/>
          <w:spacing w:val="-2"/>
          <w:sz w:val="28"/>
          <w:szCs w:val="28"/>
        </w:rPr>
        <w:t>в</w:t>
      </w:r>
      <w:r w:rsidRPr="00D10AA8">
        <w:rPr>
          <w:rFonts w:ascii="Times New Roman" w:eastAsia="Times New Roman" w:hAnsi="Times New Roman" w:cs="Times New Roman"/>
          <w:sz w:val="28"/>
          <w:szCs w:val="28"/>
        </w:rPr>
        <w:t>ержден</w:t>
      </w:r>
      <w:r w:rsidRPr="00D10AA8">
        <w:rPr>
          <w:rFonts w:ascii="Times New Roman" w:eastAsia="Times New Roman" w:hAnsi="Times New Roman" w:cs="Times New Roman"/>
          <w:spacing w:val="71"/>
          <w:sz w:val="28"/>
          <w:szCs w:val="28"/>
        </w:rPr>
        <w:t xml:space="preserve"> </w:t>
      </w:r>
      <w:r w:rsidRPr="00D10AA8">
        <w:rPr>
          <w:rFonts w:ascii="Times New Roman" w:eastAsia="Times New Roman" w:hAnsi="Times New Roman" w:cs="Times New Roman"/>
          <w:sz w:val="28"/>
          <w:szCs w:val="28"/>
        </w:rPr>
        <w:t>на</w:t>
      </w:r>
      <w:r w:rsidRPr="00D10AA8">
        <w:rPr>
          <w:rFonts w:ascii="Times New Roman" w:eastAsia="Times New Roman" w:hAnsi="Times New Roman" w:cs="Times New Roman"/>
          <w:spacing w:val="71"/>
          <w:sz w:val="28"/>
          <w:szCs w:val="28"/>
        </w:rPr>
        <w:t xml:space="preserve"> </w:t>
      </w:r>
      <w:r w:rsidRPr="00D10AA8">
        <w:rPr>
          <w:rFonts w:ascii="Times New Roman" w:eastAsia="Times New Roman" w:hAnsi="Times New Roman" w:cs="Times New Roman"/>
          <w:spacing w:val="-2"/>
          <w:sz w:val="28"/>
          <w:szCs w:val="28"/>
        </w:rPr>
        <w:t>з</w:t>
      </w:r>
      <w:r w:rsidRPr="00D10AA8">
        <w:rPr>
          <w:rFonts w:ascii="Times New Roman" w:eastAsia="Times New Roman" w:hAnsi="Times New Roman" w:cs="Times New Roman"/>
          <w:sz w:val="28"/>
          <w:szCs w:val="28"/>
        </w:rPr>
        <w:t>ас</w:t>
      </w:r>
      <w:r w:rsidRPr="00D10AA8">
        <w:rPr>
          <w:rFonts w:ascii="Times New Roman" w:eastAsia="Times New Roman" w:hAnsi="Times New Roman" w:cs="Times New Roman"/>
          <w:spacing w:val="-3"/>
          <w:sz w:val="28"/>
          <w:szCs w:val="28"/>
        </w:rPr>
        <w:t>е</w:t>
      </w:r>
      <w:r w:rsidRPr="00D10AA8">
        <w:rPr>
          <w:rFonts w:ascii="Times New Roman" w:eastAsia="Times New Roman" w:hAnsi="Times New Roman" w:cs="Times New Roman"/>
          <w:sz w:val="28"/>
          <w:szCs w:val="28"/>
        </w:rPr>
        <w:t>д</w:t>
      </w:r>
      <w:r w:rsidRPr="00D10AA8">
        <w:rPr>
          <w:rFonts w:ascii="Times New Roman" w:eastAsia="Times New Roman" w:hAnsi="Times New Roman" w:cs="Times New Roman"/>
          <w:spacing w:val="-1"/>
          <w:sz w:val="28"/>
          <w:szCs w:val="28"/>
        </w:rPr>
        <w:t>а</w:t>
      </w:r>
      <w:r w:rsidRPr="00D10AA8">
        <w:rPr>
          <w:rFonts w:ascii="Times New Roman" w:eastAsia="Times New Roman" w:hAnsi="Times New Roman" w:cs="Times New Roman"/>
          <w:sz w:val="28"/>
          <w:szCs w:val="28"/>
        </w:rPr>
        <w:t>н</w:t>
      </w:r>
      <w:r w:rsidRPr="00D10AA8">
        <w:rPr>
          <w:rFonts w:ascii="Times New Roman" w:eastAsia="Times New Roman" w:hAnsi="Times New Roman" w:cs="Times New Roman"/>
          <w:spacing w:val="-1"/>
          <w:sz w:val="28"/>
          <w:szCs w:val="28"/>
        </w:rPr>
        <w:t>ии</w:t>
      </w:r>
      <w:r w:rsidRPr="00D10AA8">
        <w:rPr>
          <w:rFonts w:ascii="Times New Roman" w:eastAsia="Times New Roman" w:hAnsi="Times New Roman" w:cs="Times New Roman"/>
          <w:spacing w:val="72"/>
          <w:sz w:val="28"/>
          <w:szCs w:val="28"/>
        </w:rPr>
        <w:t xml:space="preserve"> </w:t>
      </w:r>
      <w:r w:rsidRPr="00D10AA8">
        <w:rPr>
          <w:rFonts w:ascii="Times New Roman" w:eastAsia="Times New Roman" w:hAnsi="Times New Roman" w:cs="Times New Roman"/>
          <w:spacing w:val="-6"/>
          <w:sz w:val="28"/>
          <w:szCs w:val="28"/>
        </w:rPr>
        <w:t>Л</w:t>
      </w:r>
      <w:r w:rsidRPr="00D10AA8">
        <w:rPr>
          <w:rFonts w:ascii="Times New Roman" w:eastAsia="Times New Roman" w:hAnsi="Times New Roman" w:cs="Times New Roman"/>
          <w:spacing w:val="-1"/>
          <w:sz w:val="28"/>
          <w:szCs w:val="28"/>
        </w:rPr>
        <w:t>о</w:t>
      </w:r>
      <w:r w:rsidRPr="00D10AA8">
        <w:rPr>
          <w:rFonts w:ascii="Times New Roman" w:eastAsia="Times New Roman" w:hAnsi="Times New Roman" w:cs="Times New Roman"/>
          <w:spacing w:val="-4"/>
          <w:sz w:val="28"/>
          <w:szCs w:val="28"/>
        </w:rPr>
        <w:t>к</w:t>
      </w:r>
      <w:r w:rsidRPr="00D10AA8">
        <w:rPr>
          <w:rFonts w:ascii="Times New Roman" w:eastAsia="Times New Roman" w:hAnsi="Times New Roman" w:cs="Times New Roman"/>
          <w:spacing w:val="1"/>
          <w:sz w:val="28"/>
          <w:szCs w:val="28"/>
        </w:rPr>
        <w:t>а</w:t>
      </w:r>
      <w:r w:rsidRPr="00D10AA8">
        <w:rPr>
          <w:rFonts w:ascii="Times New Roman" w:eastAsia="Times New Roman" w:hAnsi="Times New Roman" w:cs="Times New Roman"/>
          <w:sz w:val="28"/>
          <w:szCs w:val="28"/>
        </w:rPr>
        <w:t>льно</w:t>
      </w:r>
      <w:r w:rsidRPr="00D10AA8">
        <w:rPr>
          <w:rFonts w:ascii="Times New Roman" w:eastAsia="Times New Roman" w:hAnsi="Times New Roman" w:cs="Times New Roman"/>
          <w:spacing w:val="-8"/>
          <w:sz w:val="28"/>
          <w:szCs w:val="28"/>
        </w:rPr>
        <w:t>г</w:t>
      </w:r>
      <w:r w:rsidRPr="00D10AA8">
        <w:rPr>
          <w:rFonts w:ascii="Times New Roman" w:eastAsia="Times New Roman" w:hAnsi="Times New Roman" w:cs="Times New Roman"/>
          <w:sz w:val="28"/>
          <w:szCs w:val="28"/>
        </w:rPr>
        <w:t>о</w:t>
      </w:r>
      <w:r w:rsidRPr="00D10AA8">
        <w:rPr>
          <w:rFonts w:ascii="Times New Roman" w:eastAsia="Times New Roman" w:hAnsi="Times New Roman" w:cs="Times New Roman"/>
          <w:spacing w:val="72"/>
          <w:sz w:val="28"/>
          <w:szCs w:val="28"/>
        </w:rPr>
        <w:t xml:space="preserve"> </w:t>
      </w:r>
      <w:r w:rsidRPr="00D10AA8">
        <w:rPr>
          <w:rFonts w:ascii="Times New Roman" w:eastAsia="Times New Roman" w:hAnsi="Times New Roman" w:cs="Times New Roman"/>
          <w:sz w:val="28"/>
          <w:szCs w:val="28"/>
        </w:rPr>
        <w:t>Этич</w:t>
      </w:r>
      <w:r w:rsidRPr="00D10AA8">
        <w:rPr>
          <w:rFonts w:ascii="Times New Roman" w:eastAsia="Times New Roman" w:hAnsi="Times New Roman" w:cs="Times New Roman"/>
          <w:spacing w:val="6"/>
          <w:sz w:val="28"/>
          <w:szCs w:val="28"/>
        </w:rPr>
        <w:t>е</w:t>
      </w:r>
      <w:r w:rsidRPr="00D10AA8">
        <w:rPr>
          <w:rFonts w:ascii="Times New Roman" w:eastAsia="Times New Roman" w:hAnsi="Times New Roman" w:cs="Times New Roman"/>
          <w:sz w:val="28"/>
          <w:szCs w:val="28"/>
        </w:rPr>
        <w:t>с</w:t>
      </w:r>
      <w:r w:rsidRPr="00D10AA8">
        <w:rPr>
          <w:rFonts w:ascii="Times New Roman" w:eastAsia="Times New Roman" w:hAnsi="Times New Roman" w:cs="Times New Roman"/>
          <w:spacing w:val="-14"/>
          <w:sz w:val="28"/>
          <w:szCs w:val="28"/>
        </w:rPr>
        <w:t>к</w:t>
      </w:r>
      <w:r w:rsidRPr="00D10AA8">
        <w:rPr>
          <w:rFonts w:ascii="Times New Roman" w:eastAsia="Times New Roman" w:hAnsi="Times New Roman" w:cs="Times New Roman"/>
          <w:sz w:val="28"/>
          <w:szCs w:val="28"/>
        </w:rPr>
        <w:t>о</w:t>
      </w:r>
      <w:r w:rsidRPr="00D10AA8">
        <w:rPr>
          <w:rFonts w:ascii="Times New Roman" w:eastAsia="Times New Roman" w:hAnsi="Times New Roman" w:cs="Times New Roman"/>
          <w:spacing w:val="-11"/>
          <w:sz w:val="28"/>
          <w:szCs w:val="28"/>
        </w:rPr>
        <w:t>г</w:t>
      </w:r>
      <w:r w:rsidRPr="00D10AA8">
        <w:rPr>
          <w:rFonts w:ascii="Times New Roman" w:eastAsia="Times New Roman" w:hAnsi="Times New Roman" w:cs="Times New Roman"/>
          <w:sz w:val="28"/>
          <w:szCs w:val="28"/>
        </w:rPr>
        <w:t xml:space="preserve">о </w:t>
      </w:r>
      <w:r w:rsidRPr="00D10AA8">
        <w:rPr>
          <w:rFonts w:ascii="Times New Roman" w:eastAsia="Times New Roman" w:hAnsi="Times New Roman" w:cs="Times New Roman"/>
          <w:spacing w:val="-14"/>
          <w:sz w:val="28"/>
          <w:szCs w:val="28"/>
        </w:rPr>
        <w:t>к</w:t>
      </w:r>
      <w:r w:rsidRPr="00D10AA8">
        <w:rPr>
          <w:rFonts w:ascii="Times New Roman" w:eastAsia="Times New Roman" w:hAnsi="Times New Roman" w:cs="Times New Roman"/>
          <w:spacing w:val="-3"/>
          <w:sz w:val="28"/>
          <w:szCs w:val="28"/>
        </w:rPr>
        <w:t>о</w:t>
      </w:r>
      <w:r w:rsidRPr="00D10AA8">
        <w:rPr>
          <w:rFonts w:ascii="Times New Roman" w:eastAsia="Times New Roman" w:hAnsi="Times New Roman" w:cs="Times New Roman"/>
          <w:spacing w:val="-2"/>
          <w:sz w:val="28"/>
          <w:szCs w:val="28"/>
        </w:rPr>
        <w:t>м</w:t>
      </w:r>
      <w:r w:rsidRPr="00D10AA8">
        <w:rPr>
          <w:rFonts w:ascii="Times New Roman" w:eastAsia="Times New Roman" w:hAnsi="Times New Roman" w:cs="Times New Roman"/>
          <w:spacing w:val="1"/>
          <w:sz w:val="28"/>
          <w:szCs w:val="28"/>
        </w:rPr>
        <w:t>и</w:t>
      </w:r>
      <w:r w:rsidRPr="00D10AA8">
        <w:rPr>
          <w:rFonts w:ascii="Times New Roman" w:eastAsia="Times New Roman" w:hAnsi="Times New Roman" w:cs="Times New Roman"/>
          <w:sz w:val="28"/>
          <w:szCs w:val="28"/>
        </w:rPr>
        <w:t>те</w:t>
      </w:r>
      <w:r w:rsidRPr="00D10AA8">
        <w:rPr>
          <w:rFonts w:ascii="Times New Roman" w:eastAsia="Times New Roman" w:hAnsi="Times New Roman" w:cs="Times New Roman"/>
          <w:spacing w:val="2"/>
          <w:sz w:val="28"/>
          <w:szCs w:val="28"/>
        </w:rPr>
        <w:t>т</w:t>
      </w:r>
      <w:r w:rsidRPr="00D10AA8">
        <w:rPr>
          <w:rFonts w:ascii="Times New Roman" w:eastAsia="Times New Roman" w:hAnsi="Times New Roman" w:cs="Times New Roman"/>
          <w:sz w:val="28"/>
          <w:szCs w:val="28"/>
        </w:rPr>
        <w:t>а</w:t>
      </w:r>
      <w:r w:rsidRPr="00D10AA8">
        <w:rPr>
          <w:rFonts w:ascii="Times New Roman" w:eastAsia="Times New Roman" w:hAnsi="Times New Roman" w:cs="Times New Roman"/>
          <w:spacing w:val="97"/>
          <w:sz w:val="28"/>
          <w:szCs w:val="28"/>
        </w:rPr>
        <w:t xml:space="preserve"> </w:t>
      </w:r>
      <w:r w:rsidRPr="00D10AA8">
        <w:rPr>
          <w:rFonts w:ascii="Times New Roman" w:eastAsia="Times New Roman" w:hAnsi="Times New Roman" w:cs="Times New Roman"/>
          <w:sz w:val="28"/>
          <w:szCs w:val="28"/>
        </w:rPr>
        <w:t>Н</w:t>
      </w:r>
      <w:r w:rsidRPr="00D10AA8">
        <w:rPr>
          <w:rFonts w:ascii="Times New Roman" w:eastAsia="Times New Roman" w:hAnsi="Times New Roman" w:cs="Times New Roman"/>
          <w:spacing w:val="-15"/>
          <w:sz w:val="28"/>
          <w:szCs w:val="28"/>
        </w:rPr>
        <w:t>А</w:t>
      </w:r>
      <w:r w:rsidRPr="00D10AA8">
        <w:rPr>
          <w:rFonts w:ascii="Times New Roman" w:eastAsia="Times New Roman" w:hAnsi="Times New Roman" w:cs="Times New Roman"/>
          <w:sz w:val="28"/>
          <w:szCs w:val="28"/>
        </w:rPr>
        <w:t>О</w:t>
      </w:r>
      <w:r w:rsidRPr="00D10AA8">
        <w:rPr>
          <w:rFonts w:ascii="Times New Roman" w:eastAsia="Times New Roman" w:hAnsi="Times New Roman" w:cs="Times New Roman"/>
          <w:spacing w:val="97"/>
          <w:sz w:val="28"/>
          <w:szCs w:val="28"/>
        </w:rPr>
        <w:t xml:space="preserve"> </w:t>
      </w:r>
      <w:r w:rsidR="0015398C" w:rsidRPr="00D10AA8">
        <w:rPr>
          <w:rFonts w:ascii="Times New Roman" w:eastAsia="Times New Roman" w:hAnsi="Times New Roman" w:cs="Times New Roman"/>
          <w:spacing w:val="97"/>
          <w:sz w:val="28"/>
          <w:szCs w:val="28"/>
        </w:rPr>
        <w:t>«</w:t>
      </w:r>
      <w:r w:rsidRPr="00D10AA8">
        <w:rPr>
          <w:rFonts w:ascii="Times New Roman" w:eastAsia="Times New Roman" w:hAnsi="Times New Roman" w:cs="Times New Roman"/>
          <w:sz w:val="28"/>
          <w:szCs w:val="28"/>
        </w:rPr>
        <w:t>МУС</w:t>
      </w:r>
      <w:r w:rsidR="0015398C" w:rsidRPr="00D10AA8">
        <w:rPr>
          <w:rFonts w:ascii="Times New Roman" w:eastAsia="Times New Roman" w:hAnsi="Times New Roman" w:cs="Times New Roman"/>
          <w:sz w:val="28"/>
          <w:szCs w:val="28"/>
        </w:rPr>
        <w:t>»</w:t>
      </w:r>
      <w:r w:rsidRPr="00D10AA8">
        <w:rPr>
          <w:rFonts w:ascii="Times New Roman" w:eastAsia="Times New Roman" w:hAnsi="Times New Roman" w:cs="Times New Roman"/>
          <w:sz w:val="28"/>
          <w:szCs w:val="28"/>
        </w:rPr>
        <w:t>,</w:t>
      </w:r>
      <w:r w:rsidRPr="00D10AA8">
        <w:rPr>
          <w:rFonts w:ascii="Times New Roman" w:eastAsia="Times New Roman" w:hAnsi="Times New Roman" w:cs="Times New Roman"/>
          <w:spacing w:val="98"/>
          <w:sz w:val="28"/>
          <w:szCs w:val="28"/>
        </w:rPr>
        <w:t xml:space="preserve"> </w:t>
      </w:r>
      <w:r w:rsidRPr="00D10AA8">
        <w:rPr>
          <w:rFonts w:ascii="Times New Roman" w:eastAsia="Times New Roman" w:hAnsi="Times New Roman" w:cs="Times New Roman"/>
          <w:spacing w:val="1"/>
          <w:sz w:val="28"/>
          <w:szCs w:val="28"/>
        </w:rPr>
        <w:t>т</w:t>
      </w:r>
      <w:r w:rsidRPr="00D10AA8">
        <w:rPr>
          <w:rFonts w:ascii="Times New Roman" w:eastAsia="Times New Roman" w:hAnsi="Times New Roman" w:cs="Times New Roman"/>
          <w:sz w:val="28"/>
          <w:szCs w:val="28"/>
        </w:rPr>
        <w:t>ак</w:t>
      </w:r>
      <w:r w:rsidRPr="00D10AA8">
        <w:rPr>
          <w:rFonts w:ascii="Times New Roman" w:eastAsia="Times New Roman" w:hAnsi="Times New Roman" w:cs="Times New Roman"/>
          <w:spacing w:val="98"/>
          <w:sz w:val="28"/>
          <w:szCs w:val="28"/>
        </w:rPr>
        <w:t xml:space="preserve"> </w:t>
      </w:r>
      <w:r w:rsidRPr="00D10AA8">
        <w:rPr>
          <w:rFonts w:ascii="Times New Roman" w:eastAsia="Times New Roman" w:hAnsi="Times New Roman" w:cs="Times New Roman"/>
          <w:spacing w:val="-4"/>
          <w:sz w:val="28"/>
          <w:szCs w:val="28"/>
        </w:rPr>
        <w:t>ж</w:t>
      </w:r>
      <w:r w:rsidRPr="00D10AA8">
        <w:rPr>
          <w:rFonts w:ascii="Times New Roman" w:eastAsia="Times New Roman" w:hAnsi="Times New Roman" w:cs="Times New Roman"/>
          <w:sz w:val="28"/>
          <w:szCs w:val="28"/>
        </w:rPr>
        <w:t>е</w:t>
      </w:r>
      <w:r w:rsidRPr="00D10AA8">
        <w:rPr>
          <w:rFonts w:ascii="Times New Roman" w:eastAsia="Times New Roman" w:hAnsi="Times New Roman" w:cs="Times New Roman"/>
          <w:spacing w:val="97"/>
          <w:sz w:val="28"/>
          <w:szCs w:val="28"/>
        </w:rPr>
        <w:t xml:space="preserve"> </w:t>
      </w:r>
      <w:r w:rsidRPr="00D10AA8">
        <w:rPr>
          <w:rFonts w:ascii="Times New Roman" w:eastAsia="Times New Roman" w:hAnsi="Times New Roman" w:cs="Times New Roman"/>
          <w:sz w:val="28"/>
          <w:szCs w:val="28"/>
        </w:rPr>
        <w:t>были</w:t>
      </w:r>
      <w:r w:rsidRPr="00D10AA8">
        <w:rPr>
          <w:rFonts w:ascii="Times New Roman" w:eastAsia="Times New Roman" w:hAnsi="Times New Roman" w:cs="Times New Roman"/>
          <w:spacing w:val="96"/>
          <w:sz w:val="28"/>
          <w:szCs w:val="28"/>
        </w:rPr>
        <w:t xml:space="preserve"> </w:t>
      </w:r>
      <w:r w:rsidRPr="00D10AA8">
        <w:rPr>
          <w:rFonts w:ascii="Times New Roman" w:eastAsia="Times New Roman" w:hAnsi="Times New Roman" w:cs="Times New Roman"/>
          <w:spacing w:val="-2"/>
          <w:sz w:val="28"/>
          <w:szCs w:val="28"/>
        </w:rPr>
        <w:t>у</w:t>
      </w:r>
      <w:r w:rsidRPr="00D10AA8">
        <w:rPr>
          <w:rFonts w:ascii="Times New Roman" w:eastAsia="Times New Roman" w:hAnsi="Times New Roman" w:cs="Times New Roman"/>
          <w:spacing w:val="1"/>
          <w:sz w:val="28"/>
          <w:szCs w:val="28"/>
        </w:rPr>
        <w:t>т</w:t>
      </w:r>
      <w:r w:rsidRPr="00D10AA8">
        <w:rPr>
          <w:rFonts w:ascii="Times New Roman" w:eastAsia="Times New Roman" w:hAnsi="Times New Roman" w:cs="Times New Roman"/>
          <w:spacing w:val="-1"/>
          <w:sz w:val="28"/>
          <w:szCs w:val="28"/>
        </w:rPr>
        <w:t>в</w:t>
      </w:r>
      <w:r w:rsidRPr="00D10AA8">
        <w:rPr>
          <w:rFonts w:ascii="Times New Roman" w:eastAsia="Times New Roman" w:hAnsi="Times New Roman" w:cs="Times New Roman"/>
          <w:sz w:val="28"/>
          <w:szCs w:val="28"/>
        </w:rPr>
        <w:t>ерждены</w:t>
      </w:r>
      <w:r w:rsidRPr="00D10AA8">
        <w:rPr>
          <w:rFonts w:ascii="Times New Roman" w:eastAsia="Times New Roman" w:hAnsi="Times New Roman" w:cs="Times New Roman"/>
          <w:spacing w:val="98"/>
          <w:sz w:val="28"/>
          <w:szCs w:val="28"/>
        </w:rPr>
        <w:t xml:space="preserve"> </w:t>
      </w:r>
      <w:r w:rsidRPr="00D10AA8">
        <w:rPr>
          <w:rFonts w:ascii="Times New Roman" w:eastAsia="Times New Roman" w:hAnsi="Times New Roman" w:cs="Times New Roman"/>
          <w:spacing w:val="-5"/>
          <w:sz w:val="28"/>
          <w:szCs w:val="28"/>
        </w:rPr>
        <w:t>б</w:t>
      </w:r>
      <w:r w:rsidRPr="00D10AA8">
        <w:rPr>
          <w:rFonts w:ascii="Times New Roman" w:eastAsia="Times New Roman" w:hAnsi="Times New Roman" w:cs="Times New Roman"/>
          <w:sz w:val="28"/>
          <w:szCs w:val="28"/>
        </w:rPr>
        <w:t>л</w:t>
      </w:r>
      <w:r w:rsidRPr="00D10AA8">
        <w:rPr>
          <w:rFonts w:ascii="Times New Roman" w:eastAsia="Times New Roman" w:hAnsi="Times New Roman" w:cs="Times New Roman"/>
          <w:spacing w:val="-2"/>
          <w:sz w:val="28"/>
          <w:szCs w:val="28"/>
        </w:rPr>
        <w:t>а</w:t>
      </w:r>
      <w:r w:rsidRPr="00D10AA8">
        <w:rPr>
          <w:rFonts w:ascii="Times New Roman" w:eastAsia="Times New Roman" w:hAnsi="Times New Roman" w:cs="Times New Roman"/>
          <w:sz w:val="28"/>
          <w:szCs w:val="28"/>
        </w:rPr>
        <w:t>н</w:t>
      </w:r>
      <w:r w:rsidRPr="00D10AA8">
        <w:rPr>
          <w:rFonts w:ascii="Times New Roman" w:eastAsia="Times New Roman" w:hAnsi="Times New Roman" w:cs="Times New Roman"/>
          <w:spacing w:val="-1"/>
          <w:sz w:val="28"/>
          <w:szCs w:val="28"/>
        </w:rPr>
        <w:t>к</w:t>
      </w:r>
      <w:r w:rsidRPr="00D10AA8">
        <w:rPr>
          <w:rFonts w:ascii="Times New Roman" w:eastAsia="Times New Roman" w:hAnsi="Times New Roman" w:cs="Times New Roman"/>
          <w:sz w:val="28"/>
          <w:szCs w:val="28"/>
        </w:rPr>
        <w:t>и</w:t>
      </w:r>
      <w:r w:rsidRPr="00D10AA8">
        <w:rPr>
          <w:rFonts w:ascii="Times New Roman" w:eastAsia="Times New Roman" w:hAnsi="Times New Roman" w:cs="Times New Roman"/>
          <w:spacing w:val="98"/>
          <w:sz w:val="28"/>
          <w:szCs w:val="28"/>
        </w:rPr>
        <w:t xml:space="preserve"> </w:t>
      </w:r>
      <w:r w:rsidRPr="00D10AA8">
        <w:rPr>
          <w:rFonts w:ascii="Times New Roman" w:eastAsia="Times New Roman" w:hAnsi="Times New Roman" w:cs="Times New Roman"/>
          <w:sz w:val="28"/>
          <w:szCs w:val="28"/>
        </w:rPr>
        <w:t>ин</w:t>
      </w:r>
      <w:r w:rsidRPr="00D10AA8">
        <w:rPr>
          <w:rFonts w:ascii="Times New Roman" w:eastAsia="Times New Roman" w:hAnsi="Times New Roman" w:cs="Times New Roman"/>
          <w:spacing w:val="-1"/>
          <w:sz w:val="28"/>
          <w:szCs w:val="28"/>
        </w:rPr>
        <w:t>ф</w:t>
      </w:r>
      <w:r w:rsidRPr="00D10AA8">
        <w:rPr>
          <w:rFonts w:ascii="Times New Roman" w:eastAsia="Times New Roman" w:hAnsi="Times New Roman" w:cs="Times New Roman"/>
          <w:sz w:val="28"/>
          <w:szCs w:val="28"/>
        </w:rPr>
        <w:t>о</w:t>
      </w:r>
      <w:r w:rsidRPr="00D10AA8">
        <w:rPr>
          <w:rFonts w:ascii="Times New Roman" w:eastAsia="Times New Roman" w:hAnsi="Times New Roman" w:cs="Times New Roman"/>
          <w:spacing w:val="-3"/>
          <w:sz w:val="28"/>
          <w:szCs w:val="28"/>
        </w:rPr>
        <w:t>р</w:t>
      </w:r>
      <w:r w:rsidRPr="00D10AA8">
        <w:rPr>
          <w:rFonts w:ascii="Times New Roman" w:eastAsia="Times New Roman" w:hAnsi="Times New Roman" w:cs="Times New Roman"/>
          <w:spacing w:val="-1"/>
          <w:sz w:val="28"/>
          <w:szCs w:val="28"/>
        </w:rPr>
        <w:t>м</w:t>
      </w:r>
      <w:r w:rsidRPr="00D10AA8">
        <w:rPr>
          <w:rFonts w:ascii="Times New Roman" w:eastAsia="Times New Roman" w:hAnsi="Times New Roman" w:cs="Times New Roman"/>
          <w:sz w:val="28"/>
          <w:szCs w:val="28"/>
        </w:rPr>
        <w:t>иро</w:t>
      </w:r>
      <w:r w:rsidRPr="00D10AA8">
        <w:rPr>
          <w:rFonts w:ascii="Times New Roman" w:eastAsia="Times New Roman" w:hAnsi="Times New Roman" w:cs="Times New Roman"/>
          <w:spacing w:val="-4"/>
          <w:sz w:val="28"/>
          <w:szCs w:val="28"/>
        </w:rPr>
        <w:t>в</w:t>
      </w:r>
      <w:r w:rsidRPr="00D10AA8">
        <w:rPr>
          <w:rFonts w:ascii="Times New Roman" w:eastAsia="Times New Roman" w:hAnsi="Times New Roman" w:cs="Times New Roman"/>
          <w:sz w:val="28"/>
          <w:szCs w:val="28"/>
        </w:rPr>
        <w:t>а</w:t>
      </w:r>
      <w:r w:rsidRPr="00D10AA8">
        <w:rPr>
          <w:rFonts w:ascii="Times New Roman" w:eastAsia="Times New Roman" w:hAnsi="Times New Roman" w:cs="Times New Roman"/>
          <w:spacing w:val="-2"/>
          <w:sz w:val="28"/>
          <w:szCs w:val="28"/>
        </w:rPr>
        <w:t>н</w:t>
      </w:r>
      <w:r w:rsidRPr="00D10AA8">
        <w:rPr>
          <w:rFonts w:ascii="Times New Roman" w:eastAsia="Times New Roman" w:hAnsi="Times New Roman" w:cs="Times New Roman"/>
          <w:sz w:val="28"/>
          <w:szCs w:val="28"/>
        </w:rPr>
        <w:t>но</w:t>
      </w:r>
      <w:r w:rsidRPr="00D10AA8">
        <w:rPr>
          <w:rFonts w:ascii="Times New Roman" w:eastAsia="Times New Roman" w:hAnsi="Times New Roman" w:cs="Times New Roman"/>
          <w:spacing w:val="-7"/>
          <w:sz w:val="28"/>
          <w:szCs w:val="28"/>
        </w:rPr>
        <w:t>г</w:t>
      </w:r>
      <w:r w:rsidRPr="00D10AA8">
        <w:rPr>
          <w:rFonts w:ascii="Times New Roman" w:eastAsia="Times New Roman" w:hAnsi="Times New Roman" w:cs="Times New Roman"/>
          <w:sz w:val="28"/>
          <w:szCs w:val="28"/>
        </w:rPr>
        <w:t>о со</w:t>
      </w:r>
      <w:r w:rsidRPr="00D10AA8">
        <w:rPr>
          <w:rFonts w:ascii="Times New Roman" w:eastAsia="Times New Roman" w:hAnsi="Times New Roman" w:cs="Times New Roman"/>
          <w:spacing w:val="-13"/>
          <w:sz w:val="28"/>
          <w:szCs w:val="28"/>
        </w:rPr>
        <w:t>г</w:t>
      </w:r>
      <w:r w:rsidRPr="00D10AA8">
        <w:rPr>
          <w:rFonts w:ascii="Times New Roman" w:eastAsia="Times New Roman" w:hAnsi="Times New Roman" w:cs="Times New Roman"/>
          <w:sz w:val="28"/>
          <w:szCs w:val="28"/>
        </w:rPr>
        <w:t>ла</w:t>
      </w:r>
      <w:r w:rsidRPr="00D10AA8">
        <w:rPr>
          <w:rFonts w:ascii="Times New Roman" w:eastAsia="Times New Roman" w:hAnsi="Times New Roman" w:cs="Times New Roman"/>
          <w:spacing w:val="-2"/>
          <w:sz w:val="28"/>
          <w:szCs w:val="28"/>
        </w:rPr>
        <w:t>с</w:t>
      </w:r>
      <w:r w:rsidRPr="00D10AA8">
        <w:rPr>
          <w:rFonts w:ascii="Times New Roman" w:eastAsia="Times New Roman" w:hAnsi="Times New Roman" w:cs="Times New Roman"/>
          <w:sz w:val="28"/>
          <w:szCs w:val="28"/>
        </w:rPr>
        <w:t>ия</w:t>
      </w:r>
      <w:r w:rsidRPr="00D10AA8">
        <w:rPr>
          <w:rFonts w:ascii="Times New Roman" w:eastAsia="Times New Roman" w:hAnsi="Times New Roman" w:cs="Times New Roman"/>
          <w:spacing w:val="42"/>
          <w:sz w:val="28"/>
          <w:szCs w:val="28"/>
        </w:rPr>
        <w:t xml:space="preserve"> </w:t>
      </w:r>
      <w:r w:rsidRPr="00D10AA8">
        <w:rPr>
          <w:rFonts w:ascii="Times New Roman" w:eastAsia="Times New Roman" w:hAnsi="Times New Roman" w:cs="Times New Roman"/>
          <w:sz w:val="28"/>
          <w:szCs w:val="28"/>
        </w:rPr>
        <w:t>и</w:t>
      </w:r>
      <w:r w:rsidRPr="00D10AA8">
        <w:rPr>
          <w:rFonts w:ascii="Times New Roman" w:eastAsia="Times New Roman" w:hAnsi="Times New Roman" w:cs="Times New Roman"/>
          <w:spacing w:val="43"/>
          <w:sz w:val="28"/>
          <w:szCs w:val="28"/>
        </w:rPr>
        <w:t xml:space="preserve"> </w:t>
      </w:r>
      <w:r w:rsidRPr="00D10AA8">
        <w:rPr>
          <w:rFonts w:ascii="Times New Roman" w:eastAsia="Times New Roman" w:hAnsi="Times New Roman" w:cs="Times New Roman"/>
          <w:sz w:val="28"/>
          <w:szCs w:val="28"/>
        </w:rPr>
        <w:t>а</w:t>
      </w:r>
      <w:r w:rsidRPr="00D10AA8">
        <w:rPr>
          <w:rFonts w:ascii="Times New Roman" w:eastAsia="Times New Roman" w:hAnsi="Times New Roman" w:cs="Times New Roman"/>
          <w:spacing w:val="1"/>
          <w:sz w:val="28"/>
          <w:szCs w:val="28"/>
        </w:rPr>
        <w:t>н</w:t>
      </w:r>
      <w:r w:rsidRPr="00D10AA8">
        <w:rPr>
          <w:rFonts w:ascii="Times New Roman" w:eastAsia="Times New Roman" w:hAnsi="Times New Roman" w:cs="Times New Roman"/>
          <w:spacing w:val="-8"/>
          <w:sz w:val="28"/>
          <w:szCs w:val="28"/>
        </w:rPr>
        <w:t>к</w:t>
      </w:r>
      <w:r w:rsidRPr="00D10AA8">
        <w:rPr>
          <w:rFonts w:ascii="Times New Roman" w:eastAsia="Times New Roman" w:hAnsi="Times New Roman" w:cs="Times New Roman"/>
          <w:sz w:val="28"/>
          <w:szCs w:val="28"/>
        </w:rPr>
        <w:t>е</w:t>
      </w:r>
      <w:r w:rsidRPr="00D10AA8">
        <w:rPr>
          <w:rFonts w:ascii="Times New Roman" w:eastAsia="Times New Roman" w:hAnsi="Times New Roman" w:cs="Times New Roman"/>
          <w:spacing w:val="1"/>
          <w:sz w:val="28"/>
          <w:szCs w:val="28"/>
        </w:rPr>
        <w:t>т</w:t>
      </w:r>
      <w:r w:rsidRPr="00D10AA8">
        <w:rPr>
          <w:rFonts w:ascii="Times New Roman" w:eastAsia="Times New Roman" w:hAnsi="Times New Roman" w:cs="Times New Roman"/>
          <w:sz w:val="28"/>
          <w:szCs w:val="28"/>
        </w:rPr>
        <w:t>а,</w:t>
      </w:r>
      <w:r w:rsidRPr="00D10AA8">
        <w:rPr>
          <w:rFonts w:ascii="Times New Roman" w:eastAsia="Times New Roman" w:hAnsi="Times New Roman" w:cs="Times New Roman"/>
          <w:spacing w:val="42"/>
          <w:sz w:val="28"/>
          <w:szCs w:val="28"/>
        </w:rPr>
        <w:t xml:space="preserve"> </w:t>
      </w:r>
      <w:r w:rsidRPr="00D10AA8">
        <w:rPr>
          <w:rFonts w:ascii="Times New Roman" w:eastAsia="Times New Roman" w:hAnsi="Times New Roman" w:cs="Times New Roman"/>
          <w:sz w:val="28"/>
          <w:szCs w:val="28"/>
        </w:rPr>
        <w:t>д</w:t>
      </w:r>
      <w:r w:rsidRPr="00D10AA8">
        <w:rPr>
          <w:rFonts w:ascii="Times New Roman" w:eastAsia="Times New Roman" w:hAnsi="Times New Roman" w:cs="Times New Roman"/>
          <w:spacing w:val="3"/>
          <w:sz w:val="28"/>
          <w:szCs w:val="28"/>
        </w:rPr>
        <w:t>а</w:t>
      </w:r>
      <w:r w:rsidRPr="00D10AA8">
        <w:rPr>
          <w:rFonts w:ascii="Times New Roman" w:eastAsia="Times New Roman" w:hAnsi="Times New Roman" w:cs="Times New Roman"/>
          <w:sz w:val="28"/>
          <w:szCs w:val="28"/>
        </w:rPr>
        <w:t>лее</w:t>
      </w:r>
      <w:r w:rsidRPr="00D10AA8">
        <w:rPr>
          <w:rFonts w:ascii="Times New Roman" w:eastAsia="Times New Roman" w:hAnsi="Times New Roman" w:cs="Times New Roman"/>
          <w:spacing w:val="42"/>
          <w:sz w:val="28"/>
          <w:szCs w:val="28"/>
        </w:rPr>
        <w:t xml:space="preserve"> </w:t>
      </w:r>
      <w:r w:rsidRPr="00D10AA8">
        <w:rPr>
          <w:rFonts w:ascii="Times New Roman" w:eastAsia="Times New Roman" w:hAnsi="Times New Roman" w:cs="Times New Roman"/>
          <w:spacing w:val="1"/>
          <w:sz w:val="28"/>
          <w:szCs w:val="28"/>
        </w:rPr>
        <w:t>п</w:t>
      </w:r>
      <w:r w:rsidRPr="00D10AA8">
        <w:rPr>
          <w:rFonts w:ascii="Times New Roman" w:eastAsia="Times New Roman" w:hAnsi="Times New Roman" w:cs="Times New Roman"/>
          <w:spacing w:val="-2"/>
          <w:sz w:val="28"/>
          <w:szCs w:val="28"/>
        </w:rPr>
        <w:t>о</w:t>
      </w:r>
      <w:r w:rsidRPr="00D10AA8">
        <w:rPr>
          <w:rFonts w:ascii="Times New Roman" w:eastAsia="Times New Roman" w:hAnsi="Times New Roman" w:cs="Times New Roman"/>
          <w:sz w:val="28"/>
          <w:szCs w:val="28"/>
        </w:rPr>
        <w:t>лучено</w:t>
      </w:r>
      <w:r w:rsidRPr="00D10AA8">
        <w:rPr>
          <w:rFonts w:ascii="Times New Roman" w:eastAsia="Times New Roman" w:hAnsi="Times New Roman" w:cs="Times New Roman"/>
          <w:spacing w:val="41"/>
          <w:sz w:val="28"/>
          <w:szCs w:val="28"/>
        </w:rPr>
        <w:t xml:space="preserve"> </w:t>
      </w:r>
      <w:r w:rsidRPr="00D10AA8">
        <w:rPr>
          <w:rFonts w:ascii="Times New Roman" w:eastAsia="Times New Roman" w:hAnsi="Times New Roman" w:cs="Times New Roman"/>
          <w:spacing w:val="-5"/>
          <w:sz w:val="28"/>
          <w:szCs w:val="28"/>
        </w:rPr>
        <w:t>о</w:t>
      </w:r>
      <w:r w:rsidRPr="00D10AA8">
        <w:rPr>
          <w:rFonts w:ascii="Times New Roman" w:eastAsia="Times New Roman" w:hAnsi="Times New Roman" w:cs="Times New Roman"/>
          <w:spacing w:val="-1"/>
          <w:sz w:val="28"/>
          <w:szCs w:val="28"/>
        </w:rPr>
        <w:t>д</w:t>
      </w:r>
      <w:r w:rsidRPr="00D10AA8">
        <w:rPr>
          <w:rFonts w:ascii="Times New Roman" w:eastAsia="Times New Roman" w:hAnsi="Times New Roman" w:cs="Times New Roman"/>
          <w:sz w:val="28"/>
          <w:szCs w:val="28"/>
        </w:rPr>
        <w:t>обре</w:t>
      </w:r>
      <w:r w:rsidRPr="00D10AA8">
        <w:rPr>
          <w:rFonts w:ascii="Times New Roman" w:eastAsia="Times New Roman" w:hAnsi="Times New Roman" w:cs="Times New Roman"/>
          <w:spacing w:val="-1"/>
          <w:sz w:val="28"/>
          <w:szCs w:val="28"/>
        </w:rPr>
        <w:t>н</w:t>
      </w:r>
      <w:r w:rsidRPr="00D10AA8">
        <w:rPr>
          <w:rFonts w:ascii="Times New Roman" w:eastAsia="Times New Roman" w:hAnsi="Times New Roman" w:cs="Times New Roman"/>
          <w:sz w:val="28"/>
          <w:szCs w:val="28"/>
        </w:rPr>
        <w:t>ие</w:t>
      </w:r>
      <w:r w:rsidRPr="00D10AA8">
        <w:rPr>
          <w:rFonts w:ascii="Times New Roman" w:eastAsia="Times New Roman" w:hAnsi="Times New Roman" w:cs="Times New Roman"/>
          <w:spacing w:val="42"/>
          <w:sz w:val="28"/>
          <w:szCs w:val="28"/>
        </w:rPr>
        <w:t xml:space="preserve"> </w:t>
      </w:r>
      <w:r w:rsidRPr="00D10AA8">
        <w:rPr>
          <w:rFonts w:ascii="Times New Roman" w:eastAsia="Times New Roman" w:hAnsi="Times New Roman" w:cs="Times New Roman"/>
          <w:sz w:val="28"/>
          <w:szCs w:val="28"/>
        </w:rPr>
        <w:t>Этич</w:t>
      </w:r>
      <w:r w:rsidRPr="00D10AA8">
        <w:rPr>
          <w:rFonts w:ascii="Times New Roman" w:eastAsia="Times New Roman" w:hAnsi="Times New Roman" w:cs="Times New Roman"/>
          <w:spacing w:val="5"/>
          <w:sz w:val="28"/>
          <w:szCs w:val="28"/>
        </w:rPr>
        <w:t>е</w:t>
      </w:r>
      <w:r w:rsidRPr="00D10AA8">
        <w:rPr>
          <w:rFonts w:ascii="Times New Roman" w:eastAsia="Times New Roman" w:hAnsi="Times New Roman" w:cs="Times New Roman"/>
          <w:sz w:val="28"/>
          <w:szCs w:val="28"/>
        </w:rPr>
        <w:t>с</w:t>
      </w:r>
      <w:r w:rsidRPr="00D10AA8">
        <w:rPr>
          <w:rFonts w:ascii="Times New Roman" w:eastAsia="Times New Roman" w:hAnsi="Times New Roman" w:cs="Times New Roman"/>
          <w:spacing w:val="-14"/>
          <w:sz w:val="28"/>
          <w:szCs w:val="28"/>
        </w:rPr>
        <w:t>к</w:t>
      </w:r>
      <w:r w:rsidRPr="00D10AA8">
        <w:rPr>
          <w:rFonts w:ascii="Times New Roman" w:eastAsia="Times New Roman" w:hAnsi="Times New Roman" w:cs="Times New Roman"/>
          <w:sz w:val="28"/>
          <w:szCs w:val="28"/>
        </w:rPr>
        <w:t>о</w:t>
      </w:r>
      <w:r w:rsidRPr="00D10AA8">
        <w:rPr>
          <w:rFonts w:ascii="Times New Roman" w:eastAsia="Times New Roman" w:hAnsi="Times New Roman" w:cs="Times New Roman"/>
          <w:spacing w:val="-6"/>
          <w:sz w:val="28"/>
          <w:szCs w:val="28"/>
        </w:rPr>
        <w:t>г</w:t>
      </w:r>
      <w:r w:rsidRPr="00D10AA8">
        <w:rPr>
          <w:rFonts w:ascii="Times New Roman" w:eastAsia="Times New Roman" w:hAnsi="Times New Roman" w:cs="Times New Roman"/>
          <w:sz w:val="28"/>
          <w:szCs w:val="28"/>
        </w:rPr>
        <w:t>о</w:t>
      </w:r>
      <w:r w:rsidRPr="00D10AA8">
        <w:rPr>
          <w:rFonts w:ascii="Times New Roman" w:eastAsia="Times New Roman" w:hAnsi="Times New Roman" w:cs="Times New Roman"/>
          <w:spacing w:val="40"/>
          <w:sz w:val="28"/>
          <w:szCs w:val="28"/>
        </w:rPr>
        <w:t xml:space="preserve"> </w:t>
      </w:r>
      <w:r w:rsidRPr="00D10AA8">
        <w:rPr>
          <w:rFonts w:ascii="Times New Roman" w:eastAsia="Times New Roman" w:hAnsi="Times New Roman" w:cs="Times New Roman"/>
          <w:spacing w:val="-12"/>
          <w:sz w:val="28"/>
          <w:szCs w:val="28"/>
        </w:rPr>
        <w:t>к</w:t>
      </w:r>
      <w:r w:rsidRPr="00D10AA8">
        <w:rPr>
          <w:rFonts w:ascii="Times New Roman" w:eastAsia="Times New Roman" w:hAnsi="Times New Roman" w:cs="Times New Roman"/>
          <w:spacing w:val="-3"/>
          <w:sz w:val="28"/>
          <w:szCs w:val="28"/>
        </w:rPr>
        <w:t>о</w:t>
      </w:r>
      <w:r w:rsidRPr="00D10AA8">
        <w:rPr>
          <w:rFonts w:ascii="Times New Roman" w:eastAsia="Times New Roman" w:hAnsi="Times New Roman" w:cs="Times New Roman"/>
          <w:spacing w:val="-2"/>
          <w:sz w:val="28"/>
          <w:szCs w:val="28"/>
        </w:rPr>
        <w:t>м</w:t>
      </w:r>
      <w:r w:rsidRPr="00D10AA8">
        <w:rPr>
          <w:rFonts w:ascii="Times New Roman" w:eastAsia="Times New Roman" w:hAnsi="Times New Roman" w:cs="Times New Roman"/>
          <w:sz w:val="28"/>
          <w:szCs w:val="28"/>
        </w:rPr>
        <w:t>ите</w:t>
      </w:r>
      <w:r w:rsidRPr="00D10AA8">
        <w:rPr>
          <w:rFonts w:ascii="Times New Roman" w:eastAsia="Times New Roman" w:hAnsi="Times New Roman" w:cs="Times New Roman"/>
          <w:spacing w:val="1"/>
          <w:sz w:val="28"/>
          <w:szCs w:val="28"/>
        </w:rPr>
        <w:t>т</w:t>
      </w:r>
      <w:r w:rsidRPr="00D10AA8">
        <w:rPr>
          <w:rFonts w:ascii="Times New Roman" w:eastAsia="Times New Roman" w:hAnsi="Times New Roman" w:cs="Times New Roman"/>
          <w:sz w:val="28"/>
          <w:szCs w:val="28"/>
        </w:rPr>
        <w:t>а</w:t>
      </w:r>
      <w:r w:rsidRPr="00D10AA8">
        <w:rPr>
          <w:rFonts w:ascii="Times New Roman" w:eastAsia="Times New Roman" w:hAnsi="Times New Roman" w:cs="Times New Roman"/>
          <w:spacing w:val="42"/>
          <w:sz w:val="28"/>
          <w:szCs w:val="28"/>
        </w:rPr>
        <w:t xml:space="preserve"> </w:t>
      </w:r>
      <w:r w:rsidRPr="00D10AA8">
        <w:rPr>
          <w:rFonts w:ascii="Times New Roman" w:eastAsia="Times New Roman" w:hAnsi="Times New Roman" w:cs="Times New Roman"/>
          <w:sz w:val="28"/>
          <w:szCs w:val="28"/>
        </w:rPr>
        <w:t>(Пр</w:t>
      </w:r>
      <w:r w:rsidRPr="00D10AA8">
        <w:rPr>
          <w:rFonts w:ascii="Times New Roman" w:eastAsia="Times New Roman" w:hAnsi="Times New Roman" w:cs="Times New Roman"/>
          <w:spacing w:val="-2"/>
          <w:sz w:val="28"/>
          <w:szCs w:val="28"/>
        </w:rPr>
        <w:t>о</w:t>
      </w:r>
      <w:r w:rsidRPr="00D10AA8">
        <w:rPr>
          <w:rFonts w:ascii="Times New Roman" w:eastAsia="Times New Roman" w:hAnsi="Times New Roman" w:cs="Times New Roman"/>
          <w:spacing w:val="-5"/>
          <w:sz w:val="28"/>
          <w:szCs w:val="28"/>
        </w:rPr>
        <w:t>т</w:t>
      </w:r>
      <w:r w:rsidRPr="00D10AA8">
        <w:rPr>
          <w:rFonts w:ascii="Times New Roman" w:eastAsia="Times New Roman" w:hAnsi="Times New Roman" w:cs="Times New Roman"/>
          <w:sz w:val="28"/>
          <w:szCs w:val="28"/>
        </w:rPr>
        <w:t>о</w:t>
      </w:r>
      <w:r w:rsidRPr="00D10AA8">
        <w:rPr>
          <w:rFonts w:ascii="Times New Roman" w:eastAsia="Times New Roman" w:hAnsi="Times New Roman" w:cs="Times New Roman"/>
          <w:spacing w:val="-14"/>
          <w:sz w:val="28"/>
          <w:szCs w:val="28"/>
        </w:rPr>
        <w:t>к</w:t>
      </w:r>
      <w:r w:rsidRPr="00D10AA8">
        <w:rPr>
          <w:rFonts w:ascii="Times New Roman" w:eastAsia="Times New Roman" w:hAnsi="Times New Roman" w:cs="Times New Roman"/>
          <w:spacing w:val="-3"/>
          <w:sz w:val="28"/>
          <w:szCs w:val="28"/>
        </w:rPr>
        <w:t>о</w:t>
      </w:r>
      <w:r w:rsidRPr="00D10AA8">
        <w:rPr>
          <w:rFonts w:ascii="Times New Roman" w:eastAsia="Times New Roman" w:hAnsi="Times New Roman" w:cs="Times New Roman"/>
          <w:sz w:val="28"/>
          <w:szCs w:val="28"/>
        </w:rPr>
        <w:t xml:space="preserve">л </w:t>
      </w:r>
      <w:r w:rsidRPr="00D10AA8">
        <w:rPr>
          <w:rFonts w:ascii="Times New Roman" w:eastAsia="Times New Roman" w:hAnsi="Times New Roman" w:cs="Times New Roman"/>
          <w:spacing w:val="-1"/>
          <w:sz w:val="28"/>
          <w:szCs w:val="28"/>
        </w:rPr>
        <w:t>№</w:t>
      </w:r>
      <w:r w:rsidRPr="00D10AA8">
        <w:rPr>
          <w:rFonts w:ascii="Times New Roman" w:eastAsia="Times New Roman" w:hAnsi="Times New Roman" w:cs="Times New Roman"/>
          <w:spacing w:val="-8"/>
          <w:sz w:val="28"/>
          <w:szCs w:val="28"/>
        </w:rPr>
        <w:t>2</w:t>
      </w:r>
      <w:r w:rsidRPr="00D10AA8">
        <w:rPr>
          <w:rFonts w:ascii="Times New Roman" w:eastAsia="Times New Roman" w:hAnsi="Times New Roman" w:cs="Times New Roman"/>
          <w:spacing w:val="138"/>
          <w:sz w:val="28"/>
          <w:szCs w:val="28"/>
        </w:rPr>
        <w:t xml:space="preserve"> </w:t>
      </w:r>
      <w:r w:rsidRPr="00D10AA8">
        <w:rPr>
          <w:rFonts w:ascii="Times New Roman" w:eastAsia="Times New Roman" w:hAnsi="Times New Roman" w:cs="Times New Roman"/>
          <w:spacing w:val="-3"/>
          <w:sz w:val="28"/>
          <w:szCs w:val="28"/>
        </w:rPr>
        <w:t>о</w:t>
      </w:r>
      <w:r w:rsidRPr="00D10AA8">
        <w:rPr>
          <w:rFonts w:ascii="Times New Roman" w:eastAsia="Times New Roman" w:hAnsi="Times New Roman" w:cs="Times New Roman"/>
          <w:sz w:val="28"/>
          <w:szCs w:val="28"/>
        </w:rPr>
        <w:t>т</w:t>
      </w:r>
      <w:r w:rsidRPr="00D10AA8">
        <w:rPr>
          <w:rFonts w:ascii="Times New Roman" w:eastAsia="Times New Roman" w:hAnsi="Times New Roman" w:cs="Times New Roman"/>
          <w:spacing w:val="138"/>
          <w:sz w:val="28"/>
          <w:szCs w:val="28"/>
        </w:rPr>
        <w:t xml:space="preserve"> </w:t>
      </w:r>
      <w:r w:rsidRPr="00D10AA8">
        <w:rPr>
          <w:rFonts w:ascii="Times New Roman" w:eastAsia="Times New Roman" w:hAnsi="Times New Roman" w:cs="Times New Roman"/>
          <w:sz w:val="28"/>
          <w:szCs w:val="28"/>
        </w:rPr>
        <w:t>28.10</w:t>
      </w:r>
      <w:r w:rsidRPr="00D10AA8">
        <w:rPr>
          <w:rFonts w:ascii="Times New Roman" w:eastAsia="Times New Roman" w:hAnsi="Times New Roman" w:cs="Times New Roman"/>
          <w:spacing w:val="-3"/>
          <w:sz w:val="28"/>
          <w:szCs w:val="28"/>
        </w:rPr>
        <w:t>.</w:t>
      </w:r>
      <w:r w:rsidRPr="00D10AA8">
        <w:rPr>
          <w:rFonts w:ascii="Times New Roman" w:eastAsia="Times New Roman" w:hAnsi="Times New Roman" w:cs="Times New Roman"/>
          <w:spacing w:val="1"/>
          <w:sz w:val="28"/>
          <w:szCs w:val="28"/>
        </w:rPr>
        <w:t>2</w:t>
      </w:r>
      <w:r w:rsidRPr="00D10AA8">
        <w:rPr>
          <w:rFonts w:ascii="Times New Roman" w:eastAsia="Times New Roman" w:hAnsi="Times New Roman" w:cs="Times New Roman"/>
          <w:sz w:val="28"/>
          <w:szCs w:val="28"/>
        </w:rPr>
        <w:t>020г.).</w:t>
      </w:r>
      <w:r w:rsidRPr="00D10AA8">
        <w:rPr>
          <w:rFonts w:ascii="Times New Roman" w:eastAsia="Times New Roman" w:hAnsi="Times New Roman" w:cs="Times New Roman"/>
          <w:spacing w:val="138"/>
          <w:sz w:val="28"/>
          <w:szCs w:val="28"/>
        </w:rPr>
        <w:t xml:space="preserve"> </w:t>
      </w:r>
      <w:r w:rsidRPr="00D10AA8">
        <w:rPr>
          <w:rFonts w:ascii="Times New Roman" w:eastAsia="Times New Roman" w:hAnsi="Times New Roman" w:cs="Times New Roman"/>
          <w:sz w:val="28"/>
          <w:szCs w:val="28"/>
        </w:rPr>
        <w:t>Иссл</w:t>
      </w:r>
      <w:r w:rsidRPr="00D10AA8">
        <w:rPr>
          <w:rFonts w:ascii="Times New Roman" w:eastAsia="Times New Roman" w:hAnsi="Times New Roman" w:cs="Times New Roman"/>
          <w:spacing w:val="-5"/>
          <w:sz w:val="28"/>
          <w:szCs w:val="28"/>
        </w:rPr>
        <w:t>е</w:t>
      </w:r>
      <w:r w:rsidRPr="00D10AA8">
        <w:rPr>
          <w:rFonts w:ascii="Times New Roman" w:eastAsia="Times New Roman" w:hAnsi="Times New Roman" w:cs="Times New Roman"/>
          <w:spacing w:val="-1"/>
          <w:sz w:val="28"/>
          <w:szCs w:val="28"/>
        </w:rPr>
        <w:t>д</w:t>
      </w:r>
      <w:r w:rsidRPr="00D10AA8">
        <w:rPr>
          <w:rFonts w:ascii="Times New Roman" w:eastAsia="Times New Roman" w:hAnsi="Times New Roman" w:cs="Times New Roman"/>
          <w:sz w:val="28"/>
          <w:szCs w:val="28"/>
        </w:rPr>
        <w:t>о</w:t>
      </w:r>
      <w:r w:rsidRPr="00D10AA8">
        <w:rPr>
          <w:rFonts w:ascii="Times New Roman" w:eastAsia="Times New Roman" w:hAnsi="Times New Roman" w:cs="Times New Roman"/>
          <w:spacing w:val="-5"/>
          <w:sz w:val="28"/>
          <w:szCs w:val="28"/>
        </w:rPr>
        <w:t>в</w:t>
      </w:r>
      <w:r w:rsidRPr="00D10AA8">
        <w:rPr>
          <w:rFonts w:ascii="Times New Roman" w:eastAsia="Times New Roman" w:hAnsi="Times New Roman" w:cs="Times New Roman"/>
          <w:sz w:val="28"/>
          <w:szCs w:val="28"/>
        </w:rPr>
        <w:t>ание</w:t>
      </w:r>
      <w:r w:rsidRPr="00D10AA8">
        <w:rPr>
          <w:rFonts w:ascii="Times New Roman" w:eastAsia="Times New Roman" w:hAnsi="Times New Roman" w:cs="Times New Roman"/>
          <w:spacing w:val="137"/>
          <w:sz w:val="28"/>
          <w:szCs w:val="28"/>
        </w:rPr>
        <w:t xml:space="preserve"> </w:t>
      </w:r>
      <w:r w:rsidRPr="00D10AA8">
        <w:rPr>
          <w:rFonts w:ascii="Times New Roman" w:eastAsia="Times New Roman" w:hAnsi="Times New Roman" w:cs="Times New Roman"/>
          <w:spacing w:val="-2"/>
          <w:sz w:val="28"/>
          <w:szCs w:val="28"/>
        </w:rPr>
        <w:t>о</w:t>
      </w:r>
      <w:r w:rsidRPr="00D10AA8">
        <w:rPr>
          <w:rFonts w:ascii="Times New Roman" w:eastAsia="Times New Roman" w:hAnsi="Times New Roman" w:cs="Times New Roman"/>
          <w:sz w:val="28"/>
          <w:szCs w:val="28"/>
        </w:rPr>
        <w:t>т</w:t>
      </w:r>
      <w:r w:rsidRPr="00D10AA8">
        <w:rPr>
          <w:rFonts w:ascii="Times New Roman" w:eastAsia="Times New Roman" w:hAnsi="Times New Roman" w:cs="Times New Roman"/>
          <w:spacing w:val="-3"/>
          <w:sz w:val="28"/>
          <w:szCs w:val="28"/>
        </w:rPr>
        <w:t>в</w:t>
      </w:r>
      <w:r w:rsidRPr="00D10AA8">
        <w:rPr>
          <w:rFonts w:ascii="Times New Roman" w:eastAsia="Times New Roman" w:hAnsi="Times New Roman" w:cs="Times New Roman"/>
          <w:spacing w:val="-7"/>
          <w:sz w:val="28"/>
          <w:szCs w:val="28"/>
        </w:rPr>
        <w:t>е</w:t>
      </w:r>
      <w:r w:rsidRPr="00D10AA8">
        <w:rPr>
          <w:rFonts w:ascii="Times New Roman" w:eastAsia="Times New Roman" w:hAnsi="Times New Roman" w:cs="Times New Roman"/>
          <w:sz w:val="28"/>
          <w:szCs w:val="28"/>
        </w:rPr>
        <w:t>чает</w:t>
      </w:r>
      <w:r w:rsidRPr="00D10AA8">
        <w:rPr>
          <w:rFonts w:ascii="Times New Roman" w:eastAsia="Times New Roman" w:hAnsi="Times New Roman" w:cs="Times New Roman"/>
          <w:spacing w:val="138"/>
          <w:sz w:val="28"/>
          <w:szCs w:val="28"/>
        </w:rPr>
        <w:t xml:space="preserve"> </w:t>
      </w:r>
      <w:r w:rsidRPr="00D10AA8">
        <w:rPr>
          <w:rFonts w:ascii="Times New Roman" w:eastAsia="Times New Roman" w:hAnsi="Times New Roman" w:cs="Times New Roman"/>
          <w:spacing w:val="2"/>
          <w:sz w:val="28"/>
          <w:szCs w:val="28"/>
        </w:rPr>
        <w:t>т</w:t>
      </w:r>
      <w:r w:rsidRPr="00D10AA8">
        <w:rPr>
          <w:rFonts w:ascii="Times New Roman" w:eastAsia="Times New Roman" w:hAnsi="Times New Roman" w:cs="Times New Roman"/>
          <w:sz w:val="28"/>
          <w:szCs w:val="28"/>
        </w:rPr>
        <w:t>ребо</w:t>
      </w:r>
      <w:r w:rsidRPr="00D10AA8">
        <w:rPr>
          <w:rFonts w:ascii="Times New Roman" w:eastAsia="Times New Roman" w:hAnsi="Times New Roman" w:cs="Times New Roman"/>
          <w:spacing w:val="-4"/>
          <w:sz w:val="28"/>
          <w:szCs w:val="28"/>
        </w:rPr>
        <w:t>в</w:t>
      </w:r>
      <w:r w:rsidRPr="00D10AA8">
        <w:rPr>
          <w:rFonts w:ascii="Times New Roman" w:eastAsia="Times New Roman" w:hAnsi="Times New Roman" w:cs="Times New Roman"/>
          <w:sz w:val="28"/>
          <w:szCs w:val="28"/>
        </w:rPr>
        <w:t>аниям</w:t>
      </w:r>
      <w:r w:rsidRPr="00D10AA8">
        <w:rPr>
          <w:rFonts w:ascii="Times New Roman" w:eastAsia="Times New Roman" w:hAnsi="Times New Roman" w:cs="Times New Roman"/>
          <w:spacing w:val="138"/>
          <w:sz w:val="28"/>
          <w:szCs w:val="28"/>
        </w:rPr>
        <w:t xml:space="preserve"> </w:t>
      </w:r>
      <w:r w:rsidRPr="00D10AA8">
        <w:rPr>
          <w:rFonts w:ascii="Times New Roman" w:eastAsia="Times New Roman" w:hAnsi="Times New Roman" w:cs="Times New Roman"/>
          <w:sz w:val="28"/>
          <w:szCs w:val="28"/>
        </w:rPr>
        <w:t>Хельс</w:t>
      </w:r>
      <w:r w:rsidRPr="00D10AA8">
        <w:rPr>
          <w:rFonts w:ascii="Times New Roman" w:eastAsia="Times New Roman" w:hAnsi="Times New Roman" w:cs="Times New Roman"/>
          <w:spacing w:val="-2"/>
          <w:sz w:val="28"/>
          <w:szCs w:val="28"/>
        </w:rPr>
        <w:t>и</w:t>
      </w:r>
      <w:r w:rsidRPr="00D10AA8">
        <w:rPr>
          <w:rFonts w:ascii="Times New Roman" w:eastAsia="Times New Roman" w:hAnsi="Times New Roman" w:cs="Times New Roman"/>
          <w:sz w:val="28"/>
          <w:szCs w:val="28"/>
        </w:rPr>
        <w:t>нс</w:t>
      </w:r>
      <w:r w:rsidRPr="00D10AA8">
        <w:rPr>
          <w:rFonts w:ascii="Times New Roman" w:eastAsia="Times New Roman" w:hAnsi="Times New Roman" w:cs="Times New Roman"/>
          <w:spacing w:val="-16"/>
          <w:sz w:val="28"/>
          <w:szCs w:val="28"/>
        </w:rPr>
        <w:t>к</w:t>
      </w:r>
      <w:r w:rsidRPr="00D10AA8">
        <w:rPr>
          <w:rFonts w:ascii="Times New Roman" w:eastAsia="Times New Roman" w:hAnsi="Times New Roman" w:cs="Times New Roman"/>
          <w:spacing w:val="-1"/>
          <w:sz w:val="28"/>
          <w:szCs w:val="28"/>
        </w:rPr>
        <w:t>о</w:t>
      </w:r>
      <w:r w:rsidRPr="00D10AA8">
        <w:rPr>
          <w:rFonts w:ascii="Times New Roman" w:eastAsia="Times New Roman" w:hAnsi="Times New Roman" w:cs="Times New Roman"/>
          <w:sz w:val="28"/>
          <w:szCs w:val="28"/>
        </w:rPr>
        <w:t>й декл</w:t>
      </w:r>
      <w:r w:rsidRPr="00D10AA8">
        <w:rPr>
          <w:rFonts w:ascii="Times New Roman" w:eastAsia="Times New Roman" w:hAnsi="Times New Roman" w:cs="Times New Roman"/>
          <w:spacing w:val="-1"/>
          <w:sz w:val="28"/>
          <w:szCs w:val="28"/>
        </w:rPr>
        <w:t>а</w:t>
      </w:r>
      <w:r w:rsidRPr="00D10AA8">
        <w:rPr>
          <w:rFonts w:ascii="Times New Roman" w:eastAsia="Times New Roman" w:hAnsi="Times New Roman" w:cs="Times New Roman"/>
          <w:sz w:val="28"/>
          <w:szCs w:val="28"/>
        </w:rPr>
        <w:t>р</w:t>
      </w:r>
      <w:r w:rsidRPr="00D10AA8">
        <w:rPr>
          <w:rFonts w:ascii="Times New Roman" w:eastAsia="Times New Roman" w:hAnsi="Times New Roman" w:cs="Times New Roman"/>
          <w:spacing w:val="-1"/>
          <w:sz w:val="28"/>
          <w:szCs w:val="28"/>
        </w:rPr>
        <w:t>а</w:t>
      </w:r>
      <w:r w:rsidRPr="00D10AA8">
        <w:rPr>
          <w:rFonts w:ascii="Times New Roman" w:eastAsia="Times New Roman" w:hAnsi="Times New Roman" w:cs="Times New Roman"/>
          <w:sz w:val="28"/>
          <w:szCs w:val="28"/>
        </w:rPr>
        <w:t>ции</w:t>
      </w:r>
      <w:r w:rsidRPr="00D10AA8">
        <w:rPr>
          <w:rFonts w:ascii="Times New Roman" w:eastAsia="Times New Roman" w:hAnsi="Times New Roman" w:cs="Times New Roman"/>
          <w:spacing w:val="105"/>
          <w:sz w:val="28"/>
          <w:szCs w:val="28"/>
        </w:rPr>
        <w:t xml:space="preserve"> </w:t>
      </w:r>
      <w:r w:rsidRPr="00D10AA8">
        <w:rPr>
          <w:rFonts w:ascii="Times New Roman" w:eastAsia="Times New Roman" w:hAnsi="Times New Roman" w:cs="Times New Roman"/>
          <w:spacing w:val="1"/>
          <w:sz w:val="28"/>
          <w:szCs w:val="28"/>
        </w:rPr>
        <w:t>р</w:t>
      </w:r>
      <w:r w:rsidRPr="00D10AA8">
        <w:rPr>
          <w:rFonts w:ascii="Times New Roman" w:eastAsia="Times New Roman" w:hAnsi="Times New Roman" w:cs="Times New Roman"/>
          <w:sz w:val="28"/>
          <w:szCs w:val="28"/>
        </w:rPr>
        <w:t>а</w:t>
      </w:r>
      <w:r w:rsidRPr="00D10AA8">
        <w:rPr>
          <w:rFonts w:ascii="Times New Roman" w:eastAsia="Times New Roman" w:hAnsi="Times New Roman" w:cs="Times New Roman"/>
          <w:spacing w:val="-2"/>
          <w:sz w:val="28"/>
          <w:szCs w:val="28"/>
        </w:rPr>
        <w:t>з</w:t>
      </w:r>
      <w:r w:rsidRPr="00D10AA8">
        <w:rPr>
          <w:rFonts w:ascii="Times New Roman" w:eastAsia="Times New Roman" w:hAnsi="Times New Roman" w:cs="Times New Roman"/>
          <w:sz w:val="28"/>
          <w:szCs w:val="28"/>
        </w:rPr>
        <w:t>р</w:t>
      </w:r>
      <w:r w:rsidRPr="00D10AA8">
        <w:rPr>
          <w:rFonts w:ascii="Times New Roman" w:eastAsia="Times New Roman" w:hAnsi="Times New Roman" w:cs="Times New Roman"/>
          <w:spacing w:val="-1"/>
          <w:sz w:val="28"/>
          <w:szCs w:val="28"/>
        </w:rPr>
        <w:t>аб</w:t>
      </w:r>
      <w:r w:rsidRPr="00D10AA8">
        <w:rPr>
          <w:rFonts w:ascii="Times New Roman" w:eastAsia="Times New Roman" w:hAnsi="Times New Roman" w:cs="Times New Roman"/>
          <w:spacing w:val="-3"/>
          <w:sz w:val="28"/>
          <w:szCs w:val="28"/>
        </w:rPr>
        <w:t>о</w:t>
      </w:r>
      <w:r w:rsidRPr="00D10AA8">
        <w:rPr>
          <w:rFonts w:ascii="Times New Roman" w:eastAsia="Times New Roman" w:hAnsi="Times New Roman" w:cs="Times New Roman"/>
          <w:spacing w:val="1"/>
          <w:sz w:val="28"/>
          <w:szCs w:val="28"/>
        </w:rPr>
        <w:t>т</w:t>
      </w:r>
      <w:r w:rsidRPr="00D10AA8">
        <w:rPr>
          <w:rFonts w:ascii="Times New Roman" w:eastAsia="Times New Roman" w:hAnsi="Times New Roman" w:cs="Times New Roman"/>
          <w:sz w:val="28"/>
          <w:szCs w:val="28"/>
        </w:rPr>
        <w:t>анной</w:t>
      </w:r>
      <w:r w:rsidRPr="00D10AA8">
        <w:rPr>
          <w:rFonts w:ascii="Times New Roman" w:eastAsia="Times New Roman" w:hAnsi="Times New Roman" w:cs="Times New Roman"/>
          <w:spacing w:val="106"/>
          <w:sz w:val="28"/>
          <w:szCs w:val="28"/>
        </w:rPr>
        <w:t xml:space="preserve"> </w:t>
      </w:r>
      <w:r w:rsidRPr="00D10AA8">
        <w:rPr>
          <w:rFonts w:ascii="Times New Roman" w:eastAsia="Times New Roman" w:hAnsi="Times New Roman" w:cs="Times New Roman"/>
          <w:sz w:val="28"/>
          <w:szCs w:val="28"/>
        </w:rPr>
        <w:t>В</w:t>
      </w:r>
      <w:r w:rsidRPr="00D10AA8">
        <w:rPr>
          <w:rFonts w:ascii="Times New Roman" w:eastAsia="Times New Roman" w:hAnsi="Times New Roman" w:cs="Times New Roman"/>
          <w:spacing w:val="2"/>
          <w:sz w:val="28"/>
          <w:szCs w:val="28"/>
        </w:rPr>
        <w:t>с</w:t>
      </w:r>
      <w:r w:rsidRPr="00D10AA8">
        <w:rPr>
          <w:rFonts w:ascii="Times New Roman" w:eastAsia="Times New Roman" w:hAnsi="Times New Roman" w:cs="Times New Roman"/>
          <w:sz w:val="28"/>
          <w:szCs w:val="28"/>
        </w:rPr>
        <w:t>е</w:t>
      </w:r>
      <w:r w:rsidRPr="00D10AA8">
        <w:rPr>
          <w:rFonts w:ascii="Times New Roman" w:eastAsia="Times New Roman" w:hAnsi="Times New Roman" w:cs="Times New Roman"/>
          <w:spacing w:val="-2"/>
          <w:sz w:val="28"/>
          <w:szCs w:val="28"/>
        </w:rPr>
        <w:t>м</w:t>
      </w:r>
      <w:r w:rsidRPr="00D10AA8">
        <w:rPr>
          <w:rFonts w:ascii="Times New Roman" w:eastAsia="Times New Roman" w:hAnsi="Times New Roman" w:cs="Times New Roman"/>
          <w:sz w:val="28"/>
          <w:szCs w:val="28"/>
        </w:rPr>
        <w:t>ирн</w:t>
      </w:r>
      <w:r w:rsidRPr="00D10AA8">
        <w:rPr>
          <w:rFonts w:ascii="Times New Roman" w:eastAsia="Times New Roman" w:hAnsi="Times New Roman" w:cs="Times New Roman"/>
          <w:spacing w:val="-1"/>
          <w:sz w:val="28"/>
          <w:szCs w:val="28"/>
        </w:rPr>
        <w:t>о</w:t>
      </w:r>
      <w:r w:rsidRPr="00D10AA8">
        <w:rPr>
          <w:rFonts w:ascii="Times New Roman" w:eastAsia="Times New Roman" w:hAnsi="Times New Roman" w:cs="Times New Roman"/>
          <w:sz w:val="28"/>
          <w:szCs w:val="28"/>
        </w:rPr>
        <w:t>й</w:t>
      </w:r>
      <w:r w:rsidRPr="00D10AA8">
        <w:rPr>
          <w:rFonts w:ascii="Times New Roman" w:eastAsia="Times New Roman" w:hAnsi="Times New Roman" w:cs="Times New Roman"/>
          <w:spacing w:val="105"/>
          <w:sz w:val="28"/>
          <w:szCs w:val="28"/>
        </w:rPr>
        <w:t xml:space="preserve"> </w:t>
      </w:r>
      <w:r w:rsidRPr="00D10AA8">
        <w:rPr>
          <w:rFonts w:ascii="Times New Roman" w:eastAsia="Times New Roman" w:hAnsi="Times New Roman" w:cs="Times New Roman"/>
          <w:sz w:val="28"/>
          <w:szCs w:val="28"/>
        </w:rPr>
        <w:t>м</w:t>
      </w:r>
      <w:r w:rsidRPr="00D10AA8">
        <w:rPr>
          <w:rFonts w:ascii="Times New Roman" w:eastAsia="Times New Roman" w:hAnsi="Times New Roman" w:cs="Times New Roman"/>
          <w:spacing w:val="-3"/>
          <w:sz w:val="28"/>
          <w:szCs w:val="28"/>
        </w:rPr>
        <w:t>е</w:t>
      </w:r>
      <w:r w:rsidRPr="00D10AA8">
        <w:rPr>
          <w:rFonts w:ascii="Times New Roman" w:eastAsia="Times New Roman" w:hAnsi="Times New Roman" w:cs="Times New Roman"/>
          <w:sz w:val="28"/>
          <w:szCs w:val="28"/>
        </w:rPr>
        <w:t>ди</w:t>
      </w:r>
      <w:r w:rsidRPr="00D10AA8">
        <w:rPr>
          <w:rFonts w:ascii="Times New Roman" w:eastAsia="Times New Roman" w:hAnsi="Times New Roman" w:cs="Times New Roman"/>
          <w:spacing w:val="-1"/>
          <w:sz w:val="28"/>
          <w:szCs w:val="28"/>
        </w:rPr>
        <w:t>ц</w:t>
      </w:r>
      <w:r w:rsidRPr="00D10AA8">
        <w:rPr>
          <w:rFonts w:ascii="Times New Roman" w:eastAsia="Times New Roman" w:hAnsi="Times New Roman" w:cs="Times New Roman"/>
          <w:sz w:val="28"/>
          <w:szCs w:val="28"/>
        </w:rPr>
        <w:t>инс</w:t>
      </w:r>
      <w:r w:rsidRPr="00D10AA8">
        <w:rPr>
          <w:rFonts w:ascii="Times New Roman" w:eastAsia="Times New Roman" w:hAnsi="Times New Roman" w:cs="Times New Roman"/>
          <w:spacing w:val="-14"/>
          <w:sz w:val="28"/>
          <w:szCs w:val="28"/>
        </w:rPr>
        <w:t>к</w:t>
      </w:r>
      <w:r w:rsidRPr="00D10AA8">
        <w:rPr>
          <w:rFonts w:ascii="Times New Roman" w:eastAsia="Times New Roman" w:hAnsi="Times New Roman" w:cs="Times New Roman"/>
          <w:spacing w:val="-1"/>
          <w:sz w:val="28"/>
          <w:szCs w:val="28"/>
        </w:rPr>
        <w:t>о</w:t>
      </w:r>
      <w:r w:rsidRPr="00D10AA8">
        <w:rPr>
          <w:rFonts w:ascii="Times New Roman" w:eastAsia="Times New Roman" w:hAnsi="Times New Roman" w:cs="Times New Roman"/>
          <w:sz w:val="28"/>
          <w:szCs w:val="28"/>
        </w:rPr>
        <w:t>й</w:t>
      </w:r>
      <w:r w:rsidRPr="00D10AA8">
        <w:rPr>
          <w:rFonts w:ascii="Times New Roman" w:eastAsia="Times New Roman" w:hAnsi="Times New Roman" w:cs="Times New Roman"/>
          <w:spacing w:val="105"/>
          <w:sz w:val="28"/>
          <w:szCs w:val="28"/>
        </w:rPr>
        <w:t xml:space="preserve"> </w:t>
      </w:r>
      <w:r w:rsidRPr="00D10AA8">
        <w:rPr>
          <w:rFonts w:ascii="Times New Roman" w:eastAsia="Times New Roman" w:hAnsi="Times New Roman" w:cs="Times New Roman"/>
          <w:sz w:val="28"/>
          <w:szCs w:val="28"/>
        </w:rPr>
        <w:t>ас</w:t>
      </w:r>
      <w:r w:rsidRPr="00D10AA8">
        <w:rPr>
          <w:rFonts w:ascii="Times New Roman" w:eastAsia="Times New Roman" w:hAnsi="Times New Roman" w:cs="Times New Roman"/>
          <w:spacing w:val="-2"/>
          <w:sz w:val="28"/>
          <w:szCs w:val="28"/>
        </w:rPr>
        <w:t>с</w:t>
      </w:r>
      <w:r w:rsidRPr="00D10AA8">
        <w:rPr>
          <w:rFonts w:ascii="Times New Roman" w:eastAsia="Times New Roman" w:hAnsi="Times New Roman" w:cs="Times New Roman"/>
          <w:sz w:val="28"/>
          <w:szCs w:val="28"/>
        </w:rPr>
        <w:t>о</w:t>
      </w:r>
      <w:r w:rsidRPr="00D10AA8">
        <w:rPr>
          <w:rFonts w:ascii="Times New Roman" w:eastAsia="Times New Roman" w:hAnsi="Times New Roman" w:cs="Times New Roman"/>
          <w:spacing w:val="-1"/>
          <w:sz w:val="28"/>
          <w:szCs w:val="28"/>
        </w:rPr>
        <w:t>ц</w:t>
      </w:r>
      <w:r w:rsidRPr="00D10AA8">
        <w:rPr>
          <w:rFonts w:ascii="Times New Roman" w:eastAsia="Times New Roman" w:hAnsi="Times New Roman" w:cs="Times New Roman"/>
          <w:sz w:val="28"/>
          <w:szCs w:val="28"/>
        </w:rPr>
        <w:t>и</w:t>
      </w:r>
      <w:r w:rsidRPr="00D10AA8">
        <w:rPr>
          <w:rFonts w:ascii="Times New Roman" w:eastAsia="Times New Roman" w:hAnsi="Times New Roman" w:cs="Times New Roman"/>
          <w:spacing w:val="-1"/>
          <w:sz w:val="28"/>
          <w:szCs w:val="28"/>
        </w:rPr>
        <w:t>а</w:t>
      </w:r>
      <w:r w:rsidRPr="00D10AA8">
        <w:rPr>
          <w:rFonts w:ascii="Times New Roman" w:eastAsia="Times New Roman" w:hAnsi="Times New Roman" w:cs="Times New Roman"/>
          <w:sz w:val="28"/>
          <w:szCs w:val="28"/>
        </w:rPr>
        <w:t>цией</w:t>
      </w:r>
      <w:r w:rsidRPr="00D10AA8">
        <w:rPr>
          <w:rFonts w:ascii="Times New Roman" w:eastAsia="Times New Roman" w:hAnsi="Times New Roman" w:cs="Times New Roman"/>
          <w:spacing w:val="105"/>
          <w:sz w:val="28"/>
          <w:szCs w:val="28"/>
        </w:rPr>
        <w:t xml:space="preserve"> </w:t>
      </w:r>
      <w:r w:rsidRPr="00D10AA8">
        <w:rPr>
          <w:rFonts w:ascii="Times New Roman" w:eastAsia="Times New Roman" w:hAnsi="Times New Roman" w:cs="Times New Roman"/>
          <w:sz w:val="28"/>
          <w:szCs w:val="28"/>
        </w:rPr>
        <w:t>1</w:t>
      </w:r>
      <w:r w:rsidRPr="00D10AA8">
        <w:rPr>
          <w:rFonts w:ascii="Times New Roman" w:eastAsia="Times New Roman" w:hAnsi="Times New Roman" w:cs="Times New Roman"/>
          <w:spacing w:val="-1"/>
          <w:sz w:val="28"/>
          <w:szCs w:val="28"/>
        </w:rPr>
        <w:t>9</w:t>
      </w:r>
      <w:r w:rsidRPr="00D10AA8">
        <w:rPr>
          <w:rFonts w:ascii="Times New Roman" w:eastAsia="Times New Roman" w:hAnsi="Times New Roman" w:cs="Times New Roman"/>
          <w:spacing w:val="1"/>
          <w:sz w:val="28"/>
          <w:szCs w:val="28"/>
        </w:rPr>
        <w:t>6</w:t>
      </w:r>
      <w:r w:rsidRPr="00D10AA8">
        <w:rPr>
          <w:rFonts w:ascii="Times New Roman" w:eastAsia="Times New Roman" w:hAnsi="Times New Roman" w:cs="Times New Roman"/>
          <w:sz w:val="28"/>
          <w:szCs w:val="28"/>
        </w:rPr>
        <w:t>4</w:t>
      </w:r>
      <w:r w:rsidRPr="00D10AA8">
        <w:rPr>
          <w:rFonts w:ascii="Times New Roman" w:eastAsia="Times New Roman" w:hAnsi="Times New Roman" w:cs="Times New Roman"/>
          <w:spacing w:val="106"/>
          <w:sz w:val="28"/>
          <w:szCs w:val="28"/>
        </w:rPr>
        <w:t xml:space="preserve"> </w:t>
      </w:r>
      <w:r w:rsidRPr="00D10AA8">
        <w:rPr>
          <w:rFonts w:ascii="Times New Roman" w:eastAsia="Times New Roman" w:hAnsi="Times New Roman" w:cs="Times New Roman"/>
          <w:spacing w:val="-30"/>
          <w:sz w:val="28"/>
          <w:szCs w:val="28"/>
        </w:rPr>
        <w:t>г</w:t>
      </w:r>
      <w:r w:rsidRPr="00D10AA8">
        <w:rPr>
          <w:rFonts w:ascii="Times New Roman" w:eastAsia="Times New Roman" w:hAnsi="Times New Roman" w:cs="Times New Roman"/>
          <w:sz w:val="28"/>
          <w:szCs w:val="28"/>
        </w:rPr>
        <w:t>.</w:t>
      </w:r>
      <w:r w:rsidRPr="00D10AA8">
        <w:rPr>
          <w:rFonts w:ascii="Times New Roman" w:eastAsia="Times New Roman" w:hAnsi="Times New Roman" w:cs="Times New Roman"/>
          <w:spacing w:val="101"/>
          <w:sz w:val="28"/>
          <w:szCs w:val="28"/>
        </w:rPr>
        <w:t xml:space="preserve"> </w:t>
      </w:r>
      <w:r w:rsidRPr="00D10AA8">
        <w:rPr>
          <w:rFonts w:ascii="Times New Roman" w:eastAsia="Times New Roman" w:hAnsi="Times New Roman" w:cs="Times New Roman"/>
          <w:sz w:val="28"/>
          <w:szCs w:val="28"/>
        </w:rPr>
        <w:t>с п</w:t>
      </w:r>
      <w:r w:rsidRPr="00D10AA8">
        <w:rPr>
          <w:rFonts w:ascii="Times New Roman" w:eastAsia="Times New Roman" w:hAnsi="Times New Roman" w:cs="Times New Roman"/>
          <w:spacing w:val="6"/>
          <w:sz w:val="28"/>
          <w:szCs w:val="28"/>
        </w:rPr>
        <w:t>о</w:t>
      </w:r>
      <w:r w:rsidRPr="00D10AA8">
        <w:rPr>
          <w:rFonts w:ascii="Times New Roman" w:eastAsia="Times New Roman" w:hAnsi="Times New Roman" w:cs="Times New Roman"/>
          <w:sz w:val="28"/>
          <w:szCs w:val="28"/>
        </w:rPr>
        <w:t>сл</w:t>
      </w:r>
      <w:r w:rsidRPr="00D10AA8">
        <w:rPr>
          <w:rFonts w:ascii="Times New Roman" w:eastAsia="Times New Roman" w:hAnsi="Times New Roman" w:cs="Times New Roman"/>
          <w:spacing w:val="-3"/>
          <w:sz w:val="28"/>
          <w:szCs w:val="28"/>
        </w:rPr>
        <w:t>е</w:t>
      </w:r>
      <w:r w:rsidRPr="00D10AA8">
        <w:rPr>
          <w:rFonts w:ascii="Times New Roman" w:eastAsia="Times New Roman" w:hAnsi="Times New Roman" w:cs="Times New Roman"/>
          <w:sz w:val="28"/>
          <w:szCs w:val="28"/>
        </w:rPr>
        <w:t>д</w:t>
      </w:r>
      <w:r w:rsidRPr="00D10AA8">
        <w:rPr>
          <w:rFonts w:ascii="Times New Roman" w:eastAsia="Times New Roman" w:hAnsi="Times New Roman" w:cs="Times New Roman"/>
          <w:spacing w:val="-3"/>
          <w:sz w:val="28"/>
          <w:szCs w:val="28"/>
        </w:rPr>
        <w:t>у</w:t>
      </w:r>
      <w:r w:rsidRPr="00D10AA8">
        <w:rPr>
          <w:rFonts w:ascii="Times New Roman" w:eastAsia="Times New Roman" w:hAnsi="Times New Roman" w:cs="Times New Roman"/>
          <w:sz w:val="28"/>
          <w:szCs w:val="28"/>
        </w:rPr>
        <w:t>ющими</w:t>
      </w:r>
      <w:r w:rsidR="00EF11ED" w:rsidRPr="00D10AA8">
        <w:rPr>
          <w:rFonts w:ascii="Times New Roman" w:eastAsia="Times New Roman" w:hAnsi="Times New Roman" w:cs="Times New Roman"/>
          <w:sz w:val="28"/>
          <w:szCs w:val="28"/>
        </w:rPr>
        <w:t xml:space="preserve"> </w:t>
      </w:r>
      <w:r w:rsidRPr="00D10AA8">
        <w:rPr>
          <w:rFonts w:ascii="Times New Roman" w:eastAsia="Times New Roman" w:hAnsi="Times New Roman" w:cs="Times New Roman"/>
          <w:sz w:val="28"/>
          <w:szCs w:val="28"/>
        </w:rPr>
        <w:t>пер</w:t>
      </w:r>
      <w:r w:rsidRPr="00D10AA8">
        <w:rPr>
          <w:rFonts w:ascii="Times New Roman" w:eastAsia="Times New Roman" w:hAnsi="Times New Roman" w:cs="Times New Roman"/>
          <w:spacing w:val="6"/>
          <w:sz w:val="28"/>
          <w:szCs w:val="28"/>
        </w:rPr>
        <w:t>е</w:t>
      </w:r>
      <w:r w:rsidRPr="00D10AA8">
        <w:rPr>
          <w:rFonts w:ascii="Times New Roman" w:eastAsia="Times New Roman" w:hAnsi="Times New Roman" w:cs="Times New Roman"/>
          <w:sz w:val="28"/>
          <w:szCs w:val="28"/>
        </w:rPr>
        <w:t>см</w:t>
      </w:r>
      <w:r w:rsidRPr="00D10AA8">
        <w:rPr>
          <w:rFonts w:ascii="Times New Roman" w:eastAsia="Times New Roman" w:hAnsi="Times New Roman" w:cs="Times New Roman"/>
          <w:spacing w:val="-3"/>
          <w:sz w:val="28"/>
          <w:szCs w:val="28"/>
        </w:rPr>
        <w:t>о</w:t>
      </w:r>
      <w:r w:rsidRPr="00D10AA8">
        <w:rPr>
          <w:rFonts w:ascii="Times New Roman" w:eastAsia="Times New Roman" w:hAnsi="Times New Roman" w:cs="Times New Roman"/>
          <w:sz w:val="28"/>
          <w:szCs w:val="28"/>
        </w:rPr>
        <w:t>тра</w:t>
      </w:r>
      <w:r w:rsidRPr="00D10AA8">
        <w:rPr>
          <w:rFonts w:ascii="Times New Roman" w:eastAsia="Times New Roman" w:hAnsi="Times New Roman" w:cs="Times New Roman"/>
          <w:spacing w:val="-1"/>
          <w:sz w:val="28"/>
          <w:szCs w:val="28"/>
        </w:rPr>
        <w:t>м</w:t>
      </w:r>
      <w:r w:rsidRPr="00D10AA8">
        <w:rPr>
          <w:rFonts w:ascii="Times New Roman" w:eastAsia="Times New Roman" w:hAnsi="Times New Roman" w:cs="Times New Roman"/>
          <w:sz w:val="28"/>
          <w:szCs w:val="28"/>
        </w:rPr>
        <w:t>и</w:t>
      </w:r>
      <w:r w:rsidR="00EF11ED" w:rsidRPr="00D10AA8">
        <w:rPr>
          <w:rFonts w:ascii="Times New Roman" w:eastAsia="Times New Roman" w:hAnsi="Times New Roman" w:cs="Times New Roman"/>
          <w:sz w:val="28"/>
          <w:szCs w:val="28"/>
        </w:rPr>
        <w:t xml:space="preserve"> </w:t>
      </w:r>
      <w:r w:rsidRPr="00D10AA8">
        <w:rPr>
          <w:rFonts w:ascii="Times New Roman" w:eastAsia="Times New Roman" w:hAnsi="Times New Roman" w:cs="Times New Roman"/>
          <w:spacing w:val="-1"/>
          <w:sz w:val="28"/>
          <w:szCs w:val="28"/>
        </w:rPr>
        <w:t>2</w:t>
      </w:r>
      <w:r w:rsidRPr="00D10AA8">
        <w:rPr>
          <w:rFonts w:ascii="Times New Roman" w:eastAsia="Times New Roman" w:hAnsi="Times New Roman" w:cs="Times New Roman"/>
          <w:spacing w:val="1"/>
          <w:sz w:val="28"/>
          <w:szCs w:val="28"/>
        </w:rPr>
        <w:t>0</w:t>
      </w:r>
      <w:r w:rsidRPr="00D10AA8">
        <w:rPr>
          <w:rFonts w:ascii="Times New Roman" w:eastAsia="Times New Roman" w:hAnsi="Times New Roman" w:cs="Times New Roman"/>
          <w:sz w:val="28"/>
          <w:szCs w:val="28"/>
        </w:rPr>
        <w:t>13</w:t>
      </w:r>
      <w:r w:rsidRPr="00D10AA8">
        <w:rPr>
          <w:rFonts w:ascii="Times New Roman" w:eastAsia="Times New Roman" w:hAnsi="Times New Roman" w:cs="Times New Roman"/>
          <w:sz w:val="28"/>
          <w:szCs w:val="28"/>
        </w:rPr>
        <w:tab/>
      </w:r>
      <w:r w:rsidRPr="00D10AA8">
        <w:rPr>
          <w:rFonts w:ascii="Times New Roman" w:eastAsia="Times New Roman" w:hAnsi="Times New Roman" w:cs="Times New Roman"/>
          <w:spacing w:val="-7"/>
          <w:sz w:val="28"/>
          <w:szCs w:val="28"/>
        </w:rPr>
        <w:t>г</w:t>
      </w:r>
      <w:r w:rsidRPr="00D10AA8">
        <w:rPr>
          <w:rFonts w:ascii="Times New Roman" w:eastAsia="Times New Roman" w:hAnsi="Times New Roman" w:cs="Times New Roman"/>
          <w:spacing w:val="-8"/>
          <w:sz w:val="28"/>
          <w:szCs w:val="28"/>
        </w:rPr>
        <w:t>о</w:t>
      </w:r>
      <w:r w:rsidRPr="00D10AA8">
        <w:rPr>
          <w:rFonts w:ascii="Times New Roman" w:eastAsia="Times New Roman" w:hAnsi="Times New Roman" w:cs="Times New Roman"/>
          <w:spacing w:val="1"/>
          <w:sz w:val="28"/>
          <w:szCs w:val="28"/>
        </w:rPr>
        <w:t>д</w:t>
      </w:r>
      <w:r w:rsidRPr="00D10AA8">
        <w:rPr>
          <w:rFonts w:ascii="Times New Roman" w:eastAsia="Times New Roman" w:hAnsi="Times New Roman" w:cs="Times New Roman"/>
          <w:sz w:val="28"/>
          <w:szCs w:val="28"/>
        </w:rPr>
        <w:t>а.</w:t>
      </w:r>
      <w:r w:rsidRPr="00D10AA8">
        <w:rPr>
          <w:rFonts w:ascii="Times New Roman" w:eastAsia="Times New Roman" w:hAnsi="Times New Roman" w:cs="Times New Roman"/>
          <w:sz w:val="28"/>
          <w:szCs w:val="28"/>
        </w:rPr>
        <w:tab/>
        <w:t>Р</w:t>
      </w:r>
      <w:r w:rsidRPr="00D10AA8">
        <w:rPr>
          <w:rFonts w:ascii="Times New Roman" w:eastAsia="Times New Roman" w:hAnsi="Times New Roman" w:cs="Times New Roman"/>
          <w:spacing w:val="-5"/>
          <w:sz w:val="28"/>
          <w:szCs w:val="28"/>
        </w:rPr>
        <w:t>о</w:t>
      </w:r>
      <w:r w:rsidRPr="00D10AA8">
        <w:rPr>
          <w:rFonts w:ascii="Times New Roman" w:eastAsia="Times New Roman" w:hAnsi="Times New Roman" w:cs="Times New Roman"/>
          <w:spacing w:val="-1"/>
          <w:sz w:val="28"/>
          <w:szCs w:val="28"/>
        </w:rPr>
        <w:t>д</w:t>
      </w:r>
      <w:r w:rsidRPr="00D10AA8">
        <w:rPr>
          <w:rFonts w:ascii="Times New Roman" w:eastAsia="Times New Roman" w:hAnsi="Times New Roman" w:cs="Times New Roman"/>
          <w:sz w:val="28"/>
          <w:szCs w:val="28"/>
        </w:rPr>
        <w:t>ите</w:t>
      </w:r>
      <w:r w:rsidRPr="00D10AA8">
        <w:rPr>
          <w:rFonts w:ascii="Times New Roman" w:eastAsia="Times New Roman" w:hAnsi="Times New Roman" w:cs="Times New Roman"/>
          <w:spacing w:val="-1"/>
          <w:sz w:val="28"/>
          <w:szCs w:val="28"/>
        </w:rPr>
        <w:t>ли</w:t>
      </w:r>
      <w:r w:rsidR="00C27C32" w:rsidRPr="00D10AA8">
        <w:rPr>
          <w:rFonts w:ascii="Times New Roman" w:eastAsia="Times New Roman" w:hAnsi="Times New Roman" w:cs="Times New Roman"/>
          <w:spacing w:val="-1"/>
          <w:sz w:val="28"/>
          <w:szCs w:val="28"/>
        </w:rPr>
        <w:t xml:space="preserve"> </w:t>
      </w:r>
      <w:r w:rsidRPr="00D10AA8">
        <w:rPr>
          <w:rFonts w:ascii="Times New Roman" w:eastAsia="Times New Roman" w:hAnsi="Times New Roman" w:cs="Times New Roman"/>
          <w:sz w:val="28"/>
          <w:szCs w:val="28"/>
        </w:rPr>
        <w:t>/</w:t>
      </w:r>
      <w:r w:rsidR="00C27C32" w:rsidRPr="00D10AA8">
        <w:rPr>
          <w:rFonts w:ascii="Times New Roman" w:eastAsia="Times New Roman" w:hAnsi="Times New Roman" w:cs="Times New Roman"/>
          <w:sz w:val="28"/>
          <w:szCs w:val="28"/>
        </w:rPr>
        <w:t xml:space="preserve"> </w:t>
      </w:r>
      <w:r w:rsidRPr="00D10AA8">
        <w:rPr>
          <w:rFonts w:ascii="Times New Roman" w:eastAsia="Times New Roman" w:hAnsi="Times New Roman" w:cs="Times New Roman"/>
          <w:sz w:val="28"/>
          <w:szCs w:val="28"/>
        </w:rPr>
        <w:t>за</w:t>
      </w:r>
      <w:r w:rsidRPr="00D10AA8">
        <w:rPr>
          <w:rFonts w:ascii="Times New Roman" w:eastAsia="Times New Roman" w:hAnsi="Times New Roman" w:cs="Times New Roman"/>
          <w:spacing w:val="-16"/>
          <w:sz w:val="28"/>
          <w:szCs w:val="28"/>
        </w:rPr>
        <w:t>к</w:t>
      </w:r>
      <w:r w:rsidRPr="00D10AA8">
        <w:rPr>
          <w:rFonts w:ascii="Times New Roman" w:eastAsia="Times New Roman" w:hAnsi="Times New Roman" w:cs="Times New Roman"/>
          <w:sz w:val="28"/>
          <w:szCs w:val="28"/>
        </w:rPr>
        <w:t>онные</w:t>
      </w:r>
      <w:r w:rsidR="00C27C32" w:rsidRPr="00D10AA8">
        <w:rPr>
          <w:rFonts w:ascii="Times New Roman" w:eastAsia="Times New Roman" w:hAnsi="Times New Roman" w:cs="Times New Roman"/>
          <w:spacing w:val="16"/>
          <w:sz w:val="28"/>
          <w:szCs w:val="28"/>
        </w:rPr>
        <w:t xml:space="preserve"> </w:t>
      </w:r>
      <w:r w:rsidRPr="00D10AA8">
        <w:rPr>
          <w:rFonts w:ascii="Times New Roman" w:eastAsia="Times New Roman" w:hAnsi="Times New Roman" w:cs="Times New Roman"/>
          <w:sz w:val="28"/>
          <w:szCs w:val="28"/>
        </w:rPr>
        <w:t>пр</w:t>
      </w:r>
      <w:r w:rsidRPr="00D10AA8">
        <w:rPr>
          <w:rFonts w:ascii="Times New Roman" w:eastAsia="Times New Roman" w:hAnsi="Times New Roman" w:cs="Times New Roman"/>
          <w:spacing w:val="-5"/>
          <w:sz w:val="28"/>
          <w:szCs w:val="28"/>
        </w:rPr>
        <w:t>е</w:t>
      </w:r>
      <w:r w:rsidRPr="00D10AA8">
        <w:rPr>
          <w:rFonts w:ascii="Times New Roman" w:eastAsia="Times New Roman" w:hAnsi="Times New Roman" w:cs="Times New Roman"/>
          <w:sz w:val="28"/>
          <w:szCs w:val="28"/>
        </w:rPr>
        <w:t>дст</w:t>
      </w:r>
      <w:r w:rsidRPr="00D10AA8">
        <w:rPr>
          <w:rFonts w:ascii="Times New Roman" w:eastAsia="Times New Roman" w:hAnsi="Times New Roman" w:cs="Times New Roman"/>
          <w:spacing w:val="1"/>
          <w:sz w:val="28"/>
          <w:szCs w:val="28"/>
        </w:rPr>
        <w:t>авите</w:t>
      </w:r>
      <w:r w:rsidRPr="00D10AA8">
        <w:rPr>
          <w:rFonts w:ascii="Times New Roman" w:eastAsia="Times New Roman" w:hAnsi="Times New Roman" w:cs="Times New Roman"/>
          <w:spacing w:val="-1"/>
          <w:sz w:val="28"/>
          <w:szCs w:val="28"/>
        </w:rPr>
        <w:t>л</w:t>
      </w:r>
      <w:r w:rsidRPr="00D10AA8">
        <w:rPr>
          <w:rFonts w:ascii="Times New Roman" w:eastAsia="Times New Roman" w:hAnsi="Times New Roman" w:cs="Times New Roman"/>
          <w:sz w:val="28"/>
          <w:szCs w:val="28"/>
        </w:rPr>
        <w:t>и</w:t>
      </w:r>
      <w:r w:rsidRPr="00D10AA8">
        <w:rPr>
          <w:rFonts w:ascii="Times New Roman" w:eastAsia="Times New Roman" w:hAnsi="Times New Roman" w:cs="Times New Roman"/>
          <w:spacing w:val="16"/>
          <w:sz w:val="28"/>
          <w:szCs w:val="28"/>
        </w:rPr>
        <w:t xml:space="preserve"> </w:t>
      </w:r>
      <w:r w:rsidRPr="00D10AA8">
        <w:rPr>
          <w:rFonts w:ascii="Times New Roman" w:eastAsia="Times New Roman" w:hAnsi="Times New Roman" w:cs="Times New Roman"/>
          <w:spacing w:val="1"/>
          <w:sz w:val="28"/>
          <w:szCs w:val="28"/>
        </w:rPr>
        <w:t>о</w:t>
      </w:r>
      <w:r w:rsidRPr="00D10AA8">
        <w:rPr>
          <w:rFonts w:ascii="Times New Roman" w:eastAsia="Times New Roman" w:hAnsi="Times New Roman" w:cs="Times New Roman"/>
          <w:spacing w:val="-1"/>
          <w:sz w:val="28"/>
          <w:szCs w:val="28"/>
        </w:rPr>
        <w:t>з</w:t>
      </w:r>
      <w:r w:rsidRPr="00D10AA8">
        <w:rPr>
          <w:rFonts w:ascii="Times New Roman" w:eastAsia="Times New Roman" w:hAnsi="Times New Roman" w:cs="Times New Roman"/>
          <w:sz w:val="28"/>
          <w:szCs w:val="28"/>
        </w:rPr>
        <w:t>н</w:t>
      </w:r>
      <w:r w:rsidRPr="00D10AA8">
        <w:rPr>
          <w:rFonts w:ascii="Times New Roman" w:eastAsia="Times New Roman" w:hAnsi="Times New Roman" w:cs="Times New Roman"/>
          <w:spacing w:val="-1"/>
          <w:sz w:val="28"/>
          <w:szCs w:val="28"/>
        </w:rPr>
        <w:t>а</w:t>
      </w:r>
      <w:r w:rsidRPr="00D10AA8">
        <w:rPr>
          <w:rFonts w:ascii="Times New Roman" w:eastAsia="Times New Roman" w:hAnsi="Times New Roman" w:cs="Times New Roman"/>
          <w:spacing w:val="-14"/>
          <w:sz w:val="28"/>
          <w:szCs w:val="28"/>
        </w:rPr>
        <w:t>к</w:t>
      </w:r>
      <w:r w:rsidRPr="00D10AA8">
        <w:rPr>
          <w:rFonts w:ascii="Times New Roman" w:eastAsia="Times New Roman" w:hAnsi="Times New Roman" w:cs="Times New Roman"/>
          <w:spacing w:val="-3"/>
          <w:sz w:val="28"/>
          <w:szCs w:val="28"/>
        </w:rPr>
        <w:t>о</w:t>
      </w:r>
      <w:r w:rsidRPr="00D10AA8">
        <w:rPr>
          <w:rFonts w:ascii="Times New Roman" w:eastAsia="Times New Roman" w:hAnsi="Times New Roman" w:cs="Times New Roman"/>
          <w:sz w:val="28"/>
          <w:szCs w:val="28"/>
        </w:rPr>
        <w:t>мл</w:t>
      </w:r>
      <w:r w:rsidRPr="00D10AA8">
        <w:rPr>
          <w:rFonts w:ascii="Times New Roman" w:eastAsia="Times New Roman" w:hAnsi="Times New Roman" w:cs="Times New Roman"/>
          <w:spacing w:val="-2"/>
          <w:sz w:val="28"/>
          <w:szCs w:val="28"/>
        </w:rPr>
        <w:t>е</w:t>
      </w:r>
      <w:r w:rsidRPr="00D10AA8">
        <w:rPr>
          <w:rFonts w:ascii="Times New Roman" w:eastAsia="Times New Roman" w:hAnsi="Times New Roman" w:cs="Times New Roman"/>
          <w:sz w:val="28"/>
          <w:szCs w:val="28"/>
        </w:rPr>
        <w:t>ны</w:t>
      </w:r>
      <w:r w:rsidRPr="00D10AA8">
        <w:rPr>
          <w:rFonts w:ascii="Times New Roman" w:eastAsia="Times New Roman" w:hAnsi="Times New Roman" w:cs="Times New Roman"/>
          <w:spacing w:val="16"/>
          <w:sz w:val="28"/>
          <w:szCs w:val="28"/>
        </w:rPr>
        <w:t xml:space="preserve"> </w:t>
      </w:r>
      <w:r w:rsidRPr="00D10AA8">
        <w:rPr>
          <w:rFonts w:ascii="Times New Roman" w:eastAsia="Times New Roman" w:hAnsi="Times New Roman" w:cs="Times New Roman"/>
          <w:sz w:val="28"/>
          <w:szCs w:val="28"/>
        </w:rPr>
        <w:t>с</w:t>
      </w:r>
      <w:r w:rsidRPr="00D10AA8">
        <w:rPr>
          <w:rFonts w:ascii="Times New Roman" w:eastAsia="Times New Roman" w:hAnsi="Times New Roman" w:cs="Times New Roman"/>
          <w:spacing w:val="14"/>
          <w:sz w:val="28"/>
          <w:szCs w:val="28"/>
        </w:rPr>
        <w:t xml:space="preserve"> </w:t>
      </w:r>
      <w:r w:rsidRPr="00D10AA8">
        <w:rPr>
          <w:rFonts w:ascii="Times New Roman" w:eastAsia="Times New Roman" w:hAnsi="Times New Roman" w:cs="Times New Roman"/>
          <w:sz w:val="28"/>
          <w:szCs w:val="28"/>
        </w:rPr>
        <w:t>инфо</w:t>
      </w:r>
      <w:r w:rsidRPr="00D10AA8">
        <w:rPr>
          <w:rFonts w:ascii="Times New Roman" w:eastAsia="Times New Roman" w:hAnsi="Times New Roman" w:cs="Times New Roman"/>
          <w:spacing w:val="-3"/>
          <w:sz w:val="28"/>
          <w:szCs w:val="28"/>
        </w:rPr>
        <w:t>р</w:t>
      </w:r>
      <w:r w:rsidRPr="00D10AA8">
        <w:rPr>
          <w:rFonts w:ascii="Times New Roman" w:eastAsia="Times New Roman" w:hAnsi="Times New Roman" w:cs="Times New Roman"/>
          <w:spacing w:val="-2"/>
          <w:sz w:val="28"/>
          <w:szCs w:val="28"/>
        </w:rPr>
        <w:t>м</w:t>
      </w:r>
      <w:r w:rsidRPr="00D10AA8">
        <w:rPr>
          <w:rFonts w:ascii="Times New Roman" w:eastAsia="Times New Roman" w:hAnsi="Times New Roman" w:cs="Times New Roman"/>
          <w:sz w:val="28"/>
          <w:szCs w:val="28"/>
        </w:rPr>
        <w:t>ир</w:t>
      </w:r>
      <w:r w:rsidRPr="00D10AA8">
        <w:rPr>
          <w:rFonts w:ascii="Times New Roman" w:eastAsia="Times New Roman" w:hAnsi="Times New Roman" w:cs="Times New Roman"/>
          <w:spacing w:val="1"/>
          <w:sz w:val="28"/>
          <w:szCs w:val="28"/>
        </w:rPr>
        <w:t>о</w:t>
      </w:r>
      <w:r w:rsidRPr="00D10AA8">
        <w:rPr>
          <w:rFonts w:ascii="Times New Roman" w:eastAsia="Times New Roman" w:hAnsi="Times New Roman" w:cs="Times New Roman"/>
          <w:spacing w:val="-4"/>
          <w:sz w:val="28"/>
          <w:szCs w:val="28"/>
        </w:rPr>
        <w:t>в</w:t>
      </w:r>
      <w:r w:rsidRPr="00D10AA8">
        <w:rPr>
          <w:rFonts w:ascii="Times New Roman" w:eastAsia="Times New Roman" w:hAnsi="Times New Roman" w:cs="Times New Roman"/>
          <w:spacing w:val="-2"/>
          <w:sz w:val="28"/>
          <w:szCs w:val="28"/>
        </w:rPr>
        <w:t>а</w:t>
      </w:r>
      <w:r w:rsidRPr="00D10AA8">
        <w:rPr>
          <w:rFonts w:ascii="Times New Roman" w:eastAsia="Times New Roman" w:hAnsi="Times New Roman" w:cs="Times New Roman"/>
          <w:sz w:val="28"/>
          <w:szCs w:val="28"/>
        </w:rPr>
        <w:t>нным</w:t>
      </w:r>
      <w:r w:rsidRPr="00D10AA8">
        <w:rPr>
          <w:rFonts w:ascii="Times New Roman" w:eastAsia="Times New Roman" w:hAnsi="Times New Roman" w:cs="Times New Roman"/>
          <w:spacing w:val="16"/>
          <w:sz w:val="28"/>
          <w:szCs w:val="28"/>
        </w:rPr>
        <w:t xml:space="preserve"> </w:t>
      </w:r>
      <w:r w:rsidRPr="00D10AA8">
        <w:rPr>
          <w:rFonts w:ascii="Times New Roman" w:eastAsia="Times New Roman" w:hAnsi="Times New Roman" w:cs="Times New Roman"/>
          <w:spacing w:val="-1"/>
          <w:sz w:val="28"/>
          <w:szCs w:val="28"/>
        </w:rPr>
        <w:t>с</w:t>
      </w:r>
      <w:r w:rsidRPr="00D10AA8">
        <w:rPr>
          <w:rFonts w:ascii="Times New Roman" w:eastAsia="Times New Roman" w:hAnsi="Times New Roman" w:cs="Times New Roman"/>
          <w:sz w:val="28"/>
          <w:szCs w:val="28"/>
        </w:rPr>
        <w:t>о</w:t>
      </w:r>
      <w:r w:rsidRPr="00D10AA8">
        <w:rPr>
          <w:rFonts w:ascii="Times New Roman" w:eastAsia="Times New Roman" w:hAnsi="Times New Roman" w:cs="Times New Roman"/>
          <w:spacing w:val="-13"/>
          <w:sz w:val="28"/>
          <w:szCs w:val="28"/>
        </w:rPr>
        <w:t>г</w:t>
      </w:r>
      <w:r w:rsidRPr="00D10AA8">
        <w:rPr>
          <w:rFonts w:ascii="Times New Roman" w:eastAsia="Times New Roman" w:hAnsi="Times New Roman" w:cs="Times New Roman"/>
          <w:spacing w:val="-1"/>
          <w:sz w:val="28"/>
          <w:szCs w:val="28"/>
        </w:rPr>
        <w:t>лас</w:t>
      </w:r>
      <w:r w:rsidRPr="00D10AA8">
        <w:rPr>
          <w:rFonts w:ascii="Times New Roman" w:eastAsia="Times New Roman" w:hAnsi="Times New Roman" w:cs="Times New Roman"/>
          <w:spacing w:val="-2"/>
          <w:sz w:val="28"/>
          <w:szCs w:val="28"/>
        </w:rPr>
        <w:t>и</w:t>
      </w:r>
      <w:r w:rsidRPr="00D10AA8">
        <w:rPr>
          <w:rFonts w:ascii="Times New Roman" w:eastAsia="Times New Roman" w:hAnsi="Times New Roman" w:cs="Times New Roman"/>
          <w:spacing w:val="-1"/>
          <w:sz w:val="28"/>
          <w:szCs w:val="28"/>
        </w:rPr>
        <w:t>е</w:t>
      </w:r>
      <w:r w:rsidRPr="00D10AA8">
        <w:rPr>
          <w:rFonts w:ascii="Times New Roman" w:eastAsia="Times New Roman" w:hAnsi="Times New Roman" w:cs="Times New Roman"/>
          <w:sz w:val="28"/>
          <w:szCs w:val="28"/>
        </w:rPr>
        <w:t>м и</w:t>
      </w:r>
      <w:r w:rsidRPr="00D10AA8">
        <w:rPr>
          <w:rFonts w:ascii="Times New Roman" w:eastAsia="Times New Roman" w:hAnsi="Times New Roman" w:cs="Times New Roman"/>
          <w:spacing w:val="1"/>
          <w:sz w:val="28"/>
          <w:szCs w:val="28"/>
        </w:rPr>
        <w:t xml:space="preserve"> </w:t>
      </w:r>
      <w:r w:rsidRPr="00D10AA8">
        <w:rPr>
          <w:rFonts w:ascii="Times New Roman" w:eastAsia="Times New Roman" w:hAnsi="Times New Roman" w:cs="Times New Roman"/>
          <w:sz w:val="28"/>
          <w:szCs w:val="28"/>
        </w:rPr>
        <w:t>п</w:t>
      </w:r>
      <w:r w:rsidRPr="00D10AA8">
        <w:rPr>
          <w:rFonts w:ascii="Times New Roman" w:eastAsia="Times New Roman" w:hAnsi="Times New Roman" w:cs="Times New Roman"/>
          <w:spacing w:val="-1"/>
          <w:sz w:val="28"/>
          <w:szCs w:val="28"/>
        </w:rPr>
        <w:t>о</w:t>
      </w:r>
      <w:r w:rsidRPr="00D10AA8">
        <w:rPr>
          <w:rFonts w:ascii="Times New Roman" w:eastAsia="Times New Roman" w:hAnsi="Times New Roman" w:cs="Times New Roman"/>
          <w:sz w:val="28"/>
          <w:szCs w:val="28"/>
        </w:rPr>
        <w:t>л</w:t>
      </w:r>
      <w:r w:rsidRPr="00D10AA8">
        <w:rPr>
          <w:rFonts w:ascii="Times New Roman" w:eastAsia="Times New Roman" w:hAnsi="Times New Roman" w:cs="Times New Roman"/>
          <w:spacing w:val="-4"/>
          <w:sz w:val="28"/>
          <w:szCs w:val="28"/>
        </w:rPr>
        <w:t>у</w:t>
      </w:r>
      <w:r w:rsidRPr="00D10AA8">
        <w:rPr>
          <w:rFonts w:ascii="Times New Roman" w:eastAsia="Times New Roman" w:hAnsi="Times New Roman" w:cs="Times New Roman"/>
          <w:sz w:val="28"/>
          <w:szCs w:val="28"/>
        </w:rPr>
        <w:t>чены</w:t>
      </w:r>
      <w:r w:rsidRPr="00D10AA8">
        <w:rPr>
          <w:rFonts w:ascii="Times New Roman" w:eastAsia="Times New Roman" w:hAnsi="Times New Roman" w:cs="Times New Roman"/>
          <w:spacing w:val="-1"/>
          <w:sz w:val="28"/>
          <w:szCs w:val="28"/>
        </w:rPr>
        <w:t xml:space="preserve"> п</w:t>
      </w:r>
      <w:r w:rsidRPr="00D10AA8">
        <w:rPr>
          <w:rFonts w:ascii="Times New Roman" w:eastAsia="Times New Roman" w:hAnsi="Times New Roman" w:cs="Times New Roman"/>
          <w:spacing w:val="-5"/>
          <w:sz w:val="28"/>
          <w:szCs w:val="28"/>
        </w:rPr>
        <w:t>о</w:t>
      </w:r>
      <w:r w:rsidRPr="00D10AA8">
        <w:rPr>
          <w:rFonts w:ascii="Times New Roman" w:eastAsia="Times New Roman" w:hAnsi="Times New Roman" w:cs="Times New Roman"/>
          <w:spacing w:val="-1"/>
          <w:sz w:val="28"/>
          <w:szCs w:val="28"/>
        </w:rPr>
        <w:t>д</w:t>
      </w:r>
      <w:r w:rsidRPr="00D10AA8">
        <w:rPr>
          <w:rFonts w:ascii="Times New Roman" w:eastAsia="Times New Roman" w:hAnsi="Times New Roman" w:cs="Times New Roman"/>
          <w:sz w:val="28"/>
          <w:szCs w:val="28"/>
        </w:rPr>
        <w:t>п</w:t>
      </w:r>
      <w:r w:rsidRPr="00D10AA8">
        <w:rPr>
          <w:rFonts w:ascii="Times New Roman" w:eastAsia="Times New Roman" w:hAnsi="Times New Roman" w:cs="Times New Roman"/>
          <w:spacing w:val="-1"/>
          <w:sz w:val="28"/>
          <w:szCs w:val="28"/>
        </w:rPr>
        <w:t>и</w:t>
      </w:r>
      <w:r w:rsidRPr="00D10AA8">
        <w:rPr>
          <w:rFonts w:ascii="Times New Roman" w:eastAsia="Times New Roman" w:hAnsi="Times New Roman" w:cs="Times New Roman"/>
          <w:spacing w:val="-2"/>
          <w:sz w:val="28"/>
          <w:szCs w:val="28"/>
        </w:rPr>
        <w:t>с</w:t>
      </w:r>
      <w:r w:rsidRPr="00D10AA8">
        <w:rPr>
          <w:rFonts w:ascii="Times New Roman" w:eastAsia="Times New Roman" w:hAnsi="Times New Roman" w:cs="Times New Roman"/>
          <w:sz w:val="28"/>
          <w:szCs w:val="28"/>
        </w:rPr>
        <w:t>и в инфо</w:t>
      </w:r>
      <w:r w:rsidRPr="00D10AA8">
        <w:rPr>
          <w:rFonts w:ascii="Times New Roman" w:eastAsia="Times New Roman" w:hAnsi="Times New Roman" w:cs="Times New Roman"/>
          <w:spacing w:val="-2"/>
          <w:sz w:val="28"/>
          <w:szCs w:val="28"/>
        </w:rPr>
        <w:t>р</w:t>
      </w:r>
      <w:r w:rsidRPr="00D10AA8">
        <w:rPr>
          <w:rFonts w:ascii="Times New Roman" w:eastAsia="Times New Roman" w:hAnsi="Times New Roman" w:cs="Times New Roman"/>
          <w:sz w:val="28"/>
          <w:szCs w:val="28"/>
        </w:rPr>
        <w:t>м</w:t>
      </w:r>
      <w:r w:rsidRPr="00D10AA8">
        <w:rPr>
          <w:rFonts w:ascii="Times New Roman" w:eastAsia="Times New Roman" w:hAnsi="Times New Roman" w:cs="Times New Roman"/>
          <w:spacing w:val="-1"/>
          <w:sz w:val="28"/>
          <w:szCs w:val="28"/>
        </w:rPr>
        <w:t>и</w:t>
      </w:r>
      <w:r w:rsidRPr="00D10AA8">
        <w:rPr>
          <w:rFonts w:ascii="Times New Roman" w:eastAsia="Times New Roman" w:hAnsi="Times New Roman" w:cs="Times New Roman"/>
          <w:sz w:val="28"/>
          <w:szCs w:val="28"/>
        </w:rPr>
        <w:t>ро</w:t>
      </w:r>
      <w:r w:rsidRPr="00D10AA8">
        <w:rPr>
          <w:rFonts w:ascii="Times New Roman" w:eastAsia="Times New Roman" w:hAnsi="Times New Roman" w:cs="Times New Roman"/>
          <w:spacing w:val="-4"/>
          <w:sz w:val="28"/>
          <w:szCs w:val="28"/>
        </w:rPr>
        <w:t>в</w:t>
      </w:r>
      <w:r w:rsidRPr="00D10AA8">
        <w:rPr>
          <w:rFonts w:ascii="Times New Roman" w:eastAsia="Times New Roman" w:hAnsi="Times New Roman" w:cs="Times New Roman"/>
          <w:sz w:val="28"/>
          <w:szCs w:val="28"/>
        </w:rPr>
        <w:t>а</w:t>
      </w:r>
      <w:r w:rsidRPr="00D10AA8">
        <w:rPr>
          <w:rFonts w:ascii="Times New Roman" w:eastAsia="Times New Roman" w:hAnsi="Times New Roman" w:cs="Times New Roman"/>
          <w:spacing w:val="-1"/>
          <w:sz w:val="28"/>
          <w:szCs w:val="28"/>
        </w:rPr>
        <w:t>нн</w:t>
      </w:r>
      <w:r w:rsidRPr="00D10AA8">
        <w:rPr>
          <w:rFonts w:ascii="Times New Roman" w:eastAsia="Times New Roman" w:hAnsi="Times New Roman" w:cs="Times New Roman"/>
          <w:sz w:val="28"/>
          <w:szCs w:val="28"/>
        </w:rPr>
        <w:t>ых</w:t>
      </w:r>
      <w:r w:rsidRPr="00D10AA8">
        <w:rPr>
          <w:rFonts w:ascii="Times New Roman" w:eastAsia="Times New Roman" w:hAnsi="Times New Roman" w:cs="Times New Roman"/>
          <w:spacing w:val="1"/>
          <w:sz w:val="28"/>
          <w:szCs w:val="28"/>
        </w:rPr>
        <w:t xml:space="preserve"> </w:t>
      </w:r>
      <w:r w:rsidRPr="00D10AA8">
        <w:rPr>
          <w:rFonts w:ascii="Times New Roman" w:eastAsia="Times New Roman" w:hAnsi="Times New Roman" w:cs="Times New Roman"/>
          <w:spacing w:val="-2"/>
          <w:sz w:val="28"/>
          <w:szCs w:val="28"/>
        </w:rPr>
        <w:t>с</w:t>
      </w:r>
      <w:r w:rsidRPr="00D10AA8">
        <w:rPr>
          <w:rFonts w:ascii="Times New Roman" w:eastAsia="Times New Roman" w:hAnsi="Times New Roman" w:cs="Times New Roman"/>
          <w:sz w:val="28"/>
          <w:szCs w:val="28"/>
        </w:rPr>
        <w:t>о</w:t>
      </w:r>
      <w:r w:rsidRPr="00D10AA8">
        <w:rPr>
          <w:rFonts w:ascii="Times New Roman" w:eastAsia="Times New Roman" w:hAnsi="Times New Roman" w:cs="Times New Roman"/>
          <w:spacing w:val="-13"/>
          <w:sz w:val="28"/>
          <w:szCs w:val="28"/>
        </w:rPr>
        <w:t>г</w:t>
      </w:r>
      <w:r w:rsidRPr="00D10AA8">
        <w:rPr>
          <w:rFonts w:ascii="Times New Roman" w:eastAsia="Times New Roman" w:hAnsi="Times New Roman" w:cs="Times New Roman"/>
          <w:spacing w:val="-1"/>
          <w:sz w:val="28"/>
          <w:szCs w:val="28"/>
        </w:rPr>
        <w:t>ла</w:t>
      </w:r>
      <w:r w:rsidRPr="00D10AA8">
        <w:rPr>
          <w:rFonts w:ascii="Times New Roman" w:eastAsia="Times New Roman" w:hAnsi="Times New Roman" w:cs="Times New Roman"/>
          <w:spacing w:val="-2"/>
          <w:sz w:val="28"/>
          <w:szCs w:val="28"/>
        </w:rPr>
        <w:t>с</w:t>
      </w:r>
      <w:r w:rsidRPr="00D10AA8">
        <w:rPr>
          <w:rFonts w:ascii="Times New Roman" w:eastAsia="Times New Roman" w:hAnsi="Times New Roman" w:cs="Times New Roman"/>
          <w:sz w:val="28"/>
          <w:szCs w:val="28"/>
        </w:rPr>
        <w:t>и</w:t>
      </w:r>
      <w:r w:rsidRPr="00D10AA8">
        <w:rPr>
          <w:rFonts w:ascii="Times New Roman" w:eastAsia="Times New Roman" w:hAnsi="Times New Roman" w:cs="Times New Roman"/>
          <w:spacing w:val="-2"/>
          <w:sz w:val="28"/>
          <w:szCs w:val="28"/>
        </w:rPr>
        <w:t>я</w:t>
      </w:r>
      <w:r w:rsidRPr="00D10AA8">
        <w:rPr>
          <w:rFonts w:ascii="Times New Roman" w:eastAsia="Times New Roman" w:hAnsi="Times New Roman" w:cs="Times New Roman"/>
          <w:sz w:val="28"/>
          <w:szCs w:val="28"/>
        </w:rPr>
        <w:t>х.</w:t>
      </w:r>
    </w:p>
    <w:bookmarkEnd w:id="36"/>
    <w:p w14:paraId="046CF3D8" w14:textId="04EB4AB8" w:rsidR="001F5EC6" w:rsidRPr="00D10AA8" w:rsidRDefault="007F55C9" w:rsidP="00FB1FD3">
      <w:pPr>
        <w:widowControl w:val="0"/>
        <w:tabs>
          <w:tab w:val="left" w:pos="851"/>
          <w:tab w:val="left" w:pos="1546"/>
          <w:tab w:val="left" w:pos="3536"/>
          <w:tab w:val="left" w:pos="4812"/>
          <w:tab w:val="left" w:pos="6896"/>
          <w:tab w:val="left" w:pos="8287"/>
          <w:tab w:val="left" w:pos="9196"/>
        </w:tabs>
        <w:spacing w:line="240" w:lineRule="auto"/>
        <w:ind w:firstLine="567"/>
        <w:jc w:val="both"/>
        <w:rPr>
          <w:rFonts w:ascii="Times New Roman" w:eastAsia="Times New Roman" w:hAnsi="Times New Roman" w:cs="Times New Roman"/>
          <w:spacing w:val="1"/>
          <w:sz w:val="28"/>
          <w:szCs w:val="28"/>
        </w:rPr>
      </w:pPr>
      <w:r w:rsidRPr="00D10AA8">
        <w:rPr>
          <w:rFonts w:ascii="Times New Roman" w:eastAsia="Times New Roman" w:hAnsi="Times New Roman" w:cs="Times New Roman"/>
          <w:spacing w:val="1"/>
          <w:sz w:val="28"/>
          <w:szCs w:val="28"/>
        </w:rPr>
        <w:t>Согласно дизайна нашего исследовани</w:t>
      </w:r>
      <w:r w:rsidR="008131B2" w:rsidRPr="00D10AA8">
        <w:rPr>
          <w:rFonts w:ascii="Times New Roman" w:eastAsia="Times New Roman" w:hAnsi="Times New Roman" w:cs="Times New Roman"/>
          <w:spacing w:val="1"/>
          <w:sz w:val="28"/>
          <w:szCs w:val="28"/>
        </w:rPr>
        <w:t xml:space="preserve">я: </w:t>
      </w:r>
      <w:bookmarkStart w:id="37" w:name="_Hlk223178559"/>
      <w:r w:rsidR="008131B2" w:rsidRPr="00D10AA8">
        <w:rPr>
          <w:rFonts w:ascii="Times New Roman" w:eastAsia="Times New Roman" w:hAnsi="Times New Roman" w:cs="Times New Roman"/>
          <w:spacing w:val="1"/>
          <w:sz w:val="28"/>
          <w:szCs w:val="28"/>
        </w:rPr>
        <w:t>одномоментное поперечное исследование</w:t>
      </w:r>
      <w:bookmarkEnd w:id="37"/>
      <w:r w:rsidR="008131B2" w:rsidRPr="00D10AA8">
        <w:rPr>
          <w:rFonts w:ascii="Times New Roman" w:eastAsia="Times New Roman" w:hAnsi="Times New Roman" w:cs="Times New Roman"/>
          <w:spacing w:val="1"/>
          <w:sz w:val="28"/>
          <w:szCs w:val="28"/>
        </w:rPr>
        <w:t xml:space="preserve">. </w:t>
      </w:r>
      <w:r w:rsidR="001F5EC6" w:rsidRPr="00D10AA8">
        <w:rPr>
          <w:rFonts w:ascii="Times New Roman" w:eastAsia="Times New Roman" w:hAnsi="Times New Roman" w:cs="Times New Roman"/>
          <w:spacing w:val="1"/>
          <w:sz w:val="28"/>
          <w:szCs w:val="28"/>
        </w:rPr>
        <w:t xml:space="preserve">Расчеты размера выборки проводились с помощью </w:t>
      </w:r>
      <w:r w:rsidR="00941A7F" w:rsidRPr="00D10AA8">
        <w:rPr>
          <w:rFonts w:ascii="Times New Roman" w:eastAsia="Times New Roman" w:hAnsi="Times New Roman" w:cs="Times New Roman"/>
          <w:spacing w:val="1"/>
          <w:sz w:val="28"/>
          <w:szCs w:val="28"/>
        </w:rPr>
        <w:t xml:space="preserve">калькулятора программы Epi Info 7.0. </w:t>
      </w:r>
      <w:r w:rsidR="001F5EC6" w:rsidRPr="00D10AA8">
        <w:rPr>
          <w:rFonts w:ascii="Times New Roman" w:eastAsia="Times New Roman" w:hAnsi="Times New Roman" w:cs="Times New Roman"/>
          <w:spacing w:val="1"/>
          <w:sz w:val="28"/>
          <w:szCs w:val="28"/>
        </w:rPr>
        <w:t>В качестве численности популяции использовали количество родов в перинатальном центре в год (в среднем 6000 родов), в качестве доли популяции — процент новорожденных с макросомией (в среднем 6%). При доверительном интервале 95% и погрешности 5% размер выборки составил 86 новорожденных. Контрольную группу мы рассчитали в соотношении 1:2 (172 новорожденных с нормальной массой тела).</w:t>
      </w:r>
    </w:p>
    <w:p w14:paraId="40A456CC" w14:textId="3E286310" w:rsidR="001F6BC8" w:rsidRPr="00D10AA8" w:rsidRDefault="007F55C9" w:rsidP="00FB1FD3">
      <w:pPr>
        <w:widowControl w:val="0"/>
        <w:tabs>
          <w:tab w:val="left" w:pos="851"/>
        </w:tabs>
        <w:spacing w:line="240" w:lineRule="auto"/>
        <w:ind w:firstLine="567"/>
        <w:rPr>
          <w:rFonts w:ascii="Times New Roman" w:eastAsia="Times New Roman" w:hAnsi="Times New Roman" w:cs="Times New Roman"/>
          <w:sz w:val="28"/>
          <w:szCs w:val="28"/>
        </w:rPr>
      </w:pPr>
      <w:r w:rsidRPr="00D10AA8">
        <w:rPr>
          <w:rFonts w:ascii="Times New Roman" w:eastAsia="Times New Roman" w:hAnsi="Times New Roman" w:cs="Times New Roman"/>
          <w:sz w:val="28"/>
          <w:szCs w:val="28"/>
        </w:rPr>
        <w:t>При пл</w:t>
      </w:r>
      <w:r w:rsidRPr="00D10AA8">
        <w:rPr>
          <w:rFonts w:ascii="Times New Roman" w:eastAsia="Times New Roman" w:hAnsi="Times New Roman" w:cs="Times New Roman"/>
          <w:spacing w:val="-1"/>
          <w:sz w:val="28"/>
          <w:szCs w:val="28"/>
        </w:rPr>
        <w:t>а</w:t>
      </w:r>
      <w:r w:rsidRPr="00D10AA8">
        <w:rPr>
          <w:rFonts w:ascii="Times New Roman" w:eastAsia="Times New Roman" w:hAnsi="Times New Roman" w:cs="Times New Roman"/>
          <w:sz w:val="28"/>
          <w:szCs w:val="28"/>
        </w:rPr>
        <w:t>н</w:t>
      </w:r>
      <w:r w:rsidRPr="00D10AA8">
        <w:rPr>
          <w:rFonts w:ascii="Times New Roman" w:eastAsia="Times New Roman" w:hAnsi="Times New Roman" w:cs="Times New Roman"/>
          <w:spacing w:val="-1"/>
          <w:sz w:val="28"/>
          <w:szCs w:val="28"/>
        </w:rPr>
        <w:t>и</w:t>
      </w:r>
      <w:r w:rsidRPr="00D10AA8">
        <w:rPr>
          <w:rFonts w:ascii="Times New Roman" w:eastAsia="Times New Roman" w:hAnsi="Times New Roman" w:cs="Times New Roman"/>
          <w:sz w:val="28"/>
          <w:szCs w:val="28"/>
        </w:rPr>
        <w:t>ро</w:t>
      </w:r>
      <w:r w:rsidRPr="00D10AA8">
        <w:rPr>
          <w:rFonts w:ascii="Times New Roman" w:eastAsia="Times New Roman" w:hAnsi="Times New Roman" w:cs="Times New Roman"/>
          <w:spacing w:val="-4"/>
          <w:sz w:val="28"/>
          <w:szCs w:val="28"/>
        </w:rPr>
        <w:t>в</w:t>
      </w:r>
      <w:r w:rsidRPr="00D10AA8">
        <w:rPr>
          <w:rFonts w:ascii="Times New Roman" w:eastAsia="Times New Roman" w:hAnsi="Times New Roman" w:cs="Times New Roman"/>
          <w:sz w:val="28"/>
          <w:szCs w:val="28"/>
        </w:rPr>
        <w:t>а</w:t>
      </w:r>
      <w:r w:rsidRPr="00D10AA8">
        <w:rPr>
          <w:rFonts w:ascii="Times New Roman" w:eastAsia="Times New Roman" w:hAnsi="Times New Roman" w:cs="Times New Roman"/>
          <w:spacing w:val="-1"/>
          <w:sz w:val="28"/>
          <w:szCs w:val="28"/>
        </w:rPr>
        <w:t>н</w:t>
      </w:r>
      <w:r w:rsidRPr="00D10AA8">
        <w:rPr>
          <w:rFonts w:ascii="Times New Roman" w:eastAsia="Times New Roman" w:hAnsi="Times New Roman" w:cs="Times New Roman"/>
          <w:sz w:val="28"/>
          <w:szCs w:val="28"/>
        </w:rPr>
        <w:t>ии</w:t>
      </w:r>
      <w:r w:rsidRPr="00D10AA8">
        <w:rPr>
          <w:rFonts w:ascii="Times New Roman" w:eastAsia="Times New Roman" w:hAnsi="Times New Roman" w:cs="Times New Roman"/>
          <w:spacing w:val="-1"/>
          <w:sz w:val="28"/>
          <w:szCs w:val="28"/>
        </w:rPr>
        <w:t xml:space="preserve"> </w:t>
      </w:r>
      <w:r w:rsidRPr="00D10AA8">
        <w:rPr>
          <w:rFonts w:ascii="Times New Roman" w:eastAsia="Times New Roman" w:hAnsi="Times New Roman" w:cs="Times New Roman"/>
          <w:sz w:val="28"/>
          <w:szCs w:val="28"/>
        </w:rPr>
        <w:t>иссл</w:t>
      </w:r>
      <w:r w:rsidRPr="00D10AA8">
        <w:rPr>
          <w:rFonts w:ascii="Times New Roman" w:eastAsia="Times New Roman" w:hAnsi="Times New Roman" w:cs="Times New Roman"/>
          <w:spacing w:val="-5"/>
          <w:sz w:val="28"/>
          <w:szCs w:val="28"/>
        </w:rPr>
        <w:t>е</w:t>
      </w:r>
      <w:r w:rsidRPr="00D10AA8">
        <w:rPr>
          <w:rFonts w:ascii="Times New Roman" w:eastAsia="Times New Roman" w:hAnsi="Times New Roman" w:cs="Times New Roman"/>
          <w:spacing w:val="-1"/>
          <w:sz w:val="28"/>
          <w:szCs w:val="28"/>
        </w:rPr>
        <w:t>д</w:t>
      </w:r>
      <w:r w:rsidRPr="00D10AA8">
        <w:rPr>
          <w:rFonts w:ascii="Times New Roman" w:eastAsia="Times New Roman" w:hAnsi="Times New Roman" w:cs="Times New Roman"/>
          <w:sz w:val="28"/>
          <w:szCs w:val="28"/>
        </w:rPr>
        <w:t>о</w:t>
      </w:r>
      <w:r w:rsidRPr="00D10AA8">
        <w:rPr>
          <w:rFonts w:ascii="Times New Roman" w:eastAsia="Times New Roman" w:hAnsi="Times New Roman" w:cs="Times New Roman"/>
          <w:spacing w:val="-5"/>
          <w:sz w:val="28"/>
          <w:szCs w:val="28"/>
        </w:rPr>
        <w:t>в</w:t>
      </w:r>
      <w:r w:rsidRPr="00D10AA8">
        <w:rPr>
          <w:rFonts w:ascii="Times New Roman" w:eastAsia="Times New Roman" w:hAnsi="Times New Roman" w:cs="Times New Roman"/>
          <w:sz w:val="28"/>
          <w:szCs w:val="28"/>
        </w:rPr>
        <w:t>а</w:t>
      </w:r>
      <w:r w:rsidRPr="00D10AA8">
        <w:rPr>
          <w:rFonts w:ascii="Times New Roman" w:eastAsia="Times New Roman" w:hAnsi="Times New Roman" w:cs="Times New Roman"/>
          <w:spacing w:val="-1"/>
          <w:sz w:val="28"/>
          <w:szCs w:val="28"/>
        </w:rPr>
        <w:t>н</w:t>
      </w:r>
      <w:r w:rsidRPr="00D10AA8">
        <w:rPr>
          <w:rFonts w:ascii="Times New Roman" w:eastAsia="Times New Roman" w:hAnsi="Times New Roman" w:cs="Times New Roman"/>
          <w:sz w:val="28"/>
          <w:szCs w:val="28"/>
        </w:rPr>
        <w:t xml:space="preserve">ия </w:t>
      </w:r>
      <w:r w:rsidRPr="00D10AA8">
        <w:rPr>
          <w:rFonts w:ascii="Times New Roman" w:eastAsia="Times New Roman" w:hAnsi="Times New Roman" w:cs="Times New Roman"/>
          <w:spacing w:val="-1"/>
          <w:sz w:val="28"/>
          <w:szCs w:val="28"/>
        </w:rPr>
        <w:t>б</w:t>
      </w:r>
      <w:r w:rsidRPr="00D10AA8">
        <w:rPr>
          <w:rFonts w:ascii="Times New Roman" w:eastAsia="Times New Roman" w:hAnsi="Times New Roman" w:cs="Times New Roman"/>
          <w:spacing w:val="1"/>
          <w:sz w:val="28"/>
          <w:szCs w:val="28"/>
        </w:rPr>
        <w:t>ы</w:t>
      </w:r>
      <w:r w:rsidRPr="00D10AA8">
        <w:rPr>
          <w:rFonts w:ascii="Times New Roman" w:eastAsia="Times New Roman" w:hAnsi="Times New Roman" w:cs="Times New Roman"/>
          <w:sz w:val="28"/>
          <w:szCs w:val="28"/>
        </w:rPr>
        <w:t>ло</w:t>
      </w:r>
      <w:r w:rsidRPr="00D10AA8">
        <w:rPr>
          <w:rFonts w:ascii="Times New Roman" w:eastAsia="Times New Roman" w:hAnsi="Times New Roman" w:cs="Times New Roman"/>
          <w:spacing w:val="-1"/>
          <w:sz w:val="28"/>
          <w:szCs w:val="28"/>
        </w:rPr>
        <w:t xml:space="preserve"> </w:t>
      </w:r>
      <w:r w:rsidRPr="00D10AA8">
        <w:rPr>
          <w:rFonts w:ascii="Times New Roman" w:eastAsia="Times New Roman" w:hAnsi="Times New Roman" w:cs="Times New Roman"/>
          <w:sz w:val="28"/>
          <w:szCs w:val="28"/>
        </w:rPr>
        <w:t>вы</w:t>
      </w:r>
      <w:r w:rsidRPr="00D10AA8">
        <w:rPr>
          <w:rFonts w:ascii="Times New Roman" w:eastAsia="Times New Roman" w:hAnsi="Times New Roman" w:cs="Times New Roman"/>
          <w:spacing w:val="1"/>
          <w:sz w:val="28"/>
          <w:szCs w:val="28"/>
        </w:rPr>
        <w:t>д</w:t>
      </w:r>
      <w:r w:rsidRPr="00D10AA8">
        <w:rPr>
          <w:rFonts w:ascii="Times New Roman" w:eastAsia="Times New Roman" w:hAnsi="Times New Roman" w:cs="Times New Roman"/>
          <w:sz w:val="28"/>
          <w:szCs w:val="28"/>
        </w:rPr>
        <w:t>ел</w:t>
      </w:r>
      <w:r w:rsidRPr="00D10AA8">
        <w:rPr>
          <w:rFonts w:ascii="Times New Roman" w:eastAsia="Times New Roman" w:hAnsi="Times New Roman" w:cs="Times New Roman"/>
          <w:spacing w:val="-1"/>
          <w:sz w:val="28"/>
          <w:szCs w:val="28"/>
        </w:rPr>
        <w:t>ен</w:t>
      </w:r>
      <w:r w:rsidRPr="00D10AA8">
        <w:rPr>
          <w:rFonts w:ascii="Times New Roman" w:eastAsia="Times New Roman" w:hAnsi="Times New Roman" w:cs="Times New Roman"/>
          <w:sz w:val="28"/>
          <w:szCs w:val="28"/>
        </w:rPr>
        <w:t>о</w:t>
      </w:r>
      <w:r w:rsidRPr="00D10AA8">
        <w:rPr>
          <w:rFonts w:ascii="Times New Roman" w:eastAsia="Times New Roman" w:hAnsi="Times New Roman" w:cs="Times New Roman"/>
          <w:spacing w:val="1"/>
          <w:sz w:val="28"/>
          <w:szCs w:val="28"/>
        </w:rPr>
        <w:t xml:space="preserve"> </w:t>
      </w:r>
      <w:r w:rsidR="00CB2233" w:rsidRPr="00D10AA8">
        <w:rPr>
          <w:rFonts w:ascii="Times New Roman" w:eastAsia="Times New Roman" w:hAnsi="Times New Roman" w:cs="Times New Roman"/>
          <w:spacing w:val="1"/>
          <w:sz w:val="28"/>
          <w:szCs w:val="28"/>
        </w:rPr>
        <w:t>6</w:t>
      </w:r>
      <w:r w:rsidRPr="00D10AA8">
        <w:rPr>
          <w:rFonts w:ascii="Times New Roman" w:eastAsia="Times New Roman" w:hAnsi="Times New Roman" w:cs="Times New Roman"/>
          <w:sz w:val="28"/>
          <w:szCs w:val="28"/>
        </w:rPr>
        <w:t xml:space="preserve"> э</w:t>
      </w:r>
      <w:r w:rsidRPr="00D10AA8">
        <w:rPr>
          <w:rFonts w:ascii="Times New Roman" w:eastAsia="Times New Roman" w:hAnsi="Times New Roman" w:cs="Times New Roman"/>
          <w:spacing w:val="1"/>
          <w:sz w:val="28"/>
          <w:szCs w:val="28"/>
        </w:rPr>
        <w:t>т</w:t>
      </w:r>
      <w:r w:rsidRPr="00D10AA8">
        <w:rPr>
          <w:rFonts w:ascii="Times New Roman" w:eastAsia="Times New Roman" w:hAnsi="Times New Roman" w:cs="Times New Roman"/>
          <w:spacing w:val="-3"/>
          <w:sz w:val="28"/>
          <w:szCs w:val="28"/>
        </w:rPr>
        <w:t>а</w:t>
      </w:r>
      <w:r w:rsidRPr="00D10AA8">
        <w:rPr>
          <w:rFonts w:ascii="Times New Roman" w:eastAsia="Times New Roman" w:hAnsi="Times New Roman" w:cs="Times New Roman"/>
          <w:sz w:val="28"/>
          <w:szCs w:val="28"/>
        </w:rPr>
        <w:t>п</w:t>
      </w:r>
      <w:r w:rsidRPr="00D10AA8">
        <w:rPr>
          <w:rFonts w:ascii="Times New Roman" w:eastAsia="Times New Roman" w:hAnsi="Times New Roman" w:cs="Times New Roman"/>
          <w:spacing w:val="1"/>
          <w:sz w:val="28"/>
          <w:szCs w:val="28"/>
        </w:rPr>
        <w:t>ов</w:t>
      </w:r>
      <w:r w:rsidR="00CB2233" w:rsidRPr="00D10AA8">
        <w:rPr>
          <w:rFonts w:ascii="Times New Roman" w:eastAsia="Times New Roman" w:hAnsi="Times New Roman" w:cs="Times New Roman"/>
          <w:spacing w:val="1"/>
          <w:sz w:val="28"/>
          <w:szCs w:val="28"/>
        </w:rPr>
        <w:t>, представленные в таблице 1</w:t>
      </w:r>
      <w:r w:rsidRPr="00D10AA8">
        <w:rPr>
          <w:rFonts w:ascii="Times New Roman" w:eastAsia="Times New Roman" w:hAnsi="Times New Roman" w:cs="Times New Roman"/>
          <w:sz w:val="28"/>
          <w:szCs w:val="28"/>
        </w:rPr>
        <w:t>.</w:t>
      </w:r>
    </w:p>
    <w:p w14:paraId="272E45AE" w14:textId="77777777" w:rsidR="001F6BC8" w:rsidRPr="00D10AA8" w:rsidRDefault="001F6BC8" w:rsidP="003F1F5D">
      <w:pPr>
        <w:widowControl w:val="0"/>
        <w:spacing w:before="3" w:line="240" w:lineRule="auto"/>
        <w:ind w:left="708" w:right="438"/>
      </w:pPr>
    </w:p>
    <w:p w14:paraId="46B1F89C" w14:textId="56ED76B0" w:rsidR="001F6BC8" w:rsidRPr="00D10AA8" w:rsidRDefault="001F6BC8" w:rsidP="00FB1FD3">
      <w:pPr>
        <w:widowControl w:val="0"/>
        <w:spacing w:before="3" w:line="240" w:lineRule="auto"/>
        <w:ind w:right="438"/>
        <w:rPr>
          <w:rFonts w:ascii="Times New Roman" w:hAnsi="Times New Roman" w:cs="Times New Roman"/>
          <w:sz w:val="28"/>
          <w:szCs w:val="28"/>
        </w:rPr>
      </w:pPr>
      <w:r w:rsidRPr="00D10AA8">
        <w:rPr>
          <w:rFonts w:ascii="Times New Roman" w:hAnsi="Times New Roman" w:cs="Times New Roman"/>
          <w:sz w:val="28"/>
          <w:szCs w:val="28"/>
        </w:rPr>
        <w:t>Табл</w:t>
      </w:r>
      <w:r w:rsidR="00CB2233" w:rsidRPr="00D10AA8">
        <w:rPr>
          <w:rFonts w:ascii="Times New Roman" w:hAnsi="Times New Roman" w:cs="Times New Roman"/>
          <w:sz w:val="28"/>
          <w:szCs w:val="28"/>
        </w:rPr>
        <w:t>ица</w:t>
      </w:r>
      <w:r w:rsidRPr="00D10AA8">
        <w:rPr>
          <w:rFonts w:ascii="Times New Roman" w:hAnsi="Times New Roman" w:cs="Times New Roman"/>
          <w:sz w:val="28"/>
          <w:szCs w:val="28"/>
        </w:rPr>
        <w:t xml:space="preserve"> </w:t>
      </w:r>
      <w:r w:rsidR="002F006C" w:rsidRPr="00D10AA8">
        <w:rPr>
          <w:rFonts w:ascii="Times New Roman" w:hAnsi="Times New Roman" w:cs="Times New Roman"/>
          <w:sz w:val="28"/>
          <w:szCs w:val="28"/>
        </w:rPr>
        <w:t>1</w:t>
      </w:r>
      <w:r w:rsidR="00CB2233" w:rsidRPr="00D10AA8">
        <w:rPr>
          <w:rFonts w:ascii="Times New Roman" w:hAnsi="Times New Roman" w:cs="Times New Roman"/>
          <w:sz w:val="28"/>
          <w:szCs w:val="28"/>
        </w:rPr>
        <w:t xml:space="preserve"> -</w:t>
      </w:r>
      <w:r w:rsidR="002F006C" w:rsidRPr="00D10AA8">
        <w:rPr>
          <w:rFonts w:ascii="Times New Roman" w:hAnsi="Times New Roman" w:cs="Times New Roman"/>
          <w:sz w:val="28"/>
          <w:szCs w:val="28"/>
        </w:rPr>
        <w:t xml:space="preserve"> </w:t>
      </w:r>
      <w:r w:rsidRPr="00D10AA8">
        <w:rPr>
          <w:rFonts w:ascii="Times New Roman" w:hAnsi="Times New Roman" w:cs="Times New Roman"/>
          <w:sz w:val="28"/>
          <w:szCs w:val="28"/>
        </w:rPr>
        <w:t>Этапы исследования</w:t>
      </w:r>
    </w:p>
    <w:tbl>
      <w:tblPr>
        <w:tblStyle w:val="a3"/>
        <w:tblW w:w="4891" w:type="pct"/>
        <w:tblInd w:w="108" w:type="dxa"/>
        <w:tblLook w:val="04A0" w:firstRow="1" w:lastRow="0" w:firstColumn="1" w:lastColumn="0" w:noHBand="0" w:noVBand="1"/>
      </w:tblPr>
      <w:tblGrid>
        <w:gridCol w:w="2014"/>
        <w:gridCol w:w="3402"/>
        <w:gridCol w:w="4003"/>
      </w:tblGrid>
      <w:tr w:rsidR="00873405" w:rsidRPr="00D10AA8" w14:paraId="491BBEC2" w14:textId="77777777" w:rsidTr="002F6845">
        <w:tc>
          <w:tcPr>
            <w:tcW w:w="1069" w:type="pct"/>
          </w:tcPr>
          <w:p w14:paraId="349B57E8" w14:textId="77777777" w:rsidR="001F6BC8" w:rsidRPr="00D10AA8" w:rsidRDefault="001F6BC8" w:rsidP="00FB1FD3">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Этап</w:t>
            </w:r>
          </w:p>
        </w:tc>
        <w:tc>
          <w:tcPr>
            <w:tcW w:w="1806" w:type="pct"/>
          </w:tcPr>
          <w:p w14:paraId="468833F3" w14:textId="77777777" w:rsidR="001F6BC8" w:rsidRPr="00D10AA8" w:rsidRDefault="001F6BC8" w:rsidP="00FB1FD3">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Наименование</w:t>
            </w:r>
          </w:p>
        </w:tc>
        <w:tc>
          <w:tcPr>
            <w:tcW w:w="2125" w:type="pct"/>
          </w:tcPr>
          <w:p w14:paraId="723DD4DB" w14:textId="77777777" w:rsidR="001F6BC8" w:rsidRPr="00D10AA8" w:rsidRDefault="001F6BC8" w:rsidP="00FB1FD3">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Содержание</w:t>
            </w:r>
          </w:p>
        </w:tc>
      </w:tr>
      <w:tr w:rsidR="00873405" w:rsidRPr="00D10AA8" w14:paraId="42E6B881" w14:textId="77777777" w:rsidTr="002F6845">
        <w:tc>
          <w:tcPr>
            <w:tcW w:w="1069" w:type="pct"/>
            <w:tcBorders>
              <w:bottom w:val="single" w:sz="4" w:space="0" w:color="auto"/>
            </w:tcBorders>
          </w:tcPr>
          <w:p w14:paraId="6D8ECA93" w14:textId="2840FADE" w:rsidR="00FB1FD3" w:rsidRPr="00D10AA8" w:rsidRDefault="00FB1FD3" w:rsidP="00FB1FD3">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w:t>
            </w:r>
          </w:p>
        </w:tc>
        <w:tc>
          <w:tcPr>
            <w:tcW w:w="1806" w:type="pct"/>
            <w:tcBorders>
              <w:bottom w:val="single" w:sz="4" w:space="0" w:color="auto"/>
            </w:tcBorders>
          </w:tcPr>
          <w:p w14:paraId="19FE62B7" w14:textId="5FE4CD7F" w:rsidR="00FB1FD3" w:rsidRPr="00D10AA8" w:rsidRDefault="00FB1FD3" w:rsidP="00FB1FD3">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2</w:t>
            </w:r>
          </w:p>
        </w:tc>
        <w:tc>
          <w:tcPr>
            <w:tcW w:w="2125" w:type="pct"/>
            <w:tcBorders>
              <w:bottom w:val="single" w:sz="4" w:space="0" w:color="auto"/>
            </w:tcBorders>
          </w:tcPr>
          <w:p w14:paraId="4F1DBCF4" w14:textId="67AC597A" w:rsidR="00FB1FD3" w:rsidRPr="00D10AA8" w:rsidRDefault="00FB1FD3" w:rsidP="00FB1FD3">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3</w:t>
            </w:r>
          </w:p>
        </w:tc>
      </w:tr>
      <w:tr w:rsidR="00873405" w:rsidRPr="00D10AA8" w14:paraId="720D019D" w14:textId="77777777" w:rsidTr="002F6845">
        <w:trPr>
          <w:trHeight w:val="3375"/>
        </w:trPr>
        <w:tc>
          <w:tcPr>
            <w:tcW w:w="1069" w:type="pct"/>
            <w:tcBorders>
              <w:bottom w:val="nil"/>
            </w:tcBorders>
          </w:tcPr>
          <w:p w14:paraId="4871F337" w14:textId="77777777" w:rsidR="001F6BC8" w:rsidRPr="00D10AA8" w:rsidRDefault="001F6BC8" w:rsidP="003F1F5D">
            <w:pPr>
              <w:spacing w:line="240" w:lineRule="auto"/>
              <w:rPr>
                <w:rFonts w:ascii="Times New Roman" w:hAnsi="Times New Roman" w:cs="Times New Roman"/>
                <w:sz w:val="24"/>
                <w:szCs w:val="24"/>
              </w:rPr>
            </w:pPr>
            <w:r w:rsidRPr="00D10AA8">
              <w:rPr>
                <w:rFonts w:ascii="Times New Roman" w:hAnsi="Times New Roman" w:cs="Times New Roman"/>
                <w:sz w:val="24"/>
                <w:szCs w:val="24"/>
              </w:rPr>
              <w:t>I этап</w:t>
            </w:r>
          </w:p>
        </w:tc>
        <w:tc>
          <w:tcPr>
            <w:tcW w:w="1806" w:type="pct"/>
            <w:tcBorders>
              <w:bottom w:val="nil"/>
            </w:tcBorders>
          </w:tcPr>
          <w:p w14:paraId="568C5D8B" w14:textId="77777777" w:rsidR="001F6BC8" w:rsidRPr="00D10AA8" w:rsidRDefault="001F6BC8" w:rsidP="003F1F5D">
            <w:pPr>
              <w:spacing w:line="240" w:lineRule="auto"/>
              <w:rPr>
                <w:rFonts w:ascii="Times New Roman" w:hAnsi="Times New Roman" w:cs="Times New Roman"/>
                <w:sz w:val="24"/>
                <w:szCs w:val="24"/>
              </w:rPr>
            </w:pPr>
            <w:r w:rsidRPr="00D10AA8">
              <w:rPr>
                <w:rFonts w:ascii="Times New Roman" w:hAnsi="Times New Roman" w:cs="Times New Roman"/>
                <w:sz w:val="24"/>
                <w:szCs w:val="24"/>
              </w:rPr>
              <w:t>Формирование выборки, сбор данных</w:t>
            </w:r>
          </w:p>
        </w:tc>
        <w:tc>
          <w:tcPr>
            <w:tcW w:w="2125" w:type="pct"/>
            <w:tcBorders>
              <w:bottom w:val="nil"/>
            </w:tcBorders>
          </w:tcPr>
          <w:p w14:paraId="61ED9228" w14:textId="3F8DF00D" w:rsidR="001F6BC8" w:rsidRPr="00D10AA8" w:rsidRDefault="001F6BC8" w:rsidP="003F1F5D">
            <w:pPr>
              <w:spacing w:line="240" w:lineRule="auto"/>
              <w:rPr>
                <w:rFonts w:ascii="Times New Roman" w:hAnsi="Times New Roman" w:cs="Times New Roman"/>
                <w:sz w:val="24"/>
                <w:szCs w:val="24"/>
              </w:rPr>
            </w:pPr>
            <w:r w:rsidRPr="00D10AA8">
              <w:rPr>
                <w:rFonts w:ascii="Times New Roman" w:hAnsi="Times New Roman" w:cs="Times New Roman"/>
                <w:sz w:val="24"/>
                <w:szCs w:val="24"/>
              </w:rPr>
              <w:t>- Одномоментное поперечное исследование</w:t>
            </w:r>
            <w:r w:rsidRPr="00D10AA8">
              <w:rPr>
                <w:rFonts w:ascii="Times New Roman" w:hAnsi="Times New Roman" w:cs="Times New Roman"/>
                <w:sz w:val="24"/>
                <w:szCs w:val="24"/>
              </w:rPr>
              <w:br/>
              <w:t>- Расчёт выборки: Epi Info 7.0 (n=86 основная, n=172 контрольная группа)</w:t>
            </w:r>
            <w:r w:rsidRPr="00D10AA8">
              <w:rPr>
                <w:rFonts w:ascii="Times New Roman" w:hAnsi="Times New Roman" w:cs="Times New Roman"/>
                <w:sz w:val="24"/>
                <w:szCs w:val="24"/>
              </w:rPr>
              <w:br/>
              <w:t>- База: Областной перинатальный центр, г. Семей</w:t>
            </w:r>
            <w:r w:rsidRPr="00D10AA8">
              <w:rPr>
                <w:rFonts w:ascii="Times New Roman" w:hAnsi="Times New Roman" w:cs="Times New Roman"/>
                <w:sz w:val="24"/>
                <w:szCs w:val="24"/>
              </w:rPr>
              <w:br/>
              <w:t>- Включены 258 доношенных новорождённых</w:t>
            </w:r>
            <w:r w:rsidRPr="00D10AA8">
              <w:rPr>
                <w:rFonts w:ascii="Times New Roman" w:hAnsi="Times New Roman" w:cs="Times New Roman"/>
                <w:sz w:val="24"/>
                <w:szCs w:val="24"/>
              </w:rPr>
              <w:br/>
              <w:t>- Сбор информированного согласия</w:t>
            </w:r>
            <w:r w:rsidRPr="00D10AA8">
              <w:rPr>
                <w:rFonts w:ascii="Times New Roman" w:hAnsi="Times New Roman" w:cs="Times New Roman"/>
                <w:sz w:val="24"/>
                <w:szCs w:val="24"/>
              </w:rPr>
              <w:br/>
              <w:t xml:space="preserve">- Анкетирование, выкопировка </w:t>
            </w:r>
          </w:p>
        </w:tc>
      </w:tr>
    </w:tbl>
    <w:p w14:paraId="05E0905F" w14:textId="77777777" w:rsidR="00FB1FD3" w:rsidRPr="00D10AA8" w:rsidRDefault="00FB1FD3">
      <w:r w:rsidRPr="00D10AA8">
        <w:br w:type="page"/>
      </w:r>
    </w:p>
    <w:p w14:paraId="4D6F638D" w14:textId="304E0B93" w:rsidR="00FB1FD3" w:rsidRPr="00D10AA8" w:rsidRDefault="00FB1FD3">
      <w:pPr>
        <w:rPr>
          <w:rFonts w:ascii="Times New Roman" w:hAnsi="Times New Roman" w:cs="Times New Roman"/>
          <w:sz w:val="28"/>
          <w:szCs w:val="28"/>
        </w:rPr>
      </w:pPr>
      <w:r w:rsidRPr="00D10AA8">
        <w:rPr>
          <w:rFonts w:ascii="Times New Roman" w:hAnsi="Times New Roman" w:cs="Times New Roman"/>
          <w:sz w:val="28"/>
          <w:szCs w:val="28"/>
        </w:rPr>
        <w:t xml:space="preserve">Продолжение  таблицы </w:t>
      </w:r>
      <w:r w:rsidR="00026D51" w:rsidRPr="00D10AA8">
        <w:rPr>
          <w:rFonts w:ascii="Times New Roman" w:hAnsi="Times New Roman" w:cs="Times New Roman"/>
          <w:sz w:val="28"/>
          <w:szCs w:val="28"/>
        </w:rPr>
        <w:t>-</w:t>
      </w:r>
      <w:r w:rsidRPr="00D10AA8">
        <w:rPr>
          <w:rFonts w:ascii="Times New Roman" w:hAnsi="Times New Roman" w:cs="Times New Roman"/>
          <w:sz w:val="28"/>
          <w:szCs w:val="28"/>
        </w:rPr>
        <w:t>1</w:t>
      </w:r>
    </w:p>
    <w:tbl>
      <w:tblPr>
        <w:tblStyle w:val="a3"/>
        <w:tblW w:w="4891" w:type="pct"/>
        <w:tblInd w:w="108" w:type="dxa"/>
        <w:tblLook w:val="04A0" w:firstRow="1" w:lastRow="0" w:firstColumn="1" w:lastColumn="0" w:noHBand="0" w:noVBand="1"/>
      </w:tblPr>
      <w:tblGrid>
        <w:gridCol w:w="2014"/>
        <w:gridCol w:w="3402"/>
        <w:gridCol w:w="4003"/>
      </w:tblGrid>
      <w:tr w:rsidR="00873405" w:rsidRPr="00D10AA8" w14:paraId="6440B4EF" w14:textId="77777777" w:rsidTr="002F6845">
        <w:trPr>
          <w:trHeight w:val="210"/>
        </w:trPr>
        <w:tc>
          <w:tcPr>
            <w:tcW w:w="1069" w:type="pct"/>
          </w:tcPr>
          <w:p w14:paraId="368C6763" w14:textId="38B01F0D" w:rsidR="00FB1FD3" w:rsidRPr="00D10AA8" w:rsidRDefault="00FB1FD3" w:rsidP="00FB1FD3">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w:t>
            </w:r>
          </w:p>
        </w:tc>
        <w:tc>
          <w:tcPr>
            <w:tcW w:w="1806" w:type="pct"/>
          </w:tcPr>
          <w:p w14:paraId="436708F9" w14:textId="57A41435" w:rsidR="00FB1FD3" w:rsidRPr="00D10AA8" w:rsidRDefault="00FB1FD3" w:rsidP="00FB1FD3">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2</w:t>
            </w:r>
          </w:p>
        </w:tc>
        <w:tc>
          <w:tcPr>
            <w:tcW w:w="2125" w:type="pct"/>
          </w:tcPr>
          <w:p w14:paraId="62D0184A" w14:textId="4CA810F7" w:rsidR="00FB1FD3" w:rsidRPr="00D10AA8" w:rsidRDefault="00FB1FD3" w:rsidP="00FB1FD3">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3</w:t>
            </w:r>
          </w:p>
        </w:tc>
      </w:tr>
      <w:tr w:rsidR="00873405" w:rsidRPr="00D10AA8" w14:paraId="1DE2BD9E" w14:textId="77777777" w:rsidTr="002F6845">
        <w:trPr>
          <w:trHeight w:val="210"/>
        </w:trPr>
        <w:tc>
          <w:tcPr>
            <w:tcW w:w="1069" w:type="pct"/>
          </w:tcPr>
          <w:p w14:paraId="180E4D4C" w14:textId="60F0830E" w:rsidR="00FB1FD3" w:rsidRPr="00D10AA8" w:rsidRDefault="00FB1FD3" w:rsidP="00FB1FD3">
            <w:pPr>
              <w:spacing w:line="240" w:lineRule="auto"/>
              <w:rPr>
                <w:rFonts w:ascii="Times New Roman" w:hAnsi="Times New Roman" w:cs="Times New Roman"/>
                <w:sz w:val="24"/>
                <w:szCs w:val="24"/>
              </w:rPr>
            </w:pPr>
          </w:p>
        </w:tc>
        <w:tc>
          <w:tcPr>
            <w:tcW w:w="1806" w:type="pct"/>
          </w:tcPr>
          <w:p w14:paraId="77B80C56" w14:textId="77777777" w:rsidR="00FB1FD3" w:rsidRPr="00D10AA8" w:rsidRDefault="00FB1FD3" w:rsidP="00FB1FD3">
            <w:pPr>
              <w:spacing w:line="240" w:lineRule="auto"/>
              <w:rPr>
                <w:rFonts w:ascii="Times New Roman" w:hAnsi="Times New Roman" w:cs="Times New Roman"/>
                <w:sz w:val="24"/>
                <w:szCs w:val="24"/>
              </w:rPr>
            </w:pPr>
          </w:p>
        </w:tc>
        <w:tc>
          <w:tcPr>
            <w:tcW w:w="2125" w:type="pct"/>
          </w:tcPr>
          <w:p w14:paraId="6ABE3421" w14:textId="77777777" w:rsidR="00FB1FD3" w:rsidRPr="00D10AA8" w:rsidRDefault="00FB1FD3" w:rsidP="00FB1FD3">
            <w:pPr>
              <w:spacing w:line="240" w:lineRule="auto"/>
              <w:rPr>
                <w:rFonts w:ascii="Times New Roman" w:hAnsi="Times New Roman" w:cs="Times New Roman"/>
                <w:sz w:val="24"/>
                <w:szCs w:val="24"/>
              </w:rPr>
            </w:pPr>
            <w:r w:rsidRPr="00D10AA8">
              <w:rPr>
                <w:rFonts w:ascii="Times New Roman" w:hAnsi="Times New Roman" w:cs="Times New Roman"/>
                <w:sz w:val="24"/>
                <w:szCs w:val="24"/>
              </w:rPr>
              <w:t>данных из меддокументации (DAMU MED, формы 113/у, 096/у, 097/у)</w:t>
            </w:r>
            <w:r w:rsidRPr="00D10AA8">
              <w:rPr>
                <w:rFonts w:ascii="Times New Roman" w:hAnsi="Times New Roman" w:cs="Times New Roman"/>
                <w:sz w:val="24"/>
                <w:szCs w:val="24"/>
              </w:rPr>
              <w:br/>
              <w:t>- Взятие пуповинной крови (5 мл), центрифугирование и хранение сыворотки</w:t>
            </w:r>
          </w:p>
        </w:tc>
      </w:tr>
      <w:tr w:rsidR="00873405" w:rsidRPr="00D10AA8" w14:paraId="099571E5" w14:textId="77777777" w:rsidTr="002F6845">
        <w:tc>
          <w:tcPr>
            <w:tcW w:w="1069" w:type="pct"/>
          </w:tcPr>
          <w:p w14:paraId="7803D240" w14:textId="77777777" w:rsidR="00FB1FD3" w:rsidRPr="00D10AA8" w:rsidRDefault="00FB1FD3" w:rsidP="00FB1FD3">
            <w:pPr>
              <w:spacing w:line="240" w:lineRule="auto"/>
              <w:rPr>
                <w:rFonts w:ascii="Times New Roman" w:hAnsi="Times New Roman" w:cs="Times New Roman"/>
                <w:sz w:val="24"/>
                <w:szCs w:val="24"/>
              </w:rPr>
            </w:pPr>
            <w:r w:rsidRPr="00D10AA8">
              <w:rPr>
                <w:rFonts w:ascii="Times New Roman" w:hAnsi="Times New Roman" w:cs="Times New Roman"/>
                <w:sz w:val="24"/>
                <w:szCs w:val="24"/>
              </w:rPr>
              <w:t>II этап</w:t>
            </w:r>
          </w:p>
        </w:tc>
        <w:tc>
          <w:tcPr>
            <w:tcW w:w="1806" w:type="pct"/>
          </w:tcPr>
          <w:p w14:paraId="45A5E8F2" w14:textId="77777777" w:rsidR="00FB1FD3" w:rsidRPr="00D10AA8" w:rsidRDefault="00FB1FD3" w:rsidP="00FB1FD3">
            <w:pPr>
              <w:spacing w:line="240" w:lineRule="auto"/>
              <w:rPr>
                <w:rFonts w:ascii="Times New Roman" w:hAnsi="Times New Roman" w:cs="Times New Roman"/>
                <w:sz w:val="24"/>
                <w:szCs w:val="24"/>
              </w:rPr>
            </w:pPr>
            <w:r w:rsidRPr="00D10AA8">
              <w:rPr>
                <w:rFonts w:ascii="Times New Roman" w:hAnsi="Times New Roman" w:cs="Times New Roman"/>
                <w:sz w:val="24"/>
                <w:szCs w:val="24"/>
              </w:rPr>
              <w:t>Определение уровня витамина D</w:t>
            </w:r>
          </w:p>
        </w:tc>
        <w:tc>
          <w:tcPr>
            <w:tcW w:w="2125" w:type="pct"/>
          </w:tcPr>
          <w:p w14:paraId="08E663F5" w14:textId="77777777" w:rsidR="00FB1FD3" w:rsidRPr="00D10AA8" w:rsidRDefault="00FB1FD3" w:rsidP="00FB1FD3">
            <w:pPr>
              <w:spacing w:line="240" w:lineRule="auto"/>
              <w:rPr>
                <w:rFonts w:ascii="Times New Roman" w:hAnsi="Times New Roman" w:cs="Times New Roman"/>
                <w:sz w:val="24"/>
                <w:szCs w:val="24"/>
              </w:rPr>
            </w:pPr>
            <w:r w:rsidRPr="00D10AA8">
              <w:rPr>
                <w:rFonts w:ascii="Times New Roman" w:hAnsi="Times New Roman" w:cs="Times New Roman"/>
                <w:sz w:val="24"/>
                <w:szCs w:val="24"/>
              </w:rPr>
              <w:t>- Метод: ИФА (ELISA) с использованием набора 25-OH Vitamin D Total (Demeditec Diagnostics GmbH)</w:t>
            </w:r>
            <w:r w:rsidRPr="00D10AA8">
              <w:rPr>
                <w:rFonts w:ascii="Times New Roman" w:hAnsi="Times New Roman" w:cs="Times New Roman"/>
                <w:sz w:val="24"/>
                <w:szCs w:val="24"/>
              </w:rPr>
              <w:br/>
              <w:t>- Оборудование: анализатор АИФР-01 УНИПЛАН™</w:t>
            </w:r>
            <w:r w:rsidRPr="00D10AA8">
              <w:rPr>
                <w:rFonts w:ascii="Times New Roman" w:hAnsi="Times New Roman" w:cs="Times New Roman"/>
                <w:sz w:val="24"/>
                <w:szCs w:val="24"/>
              </w:rPr>
              <w:br/>
              <w:t>- Стандарты оценки: Holick M.F. (норма, недостаточность, дефицит, тяжёлый дефицит)</w:t>
            </w:r>
            <w:r w:rsidRPr="00D10AA8">
              <w:rPr>
                <w:rFonts w:ascii="Times New Roman" w:hAnsi="Times New Roman" w:cs="Times New Roman"/>
                <w:sz w:val="24"/>
                <w:szCs w:val="24"/>
              </w:rPr>
              <w:br/>
              <w:t>- Корреляция с методом IDHPLC-MS/MS</w:t>
            </w:r>
          </w:p>
        </w:tc>
      </w:tr>
      <w:tr w:rsidR="00873405" w:rsidRPr="00D10AA8" w14:paraId="2DF99EED" w14:textId="77777777" w:rsidTr="002F6845">
        <w:tc>
          <w:tcPr>
            <w:tcW w:w="1069" w:type="pct"/>
          </w:tcPr>
          <w:p w14:paraId="453F0108" w14:textId="77777777" w:rsidR="00FB1FD3" w:rsidRPr="00D10AA8" w:rsidRDefault="00FB1FD3" w:rsidP="00FB1FD3">
            <w:pPr>
              <w:spacing w:line="240" w:lineRule="auto"/>
              <w:rPr>
                <w:rFonts w:ascii="Times New Roman" w:hAnsi="Times New Roman" w:cs="Times New Roman"/>
                <w:sz w:val="24"/>
                <w:szCs w:val="24"/>
              </w:rPr>
            </w:pPr>
            <w:r w:rsidRPr="00D10AA8">
              <w:rPr>
                <w:rFonts w:ascii="Times New Roman" w:hAnsi="Times New Roman" w:cs="Times New Roman"/>
                <w:sz w:val="24"/>
                <w:szCs w:val="24"/>
              </w:rPr>
              <w:t>III этап</w:t>
            </w:r>
          </w:p>
        </w:tc>
        <w:tc>
          <w:tcPr>
            <w:tcW w:w="1806" w:type="pct"/>
          </w:tcPr>
          <w:p w14:paraId="1D177B81" w14:textId="77777777" w:rsidR="00FB1FD3" w:rsidRPr="00D10AA8" w:rsidRDefault="00FB1FD3" w:rsidP="00FB1FD3">
            <w:pPr>
              <w:spacing w:line="240" w:lineRule="auto"/>
              <w:rPr>
                <w:rFonts w:ascii="Times New Roman" w:hAnsi="Times New Roman" w:cs="Times New Roman"/>
                <w:sz w:val="24"/>
                <w:szCs w:val="24"/>
              </w:rPr>
            </w:pPr>
            <w:r w:rsidRPr="00D10AA8">
              <w:rPr>
                <w:rFonts w:ascii="Times New Roman" w:hAnsi="Times New Roman" w:cs="Times New Roman"/>
                <w:sz w:val="24"/>
                <w:szCs w:val="24"/>
              </w:rPr>
              <w:t>Определение микроэлементов и биохимии</w:t>
            </w:r>
          </w:p>
        </w:tc>
        <w:tc>
          <w:tcPr>
            <w:tcW w:w="2125" w:type="pct"/>
          </w:tcPr>
          <w:p w14:paraId="28E9D769" w14:textId="77777777" w:rsidR="00FB1FD3" w:rsidRPr="00D10AA8" w:rsidRDefault="00FB1FD3" w:rsidP="00FB1FD3">
            <w:pPr>
              <w:spacing w:line="240" w:lineRule="auto"/>
              <w:rPr>
                <w:rFonts w:ascii="Times New Roman" w:hAnsi="Times New Roman" w:cs="Times New Roman"/>
                <w:sz w:val="24"/>
                <w:szCs w:val="24"/>
              </w:rPr>
            </w:pPr>
            <w:r w:rsidRPr="00D10AA8">
              <w:rPr>
                <w:rFonts w:ascii="Times New Roman" w:hAnsi="Times New Roman" w:cs="Times New Roman"/>
                <w:sz w:val="24"/>
                <w:szCs w:val="24"/>
              </w:rPr>
              <w:t>- У 177 новорождённых с дефицитом витамина D проведены: ЩФ, ПТГ, Са, Mg, P (КДЛ «Олимп»)</w:t>
            </w:r>
            <w:r w:rsidRPr="00D10AA8">
              <w:rPr>
                <w:rFonts w:ascii="Times New Roman" w:hAnsi="Times New Roman" w:cs="Times New Roman"/>
                <w:sz w:val="24"/>
                <w:szCs w:val="24"/>
              </w:rPr>
              <w:br/>
              <w:t>- У 45 новорождённых с тяжёлым дефицитом витамина D – масс-спектрометрия (ИСП-МС)</w:t>
            </w:r>
            <w:r w:rsidRPr="00D10AA8">
              <w:rPr>
                <w:rFonts w:ascii="Times New Roman" w:hAnsi="Times New Roman" w:cs="Times New Roman"/>
                <w:sz w:val="24"/>
                <w:szCs w:val="24"/>
              </w:rPr>
              <w:br/>
              <w:t>- Прибор: iCAP Q (Thermo Scientific)</w:t>
            </w:r>
            <w:r w:rsidRPr="00D10AA8">
              <w:rPr>
                <w:rFonts w:ascii="Times New Roman" w:hAnsi="Times New Roman" w:cs="Times New Roman"/>
                <w:sz w:val="24"/>
                <w:szCs w:val="24"/>
              </w:rPr>
              <w:br/>
              <w:t>- Метод: ISO 17294-2:2003 (анализ 62 элементов)</w:t>
            </w:r>
            <w:r w:rsidRPr="00D10AA8">
              <w:rPr>
                <w:rFonts w:ascii="Times New Roman" w:hAnsi="Times New Roman" w:cs="Times New Roman"/>
                <w:sz w:val="24"/>
                <w:szCs w:val="24"/>
              </w:rPr>
              <w:br/>
              <w:t>- Протокол пробоподготовки: автоклавное разложение, разбавление, контроль калибровки</w:t>
            </w:r>
          </w:p>
        </w:tc>
      </w:tr>
      <w:tr w:rsidR="00873405" w:rsidRPr="00D10AA8" w14:paraId="1F787095" w14:textId="77777777" w:rsidTr="002F6845">
        <w:tc>
          <w:tcPr>
            <w:tcW w:w="1069" w:type="pct"/>
          </w:tcPr>
          <w:p w14:paraId="5C52C463" w14:textId="77777777" w:rsidR="00FB1FD3" w:rsidRPr="00D10AA8" w:rsidRDefault="00FB1FD3" w:rsidP="00FB1FD3">
            <w:pPr>
              <w:spacing w:line="240" w:lineRule="auto"/>
              <w:rPr>
                <w:rFonts w:ascii="Times New Roman" w:hAnsi="Times New Roman" w:cs="Times New Roman"/>
                <w:sz w:val="24"/>
                <w:szCs w:val="24"/>
              </w:rPr>
            </w:pPr>
            <w:bookmarkStart w:id="38" w:name="_Hlk223183605"/>
            <w:r w:rsidRPr="00D10AA8">
              <w:rPr>
                <w:rFonts w:ascii="Times New Roman" w:hAnsi="Times New Roman" w:cs="Times New Roman"/>
                <w:sz w:val="24"/>
                <w:szCs w:val="24"/>
              </w:rPr>
              <w:t>IV этап</w:t>
            </w:r>
          </w:p>
        </w:tc>
        <w:tc>
          <w:tcPr>
            <w:tcW w:w="1806" w:type="pct"/>
          </w:tcPr>
          <w:p w14:paraId="6E44DF15" w14:textId="77777777" w:rsidR="00FB1FD3" w:rsidRPr="00D10AA8" w:rsidRDefault="00FB1FD3" w:rsidP="00FB1FD3">
            <w:pPr>
              <w:spacing w:line="240" w:lineRule="auto"/>
              <w:rPr>
                <w:rFonts w:ascii="Times New Roman" w:hAnsi="Times New Roman" w:cs="Times New Roman"/>
                <w:sz w:val="24"/>
                <w:szCs w:val="24"/>
              </w:rPr>
            </w:pPr>
            <w:r w:rsidRPr="00D10AA8">
              <w:rPr>
                <w:rFonts w:ascii="Times New Roman" w:hAnsi="Times New Roman" w:cs="Times New Roman"/>
                <w:sz w:val="24"/>
                <w:szCs w:val="24"/>
              </w:rPr>
              <w:t>Статистическая обработка</w:t>
            </w:r>
          </w:p>
        </w:tc>
        <w:tc>
          <w:tcPr>
            <w:tcW w:w="2125" w:type="pct"/>
          </w:tcPr>
          <w:p w14:paraId="7506CA54" w14:textId="77777777" w:rsidR="00F42F05" w:rsidRPr="00D10AA8" w:rsidRDefault="00FB1FD3" w:rsidP="00F42F05">
            <w:pPr>
              <w:spacing w:line="240" w:lineRule="auto"/>
              <w:rPr>
                <w:rFonts w:ascii="Times New Roman" w:hAnsi="Times New Roman" w:cs="Times New Roman"/>
                <w:sz w:val="24"/>
                <w:szCs w:val="24"/>
              </w:rPr>
            </w:pPr>
            <w:r w:rsidRPr="00D10AA8">
              <w:rPr>
                <w:rFonts w:ascii="Times New Roman" w:hAnsi="Times New Roman" w:cs="Times New Roman"/>
                <w:sz w:val="24"/>
                <w:szCs w:val="24"/>
              </w:rPr>
              <w:t>- Программное обеспечение: SPSS 20.0</w:t>
            </w:r>
            <w:r w:rsidRPr="00D10AA8">
              <w:rPr>
                <w:rFonts w:ascii="Times New Roman" w:hAnsi="Times New Roman" w:cs="Times New Roman"/>
                <w:sz w:val="24"/>
                <w:szCs w:val="24"/>
              </w:rPr>
              <w:br/>
              <w:t>- Описание и анализ клинико-лабораторных данных</w:t>
            </w:r>
          </w:p>
          <w:p w14:paraId="6E39CD8F" w14:textId="3CB7DF85" w:rsidR="00F42F05" w:rsidRPr="00D10AA8" w:rsidRDefault="00F42F05" w:rsidP="00F42F05">
            <w:pPr>
              <w:spacing w:line="240" w:lineRule="auto"/>
              <w:rPr>
                <w:rFonts w:ascii="Times New Roman" w:hAnsi="Times New Roman" w:cs="Times New Roman"/>
                <w:sz w:val="24"/>
                <w:szCs w:val="24"/>
              </w:rPr>
            </w:pPr>
            <w:r w:rsidRPr="00D10AA8">
              <w:rPr>
                <w:rFonts w:ascii="Times New Roman" w:hAnsi="Times New Roman" w:cs="Times New Roman"/>
                <w:sz w:val="24"/>
                <w:szCs w:val="24"/>
              </w:rPr>
              <w:t>- Оценка перинатальных исходов</w:t>
            </w:r>
          </w:p>
          <w:p w14:paraId="632F0FA7" w14:textId="3A8FE102" w:rsidR="00FB1FD3" w:rsidRPr="00D10AA8" w:rsidRDefault="00FB1FD3" w:rsidP="00FB1FD3">
            <w:pPr>
              <w:spacing w:line="240" w:lineRule="auto"/>
              <w:rPr>
                <w:rFonts w:ascii="Times New Roman" w:hAnsi="Times New Roman" w:cs="Times New Roman"/>
                <w:sz w:val="24"/>
                <w:szCs w:val="24"/>
              </w:rPr>
            </w:pPr>
          </w:p>
        </w:tc>
      </w:tr>
      <w:tr w:rsidR="00873405" w:rsidRPr="00D10AA8" w14:paraId="28303501" w14:textId="77777777" w:rsidTr="002F6845">
        <w:tc>
          <w:tcPr>
            <w:tcW w:w="1069" w:type="pct"/>
          </w:tcPr>
          <w:p w14:paraId="6A83C1B8" w14:textId="77777777" w:rsidR="00FB1FD3" w:rsidRPr="00D10AA8" w:rsidRDefault="00FB1FD3" w:rsidP="00FB1FD3">
            <w:pPr>
              <w:spacing w:line="240" w:lineRule="auto"/>
              <w:rPr>
                <w:rFonts w:ascii="Times New Roman" w:hAnsi="Times New Roman" w:cs="Times New Roman"/>
                <w:sz w:val="24"/>
                <w:szCs w:val="24"/>
              </w:rPr>
            </w:pPr>
            <w:bookmarkStart w:id="39" w:name="_Hlk223183555"/>
            <w:bookmarkEnd w:id="38"/>
            <w:r w:rsidRPr="00D10AA8">
              <w:rPr>
                <w:rFonts w:ascii="Times New Roman" w:hAnsi="Times New Roman" w:cs="Times New Roman"/>
                <w:sz w:val="24"/>
                <w:szCs w:val="24"/>
              </w:rPr>
              <w:t>V этап</w:t>
            </w:r>
          </w:p>
        </w:tc>
        <w:tc>
          <w:tcPr>
            <w:tcW w:w="1806" w:type="pct"/>
          </w:tcPr>
          <w:p w14:paraId="5BAB9585" w14:textId="77777777" w:rsidR="00FB1FD3" w:rsidRPr="00D10AA8" w:rsidRDefault="00FB1FD3" w:rsidP="00FB1FD3">
            <w:pPr>
              <w:spacing w:line="240" w:lineRule="auto"/>
              <w:rPr>
                <w:rFonts w:ascii="Times New Roman" w:hAnsi="Times New Roman" w:cs="Times New Roman"/>
                <w:sz w:val="24"/>
                <w:szCs w:val="24"/>
              </w:rPr>
            </w:pPr>
            <w:r w:rsidRPr="00D10AA8">
              <w:rPr>
                <w:rFonts w:ascii="Times New Roman" w:hAnsi="Times New Roman" w:cs="Times New Roman"/>
                <w:sz w:val="24"/>
                <w:szCs w:val="24"/>
              </w:rPr>
              <w:t>Разработка прогностического алгоритма</w:t>
            </w:r>
          </w:p>
        </w:tc>
        <w:tc>
          <w:tcPr>
            <w:tcW w:w="2125" w:type="pct"/>
          </w:tcPr>
          <w:p w14:paraId="6093FBD0" w14:textId="74D26AAD" w:rsidR="00FB1FD3" w:rsidRPr="00D10AA8" w:rsidRDefault="007223E1" w:rsidP="00FB1FD3">
            <w:pPr>
              <w:spacing w:line="240" w:lineRule="auto"/>
              <w:rPr>
                <w:rFonts w:ascii="Times New Roman" w:hAnsi="Times New Roman" w:cs="Times New Roman"/>
                <w:sz w:val="24"/>
                <w:szCs w:val="24"/>
              </w:rPr>
            </w:pPr>
            <w:r w:rsidRPr="00D10AA8">
              <w:rPr>
                <w:rFonts w:ascii="Times New Roman" w:hAnsi="Times New Roman" w:cs="Times New Roman"/>
                <w:sz w:val="24"/>
                <w:szCs w:val="24"/>
              </w:rPr>
              <w:t>-</w:t>
            </w:r>
            <w:r w:rsidR="00FB1FD3" w:rsidRPr="00D10AA8">
              <w:rPr>
                <w:rFonts w:ascii="Times New Roman" w:hAnsi="Times New Roman" w:cs="Times New Roman"/>
                <w:sz w:val="24"/>
                <w:szCs w:val="24"/>
              </w:rPr>
              <w:t>«Алгоритм способа прогнозирования перинатальных исходов у макросомных новорождённых с дефицитом витамина D»</w:t>
            </w:r>
          </w:p>
        </w:tc>
      </w:tr>
      <w:bookmarkEnd w:id="39"/>
      <w:tr w:rsidR="00873405" w:rsidRPr="00D10AA8" w14:paraId="722B42BD" w14:textId="77777777" w:rsidTr="002F6845">
        <w:tc>
          <w:tcPr>
            <w:tcW w:w="1069" w:type="pct"/>
          </w:tcPr>
          <w:p w14:paraId="5C6E240E" w14:textId="77777777" w:rsidR="00FB1FD3" w:rsidRPr="00D10AA8" w:rsidRDefault="00FB1FD3" w:rsidP="00FB1FD3">
            <w:pPr>
              <w:spacing w:line="240" w:lineRule="auto"/>
              <w:rPr>
                <w:rFonts w:ascii="Times New Roman" w:hAnsi="Times New Roman" w:cs="Times New Roman"/>
                <w:sz w:val="24"/>
                <w:szCs w:val="24"/>
              </w:rPr>
            </w:pPr>
            <w:r w:rsidRPr="00D10AA8">
              <w:rPr>
                <w:rFonts w:ascii="Times New Roman" w:hAnsi="Times New Roman" w:cs="Times New Roman"/>
                <w:sz w:val="24"/>
                <w:szCs w:val="24"/>
              </w:rPr>
              <w:t>VI этап</w:t>
            </w:r>
          </w:p>
        </w:tc>
        <w:tc>
          <w:tcPr>
            <w:tcW w:w="1806" w:type="pct"/>
          </w:tcPr>
          <w:p w14:paraId="086A0BE0" w14:textId="77777777" w:rsidR="00FB1FD3" w:rsidRPr="00D10AA8" w:rsidRDefault="00FB1FD3" w:rsidP="00FB1FD3">
            <w:pPr>
              <w:spacing w:line="240" w:lineRule="auto"/>
              <w:rPr>
                <w:rFonts w:ascii="Times New Roman" w:hAnsi="Times New Roman" w:cs="Times New Roman"/>
                <w:sz w:val="24"/>
                <w:szCs w:val="24"/>
              </w:rPr>
            </w:pPr>
            <w:r w:rsidRPr="00D10AA8">
              <w:rPr>
                <w:rFonts w:ascii="Times New Roman" w:hAnsi="Times New Roman" w:cs="Times New Roman"/>
                <w:sz w:val="24"/>
                <w:szCs w:val="24"/>
              </w:rPr>
              <w:t>Методические рекомендации</w:t>
            </w:r>
          </w:p>
        </w:tc>
        <w:tc>
          <w:tcPr>
            <w:tcW w:w="2125" w:type="pct"/>
          </w:tcPr>
          <w:p w14:paraId="67563B3B" w14:textId="77777777" w:rsidR="00FB1FD3" w:rsidRPr="00D10AA8" w:rsidRDefault="00FB1FD3" w:rsidP="00FB1FD3">
            <w:pPr>
              <w:spacing w:line="240" w:lineRule="auto"/>
              <w:rPr>
                <w:rFonts w:ascii="Times New Roman" w:hAnsi="Times New Roman" w:cs="Times New Roman"/>
                <w:sz w:val="24"/>
                <w:szCs w:val="24"/>
              </w:rPr>
            </w:pPr>
            <w:r w:rsidRPr="00D10AA8">
              <w:rPr>
                <w:rFonts w:ascii="Times New Roman" w:hAnsi="Times New Roman" w:cs="Times New Roman"/>
                <w:sz w:val="24"/>
                <w:szCs w:val="24"/>
              </w:rPr>
              <w:t>- «Методические рекомендации по ведению новорождённых с макросомией и дефицитом витамина D по Восточному округу Казахстана»</w:t>
            </w:r>
          </w:p>
        </w:tc>
      </w:tr>
    </w:tbl>
    <w:p w14:paraId="00AC339E" w14:textId="77777777" w:rsidR="001F6BC8" w:rsidRPr="00D10AA8" w:rsidRDefault="001F6BC8" w:rsidP="003F1F5D">
      <w:pPr>
        <w:spacing w:line="240" w:lineRule="auto"/>
      </w:pPr>
    </w:p>
    <w:p w14:paraId="6069FB32" w14:textId="77777777" w:rsidR="00B519FF" w:rsidRDefault="00B519FF" w:rsidP="00FB1FD3">
      <w:pPr>
        <w:spacing w:line="240" w:lineRule="auto"/>
        <w:ind w:firstLine="567"/>
        <w:rPr>
          <w:rFonts w:ascii="Times New Roman" w:eastAsia="Times New Roman" w:hAnsi="Times New Roman" w:cs="Times New Roman"/>
          <w:i/>
          <w:iCs/>
          <w:sz w:val="28"/>
          <w:szCs w:val="28"/>
        </w:rPr>
      </w:pPr>
    </w:p>
    <w:p w14:paraId="0B99552B" w14:textId="3C9CA4C5" w:rsidR="007F55C9" w:rsidRPr="00D10AA8" w:rsidRDefault="007F55C9" w:rsidP="00FB1FD3">
      <w:pPr>
        <w:spacing w:line="240" w:lineRule="auto"/>
        <w:ind w:firstLine="567"/>
        <w:rPr>
          <w:rFonts w:ascii="Times New Roman" w:eastAsia="Times New Roman" w:hAnsi="Times New Roman" w:cs="Times New Roman"/>
          <w:iCs/>
          <w:sz w:val="28"/>
          <w:szCs w:val="28"/>
        </w:rPr>
      </w:pPr>
      <w:r w:rsidRPr="00D10AA8">
        <w:rPr>
          <w:rFonts w:ascii="Times New Roman" w:eastAsia="Times New Roman" w:hAnsi="Times New Roman" w:cs="Times New Roman"/>
          <w:i/>
          <w:iCs/>
          <w:sz w:val="28"/>
          <w:szCs w:val="28"/>
        </w:rPr>
        <w:t>I эт</w:t>
      </w:r>
      <w:r w:rsidRPr="00D10AA8">
        <w:rPr>
          <w:rFonts w:ascii="Times New Roman" w:eastAsia="Times New Roman" w:hAnsi="Times New Roman" w:cs="Times New Roman"/>
          <w:i/>
          <w:iCs/>
          <w:spacing w:val="-1"/>
          <w:sz w:val="28"/>
          <w:szCs w:val="28"/>
        </w:rPr>
        <w:t>а</w:t>
      </w:r>
      <w:r w:rsidRPr="00D10AA8">
        <w:rPr>
          <w:rFonts w:ascii="Times New Roman" w:eastAsia="Times New Roman" w:hAnsi="Times New Roman" w:cs="Times New Roman"/>
          <w:i/>
          <w:iCs/>
          <w:sz w:val="28"/>
          <w:szCs w:val="28"/>
        </w:rPr>
        <w:t>п</w:t>
      </w:r>
      <w:r w:rsidRPr="00D10AA8">
        <w:rPr>
          <w:rFonts w:ascii="Times New Roman" w:eastAsia="Times New Roman" w:hAnsi="Times New Roman" w:cs="Times New Roman"/>
          <w:i/>
          <w:iCs/>
          <w:spacing w:val="1"/>
          <w:sz w:val="28"/>
          <w:szCs w:val="28"/>
        </w:rPr>
        <w:t xml:space="preserve"> </w:t>
      </w:r>
      <w:r w:rsidRPr="00D10AA8">
        <w:rPr>
          <w:rFonts w:ascii="Times New Roman" w:eastAsia="Times New Roman" w:hAnsi="Times New Roman" w:cs="Times New Roman"/>
          <w:i/>
          <w:iCs/>
          <w:sz w:val="28"/>
          <w:szCs w:val="28"/>
        </w:rPr>
        <w:t>исслед</w:t>
      </w:r>
      <w:r w:rsidRPr="00D10AA8">
        <w:rPr>
          <w:rFonts w:ascii="Times New Roman" w:eastAsia="Times New Roman" w:hAnsi="Times New Roman" w:cs="Times New Roman"/>
          <w:i/>
          <w:iCs/>
          <w:spacing w:val="-1"/>
          <w:sz w:val="28"/>
          <w:szCs w:val="28"/>
        </w:rPr>
        <w:t>ов</w:t>
      </w:r>
      <w:r w:rsidRPr="00D10AA8">
        <w:rPr>
          <w:rFonts w:ascii="Times New Roman" w:eastAsia="Times New Roman" w:hAnsi="Times New Roman" w:cs="Times New Roman"/>
          <w:i/>
          <w:iCs/>
          <w:sz w:val="28"/>
          <w:szCs w:val="28"/>
        </w:rPr>
        <w:t>ания</w:t>
      </w:r>
    </w:p>
    <w:p w14:paraId="1464FA09" w14:textId="6D5C5638" w:rsidR="007F55C9" w:rsidRPr="00D10AA8" w:rsidRDefault="007F55C9" w:rsidP="00FB1FD3">
      <w:pPr>
        <w:spacing w:line="240" w:lineRule="auto"/>
        <w:ind w:firstLine="567"/>
        <w:jc w:val="both"/>
        <w:rPr>
          <w:rFonts w:ascii="Times New Roman" w:hAnsi="Times New Roman"/>
          <w:bCs/>
          <w:sz w:val="28"/>
          <w:szCs w:val="28"/>
          <w:shd w:val="clear" w:color="auto" w:fill="FFFFFF"/>
        </w:rPr>
      </w:pPr>
      <w:bookmarkStart w:id="40" w:name="_Hlk189589829"/>
      <w:r w:rsidRPr="00D10AA8">
        <w:rPr>
          <w:rFonts w:ascii="Times New Roman" w:hAnsi="Times New Roman" w:cs="Times New Roman"/>
          <w:sz w:val="28"/>
          <w:szCs w:val="28"/>
        </w:rPr>
        <w:t>Исследование проведено на базе Областного перинатального центра города Семей, Республики Казахстан. В исследование вошли доношенные новорожденные в количестве 2</w:t>
      </w:r>
      <w:r w:rsidR="0001392F" w:rsidRPr="00D10AA8">
        <w:rPr>
          <w:rFonts w:ascii="Times New Roman" w:hAnsi="Times New Roman" w:cs="Times New Roman"/>
          <w:sz w:val="28"/>
          <w:szCs w:val="28"/>
        </w:rPr>
        <w:t>58</w:t>
      </w:r>
      <w:r w:rsidRPr="00D10AA8">
        <w:rPr>
          <w:rFonts w:ascii="Times New Roman" w:hAnsi="Times New Roman" w:cs="Times New Roman"/>
          <w:sz w:val="28"/>
          <w:szCs w:val="28"/>
        </w:rPr>
        <w:t xml:space="preserve"> детей. Получены информационные согласия от матерей новорожденных на участие в исследовании. Матери были проинформированы об обработке полученных данных, с последующей публикацией результатов исследований, без указания персональных данных. </w:t>
      </w:r>
      <w:r w:rsidRPr="00D10AA8">
        <w:rPr>
          <w:rFonts w:ascii="Times New Roman" w:hAnsi="Times New Roman"/>
          <w:b/>
          <w:bCs/>
          <w:sz w:val="28"/>
          <w:szCs w:val="28"/>
          <w:shd w:val="clear" w:color="auto" w:fill="FFFFFF"/>
        </w:rPr>
        <w:t>Критерии включения</w:t>
      </w:r>
      <w:r w:rsidRPr="00D10AA8">
        <w:rPr>
          <w:rFonts w:ascii="Times New Roman" w:hAnsi="Times New Roman"/>
          <w:bCs/>
          <w:sz w:val="28"/>
          <w:szCs w:val="28"/>
          <w:shd w:val="clear" w:color="auto" w:fill="FFFFFF"/>
        </w:rPr>
        <w:t xml:space="preserve">: </w:t>
      </w:r>
      <w:r w:rsidR="00D83DD1" w:rsidRPr="00D10AA8">
        <w:rPr>
          <w:rFonts w:ascii="Times New Roman" w:hAnsi="Times New Roman"/>
          <w:bCs/>
          <w:sz w:val="28"/>
          <w:szCs w:val="28"/>
          <w:shd w:val="clear" w:color="auto" w:fill="FFFFFF"/>
        </w:rPr>
        <w:t>новорожденные,</w:t>
      </w:r>
      <w:r w:rsidRPr="00D10AA8">
        <w:rPr>
          <w:rFonts w:ascii="Times New Roman" w:hAnsi="Times New Roman"/>
          <w:bCs/>
          <w:sz w:val="28"/>
          <w:szCs w:val="28"/>
          <w:shd w:val="clear" w:color="auto" w:fill="FFFFFF"/>
        </w:rPr>
        <w:t xml:space="preserve"> рожденные весом от 4000г и более.</w:t>
      </w:r>
    </w:p>
    <w:p w14:paraId="00D8F394" w14:textId="34FAAD68" w:rsidR="007F55C9" w:rsidRPr="00D10AA8" w:rsidRDefault="007F55C9" w:rsidP="00FB1FD3">
      <w:pPr>
        <w:spacing w:line="240" w:lineRule="auto"/>
        <w:ind w:firstLine="567"/>
        <w:jc w:val="both"/>
        <w:rPr>
          <w:rFonts w:ascii="Times New Roman" w:hAnsi="Times New Roman"/>
          <w:bCs/>
          <w:sz w:val="28"/>
          <w:szCs w:val="28"/>
          <w:shd w:val="clear" w:color="auto" w:fill="FFFFFF"/>
        </w:rPr>
      </w:pPr>
      <w:r w:rsidRPr="00D10AA8">
        <w:rPr>
          <w:rFonts w:ascii="Times New Roman" w:hAnsi="Times New Roman"/>
          <w:b/>
          <w:bCs/>
          <w:sz w:val="28"/>
          <w:szCs w:val="28"/>
          <w:shd w:val="clear" w:color="auto" w:fill="FFFFFF"/>
        </w:rPr>
        <w:t>Критерии исключения</w:t>
      </w:r>
      <w:r w:rsidRPr="00D10AA8">
        <w:rPr>
          <w:rFonts w:ascii="Times New Roman" w:hAnsi="Times New Roman"/>
          <w:bCs/>
          <w:sz w:val="28"/>
          <w:szCs w:val="28"/>
          <w:shd w:val="clear" w:color="auto" w:fill="FFFFFF"/>
        </w:rPr>
        <w:t xml:space="preserve">: дети с </w:t>
      </w:r>
      <w:r w:rsidR="0015398C" w:rsidRPr="00D10AA8">
        <w:rPr>
          <w:rFonts w:ascii="Times New Roman" w:hAnsi="Times New Roman"/>
          <w:bCs/>
          <w:sz w:val="28"/>
          <w:szCs w:val="28"/>
          <w:shd w:val="clear" w:color="auto" w:fill="FFFFFF"/>
        </w:rPr>
        <w:t>врожденными пороками развития</w:t>
      </w:r>
      <w:r w:rsidRPr="00D10AA8">
        <w:rPr>
          <w:rFonts w:ascii="Times New Roman" w:hAnsi="Times New Roman"/>
          <w:bCs/>
          <w:sz w:val="28"/>
          <w:szCs w:val="28"/>
          <w:shd w:val="clear" w:color="auto" w:fill="FFFFFF"/>
        </w:rPr>
        <w:t xml:space="preserve">, генетическими заболеваниями, недоношенные новорожденные. </w:t>
      </w:r>
    </w:p>
    <w:p w14:paraId="1E05331C" w14:textId="0AC0DA65" w:rsidR="007F55C9" w:rsidRPr="00D10AA8" w:rsidRDefault="00D83DD1" w:rsidP="00FB1FD3">
      <w:pPr>
        <w:spacing w:line="240" w:lineRule="auto"/>
        <w:ind w:firstLine="567"/>
        <w:jc w:val="both"/>
        <w:rPr>
          <w:rFonts w:ascii="Times New Roman" w:hAnsi="Times New Roman"/>
          <w:bCs/>
          <w:sz w:val="28"/>
          <w:szCs w:val="28"/>
          <w:shd w:val="clear" w:color="auto" w:fill="FFFFFF"/>
        </w:rPr>
      </w:pPr>
      <w:r w:rsidRPr="00D10AA8">
        <w:rPr>
          <w:rFonts w:ascii="Times New Roman" w:hAnsi="Times New Roman"/>
          <w:b/>
          <w:bCs/>
          <w:sz w:val="28"/>
          <w:szCs w:val="28"/>
          <w:shd w:val="clear" w:color="auto" w:fill="FFFFFF"/>
        </w:rPr>
        <w:t>Основная группа</w:t>
      </w:r>
      <w:r w:rsidR="007F55C9" w:rsidRPr="00D10AA8">
        <w:rPr>
          <w:rFonts w:ascii="Times New Roman" w:hAnsi="Times New Roman"/>
          <w:bCs/>
          <w:sz w:val="28"/>
          <w:szCs w:val="28"/>
          <w:shd w:val="clear" w:color="auto" w:fill="FFFFFF"/>
        </w:rPr>
        <w:t xml:space="preserve">: </w:t>
      </w:r>
      <w:r w:rsidRPr="00D10AA8">
        <w:rPr>
          <w:rFonts w:ascii="Times New Roman" w:hAnsi="Times New Roman"/>
          <w:bCs/>
          <w:sz w:val="28"/>
          <w:szCs w:val="28"/>
          <w:shd w:val="clear" w:color="auto" w:fill="FFFFFF"/>
        </w:rPr>
        <w:t>новорожденные,</w:t>
      </w:r>
      <w:r w:rsidR="007F55C9" w:rsidRPr="00D10AA8">
        <w:rPr>
          <w:rFonts w:ascii="Times New Roman" w:hAnsi="Times New Roman"/>
          <w:bCs/>
          <w:sz w:val="28"/>
          <w:szCs w:val="28"/>
          <w:shd w:val="clear" w:color="auto" w:fill="FFFFFF"/>
        </w:rPr>
        <w:t xml:space="preserve"> рожденные весом от 4000г и более</w:t>
      </w:r>
      <w:r w:rsidR="008614F1" w:rsidRPr="00D10AA8">
        <w:rPr>
          <w:rFonts w:ascii="Times New Roman" w:hAnsi="Times New Roman"/>
          <w:bCs/>
          <w:sz w:val="28"/>
          <w:szCs w:val="28"/>
          <w:shd w:val="clear" w:color="auto" w:fill="FFFFFF"/>
        </w:rPr>
        <w:t xml:space="preserve"> </w:t>
      </w:r>
      <w:r w:rsidR="007F55C9" w:rsidRPr="00D10AA8">
        <w:rPr>
          <w:rFonts w:ascii="Times New Roman" w:hAnsi="Times New Roman"/>
          <w:bCs/>
          <w:sz w:val="28"/>
          <w:szCs w:val="28"/>
          <w:shd w:val="clear" w:color="auto" w:fill="FFFFFF"/>
        </w:rPr>
        <w:t>- 86 новорожденных.</w:t>
      </w:r>
    </w:p>
    <w:p w14:paraId="48867172" w14:textId="2CA1F190" w:rsidR="007F55C9" w:rsidRPr="00D10AA8" w:rsidRDefault="007F55C9" w:rsidP="00FB1FD3">
      <w:pPr>
        <w:spacing w:line="240" w:lineRule="auto"/>
        <w:ind w:firstLine="567"/>
        <w:jc w:val="both"/>
        <w:rPr>
          <w:rFonts w:ascii="Times New Roman" w:hAnsi="Times New Roman"/>
          <w:bCs/>
          <w:sz w:val="28"/>
          <w:szCs w:val="28"/>
          <w:shd w:val="clear" w:color="auto" w:fill="FFFFFF"/>
        </w:rPr>
      </w:pPr>
      <w:r w:rsidRPr="00D10AA8">
        <w:rPr>
          <w:rFonts w:ascii="Times New Roman" w:hAnsi="Times New Roman"/>
          <w:b/>
          <w:bCs/>
          <w:sz w:val="28"/>
          <w:szCs w:val="28"/>
          <w:shd w:val="clear" w:color="auto" w:fill="FFFFFF"/>
        </w:rPr>
        <w:t>Контрольная группа</w:t>
      </w:r>
      <w:r w:rsidRPr="00D10AA8">
        <w:rPr>
          <w:rFonts w:ascii="Times New Roman" w:hAnsi="Times New Roman"/>
          <w:bCs/>
          <w:sz w:val="28"/>
          <w:szCs w:val="28"/>
          <w:shd w:val="clear" w:color="auto" w:fill="FFFFFF"/>
        </w:rPr>
        <w:t xml:space="preserve">: </w:t>
      </w:r>
      <w:r w:rsidR="00C81E02" w:rsidRPr="00D10AA8">
        <w:rPr>
          <w:rFonts w:ascii="Times New Roman" w:hAnsi="Times New Roman"/>
          <w:bCs/>
          <w:sz w:val="28"/>
          <w:szCs w:val="28"/>
          <w:shd w:val="clear" w:color="auto" w:fill="FFFFFF"/>
        </w:rPr>
        <w:t>новорожденные</w:t>
      </w:r>
      <w:r w:rsidRPr="00D10AA8">
        <w:rPr>
          <w:rFonts w:ascii="Times New Roman" w:hAnsi="Times New Roman"/>
          <w:bCs/>
          <w:sz w:val="28"/>
          <w:szCs w:val="28"/>
          <w:shd w:val="clear" w:color="auto" w:fill="FFFFFF"/>
        </w:rPr>
        <w:t xml:space="preserve"> дети весом от 2500г</w:t>
      </w:r>
      <w:r w:rsidR="008614F1" w:rsidRPr="00D10AA8">
        <w:rPr>
          <w:rFonts w:ascii="Times New Roman" w:hAnsi="Times New Roman"/>
          <w:bCs/>
          <w:sz w:val="28"/>
          <w:szCs w:val="28"/>
          <w:shd w:val="clear" w:color="auto" w:fill="FFFFFF"/>
        </w:rPr>
        <w:t xml:space="preserve"> </w:t>
      </w:r>
      <w:r w:rsidRPr="00D10AA8">
        <w:rPr>
          <w:rFonts w:ascii="Times New Roman" w:hAnsi="Times New Roman"/>
          <w:bCs/>
          <w:sz w:val="28"/>
          <w:szCs w:val="28"/>
          <w:shd w:val="clear" w:color="auto" w:fill="FFFFFF"/>
        </w:rPr>
        <w:t>до</w:t>
      </w:r>
      <w:r w:rsidR="008614F1" w:rsidRPr="00D10AA8">
        <w:rPr>
          <w:rFonts w:ascii="Times New Roman" w:hAnsi="Times New Roman"/>
          <w:bCs/>
          <w:sz w:val="28"/>
          <w:szCs w:val="28"/>
          <w:shd w:val="clear" w:color="auto" w:fill="FFFFFF"/>
        </w:rPr>
        <w:t xml:space="preserve"> </w:t>
      </w:r>
      <w:r w:rsidRPr="00D10AA8">
        <w:rPr>
          <w:rFonts w:ascii="Times New Roman" w:hAnsi="Times New Roman"/>
          <w:bCs/>
          <w:sz w:val="28"/>
          <w:szCs w:val="28"/>
          <w:shd w:val="clear" w:color="auto" w:fill="FFFFFF"/>
        </w:rPr>
        <w:t>4000г</w:t>
      </w:r>
      <w:r w:rsidR="008614F1" w:rsidRPr="00D10AA8">
        <w:rPr>
          <w:rFonts w:ascii="Times New Roman" w:hAnsi="Times New Roman"/>
          <w:bCs/>
          <w:sz w:val="28"/>
          <w:szCs w:val="28"/>
          <w:shd w:val="clear" w:color="auto" w:fill="FFFFFF"/>
        </w:rPr>
        <w:t xml:space="preserve"> </w:t>
      </w:r>
      <w:r w:rsidRPr="00D10AA8">
        <w:rPr>
          <w:rFonts w:ascii="Times New Roman" w:hAnsi="Times New Roman"/>
          <w:bCs/>
          <w:sz w:val="28"/>
          <w:szCs w:val="28"/>
          <w:shd w:val="clear" w:color="auto" w:fill="FFFFFF"/>
        </w:rPr>
        <w:t>- 172 новорожденных.</w:t>
      </w:r>
    </w:p>
    <w:p w14:paraId="68BAF133" w14:textId="77777777" w:rsidR="007F55C9" w:rsidRPr="00D10AA8" w:rsidRDefault="007F55C9" w:rsidP="00FB1FD3">
      <w:pPr>
        <w:autoSpaceDE w:val="0"/>
        <w:autoSpaceDN w:val="0"/>
        <w:adjustRightInd w:val="0"/>
        <w:spacing w:line="240" w:lineRule="auto"/>
        <w:ind w:firstLine="567"/>
        <w:contextualSpacing/>
        <w:jc w:val="both"/>
        <w:rPr>
          <w:rFonts w:ascii="Times New Roman" w:hAnsi="Times New Roman" w:cs="Times New Roman"/>
          <w:b/>
          <w:sz w:val="28"/>
          <w:szCs w:val="28"/>
          <w:shd w:val="clear" w:color="auto" w:fill="FFFFFF"/>
        </w:rPr>
      </w:pPr>
      <w:r w:rsidRPr="00D10AA8">
        <w:rPr>
          <w:rFonts w:ascii="Times New Roman" w:hAnsi="Times New Roman" w:cs="Times New Roman"/>
          <w:sz w:val="28"/>
          <w:szCs w:val="28"/>
          <w:shd w:val="clear" w:color="auto" w:fill="FFFFFF"/>
        </w:rPr>
        <w:t>Было взято:</w:t>
      </w:r>
    </w:p>
    <w:p w14:paraId="66C41E52" w14:textId="77777777" w:rsidR="007F55C9" w:rsidRPr="00D10AA8" w:rsidRDefault="007F55C9" w:rsidP="00FB1FD3">
      <w:pPr>
        <w:spacing w:line="240" w:lineRule="auto"/>
        <w:ind w:firstLine="567"/>
        <w:jc w:val="both"/>
        <w:rPr>
          <w:rFonts w:ascii="Times New Roman" w:hAnsi="Times New Roman" w:cs="Times New Roman"/>
          <w:sz w:val="28"/>
          <w:szCs w:val="28"/>
          <w:shd w:val="clear" w:color="auto" w:fill="FFFFFF"/>
        </w:rPr>
      </w:pPr>
      <w:r w:rsidRPr="00D10AA8">
        <w:rPr>
          <w:rFonts w:ascii="Times New Roman" w:eastAsia="+mn-ea" w:hAnsi="Times New Roman" w:cs="Times New Roman"/>
          <w:iCs/>
          <w:sz w:val="28"/>
          <w:szCs w:val="28"/>
          <w:shd w:val="clear" w:color="auto" w:fill="FFFFFF"/>
        </w:rPr>
        <w:t>- информационное согласие на участие в исследовании;</w:t>
      </w:r>
    </w:p>
    <w:p w14:paraId="0CCC261B" w14:textId="77777777" w:rsidR="007F55C9" w:rsidRPr="00D10AA8" w:rsidRDefault="007F55C9" w:rsidP="00FB1FD3">
      <w:pPr>
        <w:spacing w:line="240" w:lineRule="auto"/>
        <w:ind w:firstLine="567"/>
        <w:jc w:val="both"/>
        <w:rPr>
          <w:rFonts w:ascii="Times New Roman" w:hAnsi="Times New Roman" w:cs="Times New Roman"/>
          <w:sz w:val="28"/>
          <w:szCs w:val="28"/>
          <w:shd w:val="clear" w:color="auto" w:fill="FFFFFF"/>
        </w:rPr>
      </w:pPr>
      <w:r w:rsidRPr="00D10AA8">
        <w:rPr>
          <w:rFonts w:ascii="Times New Roman" w:eastAsia="+mn-ea" w:hAnsi="Times New Roman" w:cs="Times New Roman"/>
          <w:iCs/>
          <w:sz w:val="28"/>
          <w:szCs w:val="28"/>
          <w:shd w:val="clear" w:color="auto" w:fill="FFFFFF"/>
        </w:rPr>
        <w:t>- анкета участника для оценки клинического состояния ребенка.</w:t>
      </w:r>
    </w:p>
    <w:p w14:paraId="0EDE8605" w14:textId="77777777" w:rsidR="007F55C9" w:rsidRPr="00D10AA8" w:rsidRDefault="007F55C9" w:rsidP="00FB1FD3">
      <w:pPr>
        <w:spacing w:line="240" w:lineRule="auto"/>
        <w:ind w:firstLine="567"/>
        <w:jc w:val="both"/>
        <w:rPr>
          <w:rFonts w:ascii="Times New Roman" w:eastAsia="+mn-ea" w:hAnsi="Times New Roman" w:cs="Times New Roman"/>
          <w:iCs/>
          <w:sz w:val="28"/>
          <w:szCs w:val="28"/>
          <w:shd w:val="clear" w:color="auto" w:fill="FFFFFF"/>
        </w:rPr>
      </w:pPr>
      <w:r w:rsidRPr="00D10AA8">
        <w:rPr>
          <w:rFonts w:ascii="Times New Roman" w:eastAsia="+mn-ea" w:hAnsi="Times New Roman" w:cs="Times New Roman"/>
          <w:iCs/>
          <w:sz w:val="28"/>
          <w:szCs w:val="28"/>
          <w:shd w:val="clear" w:color="auto" w:fill="FFFFFF"/>
        </w:rPr>
        <w:t>- заполнена разработанная карта выкопировки, с предыдущим одобрением локального этического комитета</w:t>
      </w:r>
    </w:p>
    <w:p w14:paraId="09C827BD" w14:textId="77777777" w:rsidR="007F55C9" w:rsidRPr="00D10AA8" w:rsidRDefault="007F55C9" w:rsidP="00FB1FD3">
      <w:pPr>
        <w:spacing w:line="240" w:lineRule="auto"/>
        <w:ind w:firstLine="567"/>
        <w:jc w:val="both"/>
        <w:rPr>
          <w:rFonts w:ascii="Times New Roman" w:eastAsia="+mn-ea" w:hAnsi="Times New Roman" w:cs="Times New Roman"/>
          <w:iCs/>
          <w:sz w:val="28"/>
          <w:szCs w:val="28"/>
          <w:shd w:val="clear" w:color="auto" w:fill="FFFFFF"/>
        </w:rPr>
      </w:pPr>
      <w:r w:rsidRPr="00D10AA8">
        <w:rPr>
          <w:rFonts w:ascii="Times New Roman" w:eastAsia="+mn-ea" w:hAnsi="Times New Roman" w:cs="Times New Roman"/>
          <w:iCs/>
          <w:sz w:val="28"/>
          <w:szCs w:val="28"/>
          <w:shd w:val="clear" w:color="auto" w:fill="FFFFFF"/>
        </w:rPr>
        <w:t>- выкопированы данные из документов:</w:t>
      </w:r>
    </w:p>
    <w:p w14:paraId="5EA940CB" w14:textId="6DAF209F" w:rsidR="007F55C9" w:rsidRPr="00D10AA8" w:rsidRDefault="007F55C9" w:rsidP="00FB1FD3">
      <w:pPr>
        <w:spacing w:line="240" w:lineRule="auto"/>
        <w:ind w:firstLine="567"/>
        <w:jc w:val="both"/>
        <w:rPr>
          <w:rFonts w:ascii="Times New Roman" w:hAnsi="Times New Roman" w:cs="Times New Roman"/>
          <w:sz w:val="28"/>
          <w:szCs w:val="28"/>
          <w:shd w:val="clear" w:color="auto" w:fill="FFFFFF"/>
        </w:rPr>
      </w:pPr>
      <w:r w:rsidRPr="00D10AA8">
        <w:rPr>
          <w:rFonts w:ascii="Times New Roman" w:eastAsia="+mn-ea" w:hAnsi="Times New Roman" w:cs="Times New Roman"/>
          <w:iCs/>
          <w:sz w:val="28"/>
          <w:szCs w:val="28"/>
          <w:shd w:val="clear" w:color="auto" w:fill="FFFFFF"/>
        </w:rPr>
        <w:t xml:space="preserve">- </w:t>
      </w:r>
      <w:r w:rsidRPr="00D10AA8">
        <w:rPr>
          <w:rFonts w:ascii="Times New Roman" w:eastAsia="+mn-ea" w:hAnsi="Times New Roman" w:cs="Times New Roman"/>
          <w:iCs/>
          <w:sz w:val="28"/>
          <w:szCs w:val="28"/>
          <w:shd w:val="clear" w:color="auto" w:fill="FFFFFF"/>
          <w:lang w:val="en-GB"/>
        </w:rPr>
        <w:t>DAMU</w:t>
      </w:r>
      <w:r w:rsidRPr="00D10AA8">
        <w:rPr>
          <w:rFonts w:ascii="Times New Roman" w:eastAsia="+mn-ea" w:hAnsi="Times New Roman" w:cs="Times New Roman"/>
          <w:iCs/>
          <w:sz w:val="28"/>
          <w:szCs w:val="28"/>
          <w:shd w:val="clear" w:color="auto" w:fill="FFFFFF"/>
        </w:rPr>
        <w:t xml:space="preserve"> </w:t>
      </w:r>
      <w:r w:rsidRPr="00D10AA8">
        <w:rPr>
          <w:rFonts w:ascii="Times New Roman" w:eastAsia="+mn-ea" w:hAnsi="Times New Roman" w:cs="Times New Roman"/>
          <w:iCs/>
          <w:sz w:val="28"/>
          <w:szCs w:val="28"/>
          <w:shd w:val="clear" w:color="auto" w:fill="FFFFFF"/>
          <w:lang w:val="en-GB"/>
        </w:rPr>
        <w:t>MED</w:t>
      </w:r>
      <w:r w:rsidR="00E9059D" w:rsidRPr="00D10AA8">
        <w:rPr>
          <w:rFonts w:ascii="Times New Roman" w:eastAsia="+mn-ea" w:hAnsi="Times New Roman" w:cs="Times New Roman"/>
          <w:iCs/>
          <w:sz w:val="28"/>
          <w:szCs w:val="28"/>
          <w:shd w:val="clear" w:color="auto" w:fill="FFFFFF"/>
        </w:rPr>
        <w:t>(электронная база данных)</w:t>
      </w:r>
      <w:r w:rsidRPr="00D10AA8">
        <w:rPr>
          <w:rFonts w:ascii="Times New Roman" w:eastAsia="+mn-ea" w:hAnsi="Times New Roman" w:cs="Times New Roman"/>
          <w:iCs/>
          <w:sz w:val="28"/>
          <w:szCs w:val="28"/>
          <w:shd w:val="clear" w:color="auto" w:fill="FFFFFF"/>
        </w:rPr>
        <w:t xml:space="preserve"> </w:t>
      </w:r>
    </w:p>
    <w:p w14:paraId="1E27A25C" w14:textId="77777777" w:rsidR="007F55C9" w:rsidRPr="00D10AA8" w:rsidRDefault="007F55C9" w:rsidP="00FB1FD3">
      <w:pPr>
        <w:spacing w:line="240" w:lineRule="auto"/>
        <w:ind w:firstLine="567"/>
        <w:jc w:val="both"/>
        <w:rPr>
          <w:rFonts w:ascii="Times New Roman" w:hAnsi="Times New Roman" w:cs="Times New Roman"/>
          <w:sz w:val="28"/>
          <w:szCs w:val="28"/>
          <w:shd w:val="clear" w:color="auto" w:fill="FFFFFF"/>
        </w:rPr>
      </w:pPr>
      <w:r w:rsidRPr="00D10AA8">
        <w:rPr>
          <w:rFonts w:ascii="Times New Roman" w:hAnsi="Times New Roman" w:cs="Times New Roman"/>
          <w:sz w:val="28"/>
          <w:szCs w:val="28"/>
          <w:shd w:val="clear" w:color="auto" w:fill="FFFFFF"/>
        </w:rPr>
        <w:t xml:space="preserve">- </w:t>
      </w:r>
      <w:r w:rsidRPr="00D10AA8">
        <w:rPr>
          <w:rFonts w:ascii="Times New Roman" w:eastAsia="+mn-ea" w:hAnsi="Times New Roman" w:cs="Times New Roman"/>
          <w:iCs/>
          <w:sz w:val="28"/>
          <w:szCs w:val="28"/>
          <w:shd w:val="clear" w:color="auto" w:fill="FFFFFF"/>
        </w:rPr>
        <w:t>обменные карты - ф. № 113/у</w:t>
      </w:r>
    </w:p>
    <w:p w14:paraId="718C6B80" w14:textId="77777777" w:rsidR="007F55C9" w:rsidRPr="00D10AA8" w:rsidRDefault="007F55C9" w:rsidP="00FB1FD3">
      <w:pPr>
        <w:spacing w:line="240" w:lineRule="auto"/>
        <w:ind w:firstLine="567"/>
        <w:jc w:val="both"/>
        <w:rPr>
          <w:rFonts w:ascii="Times New Roman" w:hAnsi="Times New Roman" w:cs="Times New Roman"/>
          <w:sz w:val="28"/>
          <w:szCs w:val="28"/>
          <w:shd w:val="clear" w:color="auto" w:fill="FFFFFF"/>
        </w:rPr>
      </w:pPr>
      <w:r w:rsidRPr="00D10AA8">
        <w:rPr>
          <w:rFonts w:ascii="Times New Roman" w:hAnsi="Times New Roman" w:cs="Times New Roman"/>
          <w:sz w:val="28"/>
          <w:szCs w:val="28"/>
          <w:shd w:val="clear" w:color="auto" w:fill="FFFFFF"/>
        </w:rPr>
        <w:t xml:space="preserve">- </w:t>
      </w:r>
      <w:r w:rsidRPr="00D10AA8">
        <w:rPr>
          <w:rFonts w:ascii="Times New Roman" w:eastAsia="+mn-ea" w:hAnsi="Times New Roman" w:cs="Times New Roman"/>
          <w:iCs/>
          <w:sz w:val="28"/>
          <w:szCs w:val="28"/>
          <w:shd w:val="clear" w:color="auto" w:fill="FFFFFF"/>
        </w:rPr>
        <w:t xml:space="preserve">истории родов - ф. № 096/у </w:t>
      </w:r>
    </w:p>
    <w:p w14:paraId="330503AA" w14:textId="14AB2353" w:rsidR="007F55C9" w:rsidRPr="00D10AA8" w:rsidRDefault="007F55C9" w:rsidP="00FB1FD3">
      <w:pPr>
        <w:spacing w:line="240" w:lineRule="auto"/>
        <w:ind w:firstLine="567"/>
        <w:jc w:val="both"/>
        <w:rPr>
          <w:rFonts w:ascii="Times New Roman" w:eastAsia="+mn-ea" w:hAnsi="Times New Roman" w:cs="Times New Roman"/>
          <w:iCs/>
          <w:sz w:val="28"/>
          <w:szCs w:val="28"/>
          <w:shd w:val="clear" w:color="auto" w:fill="FFFFFF"/>
        </w:rPr>
      </w:pPr>
      <w:r w:rsidRPr="00D10AA8">
        <w:rPr>
          <w:rFonts w:ascii="Times New Roman" w:hAnsi="Times New Roman" w:cs="Times New Roman"/>
          <w:sz w:val="28"/>
          <w:szCs w:val="28"/>
          <w:shd w:val="clear" w:color="auto" w:fill="FFFFFF"/>
        </w:rPr>
        <w:t xml:space="preserve">- </w:t>
      </w:r>
      <w:r w:rsidRPr="00D10AA8">
        <w:rPr>
          <w:rFonts w:ascii="Times New Roman" w:eastAsia="+mn-ea" w:hAnsi="Times New Roman" w:cs="Times New Roman"/>
          <w:iCs/>
          <w:sz w:val="28"/>
          <w:szCs w:val="28"/>
          <w:shd w:val="clear" w:color="auto" w:fill="FFFFFF"/>
        </w:rPr>
        <w:t>истории развития новорожденных - ф. № 097/у</w:t>
      </w:r>
    </w:p>
    <w:bookmarkEnd w:id="40"/>
    <w:p w14:paraId="626A5577" w14:textId="1A33776B" w:rsidR="007F55C9" w:rsidRPr="00D10AA8" w:rsidRDefault="00AD44C2" w:rsidP="00FB1FD3">
      <w:pPr>
        <w:spacing w:line="240" w:lineRule="auto"/>
        <w:ind w:firstLine="567"/>
        <w:jc w:val="both"/>
        <w:rPr>
          <w:rFonts w:ascii="Times New Roman" w:hAnsi="Times New Roman" w:cs="Times New Roman"/>
          <w:sz w:val="28"/>
          <w:szCs w:val="28"/>
          <w:shd w:val="clear" w:color="auto" w:fill="FFFFFF"/>
        </w:rPr>
      </w:pPr>
      <w:r w:rsidRPr="00D10AA8">
        <w:rPr>
          <w:rFonts w:ascii="Times New Roman" w:hAnsi="Times New Roman" w:cs="Times New Roman"/>
          <w:sz w:val="28"/>
          <w:szCs w:val="28"/>
          <w:shd w:val="clear" w:color="auto" w:fill="FFFFFF"/>
        </w:rPr>
        <w:t xml:space="preserve">Сразу после рождения взяты образцы пуповинной крови в вакутейнер в объеме 5,0 мл. Затем данная пробирка помещалась в центрефугу Sky Line Centrefuge CM-6M, с параметрами 3000 оборотов, 3 минуты. Полученная сыворотка в объеме 1,0мл помещалась в пробирку «Eppendorf 1 ml», с последующим замораживанием в -20˚С и транспортировкой с соблюдением температуры охлаждения- в холодовой сумке с хладоэлементами в «Центр Научно-Исследовательской Лаборатории Медицинского Университета Семей», города Семей, Республики Казахстан. На рисунке </w:t>
      </w:r>
      <w:r w:rsidR="00CB2233" w:rsidRPr="00D10AA8">
        <w:rPr>
          <w:rFonts w:ascii="Times New Roman" w:hAnsi="Times New Roman" w:cs="Times New Roman"/>
          <w:sz w:val="28"/>
          <w:szCs w:val="28"/>
          <w:shd w:val="clear" w:color="auto" w:fill="FFFFFF"/>
        </w:rPr>
        <w:t>2</w:t>
      </w:r>
      <w:r w:rsidRPr="00D10AA8">
        <w:rPr>
          <w:rFonts w:ascii="Times New Roman" w:hAnsi="Times New Roman" w:cs="Times New Roman"/>
          <w:sz w:val="28"/>
          <w:szCs w:val="28"/>
          <w:shd w:val="clear" w:color="auto" w:fill="FFFFFF"/>
        </w:rPr>
        <w:t xml:space="preserve"> представлены шаги исследования </w:t>
      </w:r>
      <w:r w:rsidR="00FB1FD3" w:rsidRPr="00D10AA8">
        <w:rPr>
          <w:rFonts w:ascii="Times New Roman" w:hAnsi="Times New Roman" w:cs="Times New Roman"/>
          <w:sz w:val="28"/>
          <w:szCs w:val="28"/>
          <w:shd w:val="clear" w:color="auto" w:fill="FFFFFF"/>
        </w:rPr>
        <w:t xml:space="preserve">(рисунок </w:t>
      </w:r>
      <w:r w:rsidR="00CB2233" w:rsidRPr="00D10AA8">
        <w:rPr>
          <w:rFonts w:ascii="Times New Roman" w:hAnsi="Times New Roman" w:cs="Times New Roman"/>
          <w:sz w:val="28"/>
          <w:szCs w:val="28"/>
          <w:shd w:val="clear" w:color="auto" w:fill="FFFFFF"/>
        </w:rPr>
        <w:t>2</w:t>
      </w:r>
      <w:r w:rsidRPr="00D10AA8">
        <w:rPr>
          <w:rFonts w:ascii="Times New Roman" w:hAnsi="Times New Roman" w:cs="Times New Roman"/>
          <w:sz w:val="28"/>
          <w:szCs w:val="28"/>
          <w:shd w:val="clear" w:color="auto" w:fill="FFFFFF"/>
        </w:rPr>
        <w:t>).</w:t>
      </w:r>
    </w:p>
    <w:p w14:paraId="245DA5BA" w14:textId="37D3BB30" w:rsidR="007F55C9" w:rsidRPr="00D10AA8" w:rsidRDefault="007F55C9" w:rsidP="00FB1FD3">
      <w:pPr>
        <w:spacing w:line="240" w:lineRule="auto"/>
        <w:ind w:firstLine="567"/>
        <w:rPr>
          <w:rFonts w:ascii="Times New Roman" w:eastAsia="Times New Roman" w:hAnsi="Times New Roman" w:cs="Times New Roman"/>
          <w:i/>
          <w:iCs/>
          <w:sz w:val="28"/>
          <w:szCs w:val="28"/>
        </w:rPr>
      </w:pPr>
      <w:r w:rsidRPr="00D10AA8">
        <w:rPr>
          <w:rFonts w:ascii="Times New Roman" w:eastAsia="Times New Roman" w:hAnsi="Times New Roman" w:cs="Times New Roman"/>
          <w:i/>
          <w:iCs/>
          <w:sz w:val="28"/>
          <w:szCs w:val="28"/>
        </w:rPr>
        <w:t>II эт</w:t>
      </w:r>
      <w:r w:rsidRPr="00D10AA8">
        <w:rPr>
          <w:rFonts w:ascii="Times New Roman" w:eastAsia="Times New Roman" w:hAnsi="Times New Roman" w:cs="Times New Roman"/>
          <w:i/>
          <w:iCs/>
          <w:spacing w:val="-1"/>
          <w:sz w:val="28"/>
          <w:szCs w:val="28"/>
        </w:rPr>
        <w:t>а</w:t>
      </w:r>
      <w:r w:rsidRPr="00D10AA8">
        <w:rPr>
          <w:rFonts w:ascii="Times New Roman" w:eastAsia="Times New Roman" w:hAnsi="Times New Roman" w:cs="Times New Roman"/>
          <w:i/>
          <w:iCs/>
          <w:sz w:val="28"/>
          <w:szCs w:val="28"/>
        </w:rPr>
        <w:t>п</w:t>
      </w:r>
      <w:r w:rsidRPr="00D10AA8">
        <w:rPr>
          <w:rFonts w:ascii="Times New Roman" w:eastAsia="Times New Roman" w:hAnsi="Times New Roman" w:cs="Times New Roman"/>
          <w:i/>
          <w:iCs/>
          <w:spacing w:val="1"/>
          <w:sz w:val="28"/>
          <w:szCs w:val="28"/>
        </w:rPr>
        <w:t xml:space="preserve"> </w:t>
      </w:r>
      <w:r w:rsidRPr="00D10AA8">
        <w:rPr>
          <w:rFonts w:ascii="Times New Roman" w:eastAsia="Times New Roman" w:hAnsi="Times New Roman" w:cs="Times New Roman"/>
          <w:i/>
          <w:iCs/>
          <w:sz w:val="28"/>
          <w:szCs w:val="28"/>
        </w:rPr>
        <w:t>исслед</w:t>
      </w:r>
      <w:r w:rsidRPr="00D10AA8">
        <w:rPr>
          <w:rFonts w:ascii="Times New Roman" w:eastAsia="Times New Roman" w:hAnsi="Times New Roman" w:cs="Times New Roman"/>
          <w:i/>
          <w:iCs/>
          <w:spacing w:val="-1"/>
          <w:sz w:val="28"/>
          <w:szCs w:val="28"/>
        </w:rPr>
        <w:t>ов</w:t>
      </w:r>
      <w:r w:rsidRPr="00D10AA8">
        <w:rPr>
          <w:rFonts w:ascii="Times New Roman" w:eastAsia="Times New Roman" w:hAnsi="Times New Roman" w:cs="Times New Roman"/>
          <w:i/>
          <w:iCs/>
          <w:sz w:val="28"/>
          <w:szCs w:val="28"/>
        </w:rPr>
        <w:t>ания</w:t>
      </w:r>
    </w:p>
    <w:p w14:paraId="385EB2DC" w14:textId="6B9639D5" w:rsidR="00D819DD" w:rsidRPr="00D10AA8" w:rsidRDefault="00AD44C2" w:rsidP="00FB1FD3">
      <w:pPr>
        <w:spacing w:line="240" w:lineRule="auto"/>
        <w:ind w:firstLine="567"/>
        <w:rPr>
          <w:rFonts w:ascii="Times New Roman" w:eastAsia="Times New Roman" w:hAnsi="Times New Roman" w:cs="Times New Roman"/>
          <w:iCs/>
          <w:sz w:val="28"/>
          <w:szCs w:val="28"/>
        </w:rPr>
      </w:pPr>
      <w:r w:rsidRPr="00D10AA8">
        <w:rPr>
          <w:rFonts w:ascii="Times New Roman" w:eastAsia="Times New Roman" w:hAnsi="Times New Roman" w:cs="Times New Roman"/>
          <w:iCs/>
          <w:sz w:val="28"/>
          <w:szCs w:val="28"/>
        </w:rPr>
        <w:t xml:space="preserve">Для количественного </w:t>
      </w:r>
      <w:bookmarkStart w:id="41" w:name="_Hlk189855510"/>
      <w:r w:rsidRPr="00D10AA8">
        <w:rPr>
          <w:rFonts w:ascii="Times New Roman" w:eastAsia="Times New Roman" w:hAnsi="Times New Roman" w:cs="Times New Roman"/>
          <w:iCs/>
          <w:sz w:val="28"/>
          <w:szCs w:val="28"/>
        </w:rPr>
        <w:t xml:space="preserve">определения 25ОН-D3 </w:t>
      </w:r>
      <w:bookmarkStart w:id="42" w:name="_Hlk189855529"/>
      <w:bookmarkEnd w:id="41"/>
      <w:r w:rsidRPr="00D10AA8">
        <w:rPr>
          <w:rFonts w:ascii="Times New Roman" w:eastAsia="Times New Roman" w:hAnsi="Times New Roman" w:cs="Times New Roman"/>
          <w:iCs/>
          <w:sz w:val="28"/>
          <w:szCs w:val="28"/>
        </w:rPr>
        <w:t>проводился иммуноферментный анализ</w:t>
      </w:r>
      <w:bookmarkEnd w:id="42"/>
      <w:r w:rsidRPr="00D10AA8">
        <w:rPr>
          <w:rFonts w:ascii="Times New Roman" w:eastAsia="Times New Roman" w:hAnsi="Times New Roman" w:cs="Times New Roman"/>
          <w:iCs/>
          <w:sz w:val="28"/>
          <w:szCs w:val="28"/>
        </w:rPr>
        <w:t>.</w:t>
      </w:r>
    </w:p>
    <w:p w14:paraId="7D35A0E1" w14:textId="77777777" w:rsidR="00D819DD" w:rsidRPr="00D10AA8" w:rsidRDefault="00D819DD" w:rsidP="00FB1FD3">
      <w:pPr>
        <w:spacing w:line="240" w:lineRule="auto"/>
        <w:ind w:firstLine="567"/>
        <w:rPr>
          <w:rFonts w:ascii="Times New Roman" w:eastAsia="Times New Roman" w:hAnsi="Times New Roman" w:cs="Times New Roman"/>
          <w:iCs/>
          <w:sz w:val="28"/>
          <w:szCs w:val="28"/>
        </w:rPr>
      </w:pPr>
    </w:p>
    <w:p w14:paraId="76B833D9" w14:textId="38E1AE9D" w:rsidR="003F1F5D" w:rsidRPr="00D10AA8" w:rsidRDefault="0061000C" w:rsidP="00FB1FD3">
      <w:pPr>
        <w:spacing w:line="240" w:lineRule="auto"/>
        <w:jc w:val="center"/>
        <w:rPr>
          <w:rFonts w:ascii="Times New Roman" w:eastAsia="Times New Roman" w:hAnsi="Times New Roman" w:cs="Times New Roman"/>
          <w:iCs/>
          <w:sz w:val="28"/>
          <w:szCs w:val="28"/>
        </w:rPr>
      </w:pPr>
      <w:r w:rsidRPr="00D10AA8">
        <w:rPr>
          <w:noProof/>
        </w:rPr>
        <mc:AlternateContent>
          <mc:Choice Requires="wps">
            <w:drawing>
              <wp:anchor distT="0" distB="0" distL="114300" distR="114300" simplePos="0" relativeHeight="251680768" behindDoc="0" locked="0" layoutInCell="1" allowOverlap="1" wp14:anchorId="33F02E2F" wp14:editId="780D7F83">
                <wp:simplePos x="0" y="0"/>
                <wp:positionH relativeFrom="column">
                  <wp:posOffset>5715</wp:posOffset>
                </wp:positionH>
                <wp:positionV relativeFrom="paragraph">
                  <wp:posOffset>6156960</wp:posOffset>
                </wp:positionV>
                <wp:extent cx="6105525" cy="276225"/>
                <wp:effectExtent l="5715" t="13335" r="13335" b="5715"/>
                <wp:wrapNone/>
                <wp:docPr id="4"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5525" cy="27622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w16du="http://schemas.microsoft.com/office/word/2023/wordml/word16du" xmlns:w16sdtfl="http://schemas.microsoft.com/office/word/2024/wordml/sdtformatlock">
            <w:pict>
              <v:rect w14:anchorId="3A4309CC" id="Rectangle 48" o:spid="_x0000_s1026" style="position:absolute;margin-left:.45pt;margin-top:484.8pt;width:480.75pt;height:21.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" strokecolor="white [3212]"/>
            </w:pict>
          </mc:Fallback>
        </mc:AlternateContent>
      </w:r>
      <w:r w:rsidR="00D819DD" w:rsidRPr="00D10AA8">
        <w:rPr>
          <w:noProof/>
        </w:rPr>
        <w:drawing>
          <wp:inline distT="0" distB="0" distL="0" distR="0" wp14:anchorId="5C7F0BF8" wp14:editId="76A679A9">
            <wp:extent cx="5915890" cy="641413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55613" cy="6457203"/>
                    </a:xfrm>
                    <a:prstGeom prst="rect">
                      <a:avLst/>
                    </a:prstGeom>
                    <a:noFill/>
                    <a:ln>
                      <a:noFill/>
                    </a:ln>
                  </pic:spPr>
                </pic:pic>
              </a:graphicData>
            </a:graphic>
          </wp:inline>
        </w:drawing>
      </w:r>
    </w:p>
    <w:p w14:paraId="467C8B61" w14:textId="72BBE8DC" w:rsidR="00FB1FD3" w:rsidRPr="00D10AA8" w:rsidRDefault="00FB1FD3" w:rsidP="00FB1FD3">
      <w:pPr>
        <w:spacing w:line="240" w:lineRule="auto"/>
        <w:jc w:val="center"/>
        <w:rPr>
          <w:rFonts w:ascii="Times New Roman" w:hAnsi="Times New Roman"/>
          <w:sz w:val="28"/>
          <w:szCs w:val="28"/>
        </w:rPr>
      </w:pPr>
      <w:r w:rsidRPr="00D10AA8">
        <w:rPr>
          <w:rFonts w:ascii="Times New Roman" w:hAnsi="Times New Roman"/>
          <w:sz w:val="28"/>
          <w:szCs w:val="28"/>
        </w:rPr>
        <w:t>Рисунок 2 – Забор крови для исследования</w:t>
      </w:r>
    </w:p>
    <w:p w14:paraId="4E56CB23" w14:textId="77777777" w:rsidR="00FB1FD3" w:rsidRPr="00D10AA8" w:rsidRDefault="00FB1FD3" w:rsidP="003F1F5D">
      <w:pPr>
        <w:spacing w:line="240" w:lineRule="auto"/>
        <w:jc w:val="both"/>
        <w:rPr>
          <w:rFonts w:ascii="Times New Roman" w:hAnsi="Times New Roman"/>
          <w:sz w:val="28"/>
          <w:szCs w:val="28"/>
        </w:rPr>
      </w:pPr>
    </w:p>
    <w:p w14:paraId="7DF32DFA" w14:textId="3A9F40E7" w:rsidR="00B21D1C" w:rsidRPr="00D10AA8" w:rsidRDefault="00C25001" w:rsidP="00FB1FD3">
      <w:pPr>
        <w:spacing w:line="240" w:lineRule="auto"/>
        <w:ind w:firstLine="567"/>
        <w:jc w:val="both"/>
        <w:rPr>
          <w:rFonts w:ascii="Times New Roman" w:hAnsi="Times New Roman"/>
          <w:sz w:val="28"/>
          <w:szCs w:val="28"/>
        </w:rPr>
      </w:pPr>
      <w:r w:rsidRPr="00D10AA8">
        <w:rPr>
          <w:rFonts w:ascii="Times New Roman" w:hAnsi="Times New Roman"/>
          <w:sz w:val="28"/>
          <w:szCs w:val="28"/>
        </w:rPr>
        <w:t>В рамках лабораторных исследований был проведён анализ уровня витамина D в пуповинной крови методом иммуноферментного анализа (ИФА) с использованием набора реагентов 25-OH Витамин D ELISA для всех наблюдаемых детей. Для количественного измерения концентрации 25-ОН витамина D (как D2, так и D3) в сыворотке крови применялись реагенты 25-ОН Витамин D общий ELISA производства Demeditec Diagnostics GmbH (Киль, Германия) и анализатор АИФР-01 УНИПЛАН™ (№15166-11, производитель ЗАО «Picon», Москва, Россия). Иммуноферментный анализ предназначен для определения общего содержания 25-ОН витамина D, включая его формы D2 и D3, в крови человека. Методика служит физиологическим маркером для оценки уровня витамина D и диагностики его недостаточности или избытка. Тест был построен на основе конкурентного связывающего принципа с использованием твердофазной платформы, а результаты измерялись с помощью абсорбционного ридера. Метод Tecan-IBL 25-OH Vitamin D ELISA характеризуется высокой степенью корреляции с референсным методом IDHPLC-MS/MS, который признан Объединённым комитетом по прослеживаемости в лабораторной медицине (JCTLM) как эталонная методика более высокого уровня. Достоверность методики была проверена на 40 образцах сыворотки крови, включая образцы первой фазы CDC и донорские сыворотки. Для анализа использовались результаты ИФА Tecan-IBL 25-OH Vitamin D, которые сопоставили с контрольными значениями, установленными методом IDHPLC-MS/MS</w:t>
      </w:r>
      <w:r w:rsidR="0061000C" w:rsidRPr="00D10AA8">
        <w:rPr>
          <w:rFonts w:ascii="Times New Roman" w:eastAsia="HKOLU+TimesNewRomanPSMT" w:hAnsi="Times New Roman" w:cs="Times New Roman"/>
          <w:b/>
          <w:bCs/>
          <w:noProof/>
          <w:sz w:val="28"/>
          <w:szCs w:val="28"/>
        </w:rPr>
        <mc:AlternateContent>
          <mc:Choice Requires="wps">
            <w:drawing>
              <wp:anchor distT="0" distB="0" distL="114300" distR="114300" simplePos="0" relativeHeight="251679744" behindDoc="0" locked="0" layoutInCell="1" allowOverlap="1" wp14:anchorId="0FAAE455" wp14:editId="37D32781">
                <wp:simplePos x="0" y="0"/>
                <wp:positionH relativeFrom="column">
                  <wp:posOffset>-2790825</wp:posOffset>
                </wp:positionH>
                <wp:positionV relativeFrom="paragraph">
                  <wp:posOffset>163195</wp:posOffset>
                </wp:positionV>
                <wp:extent cx="1552575" cy="419100"/>
                <wp:effectExtent l="9525" t="10795" r="9525" b="8255"/>
                <wp:wrapNone/>
                <wp:docPr id="3"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2575" cy="419100"/>
                        </a:xfrm>
                        <a:prstGeom prst="roundRect">
                          <a:avLst>
                            <a:gd name="adj" fmla="val 16667"/>
                          </a:avLst>
                        </a:prstGeom>
                        <a:solidFill>
                          <a:srgbClr val="FFFFFF"/>
                        </a:solidFill>
                        <a:ln w="9525">
                          <a:solidFill>
                            <a:srgbClr val="000000"/>
                          </a:solidFill>
                          <a:round/>
                          <a:headEnd/>
                          <a:tailEnd/>
                        </a:ln>
                      </wps:spPr>
                      <wps:txbx>
                        <w:txbxContent>
                          <w:p w14:paraId="2A064A5A" w14:textId="127DE35B" w:rsidR="00511A3A" w:rsidRPr="00F128BE" w:rsidRDefault="00511A3A">
                            <w:pPr>
                              <w:rPr>
                                <w:rFonts w:ascii="Times New Roman" w:hAnsi="Times New Roman" w:cs="Times New Roman"/>
                                <w:sz w:val="24"/>
                                <w:szCs w:val="24"/>
                              </w:rPr>
                            </w:pPr>
                            <w:r w:rsidRPr="00F128BE">
                              <w:rPr>
                                <w:rFonts w:ascii="Times New Roman" w:hAnsi="Times New Roman" w:cs="Times New Roman"/>
                                <w:sz w:val="24"/>
                                <w:szCs w:val="24"/>
                              </w:rPr>
                              <w:t>Центрифугирование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0FAAE455" id="AutoShape 46" o:spid="_x0000_s1026" style="position:absolute;left:0;text-align:left;margin-left:-219.75pt;margin-top:12.85pt;width:122.25pt;height:3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">
                <v:textbox>
                  <w:txbxContent>
                    <w:p w14:paraId="2A064A5A" w14:textId="127DE35B" w:rsidR="00511A3A" w:rsidRPr="00F128BE" w:rsidRDefault="00511A3A">
                      <w:pPr>
                        <w:rPr>
                          <w:rFonts w:ascii="Times New Roman" w:hAnsi="Times New Roman" w:cs="Times New Roman"/>
                          <w:sz w:val="24"/>
                          <w:szCs w:val="24"/>
                        </w:rPr>
                      </w:pPr>
                      <w:r w:rsidRPr="00F128BE">
                        <w:rPr>
                          <w:rFonts w:ascii="Times New Roman" w:hAnsi="Times New Roman" w:cs="Times New Roman"/>
                          <w:sz w:val="24"/>
                          <w:szCs w:val="24"/>
                        </w:rPr>
                        <w:t>Центрифугирование</w:t>
                      </w:r>
                    </w:p>
                  </w:txbxContent>
                </v:textbox>
              </v:roundrect>
            </w:pict>
          </mc:Fallback>
        </mc:AlternateContent>
      </w:r>
      <w:r w:rsidR="00770DF5" w:rsidRPr="00D10AA8">
        <w:rPr>
          <w:rFonts w:ascii="Times New Roman" w:hAnsi="Times New Roman"/>
          <w:sz w:val="28"/>
          <w:szCs w:val="28"/>
        </w:rPr>
        <w:t xml:space="preserve"> </w:t>
      </w:r>
      <w:r w:rsidR="00B21D1C" w:rsidRPr="00D10AA8">
        <w:rPr>
          <w:rFonts w:ascii="Times New Roman" w:hAnsi="Times New Roman"/>
          <w:sz w:val="28"/>
          <w:szCs w:val="28"/>
        </w:rPr>
        <w:t>[</w:t>
      </w:r>
      <w:r w:rsidR="00941A7F" w:rsidRPr="00D10AA8">
        <w:rPr>
          <w:rFonts w:ascii="Times New Roman" w:hAnsi="Times New Roman" w:cs="Times New Roman"/>
          <w:sz w:val="28"/>
          <w:szCs w:val="28"/>
        </w:rPr>
        <w:t>110</w:t>
      </w:r>
      <w:r w:rsidR="00B21D1C" w:rsidRPr="00D10AA8">
        <w:rPr>
          <w:rFonts w:ascii="Times New Roman" w:hAnsi="Times New Roman" w:cs="Times New Roman"/>
          <w:sz w:val="28"/>
          <w:szCs w:val="28"/>
        </w:rPr>
        <w:t>,</w:t>
      </w:r>
      <w:hyperlink r:id="rId36" w:anchor="B26-children-11-01160" w:history="1">
        <w:r w:rsidR="00941A7F" w:rsidRPr="00D10AA8">
          <w:rPr>
            <w:rFonts w:ascii="Times New Roman" w:hAnsi="Times New Roman"/>
            <w:sz w:val="28"/>
            <w:szCs w:val="28"/>
          </w:rPr>
          <w:t>111</w:t>
        </w:r>
      </w:hyperlink>
      <w:r w:rsidR="00B21D1C" w:rsidRPr="00D10AA8">
        <w:rPr>
          <w:rFonts w:ascii="Times New Roman" w:hAnsi="Times New Roman"/>
          <w:sz w:val="28"/>
          <w:szCs w:val="28"/>
        </w:rPr>
        <w:t xml:space="preserve">]. </w:t>
      </w:r>
    </w:p>
    <w:p w14:paraId="7A626154" w14:textId="0DCA285E" w:rsidR="00AD44C2" w:rsidRPr="00D10AA8" w:rsidRDefault="00AD44C2" w:rsidP="00FB1FD3">
      <w:pPr>
        <w:spacing w:line="240" w:lineRule="auto"/>
        <w:ind w:firstLine="567"/>
        <w:jc w:val="both"/>
        <w:rPr>
          <w:rFonts w:ascii="Times New Roman" w:hAnsi="Times New Roman"/>
          <w:sz w:val="28"/>
          <w:szCs w:val="28"/>
        </w:rPr>
      </w:pPr>
      <w:bookmarkStart w:id="43" w:name="_Hlk189855594"/>
      <w:bookmarkStart w:id="44" w:name="_Hlk189855664"/>
      <w:r w:rsidRPr="00D10AA8">
        <w:rPr>
          <w:rFonts w:ascii="Times New Roman" w:hAnsi="Times New Roman"/>
          <w:sz w:val="28"/>
          <w:szCs w:val="28"/>
        </w:rPr>
        <w:t xml:space="preserve">У 258 доношенных новорожденных определено содержание уровня витамина </w:t>
      </w:r>
      <w:r w:rsidR="00D83DD1" w:rsidRPr="00D10AA8">
        <w:rPr>
          <w:rFonts w:ascii="Times New Roman" w:hAnsi="Times New Roman"/>
          <w:sz w:val="28"/>
          <w:szCs w:val="28"/>
        </w:rPr>
        <w:t>D и</w:t>
      </w:r>
      <w:r w:rsidRPr="00D10AA8">
        <w:rPr>
          <w:rFonts w:ascii="Times New Roman" w:hAnsi="Times New Roman"/>
          <w:sz w:val="28"/>
          <w:szCs w:val="28"/>
        </w:rPr>
        <w:t xml:space="preserve"> оценка их клинико-лабораторных характеристик.</w:t>
      </w:r>
      <w:bookmarkEnd w:id="43"/>
      <w:r w:rsidRPr="00D10AA8">
        <w:rPr>
          <w:rFonts w:ascii="Times New Roman" w:hAnsi="Times New Roman"/>
          <w:sz w:val="28"/>
          <w:szCs w:val="28"/>
        </w:rPr>
        <w:t xml:space="preserve"> </w:t>
      </w:r>
      <w:bookmarkEnd w:id="44"/>
      <w:r w:rsidRPr="00D10AA8">
        <w:rPr>
          <w:rFonts w:ascii="Times New Roman" w:hAnsi="Times New Roman"/>
          <w:sz w:val="28"/>
          <w:szCs w:val="28"/>
        </w:rPr>
        <w:t>В нашем исследовании мы определяли уровень витамина D на основании критериев Holick M.F. [</w:t>
      </w:r>
      <w:r w:rsidR="00941A7F" w:rsidRPr="00D10AA8">
        <w:rPr>
          <w:rFonts w:ascii="Times New Roman" w:hAnsi="Times New Roman"/>
          <w:sz w:val="28"/>
          <w:szCs w:val="28"/>
        </w:rPr>
        <w:t>112</w:t>
      </w:r>
      <w:r w:rsidRPr="00D10AA8">
        <w:rPr>
          <w:rFonts w:ascii="Times New Roman" w:hAnsi="Times New Roman"/>
          <w:sz w:val="28"/>
          <w:szCs w:val="28"/>
        </w:rPr>
        <w:t xml:space="preserve">]: </w:t>
      </w:r>
    </w:p>
    <w:p w14:paraId="2B3CDFEF" w14:textId="77777777" w:rsidR="00AD44C2" w:rsidRPr="00D10AA8" w:rsidRDefault="00AD44C2" w:rsidP="00FB1FD3">
      <w:pPr>
        <w:spacing w:line="240" w:lineRule="auto"/>
        <w:ind w:firstLine="567"/>
        <w:jc w:val="both"/>
        <w:rPr>
          <w:rFonts w:ascii="Times New Roman" w:hAnsi="Times New Roman"/>
          <w:sz w:val="28"/>
          <w:szCs w:val="28"/>
        </w:rPr>
      </w:pPr>
      <w:r w:rsidRPr="00D10AA8">
        <w:rPr>
          <w:rFonts w:ascii="Times New Roman" w:hAnsi="Times New Roman"/>
          <w:sz w:val="28"/>
          <w:szCs w:val="28"/>
        </w:rPr>
        <w:t>-</w:t>
      </w:r>
      <w:r w:rsidRPr="00D10AA8">
        <w:rPr>
          <w:rFonts w:ascii="Times New Roman" w:hAnsi="Times New Roman"/>
          <w:sz w:val="28"/>
          <w:szCs w:val="28"/>
        </w:rPr>
        <w:tab/>
        <w:t xml:space="preserve">норма витамина D (25(ОН) D) в пределах - 30–80 нг/мл, </w:t>
      </w:r>
    </w:p>
    <w:p w14:paraId="59679696" w14:textId="3EE6400D" w:rsidR="00AD44C2" w:rsidRPr="00D10AA8" w:rsidRDefault="00AD44C2" w:rsidP="00FB1FD3">
      <w:pPr>
        <w:spacing w:line="240" w:lineRule="auto"/>
        <w:ind w:firstLine="567"/>
        <w:jc w:val="both"/>
        <w:rPr>
          <w:rFonts w:ascii="Times New Roman" w:hAnsi="Times New Roman"/>
          <w:sz w:val="28"/>
          <w:szCs w:val="28"/>
        </w:rPr>
      </w:pPr>
      <w:r w:rsidRPr="00D10AA8">
        <w:rPr>
          <w:rFonts w:ascii="Times New Roman" w:hAnsi="Times New Roman"/>
          <w:sz w:val="28"/>
          <w:szCs w:val="28"/>
        </w:rPr>
        <w:t>-</w:t>
      </w:r>
      <w:r w:rsidRPr="00D10AA8">
        <w:rPr>
          <w:rFonts w:ascii="Times New Roman" w:hAnsi="Times New Roman"/>
          <w:sz w:val="28"/>
          <w:szCs w:val="28"/>
        </w:rPr>
        <w:tab/>
      </w:r>
      <w:r w:rsidR="00770DF5" w:rsidRPr="00D10AA8">
        <w:rPr>
          <w:rFonts w:ascii="Times New Roman" w:hAnsi="Times New Roman"/>
          <w:sz w:val="28"/>
          <w:szCs w:val="28"/>
        </w:rPr>
        <w:t xml:space="preserve">недостаточность - </w:t>
      </w:r>
      <w:r w:rsidRPr="00D10AA8">
        <w:rPr>
          <w:rFonts w:ascii="Times New Roman" w:hAnsi="Times New Roman"/>
          <w:sz w:val="28"/>
          <w:szCs w:val="28"/>
        </w:rPr>
        <w:t>20–</w:t>
      </w:r>
      <w:r w:rsidR="00543BAF" w:rsidRPr="00D10AA8">
        <w:rPr>
          <w:rFonts w:ascii="Times New Roman" w:hAnsi="Times New Roman"/>
          <w:sz w:val="28"/>
          <w:szCs w:val="28"/>
        </w:rPr>
        <w:t>29</w:t>
      </w:r>
      <w:r w:rsidRPr="00D10AA8">
        <w:rPr>
          <w:rFonts w:ascii="Times New Roman" w:hAnsi="Times New Roman"/>
          <w:sz w:val="28"/>
          <w:szCs w:val="28"/>
        </w:rPr>
        <w:t xml:space="preserve"> нг/мл  </w:t>
      </w:r>
    </w:p>
    <w:p w14:paraId="7608CC42" w14:textId="1B8B0C6F" w:rsidR="00AD44C2" w:rsidRPr="00D10AA8" w:rsidRDefault="00AD44C2" w:rsidP="00FB1FD3">
      <w:pPr>
        <w:spacing w:line="240" w:lineRule="auto"/>
        <w:ind w:firstLine="567"/>
        <w:jc w:val="both"/>
        <w:rPr>
          <w:rFonts w:ascii="Times New Roman" w:hAnsi="Times New Roman"/>
          <w:sz w:val="28"/>
          <w:szCs w:val="28"/>
        </w:rPr>
      </w:pPr>
      <w:r w:rsidRPr="00D10AA8">
        <w:rPr>
          <w:rFonts w:ascii="Times New Roman" w:hAnsi="Times New Roman"/>
          <w:sz w:val="28"/>
          <w:szCs w:val="28"/>
        </w:rPr>
        <w:t>-</w:t>
      </w:r>
      <w:r w:rsidRPr="00D10AA8">
        <w:rPr>
          <w:rFonts w:ascii="Times New Roman" w:hAnsi="Times New Roman"/>
          <w:sz w:val="28"/>
          <w:szCs w:val="28"/>
        </w:rPr>
        <w:tab/>
      </w:r>
      <w:r w:rsidR="00770DF5" w:rsidRPr="00D10AA8">
        <w:rPr>
          <w:rFonts w:ascii="Times New Roman" w:hAnsi="Times New Roman"/>
          <w:sz w:val="28"/>
          <w:szCs w:val="28"/>
        </w:rPr>
        <w:t xml:space="preserve">дефицит - </w:t>
      </w:r>
      <w:r w:rsidRPr="00D10AA8">
        <w:rPr>
          <w:rFonts w:ascii="Times New Roman" w:hAnsi="Times New Roman"/>
          <w:sz w:val="28"/>
          <w:szCs w:val="28"/>
        </w:rPr>
        <w:t xml:space="preserve">10–19 нг/мл </w:t>
      </w:r>
    </w:p>
    <w:p w14:paraId="4A910307" w14:textId="02E1006C" w:rsidR="00AD44C2" w:rsidRPr="00D10AA8" w:rsidRDefault="00AD44C2" w:rsidP="00FB1FD3">
      <w:pPr>
        <w:spacing w:line="240" w:lineRule="auto"/>
        <w:ind w:firstLine="567"/>
        <w:jc w:val="both"/>
        <w:rPr>
          <w:rFonts w:ascii="Times New Roman" w:hAnsi="Times New Roman"/>
          <w:sz w:val="28"/>
          <w:szCs w:val="28"/>
        </w:rPr>
      </w:pPr>
      <w:r w:rsidRPr="00D10AA8">
        <w:rPr>
          <w:rFonts w:ascii="Times New Roman" w:hAnsi="Times New Roman"/>
          <w:sz w:val="28"/>
          <w:szCs w:val="28"/>
        </w:rPr>
        <w:t>-</w:t>
      </w:r>
      <w:r w:rsidRPr="00D10AA8">
        <w:rPr>
          <w:rFonts w:ascii="Times New Roman" w:hAnsi="Times New Roman"/>
          <w:sz w:val="28"/>
          <w:szCs w:val="28"/>
        </w:rPr>
        <w:tab/>
      </w:r>
      <w:r w:rsidR="00770DF5" w:rsidRPr="00D10AA8">
        <w:rPr>
          <w:rFonts w:ascii="Times New Roman" w:hAnsi="Times New Roman"/>
          <w:sz w:val="28"/>
          <w:szCs w:val="28"/>
        </w:rPr>
        <w:t xml:space="preserve">тяжелый дефицит - </w:t>
      </w:r>
      <w:r w:rsidRPr="00D10AA8">
        <w:rPr>
          <w:rFonts w:ascii="Times New Roman" w:hAnsi="Times New Roman"/>
          <w:sz w:val="28"/>
          <w:szCs w:val="28"/>
        </w:rPr>
        <w:t xml:space="preserve">менее 10 нг/мл  </w:t>
      </w:r>
    </w:p>
    <w:p w14:paraId="09B6A572" w14:textId="77777777" w:rsidR="007F55C9" w:rsidRPr="00D10AA8" w:rsidRDefault="007F55C9" w:rsidP="00FB1FD3">
      <w:pPr>
        <w:spacing w:line="240" w:lineRule="auto"/>
        <w:ind w:firstLine="567"/>
        <w:jc w:val="both"/>
        <w:rPr>
          <w:rFonts w:ascii="DCCJD+TimesNewRomanPSMT" w:eastAsia="DCCJD+TimesNewRomanPSMT" w:hAnsi="DCCJD+TimesNewRomanPSMT" w:cs="DCCJD+TimesNewRomanPSMT"/>
          <w:i/>
          <w:sz w:val="28"/>
          <w:szCs w:val="28"/>
        </w:rPr>
      </w:pPr>
      <w:r w:rsidRPr="00D10AA8">
        <w:rPr>
          <w:rFonts w:ascii="DCCJD+TimesNewRomanPSMT" w:eastAsia="DCCJD+TimesNewRomanPSMT" w:hAnsi="DCCJD+TimesNewRomanPSMT" w:cs="DCCJD+TimesNewRomanPSMT"/>
          <w:i/>
          <w:sz w:val="28"/>
          <w:szCs w:val="28"/>
        </w:rPr>
        <w:t>Х</w:t>
      </w:r>
      <w:r w:rsidRPr="00D10AA8">
        <w:rPr>
          <w:rFonts w:ascii="DCCJD+TimesNewRomanPSMT" w:eastAsia="DCCJD+TimesNewRomanPSMT" w:hAnsi="DCCJD+TimesNewRomanPSMT" w:cs="DCCJD+TimesNewRomanPSMT"/>
          <w:i/>
          <w:spacing w:val="-1"/>
          <w:sz w:val="28"/>
          <w:szCs w:val="28"/>
        </w:rPr>
        <w:t>а</w:t>
      </w:r>
      <w:r w:rsidRPr="00D10AA8">
        <w:rPr>
          <w:rFonts w:ascii="DCCJD+TimesNewRomanPSMT" w:eastAsia="DCCJD+TimesNewRomanPSMT" w:hAnsi="DCCJD+TimesNewRomanPSMT" w:cs="DCCJD+TimesNewRomanPSMT"/>
          <w:i/>
          <w:sz w:val="28"/>
          <w:szCs w:val="28"/>
        </w:rPr>
        <w:t>ракт</w:t>
      </w:r>
      <w:r w:rsidRPr="00D10AA8">
        <w:rPr>
          <w:rFonts w:ascii="DCCJD+TimesNewRomanPSMT" w:eastAsia="DCCJD+TimesNewRomanPSMT" w:hAnsi="DCCJD+TimesNewRomanPSMT" w:cs="DCCJD+TimesNewRomanPSMT"/>
          <w:i/>
          <w:spacing w:val="-1"/>
          <w:sz w:val="28"/>
          <w:szCs w:val="28"/>
        </w:rPr>
        <w:t>ер</w:t>
      </w:r>
      <w:r w:rsidRPr="00D10AA8">
        <w:rPr>
          <w:rFonts w:ascii="DCCJD+TimesNewRomanPSMT" w:eastAsia="DCCJD+TimesNewRomanPSMT" w:hAnsi="DCCJD+TimesNewRomanPSMT" w:cs="DCCJD+TimesNewRomanPSMT"/>
          <w:i/>
          <w:sz w:val="28"/>
          <w:szCs w:val="28"/>
        </w:rPr>
        <w:t>истика</w:t>
      </w:r>
      <w:r w:rsidRPr="00D10AA8">
        <w:rPr>
          <w:rFonts w:ascii="DCCJD+TimesNewRomanPSMT" w:eastAsia="DCCJD+TimesNewRomanPSMT" w:hAnsi="DCCJD+TimesNewRomanPSMT" w:cs="DCCJD+TimesNewRomanPSMT"/>
          <w:i/>
          <w:spacing w:val="-3"/>
          <w:sz w:val="28"/>
          <w:szCs w:val="28"/>
        </w:rPr>
        <w:t xml:space="preserve"> </w:t>
      </w:r>
      <w:r w:rsidRPr="00D10AA8">
        <w:rPr>
          <w:rFonts w:ascii="Times New Roman" w:eastAsia="DCCJD+TimesNewRomanPSMT" w:hAnsi="Times New Roman" w:cs="Times New Roman"/>
          <w:i/>
          <w:sz w:val="28"/>
          <w:szCs w:val="28"/>
        </w:rPr>
        <w:t>III</w:t>
      </w:r>
      <w:r w:rsidRPr="00D10AA8">
        <w:rPr>
          <w:rFonts w:ascii="DCCJD+TimesNewRomanPSMT" w:eastAsia="DCCJD+TimesNewRomanPSMT" w:hAnsi="DCCJD+TimesNewRomanPSMT" w:cs="DCCJD+TimesNewRomanPSMT"/>
          <w:i/>
          <w:spacing w:val="1"/>
          <w:sz w:val="28"/>
          <w:szCs w:val="28"/>
        </w:rPr>
        <w:t xml:space="preserve"> </w:t>
      </w:r>
      <w:r w:rsidRPr="00D10AA8">
        <w:rPr>
          <w:rFonts w:ascii="DCCJD+TimesNewRomanPSMT" w:eastAsia="DCCJD+TimesNewRomanPSMT" w:hAnsi="DCCJD+TimesNewRomanPSMT" w:cs="DCCJD+TimesNewRomanPSMT"/>
          <w:i/>
          <w:sz w:val="28"/>
          <w:szCs w:val="28"/>
        </w:rPr>
        <w:t>этапа</w:t>
      </w:r>
      <w:r w:rsidRPr="00D10AA8">
        <w:rPr>
          <w:rFonts w:ascii="DCCJD+TimesNewRomanPSMT" w:eastAsia="DCCJD+TimesNewRomanPSMT" w:hAnsi="DCCJD+TimesNewRomanPSMT" w:cs="DCCJD+TimesNewRomanPSMT"/>
          <w:i/>
          <w:spacing w:val="-3"/>
          <w:sz w:val="28"/>
          <w:szCs w:val="28"/>
        </w:rPr>
        <w:t xml:space="preserve"> </w:t>
      </w:r>
      <w:r w:rsidRPr="00D10AA8">
        <w:rPr>
          <w:rFonts w:ascii="DCCJD+TimesNewRomanPSMT" w:eastAsia="DCCJD+TimesNewRomanPSMT" w:hAnsi="DCCJD+TimesNewRomanPSMT" w:cs="DCCJD+TimesNewRomanPSMT"/>
          <w:i/>
          <w:sz w:val="28"/>
          <w:szCs w:val="28"/>
        </w:rPr>
        <w:t>исс</w:t>
      </w:r>
      <w:r w:rsidRPr="00D10AA8">
        <w:rPr>
          <w:rFonts w:ascii="DCCJD+TimesNewRomanPSMT" w:eastAsia="DCCJD+TimesNewRomanPSMT" w:hAnsi="DCCJD+TimesNewRomanPSMT" w:cs="DCCJD+TimesNewRomanPSMT"/>
          <w:i/>
          <w:spacing w:val="-2"/>
          <w:sz w:val="28"/>
          <w:szCs w:val="28"/>
        </w:rPr>
        <w:t>л</w:t>
      </w:r>
      <w:r w:rsidRPr="00D10AA8">
        <w:rPr>
          <w:rFonts w:ascii="DCCJD+TimesNewRomanPSMT" w:eastAsia="DCCJD+TimesNewRomanPSMT" w:hAnsi="DCCJD+TimesNewRomanPSMT" w:cs="DCCJD+TimesNewRomanPSMT"/>
          <w:i/>
          <w:sz w:val="28"/>
          <w:szCs w:val="28"/>
        </w:rPr>
        <w:t>е</w:t>
      </w:r>
      <w:r w:rsidRPr="00D10AA8">
        <w:rPr>
          <w:rFonts w:ascii="DCCJD+TimesNewRomanPSMT" w:eastAsia="DCCJD+TimesNewRomanPSMT" w:hAnsi="DCCJD+TimesNewRomanPSMT" w:cs="DCCJD+TimesNewRomanPSMT"/>
          <w:i/>
          <w:spacing w:val="-1"/>
          <w:sz w:val="28"/>
          <w:szCs w:val="28"/>
        </w:rPr>
        <w:t>д</w:t>
      </w:r>
      <w:r w:rsidRPr="00D10AA8">
        <w:rPr>
          <w:rFonts w:ascii="DCCJD+TimesNewRomanPSMT" w:eastAsia="DCCJD+TimesNewRomanPSMT" w:hAnsi="DCCJD+TimesNewRomanPSMT" w:cs="DCCJD+TimesNewRomanPSMT"/>
          <w:i/>
          <w:spacing w:val="1"/>
          <w:sz w:val="28"/>
          <w:szCs w:val="28"/>
        </w:rPr>
        <w:t>о</w:t>
      </w:r>
      <w:r w:rsidRPr="00D10AA8">
        <w:rPr>
          <w:rFonts w:ascii="DCCJD+TimesNewRomanPSMT" w:eastAsia="DCCJD+TimesNewRomanPSMT" w:hAnsi="DCCJD+TimesNewRomanPSMT" w:cs="DCCJD+TimesNewRomanPSMT"/>
          <w:i/>
          <w:sz w:val="28"/>
          <w:szCs w:val="28"/>
        </w:rPr>
        <w:t>вания</w:t>
      </w:r>
    </w:p>
    <w:p w14:paraId="3EF5AD74" w14:textId="1F7B6119" w:rsidR="007F55C9" w:rsidRPr="00D10AA8" w:rsidRDefault="007F55C9" w:rsidP="00FB1FD3">
      <w:pPr>
        <w:spacing w:line="240" w:lineRule="auto"/>
        <w:ind w:firstLine="567"/>
        <w:jc w:val="both"/>
        <w:rPr>
          <w:rFonts w:ascii="Times New Roman" w:hAnsi="Times New Roman" w:cs="Times New Roman"/>
          <w:sz w:val="28"/>
          <w:szCs w:val="28"/>
          <w:bdr w:val="none" w:sz="0" w:space="0" w:color="auto" w:frame="1"/>
        </w:rPr>
      </w:pPr>
      <w:bookmarkStart w:id="45" w:name="_Hlk189590502"/>
      <w:r w:rsidRPr="00D10AA8">
        <w:rPr>
          <w:rFonts w:ascii="Times New Roman" w:hAnsi="Times New Roman" w:cs="Times New Roman"/>
          <w:sz w:val="28"/>
          <w:szCs w:val="28"/>
          <w:bdr w:val="none" w:sz="0" w:space="0" w:color="auto" w:frame="1"/>
        </w:rPr>
        <w:t>Трет</w:t>
      </w:r>
      <w:r w:rsidR="00D83DD1">
        <w:rPr>
          <w:rFonts w:ascii="Times New Roman" w:hAnsi="Times New Roman" w:cs="Times New Roman"/>
          <w:sz w:val="28"/>
          <w:szCs w:val="28"/>
          <w:bdr w:val="none" w:sz="0" w:space="0" w:color="auto" w:frame="1"/>
        </w:rPr>
        <w:t>ь</w:t>
      </w:r>
      <w:r w:rsidR="004A555F" w:rsidRPr="00D10AA8">
        <w:rPr>
          <w:rFonts w:ascii="Times New Roman" w:hAnsi="Times New Roman" w:cs="Times New Roman"/>
          <w:sz w:val="28"/>
          <w:szCs w:val="28"/>
          <w:bdr w:val="none" w:sz="0" w:space="0" w:color="auto" w:frame="1"/>
        </w:rPr>
        <w:t>и</w:t>
      </w:r>
      <w:r w:rsidRPr="00D10AA8">
        <w:rPr>
          <w:rFonts w:ascii="Times New Roman" w:hAnsi="Times New Roman" w:cs="Times New Roman"/>
          <w:sz w:val="28"/>
          <w:szCs w:val="28"/>
          <w:bdr w:val="none" w:sz="0" w:space="0" w:color="auto" w:frame="1"/>
        </w:rPr>
        <w:t>м</w:t>
      </w:r>
      <w:r w:rsidR="004A555F" w:rsidRPr="00D10AA8">
        <w:rPr>
          <w:rFonts w:ascii="Times New Roman" w:hAnsi="Times New Roman" w:cs="Times New Roman"/>
          <w:sz w:val="28"/>
          <w:szCs w:val="28"/>
          <w:bdr w:val="none" w:sz="0" w:space="0" w:color="auto" w:frame="1"/>
        </w:rPr>
        <w:t xml:space="preserve"> </w:t>
      </w:r>
      <w:r w:rsidRPr="00D10AA8">
        <w:rPr>
          <w:rFonts w:ascii="Times New Roman" w:hAnsi="Times New Roman" w:cs="Times New Roman"/>
          <w:sz w:val="28"/>
          <w:szCs w:val="28"/>
          <w:bdr w:val="none" w:sz="0" w:space="0" w:color="auto" w:frame="1"/>
        </w:rPr>
        <w:t>этапом исследования было определение у 25</w:t>
      </w:r>
      <w:r w:rsidR="0001392F" w:rsidRPr="00D10AA8">
        <w:rPr>
          <w:rFonts w:ascii="Times New Roman" w:hAnsi="Times New Roman" w:cs="Times New Roman"/>
          <w:sz w:val="28"/>
          <w:szCs w:val="28"/>
          <w:bdr w:val="none" w:sz="0" w:space="0" w:color="auto" w:frame="1"/>
        </w:rPr>
        <w:t>8</w:t>
      </w:r>
      <w:r w:rsidRPr="00D10AA8">
        <w:rPr>
          <w:rFonts w:ascii="Times New Roman" w:hAnsi="Times New Roman" w:cs="Times New Roman"/>
          <w:sz w:val="28"/>
          <w:szCs w:val="28"/>
          <w:bdr w:val="none" w:sz="0" w:space="0" w:color="auto" w:frame="1"/>
        </w:rPr>
        <w:t xml:space="preserve"> доношенных новорожденных содержания уровня витамина</w:t>
      </w:r>
      <w:r w:rsidRPr="00D10AA8">
        <w:rPr>
          <w:rFonts w:ascii="Times New Roman" w:hAnsi="Times New Roman" w:cs="Times New Roman"/>
          <w:sz w:val="28"/>
          <w:szCs w:val="28"/>
        </w:rPr>
        <w:t xml:space="preserve"> D</w:t>
      </w:r>
      <w:r w:rsidR="00022A60" w:rsidRPr="00D10AA8">
        <w:rPr>
          <w:rFonts w:ascii="Times New Roman" w:hAnsi="Times New Roman" w:cs="Times New Roman"/>
          <w:sz w:val="28"/>
          <w:szCs w:val="28"/>
        </w:rPr>
        <w:t xml:space="preserve">, </w:t>
      </w:r>
      <w:bookmarkStart w:id="46" w:name="_Hlk189855622"/>
      <w:r w:rsidR="00022A60" w:rsidRPr="00D10AA8">
        <w:rPr>
          <w:rFonts w:ascii="Times New Roman" w:hAnsi="Times New Roman" w:cs="Times New Roman"/>
          <w:sz w:val="28"/>
          <w:szCs w:val="28"/>
        </w:rPr>
        <w:t>проведение факторного анализа</w:t>
      </w:r>
      <w:r w:rsidRPr="00D10AA8">
        <w:rPr>
          <w:rFonts w:ascii="Times New Roman" w:hAnsi="Times New Roman" w:cs="Times New Roman"/>
          <w:sz w:val="28"/>
          <w:szCs w:val="28"/>
        </w:rPr>
        <w:t xml:space="preserve"> и оценка их клинико-лабораторных характеристик: </w:t>
      </w:r>
      <w:r w:rsidRPr="00D10AA8">
        <w:rPr>
          <w:rFonts w:ascii="Times New Roman" w:hAnsi="Times New Roman" w:cs="Times New Roman"/>
          <w:sz w:val="28"/>
          <w:szCs w:val="28"/>
          <w:bdr w:val="none" w:sz="0" w:space="0" w:color="auto" w:frame="1"/>
        </w:rPr>
        <w:t xml:space="preserve">у выявленных </w:t>
      </w:r>
      <w:r w:rsidR="00022A60" w:rsidRPr="00D10AA8">
        <w:rPr>
          <w:rFonts w:ascii="Times New Roman" w:hAnsi="Times New Roman" w:cs="Times New Roman"/>
          <w:sz w:val="28"/>
          <w:szCs w:val="28"/>
          <w:bdr w:val="none" w:sz="0" w:space="0" w:color="auto" w:frame="1"/>
        </w:rPr>
        <w:t>1</w:t>
      </w:r>
      <w:r w:rsidR="00C04011" w:rsidRPr="00D10AA8">
        <w:rPr>
          <w:rFonts w:ascii="Times New Roman" w:hAnsi="Times New Roman" w:cs="Times New Roman"/>
          <w:sz w:val="28"/>
          <w:szCs w:val="28"/>
          <w:bdr w:val="none" w:sz="0" w:space="0" w:color="auto" w:frame="1"/>
        </w:rPr>
        <w:t>77</w:t>
      </w:r>
      <w:r w:rsidR="00022A60" w:rsidRPr="00D10AA8">
        <w:rPr>
          <w:rFonts w:ascii="Times New Roman" w:hAnsi="Times New Roman" w:cs="Times New Roman"/>
          <w:sz w:val="28"/>
          <w:szCs w:val="28"/>
          <w:bdr w:val="none" w:sz="0" w:space="0" w:color="auto" w:frame="1"/>
        </w:rPr>
        <w:t xml:space="preserve"> новорожденных с дефицитом витамина</w:t>
      </w:r>
      <w:r w:rsidR="00022A60" w:rsidRPr="00D10AA8">
        <w:t xml:space="preserve"> </w:t>
      </w:r>
      <w:r w:rsidR="00022A60" w:rsidRPr="00D10AA8">
        <w:rPr>
          <w:rFonts w:ascii="Times New Roman" w:hAnsi="Times New Roman" w:cs="Times New Roman"/>
          <w:sz w:val="28"/>
          <w:szCs w:val="28"/>
          <w:bdr w:val="none" w:sz="0" w:space="0" w:color="auto" w:frame="1"/>
        </w:rPr>
        <w:t xml:space="preserve">D, проведено определение уровня </w:t>
      </w:r>
      <w:r w:rsidR="00F74452" w:rsidRPr="00D10AA8">
        <w:rPr>
          <w:rFonts w:ascii="Times New Roman" w:hAnsi="Times New Roman" w:cs="Times New Roman"/>
          <w:sz w:val="28"/>
          <w:szCs w:val="28"/>
          <w:bdr w:val="none" w:sz="0" w:space="0" w:color="auto" w:frame="1"/>
        </w:rPr>
        <w:t>щ</w:t>
      </w:r>
      <w:r w:rsidR="00022A60" w:rsidRPr="00D10AA8">
        <w:rPr>
          <w:rFonts w:ascii="Times New Roman" w:hAnsi="Times New Roman" w:cs="Times New Roman"/>
          <w:sz w:val="28"/>
          <w:szCs w:val="28"/>
          <w:bdr w:val="none" w:sz="0" w:space="0" w:color="auto" w:frame="1"/>
        </w:rPr>
        <w:t xml:space="preserve">елочной фосфатазы(ЩФ), паратгормона(ПТГ), </w:t>
      </w:r>
      <w:r w:rsidR="00F74452" w:rsidRPr="00D10AA8">
        <w:rPr>
          <w:rFonts w:ascii="Times New Roman" w:hAnsi="Times New Roman" w:cs="Times New Roman"/>
          <w:sz w:val="28"/>
          <w:szCs w:val="28"/>
          <w:bdr w:val="none" w:sz="0" w:space="0" w:color="auto" w:frame="1"/>
        </w:rPr>
        <w:t>кальция(</w:t>
      </w:r>
      <w:r w:rsidR="00022A60" w:rsidRPr="00D10AA8">
        <w:rPr>
          <w:rFonts w:ascii="Times New Roman" w:hAnsi="Times New Roman" w:cs="Times New Roman"/>
          <w:sz w:val="28"/>
          <w:szCs w:val="28"/>
          <w:bdr w:val="none" w:sz="0" w:space="0" w:color="auto" w:frame="1"/>
        </w:rPr>
        <w:t>Са</w:t>
      </w:r>
      <w:r w:rsidR="00F74452" w:rsidRPr="00D10AA8">
        <w:rPr>
          <w:rFonts w:ascii="Times New Roman" w:hAnsi="Times New Roman" w:cs="Times New Roman"/>
          <w:sz w:val="28"/>
          <w:szCs w:val="28"/>
          <w:bdr w:val="none" w:sz="0" w:space="0" w:color="auto" w:frame="1"/>
        </w:rPr>
        <w:t>)</w:t>
      </w:r>
      <w:r w:rsidR="00022A60" w:rsidRPr="00D10AA8">
        <w:rPr>
          <w:rFonts w:ascii="Times New Roman" w:hAnsi="Times New Roman" w:cs="Times New Roman"/>
          <w:sz w:val="28"/>
          <w:szCs w:val="28"/>
          <w:bdr w:val="none" w:sz="0" w:space="0" w:color="auto" w:frame="1"/>
        </w:rPr>
        <w:t xml:space="preserve">, </w:t>
      </w:r>
      <w:r w:rsidR="00F74452" w:rsidRPr="00D10AA8">
        <w:rPr>
          <w:rFonts w:ascii="Times New Roman" w:hAnsi="Times New Roman" w:cs="Times New Roman"/>
          <w:sz w:val="28"/>
          <w:szCs w:val="28"/>
          <w:bdr w:val="none" w:sz="0" w:space="0" w:color="auto" w:frame="1"/>
        </w:rPr>
        <w:t>магния (</w:t>
      </w:r>
      <w:r w:rsidR="00022A60" w:rsidRPr="00D10AA8">
        <w:rPr>
          <w:rFonts w:ascii="Times New Roman" w:hAnsi="Times New Roman" w:cs="Times New Roman"/>
          <w:sz w:val="28"/>
          <w:szCs w:val="28"/>
          <w:bdr w:val="none" w:sz="0" w:space="0" w:color="auto" w:frame="1"/>
          <w:lang w:val="en-US"/>
        </w:rPr>
        <w:t>Mg</w:t>
      </w:r>
      <w:r w:rsidR="00F74452" w:rsidRPr="00D10AA8">
        <w:rPr>
          <w:rFonts w:ascii="Times New Roman" w:hAnsi="Times New Roman" w:cs="Times New Roman"/>
          <w:sz w:val="28"/>
          <w:szCs w:val="28"/>
          <w:bdr w:val="none" w:sz="0" w:space="0" w:color="auto" w:frame="1"/>
        </w:rPr>
        <w:t>)</w:t>
      </w:r>
      <w:r w:rsidR="00022A60" w:rsidRPr="00D10AA8">
        <w:rPr>
          <w:rFonts w:ascii="Times New Roman" w:hAnsi="Times New Roman" w:cs="Times New Roman"/>
          <w:sz w:val="28"/>
          <w:szCs w:val="28"/>
          <w:bdr w:val="none" w:sz="0" w:space="0" w:color="auto" w:frame="1"/>
        </w:rPr>
        <w:t xml:space="preserve">, </w:t>
      </w:r>
      <w:r w:rsidR="00F74452" w:rsidRPr="00D10AA8">
        <w:rPr>
          <w:rFonts w:ascii="Times New Roman" w:hAnsi="Times New Roman" w:cs="Times New Roman"/>
          <w:sz w:val="28"/>
          <w:szCs w:val="28"/>
          <w:bdr w:val="none" w:sz="0" w:space="0" w:color="auto" w:frame="1"/>
        </w:rPr>
        <w:t>фосфора (</w:t>
      </w:r>
      <w:r w:rsidR="00022A60" w:rsidRPr="00D10AA8">
        <w:rPr>
          <w:rFonts w:ascii="Times New Roman" w:hAnsi="Times New Roman" w:cs="Times New Roman"/>
          <w:sz w:val="28"/>
          <w:szCs w:val="28"/>
          <w:bdr w:val="none" w:sz="0" w:space="0" w:color="auto" w:frame="1"/>
          <w:lang w:val="en-US"/>
        </w:rPr>
        <w:t>P</w:t>
      </w:r>
      <w:r w:rsidR="00F74452" w:rsidRPr="00D10AA8">
        <w:rPr>
          <w:rFonts w:ascii="Times New Roman" w:hAnsi="Times New Roman" w:cs="Times New Roman"/>
          <w:sz w:val="28"/>
          <w:szCs w:val="28"/>
          <w:bdr w:val="none" w:sz="0" w:space="0" w:color="auto" w:frame="1"/>
        </w:rPr>
        <w:t>)</w:t>
      </w:r>
      <w:r w:rsidR="00022A60" w:rsidRPr="00D10AA8">
        <w:rPr>
          <w:rFonts w:ascii="Times New Roman" w:hAnsi="Times New Roman" w:cs="Times New Roman"/>
          <w:sz w:val="28"/>
          <w:szCs w:val="28"/>
          <w:bdr w:val="none" w:sz="0" w:space="0" w:color="auto" w:frame="1"/>
        </w:rPr>
        <w:t xml:space="preserve"> </w:t>
      </w:r>
      <w:bookmarkEnd w:id="46"/>
      <w:r w:rsidR="00022A60" w:rsidRPr="00D10AA8">
        <w:rPr>
          <w:rFonts w:ascii="Times New Roman" w:hAnsi="Times New Roman" w:cs="Times New Roman"/>
          <w:sz w:val="28"/>
          <w:szCs w:val="28"/>
          <w:bdr w:val="none" w:sz="0" w:space="0" w:color="auto" w:frame="1"/>
        </w:rPr>
        <w:t xml:space="preserve">в </w:t>
      </w:r>
      <w:r w:rsidR="00F74452" w:rsidRPr="00D10AA8">
        <w:rPr>
          <w:rFonts w:ascii="Times New Roman" w:hAnsi="Times New Roman" w:cs="Times New Roman"/>
          <w:sz w:val="28"/>
          <w:szCs w:val="28"/>
          <w:bdr w:val="none" w:sz="0" w:space="0" w:color="auto" w:frame="1"/>
        </w:rPr>
        <w:t xml:space="preserve">Клинико-диагностической лаборатории </w:t>
      </w:r>
      <w:r w:rsidR="00022A60" w:rsidRPr="00D10AA8">
        <w:rPr>
          <w:rFonts w:ascii="Times New Roman" w:hAnsi="Times New Roman" w:cs="Times New Roman"/>
          <w:sz w:val="28"/>
          <w:szCs w:val="28"/>
          <w:bdr w:val="none" w:sz="0" w:space="0" w:color="auto" w:frame="1"/>
        </w:rPr>
        <w:t>«Олимп»</w:t>
      </w:r>
      <w:r w:rsidR="00F74452" w:rsidRPr="00D10AA8">
        <w:rPr>
          <w:rFonts w:ascii="Times New Roman" w:hAnsi="Times New Roman" w:cs="Times New Roman"/>
          <w:sz w:val="28"/>
          <w:szCs w:val="28"/>
          <w:bdr w:val="none" w:sz="0" w:space="0" w:color="auto" w:frame="1"/>
        </w:rPr>
        <w:t xml:space="preserve"> </w:t>
      </w:r>
      <w:r w:rsidR="00F74452" w:rsidRPr="00D10AA8">
        <w:rPr>
          <w:rFonts w:ascii="DCCJD+TimesNewRomanPSMT" w:eastAsia="DCCJD+TimesNewRomanPSMT" w:hAnsi="DCCJD+TimesNewRomanPSMT" w:cs="DCCJD+TimesNewRomanPSMT"/>
          <w:sz w:val="28"/>
          <w:szCs w:val="28"/>
        </w:rPr>
        <w:t xml:space="preserve">в рамках грантового проекта Фонда Нурсултан Назарбаева по договору №230-21 «Оценка статуса витамина </w:t>
      </w:r>
      <w:r w:rsidR="00F74452" w:rsidRPr="00D10AA8">
        <w:rPr>
          <w:rFonts w:ascii="DCCJD+TimesNewRomanPSMT" w:eastAsia="DCCJD+TimesNewRomanPSMT" w:hAnsi="DCCJD+TimesNewRomanPSMT" w:cs="DCCJD+TimesNewRomanPSMT"/>
          <w:sz w:val="28"/>
          <w:szCs w:val="28"/>
          <w:lang w:val="en-US"/>
        </w:rPr>
        <w:t>D</w:t>
      </w:r>
      <w:r w:rsidR="00F74452" w:rsidRPr="00D10AA8">
        <w:rPr>
          <w:rFonts w:ascii="DCCJD+TimesNewRomanPSMT" w:eastAsia="DCCJD+TimesNewRomanPSMT" w:hAnsi="DCCJD+TimesNewRomanPSMT" w:cs="DCCJD+TimesNewRomanPSMT"/>
          <w:sz w:val="28"/>
          <w:szCs w:val="28"/>
        </w:rPr>
        <w:t>, микроэлементов, минерального обмена у детей»</w:t>
      </w:r>
      <w:r w:rsidR="00F74452" w:rsidRPr="00D10AA8">
        <w:rPr>
          <w:rFonts w:ascii="Times New Roman" w:hAnsi="Times New Roman" w:cs="Times New Roman"/>
          <w:sz w:val="28"/>
          <w:szCs w:val="28"/>
          <w:bdr w:val="none" w:sz="0" w:space="0" w:color="auto" w:frame="1"/>
        </w:rPr>
        <w:t xml:space="preserve">, </w:t>
      </w:r>
      <w:r w:rsidR="00022A60" w:rsidRPr="00D10AA8">
        <w:rPr>
          <w:rFonts w:ascii="Times New Roman" w:hAnsi="Times New Roman" w:cs="Times New Roman"/>
          <w:sz w:val="28"/>
          <w:szCs w:val="28"/>
          <w:bdr w:val="none" w:sz="0" w:space="0" w:color="auto" w:frame="1"/>
        </w:rPr>
        <w:t xml:space="preserve"> </w:t>
      </w:r>
      <w:bookmarkStart w:id="47" w:name="_Hlk189855685"/>
      <w:r w:rsidR="00C04011" w:rsidRPr="00D10AA8">
        <w:rPr>
          <w:rFonts w:ascii="Times New Roman" w:hAnsi="Times New Roman" w:cs="Times New Roman"/>
          <w:sz w:val="28"/>
          <w:szCs w:val="28"/>
          <w:bdr w:val="none" w:sz="0" w:space="0" w:color="auto" w:frame="1"/>
        </w:rPr>
        <w:t xml:space="preserve">также </w:t>
      </w:r>
      <w:r w:rsidR="00022A60" w:rsidRPr="00D10AA8">
        <w:rPr>
          <w:rFonts w:ascii="Times New Roman" w:hAnsi="Times New Roman" w:cs="Times New Roman"/>
          <w:sz w:val="28"/>
          <w:szCs w:val="28"/>
          <w:bdr w:val="none" w:sz="0" w:space="0" w:color="auto" w:frame="1"/>
        </w:rPr>
        <w:t xml:space="preserve">у выявленных </w:t>
      </w:r>
      <w:r w:rsidR="00C04011" w:rsidRPr="00D10AA8">
        <w:rPr>
          <w:rFonts w:ascii="Times New Roman" w:hAnsi="Times New Roman" w:cs="Times New Roman"/>
          <w:sz w:val="28"/>
          <w:szCs w:val="28"/>
          <w:bdr w:val="none" w:sz="0" w:space="0" w:color="auto" w:frame="1"/>
        </w:rPr>
        <w:t>45</w:t>
      </w:r>
      <w:r w:rsidRPr="00D10AA8">
        <w:rPr>
          <w:rFonts w:ascii="Times New Roman" w:hAnsi="Times New Roman" w:cs="Times New Roman"/>
          <w:sz w:val="28"/>
          <w:szCs w:val="28"/>
          <w:bdr w:val="none" w:sz="0" w:space="0" w:color="auto" w:frame="1"/>
        </w:rPr>
        <w:t xml:space="preserve"> доношенных новорожденных с тяжелым дефицитом витамина</w:t>
      </w:r>
      <w:r w:rsidRPr="00D10AA8">
        <w:rPr>
          <w:rFonts w:ascii="Times New Roman" w:hAnsi="Times New Roman" w:cs="Times New Roman"/>
          <w:sz w:val="28"/>
          <w:szCs w:val="28"/>
        </w:rPr>
        <w:t xml:space="preserve"> D</w:t>
      </w:r>
      <w:r w:rsidRPr="00D10AA8">
        <w:rPr>
          <w:rFonts w:ascii="Times New Roman" w:hAnsi="Times New Roman" w:cs="Times New Roman"/>
          <w:sz w:val="28"/>
          <w:szCs w:val="28"/>
          <w:bdr w:val="none" w:sz="0" w:space="0" w:color="auto" w:frame="1"/>
        </w:rPr>
        <w:t xml:space="preserve"> проводилась современная масс-спектрометрия для определения микроэлементного статуса</w:t>
      </w:r>
      <w:r w:rsidRPr="00D10AA8">
        <w:rPr>
          <w:rFonts w:ascii="Times New Roman" w:hAnsi="Times New Roman" w:cs="Times New Roman"/>
          <w:sz w:val="28"/>
          <w:szCs w:val="28"/>
        </w:rPr>
        <w:t>.</w:t>
      </w:r>
      <w:r w:rsidRPr="00D10AA8">
        <w:rPr>
          <w:rFonts w:ascii="Times New Roman" w:hAnsi="Times New Roman" w:cs="Times New Roman"/>
          <w:sz w:val="28"/>
          <w:szCs w:val="28"/>
          <w:bdr w:val="none" w:sz="0" w:space="0" w:color="auto" w:frame="1"/>
        </w:rPr>
        <w:t xml:space="preserve"> </w:t>
      </w:r>
    </w:p>
    <w:bookmarkEnd w:id="45"/>
    <w:bookmarkEnd w:id="47"/>
    <w:p w14:paraId="720C06F7" w14:textId="77777777" w:rsidR="007F55C9" w:rsidRPr="00D10AA8" w:rsidRDefault="007F55C9" w:rsidP="00FB1FD3">
      <w:pPr>
        <w:spacing w:line="240" w:lineRule="auto"/>
        <w:ind w:firstLine="567"/>
        <w:rPr>
          <w:rFonts w:ascii="Times New Roman" w:hAnsi="Times New Roman" w:cs="Times New Roman"/>
          <w:sz w:val="28"/>
          <w:szCs w:val="28"/>
          <w:bdr w:val="none" w:sz="0" w:space="0" w:color="auto" w:frame="1"/>
        </w:rPr>
      </w:pPr>
      <w:r w:rsidRPr="00D10AA8">
        <w:rPr>
          <w:rFonts w:ascii="Times New Roman" w:hAnsi="Times New Roman" w:cs="Times New Roman"/>
          <w:i/>
          <w:sz w:val="28"/>
          <w:szCs w:val="28"/>
          <w:bdr w:val="none" w:sz="0" w:space="0" w:color="auto" w:frame="1"/>
        </w:rPr>
        <w:t>Методика:</w:t>
      </w:r>
    </w:p>
    <w:p w14:paraId="017C2C91" w14:textId="77777777" w:rsidR="00D640D7" w:rsidRPr="00D10AA8" w:rsidRDefault="00D640D7" w:rsidP="00FB1FD3">
      <w:pPr>
        <w:autoSpaceDE w:val="0"/>
        <w:autoSpaceDN w:val="0"/>
        <w:adjustRightInd w:val="0"/>
        <w:spacing w:line="240" w:lineRule="auto"/>
        <w:ind w:firstLine="567"/>
        <w:jc w:val="both"/>
        <w:rPr>
          <w:rFonts w:ascii="Times New Roman" w:hAnsi="Times New Roman" w:cs="Times New Roman"/>
          <w:i/>
          <w:iCs/>
          <w:sz w:val="28"/>
          <w:szCs w:val="28"/>
        </w:rPr>
      </w:pPr>
      <w:r w:rsidRPr="00D10AA8">
        <w:rPr>
          <w:rFonts w:ascii="Times New Roman" w:hAnsi="Times New Roman" w:cs="Times New Roman"/>
          <w:i/>
          <w:iCs/>
          <w:sz w:val="28"/>
          <w:szCs w:val="28"/>
        </w:rPr>
        <w:t>Сбор и хранение образцов:</w:t>
      </w:r>
    </w:p>
    <w:p w14:paraId="499F4A05" w14:textId="7A9E13FE" w:rsidR="00D640D7" w:rsidRPr="00D10AA8" w:rsidRDefault="00D640D7" w:rsidP="00FB1FD3">
      <w:pPr>
        <w:autoSpaceDE w:val="0"/>
        <w:autoSpaceDN w:val="0"/>
        <w:adjustRightInd w:val="0"/>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Сразу после рождения у новорожденных были взяты образцы пуповинной крови. Для этого использовались вакуумные пробирки без добавок объемом 1,0 мл (система для сбора крови одноразового использования). Собранный биологический материал незамедлительно помещался в морозильную камеру при температуре -20°C.</w:t>
      </w:r>
    </w:p>
    <w:p w14:paraId="7EE77249" w14:textId="77777777" w:rsidR="00D640D7" w:rsidRPr="00D10AA8" w:rsidRDefault="00D640D7" w:rsidP="00FB1FD3">
      <w:pPr>
        <w:autoSpaceDE w:val="0"/>
        <w:autoSpaceDN w:val="0"/>
        <w:adjustRightInd w:val="0"/>
        <w:spacing w:line="240" w:lineRule="auto"/>
        <w:ind w:firstLine="567"/>
        <w:jc w:val="both"/>
        <w:rPr>
          <w:rFonts w:ascii="Times New Roman" w:hAnsi="Times New Roman" w:cs="Times New Roman"/>
          <w:i/>
          <w:iCs/>
          <w:sz w:val="28"/>
          <w:szCs w:val="28"/>
        </w:rPr>
      </w:pPr>
      <w:r w:rsidRPr="00D10AA8">
        <w:rPr>
          <w:rFonts w:ascii="Times New Roman" w:hAnsi="Times New Roman" w:cs="Times New Roman"/>
          <w:i/>
          <w:iCs/>
          <w:sz w:val="28"/>
          <w:szCs w:val="28"/>
        </w:rPr>
        <w:t>Методика определения химических элементов:</w:t>
      </w:r>
    </w:p>
    <w:p w14:paraId="58859C68" w14:textId="1D71EE0A" w:rsidR="00D640D7" w:rsidRPr="00D10AA8" w:rsidRDefault="00D640D7" w:rsidP="00FB1FD3">
      <w:pPr>
        <w:autoSpaceDE w:val="0"/>
        <w:autoSpaceDN w:val="0"/>
        <w:adjustRightInd w:val="0"/>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Определение содержания химических элементов проводилось с помощью масс-спектрометрии с индуктивно-связанной плазмой (ИСП-МС). Для анализа использовался квадрупольный масс-спектрометр iCAP Q производства компании «Thermo Scientific». Исследования проводились в лаборатории НИИ «Institute of Radiation Protection and Ecology».</w:t>
      </w:r>
    </w:p>
    <w:p w14:paraId="3606746F" w14:textId="36C5A55D" w:rsidR="00D640D7" w:rsidRPr="00D10AA8" w:rsidRDefault="00D640D7" w:rsidP="00FB1FD3">
      <w:pPr>
        <w:autoSpaceDE w:val="0"/>
        <w:autoSpaceDN w:val="0"/>
        <w:adjustRightInd w:val="0"/>
        <w:spacing w:line="240" w:lineRule="auto"/>
        <w:ind w:firstLine="567"/>
        <w:jc w:val="both"/>
        <w:rPr>
          <w:rFonts w:ascii="Times New Roman" w:hAnsi="Times New Roman" w:cs="Times New Roman"/>
          <w:i/>
          <w:iCs/>
          <w:sz w:val="28"/>
          <w:szCs w:val="28"/>
        </w:rPr>
      </w:pPr>
      <w:r w:rsidRPr="00D10AA8">
        <w:rPr>
          <w:rFonts w:ascii="Times New Roman" w:hAnsi="Times New Roman" w:cs="Times New Roman"/>
          <w:i/>
          <w:iCs/>
          <w:sz w:val="28"/>
          <w:szCs w:val="28"/>
        </w:rPr>
        <w:t>Калибровка и контроль качества:</w:t>
      </w:r>
    </w:p>
    <w:p w14:paraId="1DCF0BA4" w14:textId="77777777" w:rsidR="00C25001" w:rsidRPr="00D10AA8" w:rsidRDefault="00C25001" w:rsidP="00FB1FD3">
      <w:pPr>
        <w:autoSpaceDE w:val="0"/>
        <w:autoSpaceDN w:val="0"/>
        <w:adjustRightInd w:val="0"/>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Для построения калибровочных графиков использовались мультиэлементные стандартные растворы с государственной регистрацией в реестре ГСИ РК под номерами KZ.03.02.00901-2010 и KZ.03.02.00902-2010. Контроль качества измерений проводился через регулярное измерение калибровочного раствора после каждого десятка исследуемых проб. При выявлении неудовлетворительных результатов калибровки, например, отклонении графика на 8–10%, выполнялась повторная калибровка прибора с учетом актуальных фоновых параметров.</w:t>
      </w:r>
    </w:p>
    <w:p w14:paraId="7756BE51" w14:textId="77777777" w:rsidR="00C25001" w:rsidRPr="00D10AA8" w:rsidRDefault="00C25001" w:rsidP="00FB1FD3">
      <w:pPr>
        <w:autoSpaceDE w:val="0"/>
        <w:autoSpaceDN w:val="0"/>
        <w:adjustRightInd w:val="0"/>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Методика анализа:</w:t>
      </w:r>
    </w:p>
    <w:p w14:paraId="55D01A91" w14:textId="77777777" w:rsidR="00C25001" w:rsidRPr="00D10AA8" w:rsidRDefault="00C25001" w:rsidP="00FB1FD3">
      <w:pPr>
        <w:autoSpaceDE w:val="0"/>
        <w:autoSpaceDN w:val="0"/>
        <w:adjustRightInd w:val="0"/>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Исследование проводилось в соответствии с стандартом ISO 17294-2:2003 (E) «Качество воды. Применение масс-спектрометрии с индуктивно-связанной плазмой (МС-ИСП). Часть 2: Определение 62 элементов», зарегистрированным под номером 022/10505 от 27 декабря 2005 года.</w:t>
      </w:r>
    </w:p>
    <w:p w14:paraId="03DCB502" w14:textId="77777777" w:rsidR="00C25001" w:rsidRPr="00D10AA8" w:rsidRDefault="00C25001" w:rsidP="00FB1FD3">
      <w:pPr>
        <w:autoSpaceDE w:val="0"/>
        <w:autoSpaceDN w:val="0"/>
        <w:adjustRightInd w:val="0"/>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Подготовка проб к анализу:</w:t>
      </w:r>
    </w:p>
    <w:p w14:paraId="01DBD342" w14:textId="41370161" w:rsidR="00D640D7" w:rsidRPr="00D10AA8" w:rsidRDefault="00C25001" w:rsidP="00FB1FD3">
      <w:pPr>
        <w:autoSpaceDE w:val="0"/>
        <w:autoSpaceDN w:val="0"/>
        <w:adjustRightInd w:val="0"/>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Навеска крови массой 1,0000 ± 0,0001 г помещалась во фторопластовый вкладыш автоклава, к которому добавляли 7 мл концентрированной азотной кислоты (HNO₃). После выдержки в течение 30 минут вкладыш герметично закрывался крышкой и помещался в микроволновую систему для разложения проб Speedwave Xpert от компании BERGHOF. Внешний корпус автоклава также плотно закрывался винтом для обеспечения полной герметичности. Разложение осуществлялось при температуре 190 ± 5°C и мощности до 80%, с экспозицией 25 минут. По завершении автоклавирования охлажденную пробу полностью переносили в мерную пробирку, доводя объем до 15 мл 1% раствором азотной кислоты. Процесс разложения обеспечивал полное разрушение матрицы образца крови. Полученный раствор разбавляли в пропорции 1:10 и подвергали анализу на содержание целевых элементов.</w:t>
      </w:r>
    </w:p>
    <w:p w14:paraId="638B0356" w14:textId="34E4A8F1" w:rsidR="001B38DB" w:rsidRPr="00D10AA8" w:rsidRDefault="00022A60" w:rsidP="00FB1FD3">
      <w:pPr>
        <w:spacing w:line="240" w:lineRule="auto"/>
        <w:ind w:firstLine="567"/>
        <w:jc w:val="both"/>
        <w:rPr>
          <w:rFonts w:ascii="DCCJD+TimesNewRomanPSMT" w:eastAsia="DCCJD+TimesNewRomanPSMT" w:hAnsi="DCCJD+TimesNewRomanPSMT" w:cs="DCCJD+TimesNewRomanPSMT"/>
          <w:i/>
          <w:sz w:val="28"/>
          <w:szCs w:val="28"/>
        </w:rPr>
      </w:pPr>
      <w:r w:rsidRPr="00D10AA8">
        <w:rPr>
          <w:rFonts w:ascii="Times New Roman" w:eastAsia="SSOAR+TimesNewRomanPSMT" w:hAnsi="Times New Roman" w:cs="Times New Roman"/>
          <w:spacing w:val="-1"/>
          <w:sz w:val="28"/>
          <w:szCs w:val="28"/>
        </w:rPr>
        <w:tab/>
      </w:r>
      <w:r w:rsidR="001B38DB" w:rsidRPr="00D10AA8">
        <w:rPr>
          <w:rFonts w:ascii="DCCJD+TimesNewRomanPSMT" w:eastAsia="DCCJD+TimesNewRomanPSMT" w:hAnsi="DCCJD+TimesNewRomanPSMT" w:cs="DCCJD+TimesNewRomanPSMT"/>
          <w:i/>
          <w:sz w:val="28"/>
          <w:szCs w:val="28"/>
        </w:rPr>
        <w:t>IV этап исследования</w:t>
      </w:r>
    </w:p>
    <w:p w14:paraId="670BE22A" w14:textId="4C27B0A3" w:rsidR="001B38DB" w:rsidRPr="00D10AA8" w:rsidRDefault="001B38DB" w:rsidP="00FB1FD3">
      <w:pPr>
        <w:widowControl w:val="0"/>
        <w:spacing w:line="240" w:lineRule="auto"/>
        <w:ind w:left="1" w:right="-67" w:firstLine="567"/>
        <w:rPr>
          <w:rFonts w:ascii="DCCJD+TimesNewRomanPSMT" w:eastAsia="DCCJD+TimesNewRomanPSMT" w:hAnsi="DCCJD+TimesNewRomanPSMT" w:cs="DCCJD+TimesNewRomanPSMT"/>
          <w:iCs/>
          <w:sz w:val="28"/>
          <w:szCs w:val="28"/>
        </w:rPr>
      </w:pPr>
      <w:r w:rsidRPr="00D10AA8">
        <w:rPr>
          <w:rFonts w:ascii="DCCJD+TimesNewRomanPSMT" w:eastAsia="DCCJD+TimesNewRomanPSMT" w:hAnsi="DCCJD+TimesNewRomanPSMT" w:cs="DCCJD+TimesNewRomanPSMT"/>
          <w:iCs/>
          <w:sz w:val="28"/>
          <w:szCs w:val="28"/>
        </w:rPr>
        <w:t xml:space="preserve">Статистическая обработка результатов исследования с использованием </w:t>
      </w:r>
      <w:r w:rsidR="004A555F" w:rsidRPr="00D10AA8">
        <w:rPr>
          <w:rFonts w:ascii="DCCJD+TimesNewRomanPSMT" w:eastAsia="DCCJD+TimesNewRomanPSMT" w:hAnsi="DCCJD+TimesNewRomanPSMT" w:cs="DCCJD+TimesNewRomanPSMT"/>
          <w:iCs/>
          <w:sz w:val="28"/>
          <w:szCs w:val="28"/>
        </w:rPr>
        <w:t>с использованием пакета SPSS программное обеспечение 20.0.</w:t>
      </w:r>
    </w:p>
    <w:p w14:paraId="4DF062FD" w14:textId="77777777" w:rsidR="001B38DB" w:rsidRPr="00D10AA8" w:rsidRDefault="001B38DB" w:rsidP="00FB1FD3">
      <w:pPr>
        <w:widowControl w:val="0"/>
        <w:spacing w:line="240" w:lineRule="auto"/>
        <w:ind w:left="1" w:right="-67" w:firstLine="567"/>
        <w:rPr>
          <w:rFonts w:ascii="DCCJD+TimesNewRomanPSMT" w:eastAsia="DCCJD+TimesNewRomanPSMT" w:hAnsi="DCCJD+TimesNewRomanPSMT" w:cs="DCCJD+TimesNewRomanPSMT"/>
          <w:i/>
          <w:sz w:val="28"/>
          <w:szCs w:val="28"/>
        </w:rPr>
      </w:pPr>
      <w:r w:rsidRPr="00D10AA8">
        <w:rPr>
          <w:rFonts w:ascii="DCCJD+TimesNewRomanPSMT" w:eastAsia="DCCJD+TimesNewRomanPSMT" w:hAnsi="DCCJD+TimesNewRomanPSMT" w:cs="DCCJD+TimesNewRomanPSMT"/>
          <w:i/>
          <w:sz w:val="28"/>
          <w:szCs w:val="28"/>
        </w:rPr>
        <w:t>V этап исследования</w:t>
      </w:r>
    </w:p>
    <w:p w14:paraId="1A1255CF" w14:textId="586A085F" w:rsidR="001B38DB" w:rsidRPr="00D10AA8" w:rsidRDefault="001B38DB" w:rsidP="00FB1FD3">
      <w:pPr>
        <w:widowControl w:val="0"/>
        <w:spacing w:line="240" w:lineRule="auto"/>
        <w:ind w:left="1" w:right="-67" w:firstLine="567"/>
        <w:rPr>
          <w:rFonts w:ascii="DCCJD+TimesNewRomanPSMT" w:eastAsia="DCCJD+TimesNewRomanPSMT" w:hAnsi="DCCJD+TimesNewRomanPSMT" w:cs="DCCJD+TimesNewRomanPSMT"/>
          <w:iCs/>
          <w:sz w:val="28"/>
          <w:szCs w:val="28"/>
        </w:rPr>
      </w:pPr>
      <w:bookmarkStart w:id="48" w:name="_Hlk189590763"/>
      <w:r w:rsidRPr="00D10AA8">
        <w:rPr>
          <w:rFonts w:ascii="DCCJD+TimesNewRomanPSMT" w:eastAsia="DCCJD+TimesNewRomanPSMT" w:hAnsi="DCCJD+TimesNewRomanPSMT" w:cs="DCCJD+TimesNewRomanPSMT"/>
          <w:iCs/>
          <w:sz w:val="28"/>
          <w:szCs w:val="28"/>
        </w:rPr>
        <w:t>Разработка алгоритма «Алгоритм способа прогнозирования</w:t>
      </w:r>
      <w:r w:rsidR="00F74452" w:rsidRPr="00D10AA8">
        <w:rPr>
          <w:rFonts w:ascii="DCCJD+TimesNewRomanPSMT" w:eastAsia="DCCJD+TimesNewRomanPSMT" w:hAnsi="DCCJD+TimesNewRomanPSMT" w:cs="DCCJD+TimesNewRomanPSMT"/>
          <w:iCs/>
          <w:sz w:val="28"/>
          <w:szCs w:val="28"/>
        </w:rPr>
        <w:t xml:space="preserve"> </w:t>
      </w:r>
      <w:r w:rsidRPr="00D10AA8">
        <w:rPr>
          <w:rFonts w:ascii="DCCJD+TimesNewRomanPSMT" w:eastAsia="DCCJD+TimesNewRomanPSMT" w:hAnsi="DCCJD+TimesNewRomanPSMT" w:cs="DCCJD+TimesNewRomanPSMT"/>
          <w:iCs/>
          <w:sz w:val="28"/>
          <w:szCs w:val="28"/>
        </w:rPr>
        <w:t>перинатальных исходов у макросомных новорожденных с дефицитом витамина D».</w:t>
      </w:r>
    </w:p>
    <w:bookmarkEnd w:id="48"/>
    <w:p w14:paraId="4C72AE21" w14:textId="77777777" w:rsidR="001B38DB" w:rsidRPr="00D10AA8" w:rsidRDefault="001B38DB" w:rsidP="00FB1FD3">
      <w:pPr>
        <w:widowControl w:val="0"/>
        <w:spacing w:line="240" w:lineRule="auto"/>
        <w:ind w:left="1" w:right="-67" w:firstLine="567"/>
        <w:rPr>
          <w:rFonts w:ascii="DCCJD+TimesNewRomanPSMT" w:eastAsia="DCCJD+TimesNewRomanPSMT" w:hAnsi="DCCJD+TimesNewRomanPSMT" w:cs="DCCJD+TimesNewRomanPSMT"/>
          <w:i/>
          <w:sz w:val="28"/>
          <w:szCs w:val="28"/>
        </w:rPr>
      </w:pPr>
      <w:r w:rsidRPr="00D10AA8">
        <w:rPr>
          <w:rFonts w:ascii="DCCJD+TimesNewRomanPSMT" w:eastAsia="DCCJD+TimesNewRomanPSMT" w:hAnsi="DCCJD+TimesNewRomanPSMT" w:cs="DCCJD+TimesNewRomanPSMT"/>
          <w:i/>
          <w:sz w:val="28"/>
          <w:szCs w:val="28"/>
        </w:rPr>
        <w:t>VI этап исследования</w:t>
      </w:r>
    </w:p>
    <w:p w14:paraId="61F29F9F" w14:textId="167540E2" w:rsidR="001B38DB" w:rsidRPr="00D10AA8" w:rsidRDefault="001B38DB" w:rsidP="00FB1FD3">
      <w:pPr>
        <w:widowControl w:val="0"/>
        <w:spacing w:line="240" w:lineRule="auto"/>
        <w:ind w:left="1" w:right="-67" w:firstLine="567"/>
        <w:rPr>
          <w:rFonts w:ascii="DCCJD+TimesNewRomanPSMT" w:eastAsia="DCCJD+TimesNewRomanPSMT" w:hAnsi="DCCJD+TimesNewRomanPSMT" w:cs="DCCJD+TimesNewRomanPSMT"/>
          <w:iCs/>
          <w:sz w:val="28"/>
          <w:szCs w:val="28"/>
        </w:rPr>
      </w:pPr>
      <w:bookmarkStart w:id="49" w:name="_Hlk189590812"/>
      <w:r w:rsidRPr="00D10AA8">
        <w:rPr>
          <w:rFonts w:ascii="DCCJD+TimesNewRomanPSMT" w:eastAsia="DCCJD+TimesNewRomanPSMT" w:hAnsi="DCCJD+TimesNewRomanPSMT" w:cs="DCCJD+TimesNewRomanPSMT"/>
          <w:iCs/>
          <w:sz w:val="28"/>
          <w:szCs w:val="28"/>
        </w:rPr>
        <w:t>Разработка методических рекомендаций: «Методические рекомендации по ведению новорожденных детей с макросомией по Восточному округу Казахстана, с дефицитом витамина D и содержанием их микроэлементного и минерального состава».</w:t>
      </w:r>
      <w:bookmarkEnd w:id="49"/>
    </w:p>
    <w:p w14:paraId="44940CDD" w14:textId="77777777" w:rsidR="000D7767" w:rsidRPr="00D10AA8" w:rsidRDefault="000D7767" w:rsidP="00FB1FD3">
      <w:pPr>
        <w:spacing w:line="240" w:lineRule="auto"/>
        <w:ind w:firstLine="567"/>
        <w:jc w:val="both"/>
        <w:rPr>
          <w:rFonts w:ascii="Times New Roman" w:hAnsi="Times New Roman" w:cs="Times New Roman"/>
          <w:b/>
          <w:sz w:val="28"/>
          <w:szCs w:val="28"/>
        </w:rPr>
      </w:pPr>
    </w:p>
    <w:p w14:paraId="19C8EB9F" w14:textId="27163653" w:rsidR="000D7767" w:rsidRPr="00D10AA8" w:rsidRDefault="007F55C9" w:rsidP="00FB1FD3">
      <w:pPr>
        <w:spacing w:line="240" w:lineRule="auto"/>
        <w:ind w:firstLine="567"/>
        <w:jc w:val="both"/>
        <w:rPr>
          <w:rFonts w:ascii="Times New Roman" w:eastAsia="Times New Roman,Bold" w:hAnsi="Times New Roman" w:cs="Times New Roman"/>
          <w:b/>
          <w:bCs/>
          <w:sz w:val="28"/>
          <w:szCs w:val="28"/>
        </w:rPr>
      </w:pPr>
      <w:r w:rsidRPr="00D10AA8">
        <w:rPr>
          <w:rFonts w:ascii="Times New Roman" w:hAnsi="Times New Roman" w:cs="Times New Roman"/>
          <w:b/>
          <w:sz w:val="28"/>
          <w:szCs w:val="28"/>
        </w:rPr>
        <w:t>2.</w:t>
      </w:r>
      <w:r w:rsidR="00C0165E" w:rsidRPr="00D10AA8">
        <w:rPr>
          <w:rFonts w:ascii="Times New Roman" w:hAnsi="Times New Roman" w:cs="Times New Roman"/>
          <w:b/>
          <w:sz w:val="28"/>
          <w:szCs w:val="28"/>
        </w:rPr>
        <w:t>1</w:t>
      </w:r>
      <w:r w:rsidRPr="00D10AA8">
        <w:rPr>
          <w:rFonts w:ascii="Times New Roman" w:hAnsi="Times New Roman" w:cs="Times New Roman"/>
          <w:b/>
          <w:sz w:val="28"/>
          <w:szCs w:val="28"/>
        </w:rPr>
        <w:t xml:space="preserve"> </w:t>
      </w:r>
      <w:r w:rsidRPr="00D10AA8">
        <w:rPr>
          <w:rFonts w:ascii="Times New Roman" w:eastAsia="Times New Roman,Bold" w:hAnsi="Times New Roman" w:cs="Times New Roman"/>
          <w:b/>
          <w:bCs/>
          <w:sz w:val="28"/>
          <w:szCs w:val="28"/>
        </w:rPr>
        <w:t>Статистический анализ полученных данных</w:t>
      </w:r>
    </w:p>
    <w:p w14:paraId="39C2019A" w14:textId="77777777" w:rsidR="000E0C25" w:rsidRPr="00D10AA8" w:rsidRDefault="000E0C25" w:rsidP="000E0C25">
      <w:pPr>
        <w:tabs>
          <w:tab w:val="left" w:pos="851"/>
        </w:tabs>
        <w:spacing w:line="240" w:lineRule="auto"/>
        <w:ind w:firstLine="567"/>
        <w:jc w:val="both"/>
        <w:rPr>
          <w:rFonts w:ascii="Times New Roman" w:eastAsia="HKOLU+TimesNewRomanPSMT" w:hAnsi="Times New Roman" w:cs="Times New Roman"/>
          <w:i/>
          <w:iCs/>
          <w:color w:val="000000" w:themeColor="text1"/>
          <w:sz w:val="28"/>
          <w:szCs w:val="28"/>
        </w:rPr>
      </w:pPr>
      <w:r w:rsidRPr="00D10AA8">
        <w:rPr>
          <w:rFonts w:ascii="Times New Roman" w:eastAsia="HKOLU+TimesNewRomanPSMT" w:hAnsi="Times New Roman" w:cs="Times New Roman"/>
          <w:i/>
          <w:iCs/>
          <w:color w:val="000000" w:themeColor="text1"/>
          <w:sz w:val="28"/>
          <w:szCs w:val="28"/>
        </w:rPr>
        <w:t>Методы статистического анализа</w:t>
      </w:r>
    </w:p>
    <w:p w14:paraId="62C4514D" w14:textId="5C91C970" w:rsidR="000E0C25" w:rsidRPr="00D10AA8" w:rsidRDefault="000E0C25" w:rsidP="000E0C25">
      <w:pPr>
        <w:tabs>
          <w:tab w:val="left" w:pos="851"/>
        </w:tabs>
        <w:spacing w:line="240" w:lineRule="auto"/>
        <w:ind w:firstLine="567"/>
        <w:jc w:val="both"/>
        <w:rPr>
          <w:rFonts w:ascii="Times New Roman" w:eastAsia="HKOLU+TimesNewRomanPSMT" w:hAnsi="Times New Roman" w:cs="Times New Roman"/>
          <w:color w:val="000000" w:themeColor="text1"/>
          <w:sz w:val="28"/>
          <w:szCs w:val="28"/>
        </w:rPr>
      </w:pPr>
      <w:bookmarkStart w:id="50" w:name="_Hlk213695936"/>
      <w:r w:rsidRPr="00D10AA8">
        <w:rPr>
          <w:rFonts w:ascii="Times New Roman" w:eastAsia="HKOLU+TimesNewRomanPSMT" w:hAnsi="Times New Roman" w:cs="Times New Roman"/>
          <w:color w:val="000000" w:themeColor="text1"/>
          <w:sz w:val="28"/>
          <w:szCs w:val="28"/>
        </w:rPr>
        <w:t>Статистическая обработка полученных данных проводилась с использованием программного обеспечения IBM SPSS Statistics, версия 20.0 (IBM Corp., Armonk, NY, USA). Перед началом анализа выполнялась проверка корректности и полноты ввода данных, а также определение типа переменных (количественные, категориальные). Статистическая значимость различий принималась при уровне вероятности ошибки p &lt; 0,05. Проверка распределенных данных:  проводилась для оценки характера распределения количественных признаков применялся критерий Колмогорова–Смирнова. При выявлении соответствия нормальному распределению данные описывались как среднее значение (M), стандартное отклонение (</w:t>
      </w:r>
      <w:bookmarkStart w:id="51" w:name="_Hlk223354177"/>
      <w:r w:rsidRPr="00D10AA8">
        <w:rPr>
          <w:rFonts w:ascii="Times New Roman" w:eastAsia="HKOLU+TimesNewRomanPSMT" w:hAnsi="Times New Roman" w:cs="Times New Roman"/>
          <w:color w:val="000000" w:themeColor="text1"/>
          <w:sz w:val="28"/>
          <w:szCs w:val="28"/>
        </w:rPr>
        <w:t>SD</w:t>
      </w:r>
      <w:bookmarkEnd w:id="51"/>
      <w:r w:rsidRPr="00D10AA8">
        <w:rPr>
          <w:rFonts w:ascii="Times New Roman" w:eastAsia="HKOLU+TimesNewRomanPSMT" w:hAnsi="Times New Roman" w:cs="Times New Roman"/>
          <w:color w:val="000000" w:themeColor="text1"/>
          <w:sz w:val="28"/>
          <w:szCs w:val="28"/>
        </w:rPr>
        <w:t xml:space="preserve">) и 95% доверительный интервал (95% ДИ). В случае асимметричного распределения результаты представлялись как медиана (Me) и интерквартильный размах (Q₁–Q₃). Сравнение количественных показателей между группами: для сравнения средних значений количественных переменных между двумя независимыми группами использовались следующие критерии: при нормальном распределении признака и равенстве дисперсий - t-критерий Стьюдента для независимых выборок, при отсутствии нормального распределения — непараметрический критерий Манна–Уитни (U-test). Результаты представлены в виде значений Me (Q₁–Q₃) и уровня статистической значимости p. Анализ категориальных </w:t>
      </w:r>
      <w:r w:rsidR="00D83DD1" w:rsidRPr="00D10AA8">
        <w:rPr>
          <w:rFonts w:ascii="Times New Roman" w:eastAsia="HKOLU+TimesNewRomanPSMT" w:hAnsi="Times New Roman" w:cs="Times New Roman"/>
          <w:color w:val="000000" w:themeColor="text1"/>
          <w:sz w:val="28"/>
          <w:szCs w:val="28"/>
        </w:rPr>
        <w:t>переменных: Качественные</w:t>
      </w:r>
      <w:r w:rsidRPr="00D10AA8">
        <w:rPr>
          <w:rFonts w:ascii="Times New Roman" w:eastAsia="HKOLU+TimesNewRomanPSMT" w:hAnsi="Times New Roman" w:cs="Times New Roman"/>
          <w:color w:val="000000" w:themeColor="text1"/>
          <w:sz w:val="28"/>
          <w:szCs w:val="28"/>
        </w:rPr>
        <w:t xml:space="preserve"> (категориальные) показатели представлены в виде абсолютных чисел (n) и долей в процентах (%). Для сравнения частот и определения связи между категориальными переменными применялись: χ²-критерий Пирсона, коррекция на непрерывность - при наличии малых </w:t>
      </w:r>
      <w:r w:rsidR="00D83DD1" w:rsidRPr="00D10AA8">
        <w:rPr>
          <w:rFonts w:ascii="Times New Roman" w:eastAsia="HKOLU+TimesNewRomanPSMT" w:hAnsi="Times New Roman" w:cs="Times New Roman"/>
          <w:color w:val="000000" w:themeColor="text1"/>
          <w:sz w:val="28"/>
          <w:szCs w:val="28"/>
        </w:rPr>
        <w:t>выборок, точный</w:t>
      </w:r>
      <w:r w:rsidRPr="00D10AA8">
        <w:rPr>
          <w:rFonts w:ascii="Times New Roman" w:eastAsia="HKOLU+TimesNewRomanPSMT" w:hAnsi="Times New Roman" w:cs="Times New Roman"/>
          <w:color w:val="000000" w:themeColor="text1"/>
          <w:sz w:val="28"/>
          <w:szCs w:val="28"/>
        </w:rPr>
        <w:t xml:space="preserve"> критерий Фишера — при ожидаемых частотах менее 5. </w:t>
      </w:r>
    </w:p>
    <w:p w14:paraId="206FE771" w14:textId="24593A5C" w:rsidR="000E0C25" w:rsidRPr="00D10AA8" w:rsidRDefault="000E0C25" w:rsidP="000E0C25">
      <w:pPr>
        <w:tabs>
          <w:tab w:val="left" w:pos="851"/>
        </w:tabs>
        <w:spacing w:line="240" w:lineRule="auto"/>
        <w:ind w:firstLine="567"/>
        <w:jc w:val="both"/>
        <w:rPr>
          <w:rFonts w:ascii="Times New Roman" w:eastAsia="HKOLU+TimesNewRomanPSMT" w:hAnsi="Times New Roman" w:cs="Times New Roman"/>
          <w:color w:val="000000" w:themeColor="text1"/>
          <w:sz w:val="28"/>
          <w:szCs w:val="28"/>
        </w:rPr>
      </w:pPr>
      <w:r w:rsidRPr="00D10AA8">
        <w:rPr>
          <w:rFonts w:ascii="Times New Roman" w:eastAsia="HKOLU+TimesNewRomanPSMT" w:hAnsi="Times New Roman" w:cs="Times New Roman"/>
          <w:color w:val="000000" w:themeColor="text1"/>
          <w:sz w:val="28"/>
          <w:szCs w:val="28"/>
        </w:rPr>
        <w:t xml:space="preserve">Для оценки взаимосвязей между количественными показателями использовались: коэффициент корреляции Пирсона (r) - при нормальном распределении данных, коэффициент ранговой корреляции Спирмена (ρ) - при ненормальном распределении. Сила корреляционной связи интерпретировалась по стандартной шкале (слабая, умеренная, сильная). Для выявления независимых факторов, ассоциированных с неблагоприятными перинатальными исходами (родовая травма, гипоксически-ишемическая энцефалопатия и др.), проводился множественный логистический регрессионный анализ (Binary Logistic Regression). В регрессионную модель включались предикторы, статистическая значимость которых была предварительно подтверждена при однофакторном анализе (по результатам χ²-теста или теста Манна–Уитни). Результаты регрессии представлены в виде: отношений шансов (OR), 95% доверительных интервалов (95% ДИ), p-значений. При необходимости указывались как некорректированные (Crude OR), так и скорректированные (Adjusted OR) коэффициенты. Различия между группами считались статистически значимыми при p </w:t>
      </w:r>
      <w:r w:rsidR="00D83DD1" w:rsidRPr="00D10AA8">
        <w:rPr>
          <w:rFonts w:ascii="Times New Roman" w:eastAsia="HKOLU+TimesNewRomanPSMT" w:hAnsi="Times New Roman" w:cs="Times New Roman"/>
          <w:color w:val="000000" w:themeColor="text1"/>
          <w:sz w:val="28"/>
          <w:szCs w:val="28"/>
        </w:rPr>
        <w:t>&lt;0</w:t>
      </w:r>
      <w:r w:rsidRPr="00D10AA8">
        <w:rPr>
          <w:rFonts w:ascii="Times New Roman" w:eastAsia="HKOLU+TimesNewRomanPSMT" w:hAnsi="Times New Roman" w:cs="Times New Roman"/>
          <w:color w:val="000000" w:themeColor="text1"/>
          <w:sz w:val="28"/>
          <w:szCs w:val="28"/>
        </w:rPr>
        <w:t>,05.</w:t>
      </w:r>
    </w:p>
    <w:bookmarkEnd w:id="50"/>
    <w:p w14:paraId="000EA62F" w14:textId="77777777" w:rsidR="000E0C25" w:rsidRPr="00D10AA8" w:rsidRDefault="000E0C25" w:rsidP="000E0C25">
      <w:pPr>
        <w:tabs>
          <w:tab w:val="left" w:pos="851"/>
        </w:tabs>
        <w:spacing w:line="240" w:lineRule="auto"/>
        <w:ind w:firstLine="567"/>
        <w:jc w:val="both"/>
        <w:rPr>
          <w:rFonts w:ascii="Times New Roman" w:eastAsia="HKOLU+TimesNewRomanPSMT" w:hAnsi="Times New Roman" w:cs="Times New Roman"/>
          <w:b/>
          <w:bCs/>
          <w:color w:val="FF0000"/>
          <w:sz w:val="28"/>
          <w:szCs w:val="28"/>
        </w:rPr>
      </w:pPr>
    </w:p>
    <w:p w14:paraId="459DEBF0" w14:textId="567127EF" w:rsidR="007F55C9" w:rsidRPr="00D10AA8" w:rsidRDefault="007F55C9" w:rsidP="00FB1FD3">
      <w:pPr>
        <w:tabs>
          <w:tab w:val="left" w:pos="851"/>
        </w:tabs>
        <w:spacing w:line="240" w:lineRule="auto"/>
        <w:ind w:firstLine="567"/>
        <w:jc w:val="both"/>
        <w:rPr>
          <w:rFonts w:ascii="Times New Roman" w:eastAsia="HKOLU+TimesNewRomanPSMT" w:hAnsi="Times New Roman" w:cs="Times New Roman"/>
          <w:b/>
          <w:bCs/>
          <w:color w:val="FF0000"/>
          <w:sz w:val="28"/>
          <w:szCs w:val="28"/>
        </w:rPr>
      </w:pPr>
    </w:p>
    <w:p w14:paraId="4E15DC2E" w14:textId="37ACC12E" w:rsidR="007F55C9" w:rsidRPr="00D10AA8" w:rsidRDefault="007F55C9" w:rsidP="00FB1FD3">
      <w:pPr>
        <w:tabs>
          <w:tab w:val="left" w:pos="851"/>
        </w:tabs>
        <w:spacing w:line="240" w:lineRule="auto"/>
        <w:ind w:firstLine="567"/>
        <w:jc w:val="both"/>
        <w:rPr>
          <w:rFonts w:ascii="Times New Roman" w:eastAsia="HKOLU+TimesNewRomanPSMT" w:hAnsi="Times New Roman" w:cs="Times New Roman"/>
          <w:b/>
          <w:bCs/>
          <w:sz w:val="28"/>
          <w:szCs w:val="28"/>
        </w:rPr>
      </w:pPr>
    </w:p>
    <w:p w14:paraId="640855AA" w14:textId="2ECB381F" w:rsidR="007F55C9" w:rsidRPr="00D10AA8" w:rsidRDefault="007F55C9" w:rsidP="00FB1FD3">
      <w:pPr>
        <w:tabs>
          <w:tab w:val="left" w:pos="851"/>
        </w:tabs>
        <w:spacing w:line="240" w:lineRule="auto"/>
        <w:ind w:firstLine="567"/>
        <w:jc w:val="both"/>
        <w:rPr>
          <w:rFonts w:ascii="Times New Roman" w:eastAsia="HKOLU+TimesNewRomanPSMT" w:hAnsi="Times New Roman" w:cs="Times New Roman"/>
          <w:b/>
          <w:bCs/>
          <w:sz w:val="28"/>
          <w:szCs w:val="28"/>
        </w:rPr>
      </w:pPr>
    </w:p>
    <w:p w14:paraId="4534BD2D" w14:textId="134A3EDE" w:rsidR="007F55C9" w:rsidRPr="00D10AA8" w:rsidRDefault="007F55C9" w:rsidP="00FB1FD3">
      <w:pPr>
        <w:tabs>
          <w:tab w:val="left" w:pos="851"/>
        </w:tabs>
        <w:spacing w:line="240" w:lineRule="auto"/>
        <w:ind w:firstLine="567"/>
        <w:jc w:val="both"/>
        <w:rPr>
          <w:rFonts w:ascii="Times New Roman" w:eastAsia="HKOLU+TimesNewRomanPSMT" w:hAnsi="Times New Roman" w:cs="Times New Roman"/>
          <w:b/>
          <w:bCs/>
          <w:sz w:val="28"/>
          <w:szCs w:val="28"/>
        </w:rPr>
      </w:pPr>
    </w:p>
    <w:p w14:paraId="4F476A00" w14:textId="565086BE" w:rsidR="007F55C9" w:rsidRPr="00D10AA8" w:rsidRDefault="00370144" w:rsidP="00FB1FD3">
      <w:pPr>
        <w:tabs>
          <w:tab w:val="left" w:pos="851"/>
        </w:tabs>
        <w:spacing w:line="240" w:lineRule="auto"/>
        <w:ind w:firstLine="567"/>
        <w:jc w:val="both"/>
        <w:rPr>
          <w:rFonts w:ascii="Times New Roman" w:eastAsia="HKOLU+TimesNewRomanPSMT" w:hAnsi="Times New Roman" w:cs="Times New Roman"/>
          <w:b/>
          <w:bCs/>
          <w:sz w:val="28"/>
          <w:szCs w:val="28"/>
        </w:rPr>
      </w:pPr>
      <w:r w:rsidRPr="00D10AA8">
        <w:rPr>
          <w:rFonts w:ascii="Times New Roman" w:eastAsia="HKOLU+TimesNewRomanPSMT" w:hAnsi="Times New Roman" w:cs="Times New Roman"/>
          <w:b/>
          <w:bCs/>
          <w:sz w:val="28"/>
          <w:szCs w:val="28"/>
        </w:rPr>
        <w:t>3 РЕЗУЛЬТАТЫ СОБСТВЕННЫХ ИССЛЕДОВАНИЙ</w:t>
      </w:r>
    </w:p>
    <w:p w14:paraId="6F16E21B" w14:textId="77777777" w:rsidR="00C0165E" w:rsidRPr="00D10AA8" w:rsidRDefault="00C0165E" w:rsidP="00C0165E">
      <w:pPr>
        <w:tabs>
          <w:tab w:val="left" w:pos="851"/>
        </w:tabs>
        <w:spacing w:line="240" w:lineRule="auto"/>
        <w:ind w:firstLine="567"/>
        <w:jc w:val="both"/>
        <w:rPr>
          <w:rFonts w:ascii="Times New Roman" w:eastAsia="HKOLU+TimesNewRomanPSMT" w:hAnsi="Times New Roman" w:cs="Times New Roman"/>
          <w:b/>
          <w:bCs/>
          <w:sz w:val="28"/>
          <w:szCs w:val="28"/>
        </w:rPr>
      </w:pPr>
    </w:p>
    <w:p w14:paraId="40911DC7" w14:textId="4FAC6407" w:rsidR="00C0165E" w:rsidRPr="00D10AA8" w:rsidRDefault="00C0165E" w:rsidP="00C0165E">
      <w:pPr>
        <w:tabs>
          <w:tab w:val="left" w:pos="851"/>
        </w:tabs>
        <w:spacing w:line="240" w:lineRule="auto"/>
        <w:ind w:firstLine="567"/>
        <w:jc w:val="both"/>
        <w:rPr>
          <w:rFonts w:ascii="Times New Roman" w:eastAsia="HKOLU+TimesNewRomanPSMT" w:hAnsi="Times New Roman" w:cs="Times New Roman"/>
          <w:b/>
          <w:bCs/>
          <w:sz w:val="28"/>
          <w:szCs w:val="28"/>
        </w:rPr>
      </w:pPr>
      <w:r w:rsidRPr="00D10AA8">
        <w:rPr>
          <w:rFonts w:ascii="Times New Roman" w:eastAsia="HKOLU+TimesNewRomanPSMT" w:hAnsi="Times New Roman" w:cs="Times New Roman"/>
          <w:b/>
          <w:bCs/>
          <w:sz w:val="28"/>
          <w:szCs w:val="28"/>
        </w:rPr>
        <w:t>3.1 Общая характеристика обследованных новорожденных</w:t>
      </w:r>
    </w:p>
    <w:p w14:paraId="4DC66B31" w14:textId="77777777" w:rsidR="00F42F05" w:rsidRPr="00D10AA8" w:rsidRDefault="00F42F05" w:rsidP="00F42F05">
      <w:pPr>
        <w:spacing w:line="240" w:lineRule="auto"/>
        <w:ind w:firstLine="567"/>
        <w:jc w:val="both"/>
        <w:rPr>
          <w:rFonts w:ascii="Times New Roman" w:hAnsi="Times New Roman"/>
          <w:sz w:val="28"/>
          <w:szCs w:val="28"/>
        </w:rPr>
      </w:pPr>
      <w:r w:rsidRPr="00D10AA8">
        <w:rPr>
          <w:rFonts w:ascii="Times New Roman" w:hAnsi="Times New Roman"/>
          <w:sz w:val="28"/>
          <w:szCs w:val="28"/>
        </w:rPr>
        <w:t>Было обследовано 258 детей, в основную группу вошли 86 (33,3%) детей, в контрольную группу вошли 172 (66,7%) детей. В основной группе: мальчики -  43 (50,0%); девочки – 43 (50,0%). В контрольной группе: мальчики – 80 (46,5%); девочки – 92 (53,5%). На рисунке 3 представлены данные распределения по полу в основной и контрольной группе (рисунок 3).</w:t>
      </w:r>
    </w:p>
    <w:p w14:paraId="500B0F37" w14:textId="77777777" w:rsidR="00F42F05" w:rsidRPr="00D10AA8" w:rsidRDefault="00F42F05" w:rsidP="00F42F05">
      <w:pPr>
        <w:spacing w:line="240" w:lineRule="auto"/>
        <w:jc w:val="both"/>
        <w:rPr>
          <w:rFonts w:ascii="Times New Roman" w:hAnsi="Times New Roman"/>
          <w:sz w:val="28"/>
          <w:szCs w:val="28"/>
        </w:rPr>
      </w:pPr>
    </w:p>
    <w:p w14:paraId="535397B5" w14:textId="77777777" w:rsidR="00F42F05" w:rsidRPr="00D10AA8" w:rsidRDefault="00F42F05" w:rsidP="00F42F05">
      <w:pPr>
        <w:spacing w:line="240" w:lineRule="auto"/>
        <w:jc w:val="both"/>
        <w:rPr>
          <w:rFonts w:ascii="Times New Roman" w:hAnsi="Times New Roman"/>
          <w:sz w:val="28"/>
          <w:szCs w:val="28"/>
        </w:rPr>
      </w:pPr>
      <w:r w:rsidRPr="00D10AA8">
        <w:rPr>
          <w:rFonts w:ascii="Times New Roman" w:hAnsi="Times New Roman"/>
          <w:noProof/>
          <w:sz w:val="28"/>
          <w:szCs w:val="28"/>
        </w:rPr>
        <w:drawing>
          <wp:anchor distT="0" distB="0" distL="114300" distR="114300" simplePos="0" relativeHeight="251682816" behindDoc="1" locked="0" layoutInCell="1" allowOverlap="1" wp14:anchorId="0926A7FC" wp14:editId="2B071403">
            <wp:simplePos x="0" y="0"/>
            <wp:positionH relativeFrom="column">
              <wp:posOffset>3133725</wp:posOffset>
            </wp:positionH>
            <wp:positionV relativeFrom="paragraph">
              <wp:posOffset>14605</wp:posOffset>
            </wp:positionV>
            <wp:extent cx="2987040" cy="2255520"/>
            <wp:effectExtent l="0" t="0" r="0" b="0"/>
            <wp:wrapThrough wrapText="bothSides">
              <wp:wrapPolygon edited="0">
                <wp:start x="0" y="0"/>
                <wp:lineTo x="0" y="21527"/>
                <wp:lineTo x="21490" y="21527"/>
                <wp:lineTo x="21490" y="0"/>
                <wp:lineTo x="0" y="0"/>
              </wp:wrapPolygon>
            </wp:wrapThrough>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margin">
              <wp14:pctWidth>0</wp14:pctWidth>
            </wp14:sizeRelH>
            <wp14:sizeRelV relativeFrom="margin">
              <wp14:pctHeight>0</wp14:pctHeight>
            </wp14:sizeRelV>
          </wp:anchor>
        </w:drawing>
      </w:r>
      <w:r w:rsidRPr="00D10AA8">
        <w:rPr>
          <w:rFonts w:ascii="Times New Roman" w:hAnsi="Times New Roman"/>
          <w:noProof/>
          <w:sz w:val="28"/>
          <w:szCs w:val="28"/>
        </w:rPr>
        <w:drawing>
          <wp:inline distT="0" distB="0" distL="0" distR="0" wp14:anchorId="49978A09" wp14:editId="55975808">
            <wp:extent cx="2766060" cy="23622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48EFD5B7" w14:textId="77777777" w:rsidR="00F42F05" w:rsidRPr="00D10AA8" w:rsidRDefault="00F42F05" w:rsidP="00F42F05">
      <w:pPr>
        <w:spacing w:line="240" w:lineRule="auto"/>
        <w:jc w:val="center"/>
        <w:rPr>
          <w:rFonts w:ascii="Times New Roman" w:hAnsi="Times New Roman"/>
          <w:sz w:val="28"/>
          <w:szCs w:val="28"/>
        </w:rPr>
      </w:pPr>
    </w:p>
    <w:p w14:paraId="33E6BAF4" w14:textId="77777777" w:rsidR="00F42F05" w:rsidRPr="00D10AA8" w:rsidRDefault="00F42F05" w:rsidP="00F42F05">
      <w:pPr>
        <w:spacing w:line="240" w:lineRule="auto"/>
        <w:jc w:val="center"/>
        <w:rPr>
          <w:rFonts w:ascii="Times New Roman" w:hAnsi="Times New Roman"/>
          <w:sz w:val="28"/>
          <w:szCs w:val="28"/>
        </w:rPr>
      </w:pPr>
      <w:r w:rsidRPr="00D10AA8">
        <w:rPr>
          <w:rFonts w:ascii="Times New Roman" w:hAnsi="Times New Roman"/>
          <w:sz w:val="28"/>
          <w:szCs w:val="28"/>
        </w:rPr>
        <w:t>Рисунок 3 - Распределение групп по полу</w:t>
      </w:r>
    </w:p>
    <w:p w14:paraId="359EE494" w14:textId="77777777" w:rsidR="00F42F05" w:rsidRPr="00D10AA8" w:rsidRDefault="00F42F05" w:rsidP="00F42F05">
      <w:pPr>
        <w:spacing w:line="240" w:lineRule="auto"/>
        <w:jc w:val="both"/>
        <w:rPr>
          <w:rFonts w:ascii="Times New Roman" w:hAnsi="Times New Roman"/>
          <w:sz w:val="28"/>
          <w:szCs w:val="28"/>
        </w:rPr>
      </w:pPr>
    </w:p>
    <w:p w14:paraId="2BB3D59D" w14:textId="191DF1DA" w:rsidR="00F42F05" w:rsidRPr="00D10AA8" w:rsidRDefault="00F42F05" w:rsidP="00F42F05">
      <w:pPr>
        <w:spacing w:line="240" w:lineRule="auto"/>
        <w:ind w:firstLine="567"/>
        <w:jc w:val="both"/>
        <w:rPr>
          <w:rFonts w:ascii="Times New Roman" w:hAnsi="Times New Roman"/>
          <w:sz w:val="28"/>
          <w:szCs w:val="28"/>
        </w:rPr>
      </w:pPr>
      <w:r w:rsidRPr="00D10AA8">
        <w:rPr>
          <w:rFonts w:ascii="Times New Roman" w:hAnsi="Times New Roman"/>
          <w:sz w:val="28"/>
          <w:szCs w:val="28"/>
        </w:rPr>
        <w:t xml:space="preserve">В основной группе средний вес - 4361,3 (95%ДИ: 4296,6 -4425,9) грамм </w:t>
      </w:r>
      <w:r w:rsidR="00B402D1" w:rsidRPr="00D10AA8">
        <w:rPr>
          <w:rFonts w:ascii="Times New Roman" w:hAnsi="Times New Roman"/>
          <w:sz w:val="28"/>
          <w:szCs w:val="28"/>
        </w:rPr>
        <w:t xml:space="preserve">SD </w:t>
      </w:r>
      <w:r w:rsidRPr="00D10AA8">
        <w:rPr>
          <w:rFonts w:ascii="Times New Roman" w:hAnsi="Times New Roman"/>
          <w:sz w:val="28"/>
          <w:szCs w:val="28"/>
        </w:rPr>
        <w:t xml:space="preserve">=301,7, минимальный вес был 4000 грамм, максимальный вес был 5210 грамм. </w:t>
      </w:r>
    </w:p>
    <w:p w14:paraId="2D16A554" w14:textId="68F3361A" w:rsidR="00F42F05" w:rsidRPr="00D10AA8" w:rsidRDefault="00F42F05" w:rsidP="00F42F05">
      <w:pPr>
        <w:spacing w:line="240" w:lineRule="auto"/>
        <w:ind w:firstLine="567"/>
        <w:jc w:val="both"/>
        <w:rPr>
          <w:rFonts w:ascii="Times New Roman" w:hAnsi="Times New Roman"/>
          <w:sz w:val="28"/>
          <w:szCs w:val="28"/>
        </w:rPr>
      </w:pPr>
      <w:r w:rsidRPr="00D10AA8">
        <w:rPr>
          <w:rFonts w:ascii="Times New Roman" w:hAnsi="Times New Roman"/>
          <w:sz w:val="28"/>
          <w:szCs w:val="28"/>
        </w:rPr>
        <w:t xml:space="preserve">В контрольной группе средний вес - 3302,8 (95%ДИ: 3243,3-3362,3) грамм </w:t>
      </w:r>
      <w:r w:rsidR="00B402D1" w:rsidRPr="00D10AA8">
        <w:rPr>
          <w:rFonts w:ascii="Times New Roman" w:hAnsi="Times New Roman"/>
          <w:sz w:val="28"/>
          <w:szCs w:val="28"/>
        </w:rPr>
        <w:t xml:space="preserve">SD </w:t>
      </w:r>
      <w:r w:rsidRPr="00D10AA8">
        <w:rPr>
          <w:rFonts w:ascii="Times New Roman" w:hAnsi="Times New Roman"/>
          <w:sz w:val="28"/>
          <w:szCs w:val="28"/>
        </w:rPr>
        <w:t>=395,2. Минимальный вес был 2500 грамм, максимальный вес был 3990 грамм. На рисунке 4 представлены данные: средний вес новорожденных при рождении</w:t>
      </w:r>
      <w:bookmarkStart w:id="52" w:name="_Hlk189575753"/>
      <w:r w:rsidRPr="00D10AA8">
        <w:rPr>
          <w:rFonts w:ascii="Times New Roman" w:hAnsi="Times New Roman"/>
          <w:sz w:val="28"/>
          <w:szCs w:val="28"/>
        </w:rPr>
        <w:t>(р</w:t>
      </w:r>
      <w:r w:rsidRPr="00D10AA8">
        <w:rPr>
          <w:rFonts w:ascii="Times New Roman" w:hAnsi="Times New Roman" w:cs="Times New Roman"/>
          <w:sz w:val="28"/>
          <w:szCs w:val="28"/>
        </w:rPr>
        <w:t>&lt;</w:t>
      </w:r>
      <w:r w:rsidRPr="00D10AA8">
        <w:rPr>
          <w:rFonts w:ascii="Times New Roman" w:hAnsi="Times New Roman"/>
          <w:sz w:val="28"/>
          <w:szCs w:val="28"/>
        </w:rPr>
        <w:t>0,001)</w:t>
      </w:r>
      <w:bookmarkEnd w:id="52"/>
      <w:r w:rsidRPr="00D10AA8">
        <w:rPr>
          <w:rFonts w:ascii="Times New Roman" w:hAnsi="Times New Roman"/>
          <w:sz w:val="28"/>
          <w:szCs w:val="28"/>
        </w:rPr>
        <w:t>.</w:t>
      </w:r>
    </w:p>
    <w:p w14:paraId="58D15152" w14:textId="77777777" w:rsidR="00F42F05" w:rsidRPr="00D10AA8" w:rsidRDefault="00F42F05" w:rsidP="00F42F05">
      <w:pPr>
        <w:spacing w:line="240" w:lineRule="auto"/>
        <w:jc w:val="both"/>
        <w:rPr>
          <w:rFonts w:ascii="Times New Roman" w:hAnsi="Times New Roman"/>
          <w:sz w:val="28"/>
          <w:szCs w:val="28"/>
        </w:rPr>
      </w:pPr>
    </w:p>
    <w:p w14:paraId="71298D67" w14:textId="77777777" w:rsidR="00F42F05" w:rsidRPr="00D10AA8" w:rsidRDefault="00F42F05" w:rsidP="00F42F05">
      <w:pPr>
        <w:spacing w:line="240" w:lineRule="auto"/>
        <w:jc w:val="center"/>
        <w:rPr>
          <w:rFonts w:ascii="Times New Roman" w:hAnsi="Times New Roman"/>
          <w:sz w:val="28"/>
          <w:szCs w:val="28"/>
        </w:rPr>
      </w:pPr>
      <w:r w:rsidRPr="00D10AA8">
        <w:rPr>
          <w:rFonts w:ascii="Times New Roman" w:hAnsi="Times New Roman"/>
          <w:noProof/>
          <w:sz w:val="28"/>
          <w:szCs w:val="28"/>
        </w:rPr>
        <w:drawing>
          <wp:inline distT="0" distB="0" distL="0" distR="0" wp14:anchorId="2A18FFCD" wp14:editId="1C1A2D99">
            <wp:extent cx="5791200" cy="1973580"/>
            <wp:effectExtent l="0" t="0" r="0"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222A7B8" w14:textId="77777777" w:rsidR="00F42F05" w:rsidRPr="00D10AA8" w:rsidRDefault="00F42F05" w:rsidP="00F42F05">
      <w:pPr>
        <w:spacing w:line="240" w:lineRule="auto"/>
        <w:jc w:val="both"/>
        <w:rPr>
          <w:rFonts w:ascii="Times New Roman" w:hAnsi="Times New Roman"/>
          <w:sz w:val="28"/>
          <w:szCs w:val="28"/>
        </w:rPr>
      </w:pPr>
    </w:p>
    <w:p w14:paraId="66892F0F" w14:textId="77777777" w:rsidR="00F42F05" w:rsidRPr="00D10AA8" w:rsidRDefault="00F42F05" w:rsidP="00F42F05">
      <w:pPr>
        <w:spacing w:line="240" w:lineRule="auto"/>
        <w:jc w:val="center"/>
        <w:rPr>
          <w:rFonts w:ascii="Times New Roman" w:hAnsi="Times New Roman"/>
          <w:sz w:val="28"/>
          <w:szCs w:val="28"/>
        </w:rPr>
      </w:pPr>
      <w:r w:rsidRPr="00D10AA8">
        <w:rPr>
          <w:rFonts w:ascii="Times New Roman" w:hAnsi="Times New Roman"/>
          <w:sz w:val="28"/>
          <w:szCs w:val="28"/>
        </w:rPr>
        <w:t>Рисунок 4 - Средний вес новорожденных при рождении(грамм)</w:t>
      </w:r>
    </w:p>
    <w:p w14:paraId="37DF3DE6" w14:textId="77777777" w:rsidR="00F42F05" w:rsidRPr="00D10AA8" w:rsidRDefault="00F42F05" w:rsidP="00F42F05">
      <w:pPr>
        <w:spacing w:line="240" w:lineRule="auto"/>
        <w:jc w:val="both"/>
        <w:rPr>
          <w:rFonts w:ascii="Times New Roman" w:hAnsi="Times New Roman"/>
          <w:sz w:val="28"/>
          <w:szCs w:val="28"/>
        </w:rPr>
      </w:pPr>
    </w:p>
    <w:p w14:paraId="0A56662B" w14:textId="59364D47" w:rsidR="00F42F05" w:rsidRPr="00D10AA8" w:rsidRDefault="00F42F05" w:rsidP="00F42F05">
      <w:pPr>
        <w:spacing w:line="240" w:lineRule="auto"/>
        <w:ind w:firstLine="567"/>
        <w:jc w:val="both"/>
        <w:rPr>
          <w:rFonts w:ascii="Times New Roman" w:hAnsi="Times New Roman"/>
          <w:sz w:val="28"/>
          <w:szCs w:val="28"/>
        </w:rPr>
      </w:pPr>
      <w:bookmarkStart w:id="53" w:name="_Hlk223441815"/>
      <w:r w:rsidRPr="00E27C72">
        <w:rPr>
          <w:rFonts w:ascii="Times New Roman" w:hAnsi="Times New Roman"/>
          <w:sz w:val="28"/>
          <w:szCs w:val="28"/>
        </w:rPr>
        <w:t xml:space="preserve">В основной группе средний срок гестации составил 38,9 (95%ДИ:38,6-39,3) недель  </w:t>
      </w:r>
      <w:r w:rsidR="00B402D1" w:rsidRPr="00E27C72">
        <w:rPr>
          <w:rFonts w:ascii="Times New Roman" w:hAnsi="Times New Roman"/>
          <w:sz w:val="28"/>
          <w:szCs w:val="28"/>
        </w:rPr>
        <w:t xml:space="preserve">SD </w:t>
      </w:r>
      <w:r w:rsidRPr="00E27C72">
        <w:rPr>
          <w:rFonts w:ascii="Times New Roman" w:hAnsi="Times New Roman"/>
          <w:sz w:val="28"/>
          <w:szCs w:val="28"/>
        </w:rPr>
        <w:t>=1,53, минимальный срок гестации был 37 недель, максимальный срок гестации был 42 недель.</w:t>
      </w:r>
      <w:r w:rsidRPr="00E27C72">
        <w:t xml:space="preserve"> </w:t>
      </w:r>
      <w:r w:rsidRPr="00D10AA8">
        <w:rPr>
          <w:rFonts w:ascii="Times New Roman" w:hAnsi="Times New Roman"/>
          <w:sz w:val="28"/>
          <w:szCs w:val="28"/>
        </w:rPr>
        <w:t xml:space="preserve">В контрольной группе средний срок гестации составил 38,9 (95%ДИ: 38,7-39,2) </w:t>
      </w:r>
      <w:r w:rsidR="00D83DD1" w:rsidRPr="00D10AA8">
        <w:rPr>
          <w:rFonts w:ascii="Times New Roman" w:hAnsi="Times New Roman"/>
          <w:sz w:val="28"/>
          <w:szCs w:val="28"/>
        </w:rPr>
        <w:t xml:space="preserve">недель </w:t>
      </w:r>
      <w:r w:rsidR="00B402D1" w:rsidRPr="00D10AA8">
        <w:rPr>
          <w:rFonts w:ascii="Times New Roman" w:hAnsi="Times New Roman"/>
          <w:sz w:val="28"/>
          <w:szCs w:val="28"/>
        </w:rPr>
        <w:t xml:space="preserve">SD </w:t>
      </w:r>
      <w:r w:rsidRPr="00D10AA8">
        <w:rPr>
          <w:rFonts w:ascii="Times New Roman" w:hAnsi="Times New Roman"/>
          <w:sz w:val="28"/>
          <w:szCs w:val="28"/>
        </w:rPr>
        <w:t xml:space="preserve">=1,49, минимальный срок гестации был 37 недель, максимальный срок гестации был 42 недель. </w:t>
      </w:r>
      <w:r w:rsidR="00FE00BE" w:rsidRPr="00D10AA8">
        <w:rPr>
          <w:rFonts w:ascii="Times New Roman" w:hAnsi="Times New Roman"/>
          <w:sz w:val="28"/>
          <w:szCs w:val="28"/>
        </w:rPr>
        <w:t>Статистически значимых различий по среднему сроку гестации между группами не выявлено (р&lt;0,95</w:t>
      </w:r>
      <w:r w:rsidR="00D83DD1" w:rsidRPr="00D10AA8">
        <w:rPr>
          <w:rFonts w:ascii="Times New Roman" w:hAnsi="Times New Roman"/>
          <w:sz w:val="28"/>
          <w:szCs w:val="28"/>
        </w:rPr>
        <w:t>). В</w:t>
      </w:r>
      <w:r w:rsidRPr="00D10AA8">
        <w:rPr>
          <w:rFonts w:ascii="Times New Roman" w:hAnsi="Times New Roman"/>
          <w:sz w:val="28"/>
          <w:szCs w:val="28"/>
        </w:rPr>
        <w:t xml:space="preserve"> основной группе средний рост детей был 54,4 (95%ДИ:53,9 – 54,9) см </w:t>
      </w:r>
      <w:r w:rsidR="00B402D1" w:rsidRPr="00D10AA8">
        <w:rPr>
          <w:rFonts w:ascii="Times New Roman" w:hAnsi="Times New Roman"/>
          <w:sz w:val="28"/>
          <w:szCs w:val="28"/>
        </w:rPr>
        <w:t xml:space="preserve">SD </w:t>
      </w:r>
      <w:r w:rsidRPr="00D10AA8">
        <w:rPr>
          <w:rFonts w:ascii="Times New Roman" w:hAnsi="Times New Roman"/>
          <w:sz w:val="28"/>
          <w:szCs w:val="28"/>
        </w:rPr>
        <w:t xml:space="preserve">=2,44. Минимальный рост был 50 см, максимальный рост был 62 см. В контрольной группе средний рост был 52,9 (95%ДИ: 52,6-53,3) см </w:t>
      </w:r>
      <w:r w:rsidR="00B402D1" w:rsidRPr="00D10AA8">
        <w:rPr>
          <w:rFonts w:ascii="Times New Roman" w:hAnsi="Times New Roman"/>
          <w:sz w:val="28"/>
          <w:szCs w:val="28"/>
        </w:rPr>
        <w:t xml:space="preserve">SD </w:t>
      </w:r>
      <w:r w:rsidRPr="00D10AA8">
        <w:rPr>
          <w:rFonts w:ascii="Times New Roman" w:hAnsi="Times New Roman"/>
          <w:sz w:val="28"/>
          <w:szCs w:val="28"/>
        </w:rPr>
        <w:t xml:space="preserve">=2,41. Минимальный рост был 47 см, максимальный рост был 58 см </w:t>
      </w:r>
      <w:r w:rsidR="00FE00BE" w:rsidRPr="00D10AA8">
        <w:rPr>
          <w:rFonts w:ascii="Times New Roman" w:hAnsi="Times New Roman"/>
          <w:sz w:val="28"/>
          <w:szCs w:val="28"/>
        </w:rPr>
        <w:t xml:space="preserve">Средние значения роста достоверно различались между группами (p </w:t>
      </w:r>
      <w:r w:rsidR="00D83DD1" w:rsidRPr="00D10AA8">
        <w:rPr>
          <w:rFonts w:ascii="Times New Roman" w:hAnsi="Times New Roman"/>
          <w:sz w:val="28"/>
          <w:szCs w:val="28"/>
        </w:rPr>
        <w:t>&lt;0</w:t>
      </w:r>
      <w:r w:rsidR="00FE00BE" w:rsidRPr="00D10AA8">
        <w:rPr>
          <w:rFonts w:ascii="Times New Roman" w:hAnsi="Times New Roman"/>
          <w:sz w:val="28"/>
          <w:szCs w:val="28"/>
        </w:rPr>
        <w:t>,001).</w:t>
      </w:r>
      <w:r w:rsidRPr="00D10AA8">
        <w:rPr>
          <w:rFonts w:ascii="Times New Roman" w:hAnsi="Times New Roman"/>
          <w:sz w:val="28"/>
          <w:szCs w:val="28"/>
        </w:rPr>
        <w:t xml:space="preserve"> В основной группе средняя окружность головы была 36,6 (95%ДИ:36,3 – 36,8) см </w:t>
      </w:r>
      <w:r w:rsidR="00B402D1" w:rsidRPr="00D10AA8">
        <w:rPr>
          <w:rFonts w:ascii="Times New Roman" w:hAnsi="Times New Roman"/>
          <w:sz w:val="28"/>
          <w:szCs w:val="28"/>
        </w:rPr>
        <w:t xml:space="preserve">SD </w:t>
      </w:r>
      <w:r w:rsidRPr="00D10AA8">
        <w:rPr>
          <w:rFonts w:ascii="Times New Roman" w:hAnsi="Times New Roman"/>
          <w:sz w:val="28"/>
          <w:szCs w:val="28"/>
        </w:rPr>
        <w:t xml:space="preserve">=1,10. Минимальная окружность головы была 34 см, максимальная окружность головы была 39 см. В контрольной группе средняя окружность головы была 35,2 (95%ДИ:35,0 – 35,5) см </w:t>
      </w:r>
      <w:r w:rsidR="00B402D1" w:rsidRPr="00D10AA8">
        <w:rPr>
          <w:rFonts w:ascii="Times New Roman" w:hAnsi="Times New Roman"/>
          <w:sz w:val="28"/>
          <w:szCs w:val="28"/>
        </w:rPr>
        <w:t xml:space="preserve">SD </w:t>
      </w:r>
      <w:r w:rsidRPr="00D10AA8">
        <w:rPr>
          <w:rFonts w:ascii="Times New Roman" w:hAnsi="Times New Roman"/>
          <w:sz w:val="28"/>
          <w:szCs w:val="28"/>
        </w:rPr>
        <w:t>=1,59. Минимальная окружность головы была 32 см, максимальная окружность головы была 39 см</w:t>
      </w:r>
      <w:r w:rsidR="00FE00BE" w:rsidRPr="00D10AA8">
        <w:rPr>
          <w:rFonts w:ascii="Times New Roman" w:hAnsi="Times New Roman"/>
          <w:sz w:val="28"/>
          <w:szCs w:val="28"/>
        </w:rPr>
        <w:t>.</w:t>
      </w:r>
      <w:r w:rsidRPr="00D10AA8">
        <w:rPr>
          <w:rFonts w:ascii="Times New Roman" w:hAnsi="Times New Roman"/>
          <w:sz w:val="28"/>
          <w:szCs w:val="28"/>
        </w:rPr>
        <w:t xml:space="preserve"> </w:t>
      </w:r>
      <w:r w:rsidR="00FE00BE" w:rsidRPr="00D10AA8">
        <w:rPr>
          <w:rFonts w:ascii="Times New Roman" w:hAnsi="Times New Roman"/>
          <w:sz w:val="28"/>
          <w:szCs w:val="28"/>
        </w:rPr>
        <w:t xml:space="preserve">Различия средних показателей окружности головы статистически значимы (p </w:t>
      </w:r>
      <w:r w:rsidR="00D83DD1" w:rsidRPr="00D10AA8">
        <w:rPr>
          <w:rFonts w:ascii="Times New Roman" w:hAnsi="Times New Roman"/>
          <w:sz w:val="28"/>
          <w:szCs w:val="28"/>
        </w:rPr>
        <w:t>&lt;0</w:t>
      </w:r>
      <w:r w:rsidR="00FE00BE" w:rsidRPr="00D10AA8">
        <w:rPr>
          <w:rFonts w:ascii="Times New Roman" w:hAnsi="Times New Roman"/>
          <w:sz w:val="28"/>
          <w:szCs w:val="28"/>
        </w:rPr>
        <w:t xml:space="preserve">,001). </w:t>
      </w:r>
      <w:r w:rsidRPr="00D10AA8">
        <w:rPr>
          <w:rFonts w:ascii="Times New Roman" w:hAnsi="Times New Roman"/>
          <w:sz w:val="28"/>
          <w:szCs w:val="28"/>
        </w:rPr>
        <w:t xml:space="preserve">В основной группе средняя окружность груди была 36,5 (95%ДИ:36,1 – 36,9) см </w:t>
      </w:r>
      <w:r w:rsidR="00B402D1" w:rsidRPr="00D10AA8">
        <w:rPr>
          <w:rFonts w:ascii="Times New Roman" w:hAnsi="Times New Roman"/>
          <w:sz w:val="28"/>
          <w:szCs w:val="28"/>
        </w:rPr>
        <w:t xml:space="preserve">SD </w:t>
      </w:r>
      <w:r w:rsidRPr="00D10AA8">
        <w:rPr>
          <w:rFonts w:ascii="Times New Roman" w:hAnsi="Times New Roman"/>
          <w:sz w:val="28"/>
          <w:szCs w:val="28"/>
        </w:rPr>
        <w:t xml:space="preserve">=1,98. Минимальная окружность груди была 34 см, максимальная окружность груди была 40 см. В контрольной группе средняя окружность груди была 34,5 (95%ДИ:34,1 – 34,8) см </w:t>
      </w:r>
      <w:r w:rsidR="00B402D1" w:rsidRPr="00D10AA8">
        <w:rPr>
          <w:rFonts w:ascii="Times New Roman" w:hAnsi="Times New Roman"/>
          <w:sz w:val="28"/>
          <w:szCs w:val="28"/>
        </w:rPr>
        <w:t xml:space="preserve">SD </w:t>
      </w:r>
      <w:r w:rsidRPr="00D10AA8">
        <w:rPr>
          <w:rFonts w:ascii="Times New Roman" w:hAnsi="Times New Roman"/>
          <w:sz w:val="28"/>
          <w:szCs w:val="28"/>
        </w:rPr>
        <w:t xml:space="preserve">=2,34. Минимальная окружность груди была 30 см, максимальная окружность груди была 40 см. </w:t>
      </w:r>
      <w:r w:rsidR="00FE00BE" w:rsidRPr="00D10AA8">
        <w:rPr>
          <w:rFonts w:ascii="Times New Roman" w:hAnsi="Times New Roman"/>
          <w:sz w:val="28"/>
          <w:szCs w:val="28"/>
        </w:rPr>
        <w:t xml:space="preserve">Средние показатели окружности грудной клетки также достоверно различались между группами (p </w:t>
      </w:r>
      <w:r w:rsidR="00D83DD1" w:rsidRPr="00D10AA8">
        <w:rPr>
          <w:rFonts w:ascii="Times New Roman" w:hAnsi="Times New Roman"/>
          <w:sz w:val="28"/>
          <w:szCs w:val="28"/>
        </w:rPr>
        <w:t>&lt;0</w:t>
      </w:r>
      <w:r w:rsidR="00FE00BE" w:rsidRPr="00D10AA8">
        <w:rPr>
          <w:rFonts w:ascii="Times New Roman" w:hAnsi="Times New Roman"/>
          <w:sz w:val="28"/>
          <w:szCs w:val="28"/>
        </w:rPr>
        <w:t xml:space="preserve">,001). </w:t>
      </w:r>
      <w:r w:rsidRPr="00D10AA8">
        <w:rPr>
          <w:rFonts w:ascii="Times New Roman" w:hAnsi="Times New Roman"/>
          <w:sz w:val="28"/>
          <w:szCs w:val="28"/>
        </w:rPr>
        <w:t>На рисунке 5 представлены антропометрические данные новорожденных</w:t>
      </w:r>
      <w:r w:rsidR="00FE00BE" w:rsidRPr="00D10AA8">
        <w:rPr>
          <w:rFonts w:ascii="Times New Roman" w:hAnsi="Times New Roman"/>
          <w:sz w:val="28"/>
          <w:szCs w:val="28"/>
        </w:rPr>
        <w:t>.</w:t>
      </w:r>
    </w:p>
    <w:bookmarkEnd w:id="53"/>
    <w:p w14:paraId="2F9A2948" w14:textId="77777777" w:rsidR="00F42F05" w:rsidRPr="00D10AA8" w:rsidRDefault="00F42F05" w:rsidP="00F42F05">
      <w:pPr>
        <w:spacing w:line="240" w:lineRule="auto"/>
        <w:ind w:firstLine="567"/>
        <w:jc w:val="both"/>
        <w:rPr>
          <w:rFonts w:ascii="Times New Roman" w:hAnsi="Times New Roman"/>
          <w:sz w:val="28"/>
          <w:szCs w:val="28"/>
        </w:rPr>
      </w:pPr>
    </w:p>
    <w:p w14:paraId="482E88B2" w14:textId="77777777" w:rsidR="00F42F05" w:rsidRPr="00D10AA8" w:rsidRDefault="00F42F05" w:rsidP="00F42F05">
      <w:pPr>
        <w:spacing w:line="240" w:lineRule="auto"/>
        <w:jc w:val="center"/>
        <w:rPr>
          <w:rFonts w:ascii="Times New Roman" w:hAnsi="Times New Roman"/>
          <w:sz w:val="28"/>
          <w:szCs w:val="28"/>
        </w:rPr>
      </w:pPr>
      <w:r w:rsidRPr="00D10AA8">
        <w:rPr>
          <w:rFonts w:ascii="Times New Roman" w:hAnsi="Times New Roman"/>
          <w:noProof/>
          <w:sz w:val="28"/>
          <w:szCs w:val="28"/>
        </w:rPr>
        <w:drawing>
          <wp:inline distT="0" distB="0" distL="0" distR="0" wp14:anchorId="3353FD0E" wp14:editId="381FDDF3">
            <wp:extent cx="5760720" cy="1965960"/>
            <wp:effectExtent l="0" t="0" r="0" b="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C3EF0D4" w14:textId="77777777" w:rsidR="00F42F05" w:rsidRPr="00D10AA8" w:rsidRDefault="00F42F05" w:rsidP="00F42F05">
      <w:pPr>
        <w:spacing w:line="240" w:lineRule="auto"/>
        <w:jc w:val="both"/>
        <w:rPr>
          <w:rFonts w:ascii="Times New Roman" w:hAnsi="Times New Roman"/>
          <w:sz w:val="28"/>
          <w:szCs w:val="28"/>
        </w:rPr>
      </w:pPr>
    </w:p>
    <w:p w14:paraId="55A9B886" w14:textId="77777777" w:rsidR="00F42F05" w:rsidRPr="00D10AA8" w:rsidRDefault="00F42F05" w:rsidP="00F42F05">
      <w:pPr>
        <w:spacing w:line="240" w:lineRule="auto"/>
        <w:jc w:val="center"/>
        <w:rPr>
          <w:rFonts w:ascii="Times New Roman" w:hAnsi="Times New Roman"/>
          <w:sz w:val="28"/>
          <w:szCs w:val="28"/>
        </w:rPr>
      </w:pPr>
      <w:r w:rsidRPr="00D10AA8">
        <w:rPr>
          <w:rFonts w:ascii="Times New Roman" w:hAnsi="Times New Roman"/>
          <w:sz w:val="28"/>
          <w:szCs w:val="28"/>
        </w:rPr>
        <w:t>Рисунок 5 - Антропометрические данные</w:t>
      </w:r>
    </w:p>
    <w:p w14:paraId="6B18DFC4" w14:textId="77777777" w:rsidR="00F42F05" w:rsidRPr="00D10AA8" w:rsidRDefault="00F42F05" w:rsidP="00F42F05">
      <w:pPr>
        <w:spacing w:line="240" w:lineRule="auto"/>
        <w:jc w:val="both"/>
        <w:rPr>
          <w:rFonts w:ascii="Times New Roman" w:hAnsi="Times New Roman"/>
          <w:sz w:val="28"/>
          <w:szCs w:val="28"/>
        </w:rPr>
      </w:pPr>
    </w:p>
    <w:p w14:paraId="344D6268" w14:textId="77777777" w:rsidR="00F42F05" w:rsidRPr="00D10AA8" w:rsidRDefault="00F42F05" w:rsidP="00F42F05">
      <w:pPr>
        <w:spacing w:line="240" w:lineRule="auto"/>
        <w:ind w:right="-1" w:firstLine="567"/>
        <w:jc w:val="both"/>
        <w:rPr>
          <w:rFonts w:ascii="Times New Roman" w:hAnsi="Times New Roman" w:cs="Times New Roman"/>
          <w:i/>
          <w:iCs/>
          <w:sz w:val="28"/>
          <w:szCs w:val="28"/>
        </w:rPr>
      </w:pPr>
      <w:r w:rsidRPr="00D10AA8">
        <w:rPr>
          <w:rFonts w:ascii="Times New Roman" w:hAnsi="Times New Roman" w:cs="Times New Roman"/>
          <w:i/>
          <w:iCs/>
          <w:sz w:val="28"/>
          <w:szCs w:val="28"/>
        </w:rPr>
        <w:t>Анализ социально-демографических характеристик обследованных групп</w:t>
      </w:r>
    </w:p>
    <w:p w14:paraId="17C50188" w14:textId="77777777" w:rsidR="00F42F05" w:rsidRPr="00D10AA8" w:rsidRDefault="00F42F05" w:rsidP="00F42F05">
      <w:pPr>
        <w:spacing w:line="240" w:lineRule="auto"/>
        <w:ind w:right="-1" w:firstLine="567"/>
        <w:jc w:val="both"/>
        <w:rPr>
          <w:rFonts w:ascii="Times New Roman" w:hAnsi="Times New Roman" w:cs="Times New Roman"/>
          <w:sz w:val="28"/>
          <w:szCs w:val="28"/>
        </w:rPr>
      </w:pPr>
      <w:r w:rsidRPr="00D10AA8">
        <w:rPr>
          <w:rFonts w:ascii="Times New Roman" w:hAnsi="Times New Roman" w:cs="Times New Roman"/>
          <w:sz w:val="28"/>
          <w:szCs w:val="28"/>
        </w:rPr>
        <w:t>В настоящем исследовании был проведён анализ социально-демографических характеристик обследованных групп. Сравнительный анализ между основной и контрольной группами выполнялся с применением критерия χ² Пирсона.</w:t>
      </w:r>
    </w:p>
    <w:p w14:paraId="7BD87866" w14:textId="77777777" w:rsidR="00F42F05" w:rsidRPr="00D10AA8" w:rsidRDefault="00F42F05" w:rsidP="00F42F05">
      <w:pPr>
        <w:spacing w:line="240" w:lineRule="auto"/>
        <w:ind w:right="-1" w:firstLine="567"/>
        <w:jc w:val="both"/>
        <w:rPr>
          <w:rFonts w:ascii="Times New Roman" w:hAnsi="Times New Roman" w:cs="Times New Roman"/>
          <w:i/>
          <w:iCs/>
          <w:sz w:val="28"/>
          <w:szCs w:val="28"/>
        </w:rPr>
      </w:pPr>
      <w:r w:rsidRPr="00D10AA8">
        <w:rPr>
          <w:rFonts w:ascii="Times New Roman" w:hAnsi="Times New Roman" w:cs="Times New Roman"/>
          <w:i/>
          <w:iCs/>
          <w:sz w:val="28"/>
          <w:szCs w:val="28"/>
        </w:rPr>
        <w:t>Место проживания матерей</w:t>
      </w:r>
    </w:p>
    <w:p w14:paraId="3A8FD186" w14:textId="1A64E925" w:rsidR="00F42F05" w:rsidRPr="00D10AA8" w:rsidRDefault="00F42F05" w:rsidP="00F42F05">
      <w:pPr>
        <w:spacing w:line="240" w:lineRule="auto"/>
        <w:ind w:right="-1" w:firstLine="567"/>
        <w:jc w:val="both"/>
        <w:rPr>
          <w:rFonts w:ascii="Times New Roman" w:hAnsi="Times New Roman" w:cs="Times New Roman"/>
          <w:sz w:val="28"/>
          <w:szCs w:val="28"/>
        </w:rPr>
      </w:pPr>
      <w:bookmarkStart w:id="54" w:name="_Hlk213696288"/>
      <w:r w:rsidRPr="00D10AA8">
        <w:rPr>
          <w:rFonts w:ascii="Times New Roman" w:hAnsi="Times New Roman" w:cs="Times New Roman"/>
          <w:sz w:val="28"/>
          <w:szCs w:val="28"/>
        </w:rPr>
        <w:t xml:space="preserve">Анализ показал, что распределение по месту проживания (дом/квартира) в обеих группах было сопоставимо. В основной группе 41,9% проживали в домах и 58,1% </w:t>
      </w:r>
      <w:r w:rsidR="00B402D1" w:rsidRPr="00D10AA8">
        <w:rPr>
          <w:rFonts w:ascii="Times New Roman" w:hAnsi="Times New Roman" w:cs="Times New Roman"/>
          <w:sz w:val="28"/>
          <w:szCs w:val="28"/>
        </w:rPr>
        <w:t>-</w:t>
      </w:r>
      <w:r w:rsidRPr="00D10AA8">
        <w:rPr>
          <w:rFonts w:ascii="Times New Roman" w:hAnsi="Times New Roman" w:cs="Times New Roman"/>
          <w:sz w:val="28"/>
          <w:szCs w:val="28"/>
        </w:rPr>
        <w:t xml:space="preserve"> в квартирах, в контрольной </w:t>
      </w:r>
      <w:r w:rsidR="00B402D1" w:rsidRPr="00D10AA8">
        <w:rPr>
          <w:rFonts w:ascii="Times New Roman" w:hAnsi="Times New Roman" w:cs="Times New Roman"/>
          <w:sz w:val="28"/>
          <w:szCs w:val="28"/>
        </w:rPr>
        <w:t>-</w:t>
      </w:r>
      <w:r w:rsidRPr="00D10AA8">
        <w:rPr>
          <w:rFonts w:ascii="Times New Roman" w:hAnsi="Times New Roman" w:cs="Times New Roman"/>
          <w:sz w:val="28"/>
          <w:szCs w:val="28"/>
        </w:rPr>
        <w:t xml:space="preserve"> 39,5% и 60,5% соответственно. Статистически значимых различий не выявлено (χ² = 0,05; p = 0,822).</w:t>
      </w:r>
      <w:bookmarkEnd w:id="54"/>
      <w:r w:rsidRPr="00D10AA8">
        <w:rPr>
          <w:rFonts w:ascii="Times New Roman" w:hAnsi="Times New Roman" w:cs="Times New Roman"/>
          <w:sz w:val="28"/>
          <w:szCs w:val="28"/>
        </w:rPr>
        <w:t xml:space="preserve"> На рисунке 6 представлены данные</w:t>
      </w:r>
      <w:r w:rsidR="00FE00BE" w:rsidRPr="00D10AA8">
        <w:rPr>
          <w:rFonts w:ascii="Times New Roman" w:hAnsi="Times New Roman" w:cs="Times New Roman"/>
          <w:sz w:val="28"/>
          <w:szCs w:val="28"/>
        </w:rPr>
        <w:t>.</w:t>
      </w:r>
    </w:p>
    <w:p w14:paraId="3A65CDE2" w14:textId="77777777" w:rsidR="00F42F05" w:rsidRPr="00D10AA8" w:rsidRDefault="00F42F05" w:rsidP="00F42F05">
      <w:pPr>
        <w:spacing w:line="240" w:lineRule="auto"/>
        <w:ind w:right="-1" w:firstLine="567"/>
        <w:jc w:val="both"/>
        <w:rPr>
          <w:rFonts w:ascii="Times New Roman" w:hAnsi="Times New Roman" w:cs="Times New Roman"/>
          <w:sz w:val="28"/>
          <w:szCs w:val="28"/>
        </w:rPr>
      </w:pPr>
      <w:r w:rsidRPr="00D10AA8">
        <w:rPr>
          <w:rFonts w:ascii="Times New Roman" w:hAnsi="Times New Roman" w:cs="Times New Roman"/>
          <w:noProof/>
          <w:sz w:val="28"/>
          <w:szCs w:val="28"/>
        </w:rPr>
        <w:drawing>
          <wp:inline distT="0" distB="0" distL="0" distR="0" wp14:anchorId="39928147" wp14:editId="5CD6A100">
            <wp:extent cx="5631180" cy="1783080"/>
            <wp:effectExtent l="0" t="0" r="7620" b="7620"/>
            <wp:docPr id="13" name="Диаграмма 1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8F154DEC-F88D-4CB5-8BE8-13A3899129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E982686" w14:textId="77777777" w:rsidR="00F42F05" w:rsidRPr="00D10AA8" w:rsidRDefault="00F42F05" w:rsidP="00F42F05">
      <w:pPr>
        <w:spacing w:line="240" w:lineRule="auto"/>
        <w:ind w:right="-1"/>
        <w:jc w:val="center"/>
        <w:rPr>
          <w:rFonts w:ascii="Times New Roman" w:hAnsi="Times New Roman" w:cs="Times New Roman"/>
          <w:sz w:val="28"/>
          <w:szCs w:val="28"/>
        </w:rPr>
      </w:pPr>
    </w:p>
    <w:p w14:paraId="5E0AD133" w14:textId="77777777" w:rsidR="00F42F05" w:rsidRPr="00D10AA8" w:rsidRDefault="00F42F05" w:rsidP="00F42F05">
      <w:pPr>
        <w:spacing w:line="240" w:lineRule="auto"/>
        <w:ind w:right="-999"/>
        <w:jc w:val="both"/>
        <w:rPr>
          <w:rFonts w:ascii="Times New Roman" w:hAnsi="Times New Roman" w:cs="Times New Roman"/>
          <w:sz w:val="28"/>
          <w:szCs w:val="28"/>
        </w:rPr>
      </w:pPr>
    </w:p>
    <w:p w14:paraId="6008685E" w14:textId="77777777" w:rsidR="00F42F05" w:rsidRPr="00D10AA8" w:rsidRDefault="00F42F05" w:rsidP="00F42F05">
      <w:pPr>
        <w:spacing w:line="240" w:lineRule="auto"/>
        <w:ind w:right="-999"/>
        <w:jc w:val="center"/>
        <w:rPr>
          <w:rFonts w:ascii="Times New Roman" w:hAnsi="Times New Roman" w:cs="Times New Roman"/>
          <w:sz w:val="28"/>
          <w:szCs w:val="28"/>
        </w:rPr>
      </w:pPr>
      <w:r w:rsidRPr="00D10AA8">
        <w:rPr>
          <w:rFonts w:ascii="Times New Roman" w:hAnsi="Times New Roman" w:cs="Times New Roman"/>
          <w:sz w:val="28"/>
          <w:szCs w:val="28"/>
        </w:rPr>
        <w:t>Рисунок 6 - Место проживания матерей</w:t>
      </w:r>
    </w:p>
    <w:p w14:paraId="3D98CBFE" w14:textId="77777777" w:rsidR="00F42F05" w:rsidRPr="00D10AA8" w:rsidRDefault="00F42F05" w:rsidP="00F42F05">
      <w:pPr>
        <w:spacing w:line="240" w:lineRule="auto"/>
        <w:ind w:right="-999"/>
        <w:jc w:val="center"/>
        <w:rPr>
          <w:rFonts w:ascii="Times New Roman" w:hAnsi="Times New Roman" w:cs="Times New Roman"/>
          <w:sz w:val="28"/>
          <w:szCs w:val="28"/>
        </w:rPr>
      </w:pPr>
    </w:p>
    <w:p w14:paraId="29D6B40E" w14:textId="77777777" w:rsidR="00F42F05" w:rsidRPr="00D10AA8" w:rsidRDefault="00F42F05" w:rsidP="00F42F05">
      <w:pPr>
        <w:spacing w:line="240" w:lineRule="auto"/>
        <w:ind w:right="-1" w:firstLine="567"/>
        <w:jc w:val="both"/>
        <w:rPr>
          <w:rFonts w:ascii="Times New Roman" w:hAnsi="Times New Roman" w:cs="Times New Roman"/>
          <w:sz w:val="28"/>
          <w:szCs w:val="28"/>
        </w:rPr>
      </w:pPr>
      <w:r w:rsidRPr="00D10AA8">
        <w:rPr>
          <w:rFonts w:ascii="Times New Roman" w:hAnsi="Times New Roman" w:cs="Times New Roman"/>
          <w:i/>
          <w:iCs/>
          <w:sz w:val="28"/>
          <w:szCs w:val="28"/>
        </w:rPr>
        <w:t>Национальность</w:t>
      </w:r>
    </w:p>
    <w:p w14:paraId="2CC63C54" w14:textId="77777777" w:rsidR="00F42F05" w:rsidRPr="00D10AA8" w:rsidRDefault="00F42F05" w:rsidP="00F42F05">
      <w:pPr>
        <w:spacing w:line="240" w:lineRule="auto"/>
        <w:ind w:right="-1" w:firstLine="567"/>
        <w:jc w:val="both"/>
        <w:rPr>
          <w:rFonts w:ascii="Times New Roman" w:hAnsi="Times New Roman" w:cs="Times New Roman"/>
          <w:sz w:val="28"/>
          <w:szCs w:val="28"/>
        </w:rPr>
      </w:pPr>
      <w:r w:rsidRPr="00D10AA8">
        <w:rPr>
          <w:rFonts w:ascii="Times New Roman" w:hAnsi="Times New Roman" w:cs="Times New Roman"/>
          <w:sz w:val="28"/>
          <w:szCs w:val="28"/>
        </w:rPr>
        <w:t>Большинство обследуемых детей были казахской национальности (83,3%). Различий между группами по национальному составу не выявлено (χ² = 2,27; p = 0,686).</w:t>
      </w:r>
      <w:r w:rsidRPr="00D10AA8">
        <w:t xml:space="preserve"> </w:t>
      </w:r>
    </w:p>
    <w:p w14:paraId="4C0521AE" w14:textId="77777777" w:rsidR="00F42F05" w:rsidRPr="00D10AA8" w:rsidRDefault="00F42F05" w:rsidP="00F42F05">
      <w:pPr>
        <w:spacing w:line="240" w:lineRule="auto"/>
        <w:ind w:right="282" w:firstLine="567"/>
        <w:jc w:val="both"/>
        <w:rPr>
          <w:rFonts w:ascii="Times New Roman" w:hAnsi="Times New Roman" w:cs="Times New Roman"/>
          <w:sz w:val="28"/>
          <w:szCs w:val="28"/>
        </w:rPr>
      </w:pPr>
      <w:r w:rsidRPr="00D10AA8">
        <w:rPr>
          <w:rFonts w:ascii="Times New Roman" w:hAnsi="Times New Roman" w:cs="Times New Roman"/>
          <w:i/>
          <w:iCs/>
          <w:sz w:val="28"/>
          <w:szCs w:val="28"/>
        </w:rPr>
        <w:t>Образование матери</w:t>
      </w:r>
    </w:p>
    <w:p w14:paraId="7BE9EEC4" w14:textId="6D6B8721" w:rsidR="00F42F05" w:rsidRPr="00D10AA8" w:rsidRDefault="00F42F05" w:rsidP="00F42F05">
      <w:pPr>
        <w:spacing w:line="240" w:lineRule="auto"/>
        <w:ind w:right="282" w:firstLine="567"/>
        <w:jc w:val="both"/>
        <w:rPr>
          <w:rFonts w:ascii="Times New Roman" w:hAnsi="Times New Roman" w:cs="Times New Roman"/>
          <w:sz w:val="28"/>
          <w:szCs w:val="28"/>
        </w:rPr>
      </w:pPr>
      <w:bookmarkStart w:id="55" w:name="_Hlk213696333"/>
      <w:r w:rsidRPr="00D10AA8">
        <w:rPr>
          <w:rFonts w:ascii="Times New Roman" w:hAnsi="Times New Roman" w:cs="Times New Roman"/>
          <w:sz w:val="28"/>
          <w:szCs w:val="28"/>
        </w:rPr>
        <w:t>Уровень образования матерей статистически различался между группами. В основной группе доля матерей со средним образованием составила 60,5</w:t>
      </w:r>
      <w:r w:rsidR="00D83DD1" w:rsidRPr="00D10AA8">
        <w:rPr>
          <w:rFonts w:ascii="Times New Roman" w:hAnsi="Times New Roman" w:cs="Times New Roman"/>
          <w:sz w:val="28"/>
          <w:szCs w:val="28"/>
        </w:rPr>
        <w:t>%, средне</w:t>
      </w:r>
      <w:r w:rsidRPr="00D10AA8">
        <w:rPr>
          <w:rFonts w:ascii="Times New Roman" w:hAnsi="Times New Roman" w:cs="Times New Roman"/>
          <w:sz w:val="28"/>
          <w:szCs w:val="28"/>
        </w:rPr>
        <w:t>-специальное составило - 22,1%, с высшим - 17,4%. В контрольной группе - 83,7%, средне-специальное – 9,3% и высшее -7,0% соответственно. Различия статистически значимы (χ² = 17,00; p = 0,0002).</w:t>
      </w:r>
    </w:p>
    <w:bookmarkEnd w:id="55"/>
    <w:p w14:paraId="5879DE3F" w14:textId="37D704F1" w:rsidR="00F42F05" w:rsidRPr="00D10AA8" w:rsidRDefault="00F42F05" w:rsidP="00F42F05">
      <w:pPr>
        <w:spacing w:line="240" w:lineRule="auto"/>
        <w:ind w:right="-999" w:firstLine="567"/>
        <w:jc w:val="both"/>
        <w:rPr>
          <w:rFonts w:ascii="Times New Roman" w:hAnsi="Times New Roman" w:cs="Times New Roman"/>
          <w:sz w:val="28"/>
          <w:szCs w:val="28"/>
        </w:rPr>
      </w:pPr>
      <w:r w:rsidRPr="00D10AA8">
        <w:rPr>
          <w:rFonts w:ascii="Times New Roman" w:hAnsi="Times New Roman" w:cs="Times New Roman"/>
          <w:sz w:val="28"/>
          <w:szCs w:val="28"/>
        </w:rPr>
        <w:t>Данные представлены на рисунке 7</w:t>
      </w:r>
      <w:r w:rsidR="00FE00BE" w:rsidRPr="00D10AA8">
        <w:rPr>
          <w:rFonts w:ascii="Times New Roman" w:hAnsi="Times New Roman" w:cs="Times New Roman"/>
          <w:sz w:val="28"/>
          <w:szCs w:val="28"/>
        </w:rPr>
        <w:t>.</w:t>
      </w:r>
    </w:p>
    <w:p w14:paraId="564FF944" w14:textId="77777777" w:rsidR="00F42F05" w:rsidRPr="00D10AA8" w:rsidRDefault="00F42F05" w:rsidP="00F42F05">
      <w:pPr>
        <w:spacing w:line="240" w:lineRule="auto"/>
        <w:ind w:right="-999" w:firstLine="567"/>
        <w:jc w:val="both"/>
        <w:rPr>
          <w:rFonts w:ascii="Times New Roman" w:hAnsi="Times New Roman" w:cs="Times New Roman"/>
          <w:sz w:val="28"/>
          <w:szCs w:val="28"/>
        </w:rPr>
      </w:pPr>
    </w:p>
    <w:p w14:paraId="551A927F" w14:textId="77777777" w:rsidR="00F42F05" w:rsidRPr="00D10AA8" w:rsidRDefault="00F42F05" w:rsidP="00F42F05">
      <w:pPr>
        <w:spacing w:line="240" w:lineRule="auto"/>
        <w:ind w:right="-999" w:firstLine="567"/>
        <w:jc w:val="both"/>
        <w:rPr>
          <w:rFonts w:ascii="Times New Roman" w:hAnsi="Times New Roman" w:cs="Times New Roman"/>
          <w:sz w:val="28"/>
          <w:szCs w:val="28"/>
        </w:rPr>
      </w:pPr>
      <w:r w:rsidRPr="00D10AA8">
        <w:rPr>
          <w:rFonts w:ascii="Times New Roman" w:hAnsi="Times New Roman" w:cs="Times New Roman"/>
          <w:noProof/>
          <w:sz w:val="28"/>
          <w:szCs w:val="28"/>
        </w:rPr>
        <w:drawing>
          <wp:inline distT="0" distB="0" distL="0" distR="0" wp14:anchorId="0C0124B5" wp14:editId="22E9ED27">
            <wp:extent cx="5501640" cy="2075180"/>
            <wp:effectExtent l="0" t="0" r="3810" b="1270"/>
            <wp:docPr id="19" name="Диаграмма 1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145CA37C-AFC4-4EF4-8B1E-AFC5575418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77730872" w14:textId="77777777" w:rsidR="00F42F05" w:rsidRPr="00D10AA8" w:rsidRDefault="00F42F05" w:rsidP="00F42F05">
      <w:pPr>
        <w:spacing w:line="240" w:lineRule="auto"/>
        <w:ind w:right="-1"/>
        <w:jc w:val="center"/>
        <w:rPr>
          <w:rFonts w:ascii="Times New Roman" w:hAnsi="Times New Roman" w:cs="Times New Roman"/>
          <w:sz w:val="28"/>
          <w:szCs w:val="28"/>
        </w:rPr>
      </w:pPr>
    </w:p>
    <w:p w14:paraId="1317F65A" w14:textId="77777777" w:rsidR="00F42F05" w:rsidRPr="00D10AA8" w:rsidRDefault="00F42F05" w:rsidP="00F42F05">
      <w:pPr>
        <w:spacing w:line="240" w:lineRule="auto"/>
        <w:ind w:right="-999"/>
        <w:jc w:val="both"/>
        <w:rPr>
          <w:rFonts w:ascii="Times New Roman" w:hAnsi="Times New Roman" w:cs="Times New Roman"/>
          <w:sz w:val="28"/>
          <w:szCs w:val="28"/>
        </w:rPr>
      </w:pPr>
    </w:p>
    <w:p w14:paraId="195294C4" w14:textId="77777777" w:rsidR="00F42F05" w:rsidRPr="00D10AA8" w:rsidRDefault="00F42F05" w:rsidP="00F42F05">
      <w:pPr>
        <w:spacing w:line="240" w:lineRule="auto"/>
        <w:ind w:right="-999"/>
        <w:jc w:val="center"/>
        <w:rPr>
          <w:rFonts w:ascii="Times New Roman" w:hAnsi="Times New Roman" w:cs="Times New Roman"/>
          <w:sz w:val="28"/>
          <w:szCs w:val="28"/>
        </w:rPr>
      </w:pPr>
      <w:r w:rsidRPr="00D10AA8">
        <w:rPr>
          <w:rFonts w:ascii="Times New Roman" w:hAnsi="Times New Roman" w:cs="Times New Roman"/>
          <w:sz w:val="28"/>
          <w:szCs w:val="28"/>
        </w:rPr>
        <w:t>Рисунок 7 - Уровень образования матерей</w:t>
      </w:r>
    </w:p>
    <w:p w14:paraId="1021F447" w14:textId="77777777" w:rsidR="00F42F05" w:rsidRPr="00D10AA8" w:rsidRDefault="00F42F05" w:rsidP="00F42F05">
      <w:pPr>
        <w:spacing w:line="240" w:lineRule="auto"/>
        <w:jc w:val="both"/>
        <w:rPr>
          <w:rFonts w:ascii="Times New Roman" w:hAnsi="Times New Roman"/>
          <w:sz w:val="28"/>
          <w:szCs w:val="28"/>
        </w:rPr>
      </w:pPr>
    </w:p>
    <w:p w14:paraId="01A50FCE" w14:textId="77777777" w:rsidR="00F42F05" w:rsidRPr="00D10AA8" w:rsidRDefault="00F42F05" w:rsidP="00F42F05">
      <w:pPr>
        <w:spacing w:line="240" w:lineRule="auto"/>
        <w:ind w:firstLine="567"/>
        <w:jc w:val="both"/>
        <w:rPr>
          <w:rFonts w:ascii="Times New Roman" w:hAnsi="Times New Roman"/>
          <w:sz w:val="28"/>
          <w:szCs w:val="28"/>
        </w:rPr>
      </w:pPr>
      <w:r w:rsidRPr="00D10AA8">
        <w:rPr>
          <w:rFonts w:ascii="Times New Roman" w:hAnsi="Times New Roman"/>
          <w:sz w:val="28"/>
          <w:szCs w:val="28"/>
        </w:rPr>
        <w:t>Для описания адаптационного состояния проведена оценка по шкале Апгар.</w:t>
      </w:r>
    </w:p>
    <w:p w14:paraId="6B83B44C" w14:textId="1B028793" w:rsidR="0064765D" w:rsidRPr="00D10AA8" w:rsidRDefault="0064765D" w:rsidP="00F42F05">
      <w:pPr>
        <w:spacing w:line="240" w:lineRule="auto"/>
        <w:ind w:firstLine="567"/>
        <w:jc w:val="both"/>
        <w:rPr>
          <w:rFonts w:ascii="Times New Roman" w:hAnsi="Times New Roman"/>
          <w:sz w:val="28"/>
          <w:szCs w:val="28"/>
        </w:rPr>
      </w:pPr>
      <w:bookmarkStart w:id="56" w:name="_Hlk223355269"/>
      <w:r w:rsidRPr="00D10AA8">
        <w:rPr>
          <w:rFonts w:ascii="Times New Roman" w:hAnsi="Times New Roman"/>
          <w:sz w:val="28"/>
          <w:szCs w:val="28"/>
        </w:rPr>
        <w:t xml:space="preserve">В основной группе средний балл по шкале Апгар в конце 1 минуты составил 6,94 (95% ДИ: 6,62-7,26; SD = 1,49, минимум–максимум: 0-8), в контрольной группе — 7,51 (95% ДИ: 7,36–7,66; SD = 0,99, минимум–максимум: 1–9). Различия между группами были статистически значимыми (р </w:t>
      </w:r>
      <w:r w:rsidR="00D83DD1" w:rsidRPr="00D10AA8">
        <w:rPr>
          <w:rFonts w:ascii="Times New Roman" w:hAnsi="Times New Roman"/>
          <w:sz w:val="28"/>
          <w:szCs w:val="28"/>
        </w:rPr>
        <w:t>&lt;0</w:t>
      </w:r>
      <w:r w:rsidRPr="00D10AA8">
        <w:rPr>
          <w:rFonts w:ascii="Times New Roman" w:hAnsi="Times New Roman"/>
          <w:sz w:val="28"/>
          <w:szCs w:val="28"/>
        </w:rPr>
        <w:t>,001).</w:t>
      </w:r>
    </w:p>
    <w:bookmarkEnd w:id="56"/>
    <w:p w14:paraId="2040EF02" w14:textId="4CDBF25B" w:rsidR="00F42F05" w:rsidRPr="00D10AA8" w:rsidRDefault="00F42F05" w:rsidP="00FE00BE">
      <w:pPr>
        <w:spacing w:line="240" w:lineRule="auto"/>
        <w:jc w:val="both"/>
        <w:rPr>
          <w:rFonts w:ascii="Times New Roman" w:hAnsi="Times New Roman"/>
          <w:sz w:val="28"/>
          <w:szCs w:val="28"/>
        </w:rPr>
      </w:pPr>
      <w:r w:rsidRPr="00D10AA8">
        <w:rPr>
          <w:rFonts w:ascii="Times New Roman" w:hAnsi="Times New Roman"/>
          <w:noProof/>
          <w:sz w:val="40"/>
          <w:szCs w:val="40"/>
        </w:rPr>
        <w:drawing>
          <wp:anchor distT="0" distB="0" distL="114300" distR="114300" simplePos="0" relativeHeight="251683840" behindDoc="1" locked="0" layoutInCell="1" allowOverlap="1" wp14:anchorId="033BA9E5" wp14:editId="22F15690">
            <wp:simplePos x="0" y="0"/>
            <wp:positionH relativeFrom="column">
              <wp:posOffset>1905</wp:posOffset>
            </wp:positionH>
            <wp:positionV relativeFrom="paragraph">
              <wp:posOffset>379730</wp:posOffset>
            </wp:positionV>
            <wp:extent cx="6096000" cy="2971800"/>
            <wp:effectExtent l="0" t="0" r="0" b="0"/>
            <wp:wrapTight wrapText="bothSides">
              <wp:wrapPolygon edited="0">
                <wp:start x="0" y="0"/>
                <wp:lineTo x="0" y="21462"/>
                <wp:lineTo x="21533" y="21462"/>
                <wp:lineTo x="21533" y="0"/>
                <wp:lineTo x="0" y="0"/>
              </wp:wrapPolygon>
            </wp:wrapTight>
            <wp:docPr id="37" name="Диаграм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V relativeFrom="margin">
              <wp14:pctHeight>0</wp14:pctHeight>
            </wp14:sizeRelV>
          </wp:anchor>
        </w:drawing>
      </w:r>
      <w:r w:rsidRPr="00D10AA8">
        <w:rPr>
          <w:rFonts w:ascii="Times New Roman" w:hAnsi="Times New Roman"/>
          <w:sz w:val="28"/>
          <w:szCs w:val="28"/>
        </w:rPr>
        <w:t>На рисунке 8 представлены данные.</w:t>
      </w:r>
    </w:p>
    <w:p w14:paraId="761DF43E" w14:textId="77777777" w:rsidR="00F42F05" w:rsidRPr="00D10AA8" w:rsidRDefault="00F42F05" w:rsidP="00F42F05">
      <w:pPr>
        <w:spacing w:line="240" w:lineRule="auto"/>
        <w:jc w:val="center"/>
        <w:rPr>
          <w:rFonts w:ascii="Times New Roman" w:hAnsi="Times New Roman" w:cs="Times New Roman"/>
          <w:bCs/>
          <w:sz w:val="4"/>
          <w:szCs w:val="4"/>
        </w:rPr>
      </w:pPr>
    </w:p>
    <w:p w14:paraId="762FEA87" w14:textId="77777777" w:rsidR="00F42F05" w:rsidRPr="00D10AA8" w:rsidRDefault="00F42F05" w:rsidP="00F42F05">
      <w:pPr>
        <w:spacing w:line="240" w:lineRule="auto"/>
        <w:jc w:val="center"/>
        <w:rPr>
          <w:rFonts w:ascii="Times New Roman" w:hAnsi="Times New Roman" w:cs="Times New Roman"/>
          <w:bCs/>
          <w:sz w:val="28"/>
          <w:szCs w:val="28"/>
        </w:rPr>
      </w:pPr>
    </w:p>
    <w:p w14:paraId="27452E90" w14:textId="77777777" w:rsidR="00F42F05" w:rsidRPr="00D10AA8" w:rsidRDefault="00F42F05" w:rsidP="00F42F05">
      <w:pPr>
        <w:spacing w:line="240" w:lineRule="auto"/>
        <w:jc w:val="center"/>
        <w:rPr>
          <w:rFonts w:ascii="Times New Roman" w:hAnsi="Times New Roman" w:cs="Times New Roman"/>
          <w:bCs/>
          <w:sz w:val="28"/>
          <w:szCs w:val="28"/>
        </w:rPr>
      </w:pPr>
      <w:r w:rsidRPr="00D10AA8">
        <w:rPr>
          <w:rFonts w:ascii="Times New Roman" w:hAnsi="Times New Roman" w:cs="Times New Roman"/>
          <w:bCs/>
          <w:sz w:val="28"/>
          <w:szCs w:val="28"/>
        </w:rPr>
        <w:t>Рисунок 8 - Показатели оценки по шкале Апгар в конце 1 и 5 минут</w:t>
      </w:r>
    </w:p>
    <w:p w14:paraId="241804FC" w14:textId="77777777" w:rsidR="00F42F05" w:rsidRPr="00D10AA8" w:rsidRDefault="00F42F05" w:rsidP="00F42F05">
      <w:pPr>
        <w:spacing w:line="240" w:lineRule="auto"/>
        <w:ind w:firstLine="567"/>
        <w:jc w:val="center"/>
        <w:rPr>
          <w:rFonts w:ascii="Times New Roman" w:hAnsi="Times New Roman" w:cs="Times New Roman"/>
          <w:bCs/>
          <w:sz w:val="28"/>
          <w:szCs w:val="28"/>
        </w:rPr>
      </w:pPr>
    </w:p>
    <w:p w14:paraId="4883F3A4" w14:textId="60B96B35" w:rsidR="00F42F05" w:rsidRDefault="00F42F05" w:rsidP="00F42F05">
      <w:pPr>
        <w:spacing w:line="240" w:lineRule="auto"/>
        <w:ind w:firstLine="567"/>
        <w:jc w:val="both"/>
      </w:pPr>
      <w:r w:rsidRPr="00D10AA8">
        <w:rPr>
          <w:rFonts w:ascii="Times New Roman" w:hAnsi="Times New Roman" w:cs="Times New Roman"/>
          <w:bCs/>
          <w:sz w:val="28"/>
          <w:szCs w:val="28"/>
        </w:rPr>
        <w:t xml:space="preserve">В основной группе средний возраст матери был 32,5 (95%ДИ:31,3-33,7) лет </w:t>
      </w:r>
      <w:r w:rsidR="00B402D1" w:rsidRPr="00D10AA8">
        <w:rPr>
          <w:rFonts w:ascii="Times New Roman" w:hAnsi="Times New Roman" w:cs="Times New Roman"/>
          <w:bCs/>
          <w:sz w:val="28"/>
          <w:szCs w:val="28"/>
        </w:rPr>
        <w:t xml:space="preserve">SD </w:t>
      </w:r>
      <w:r w:rsidRPr="00D10AA8">
        <w:rPr>
          <w:rFonts w:ascii="Times New Roman" w:hAnsi="Times New Roman" w:cs="Times New Roman"/>
          <w:bCs/>
          <w:sz w:val="28"/>
          <w:szCs w:val="28"/>
        </w:rPr>
        <w:t xml:space="preserve">=3,54, самой молодой матери в этой группе было 19 лет, самой взрослой матери в этой группе было 42 года.  В контрольной группе средний возраст матери был 28,4 (95%ДИ: 27,6 -29,2) лет </w:t>
      </w:r>
      <w:r w:rsidR="00B402D1" w:rsidRPr="00D10AA8">
        <w:rPr>
          <w:rFonts w:ascii="Times New Roman" w:hAnsi="Times New Roman" w:cs="Times New Roman"/>
          <w:bCs/>
          <w:sz w:val="28"/>
          <w:szCs w:val="28"/>
        </w:rPr>
        <w:t xml:space="preserve">SD </w:t>
      </w:r>
      <w:r w:rsidRPr="00D10AA8">
        <w:rPr>
          <w:rFonts w:ascii="Times New Roman" w:hAnsi="Times New Roman" w:cs="Times New Roman"/>
          <w:bCs/>
          <w:sz w:val="28"/>
          <w:szCs w:val="28"/>
        </w:rPr>
        <w:t>=5,28, самой молодой матери в этой группе было 18 лет, самой взрослой матери в этой группе было 44 года (р&lt;0,001).</w:t>
      </w:r>
      <w:r w:rsidRPr="00D10AA8">
        <w:t xml:space="preserve"> </w:t>
      </w:r>
    </w:p>
    <w:p w14:paraId="4452BFF9" w14:textId="77EAABB7" w:rsidR="009879F4" w:rsidRDefault="009879F4" w:rsidP="00F42F05">
      <w:pPr>
        <w:spacing w:line="240" w:lineRule="auto"/>
        <w:ind w:firstLine="567"/>
        <w:jc w:val="both"/>
        <w:rPr>
          <w:rFonts w:ascii="Times New Roman" w:hAnsi="Times New Roman" w:cs="Times New Roman"/>
          <w:bCs/>
          <w:sz w:val="28"/>
          <w:szCs w:val="28"/>
        </w:rPr>
      </w:pPr>
      <w:r w:rsidRPr="009879F4">
        <w:rPr>
          <w:rFonts w:ascii="Times New Roman" w:hAnsi="Times New Roman" w:cs="Times New Roman"/>
          <w:bCs/>
          <w:sz w:val="28"/>
          <w:szCs w:val="28"/>
        </w:rPr>
        <w:t>По сезону рождения группы распределились следующим образом. В таблице 2 представлены данные.</w:t>
      </w:r>
    </w:p>
    <w:p w14:paraId="00CA9308" w14:textId="77777777" w:rsidR="009879F4" w:rsidRPr="009879F4" w:rsidRDefault="009879F4" w:rsidP="00F42F05">
      <w:pPr>
        <w:spacing w:line="240" w:lineRule="auto"/>
        <w:ind w:firstLine="567"/>
        <w:jc w:val="both"/>
        <w:rPr>
          <w:rFonts w:ascii="Times New Roman" w:hAnsi="Times New Roman" w:cs="Times New Roman"/>
          <w:bCs/>
          <w:sz w:val="28"/>
          <w:szCs w:val="28"/>
        </w:rPr>
      </w:pPr>
    </w:p>
    <w:p w14:paraId="1E015B0D" w14:textId="76773DA5" w:rsidR="00A72318" w:rsidRDefault="00A72318" w:rsidP="00A72318">
      <w:pPr>
        <w:spacing w:line="240" w:lineRule="auto"/>
        <w:ind w:firstLine="567"/>
        <w:jc w:val="both"/>
        <w:rPr>
          <w:rFonts w:ascii="Times New Roman" w:hAnsi="Times New Roman" w:cs="Times New Roman"/>
          <w:bCs/>
          <w:sz w:val="28"/>
          <w:szCs w:val="28"/>
        </w:rPr>
      </w:pPr>
      <w:r w:rsidRPr="00A72318">
        <w:rPr>
          <w:rFonts w:ascii="Times New Roman" w:hAnsi="Times New Roman" w:cs="Times New Roman"/>
          <w:bCs/>
          <w:sz w:val="28"/>
          <w:szCs w:val="28"/>
        </w:rPr>
        <w:t xml:space="preserve">Таблица 2 - </w:t>
      </w:r>
      <w:r>
        <w:rPr>
          <w:rFonts w:ascii="Times New Roman" w:hAnsi="Times New Roman" w:cs="Times New Roman"/>
          <w:bCs/>
          <w:sz w:val="28"/>
          <w:szCs w:val="28"/>
        </w:rPr>
        <w:t>А</w:t>
      </w:r>
      <w:r w:rsidRPr="00A72318">
        <w:rPr>
          <w:rFonts w:ascii="Times New Roman" w:hAnsi="Times New Roman" w:cs="Times New Roman"/>
          <w:bCs/>
          <w:sz w:val="28"/>
          <w:szCs w:val="28"/>
        </w:rPr>
        <w:t>нализа сезонного распределения рождения</w:t>
      </w:r>
    </w:p>
    <w:tbl>
      <w:tblPr>
        <w:tblStyle w:val="a3"/>
        <w:tblW w:w="0" w:type="auto"/>
        <w:tblLook w:val="04A0" w:firstRow="1" w:lastRow="0" w:firstColumn="1" w:lastColumn="0" w:noHBand="0" w:noVBand="1"/>
      </w:tblPr>
      <w:tblGrid>
        <w:gridCol w:w="2407"/>
        <w:gridCol w:w="2407"/>
        <w:gridCol w:w="2407"/>
        <w:gridCol w:w="2408"/>
      </w:tblGrid>
      <w:tr w:rsidR="00A72318" w:rsidRPr="009879F4" w14:paraId="0E58C5AD" w14:textId="77777777" w:rsidTr="00A72318">
        <w:tc>
          <w:tcPr>
            <w:tcW w:w="2407" w:type="dxa"/>
          </w:tcPr>
          <w:p w14:paraId="20848850" w14:textId="0392BE09" w:rsidR="00A72318" w:rsidRPr="009879F4" w:rsidRDefault="00A72318" w:rsidP="00A72318">
            <w:pPr>
              <w:spacing w:line="240" w:lineRule="auto"/>
              <w:jc w:val="center"/>
              <w:rPr>
                <w:rFonts w:ascii="Times New Roman" w:hAnsi="Times New Roman" w:cs="Times New Roman"/>
                <w:bCs/>
                <w:sz w:val="24"/>
                <w:szCs w:val="24"/>
              </w:rPr>
            </w:pPr>
            <w:r w:rsidRPr="009879F4">
              <w:rPr>
                <w:rFonts w:ascii="Times New Roman" w:hAnsi="Times New Roman" w:cs="Times New Roman"/>
                <w:bCs/>
                <w:sz w:val="24"/>
                <w:szCs w:val="24"/>
              </w:rPr>
              <w:t>Месяц</w:t>
            </w:r>
          </w:p>
        </w:tc>
        <w:tc>
          <w:tcPr>
            <w:tcW w:w="2407" w:type="dxa"/>
          </w:tcPr>
          <w:p w14:paraId="176E3BC2" w14:textId="2F91026A" w:rsidR="00A72318" w:rsidRPr="009879F4" w:rsidRDefault="00A72318" w:rsidP="00A72318">
            <w:pPr>
              <w:spacing w:line="240" w:lineRule="auto"/>
              <w:jc w:val="center"/>
              <w:rPr>
                <w:rFonts w:ascii="Times New Roman" w:hAnsi="Times New Roman" w:cs="Times New Roman"/>
                <w:bCs/>
                <w:sz w:val="24"/>
                <w:szCs w:val="24"/>
              </w:rPr>
            </w:pPr>
            <w:r w:rsidRPr="009879F4">
              <w:rPr>
                <w:rFonts w:ascii="Times New Roman" w:hAnsi="Times New Roman" w:cs="Times New Roman"/>
                <w:bCs/>
                <w:sz w:val="24"/>
                <w:szCs w:val="24"/>
              </w:rPr>
              <w:t>Макросомия</w:t>
            </w:r>
          </w:p>
        </w:tc>
        <w:tc>
          <w:tcPr>
            <w:tcW w:w="2407" w:type="dxa"/>
          </w:tcPr>
          <w:p w14:paraId="7AF73B05" w14:textId="2DECB79F" w:rsidR="00A72318" w:rsidRPr="009879F4" w:rsidRDefault="00A72318" w:rsidP="00A72318">
            <w:pPr>
              <w:spacing w:line="240" w:lineRule="auto"/>
              <w:jc w:val="center"/>
              <w:rPr>
                <w:rFonts w:ascii="Times New Roman" w:hAnsi="Times New Roman" w:cs="Times New Roman"/>
                <w:bCs/>
                <w:sz w:val="24"/>
                <w:szCs w:val="24"/>
              </w:rPr>
            </w:pPr>
            <w:r w:rsidRPr="009879F4">
              <w:rPr>
                <w:rFonts w:ascii="Times New Roman" w:hAnsi="Times New Roman" w:cs="Times New Roman"/>
                <w:bCs/>
                <w:sz w:val="24"/>
                <w:szCs w:val="24"/>
              </w:rPr>
              <w:t>Номосомия</w:t>
            </w:r>
          </w:p>
        </w:tc>
        <w:tc>
          <w:tcPr>
            <w:tcW w:w="2408" w:type="dxa"/>
          </w:tcPr>
          <w:p w14:paraId="79A01BD5" w14:textId="191E1BAD" w:rsidR="00A72318" w:rsidRPr="009879F4" w:rsidRDefault="00A72318" w:rsidP="00A72318">
            <w:pPr>
              <w:spacing w:line="240" w:lineRule="auto"/>
              <w:jc w:val="center"/>
              <w:rPr>
                <w:rFonts w:ascii="Times New Roman" w:hAnsi="Times New Roman" w:cs="Times New Roman"/>
                <w:bCs/>
                <w:sz w:val="24"/>
                <w:szCs w:val="24"/>
              </w:rPr>
            </w:pPr>
            <w:r w:rsidRPr="009879F4">
              <w:rPr>
                <w:rFonts w:ascii="Times New Roman" w:hAnsi="Times New Roman" w:cs="Times New Roman"/>
                <w:bCs/>
                <w:sz w:val="24"/>
                <w:szCs w:val="24"/>
              </w:rPr>
              <w:t>Всего</w:t>
            </w:r>
          </w:p>
        </w:tc>
      </w:tr>
      <w:tr w:rsidR="00A72318" w:rsidRPr="009879F4" w14:paraId="331B561F" w14:textId="77777777" w:rsidTr="00A72318">
        <w:tc>
          <w:tcPr>
            <w:tcW w:w="2407" w:type="dxa"/>
          </w:tcPr>
          <w:p w14:paraId="7EA424BB" w14:textId="33188521" w:rsidR="00A72318" w:rsidRPr="009879F4" w:rsidRDefault="00A72318" w:rsidP="00A72318">
            <w:pPr>
              <w:spacing w:line="240" w:lineRule="auto"/>
              <w:jc w:val="center"/>
              <w:rPr>
                <w:rFonts w:ascii="Times New Roman" w:hAnsi="Times New Roman" w:cs="Times New Roman"/>
                <w:bCs/>
                <w:sz w:val="24"/>
                <w:szCs w:val="24"/>
              </w:rPr>
            </w:pPr>
            <w:r w:rsidRPr="009879F4">
              <w:rPr>
                <w:rFonts w:ascii="Times New Roman" w:hAnsi="Times New Roman" w:cs="Times New Roman"/>
                <w:bCs/>
                <w:sz w:val="24"/>
                <w:szCs w:val="24"/>
              </w:rPr>
              <w:t>Январь</w:t>
            </w:r>
          </w:p>
        </w:tc>
        <w:tc>
          <w:tcPr>
            <w:tcW w:w="2407" w:type="dxa"/>
          </w:tcPr>
          <w:p w14:paraId="7A22248C" w14:textId="4EB80F31" w:rsidR="00A72318" w:rsidRPr="009879F4" w:rsidRDefault="00A72318" w:rsidP="00A72318">
            <w:pPr>
              <w:spacing w:line="240" w:lineRule="auto"/>
              <w:jc w:val="center"/>
              <w:rPr>
                <w:rFonts w:ascii="Times New Roman" w:hAnsi="Times New Roman" w:cs="Times New Roman"/>
                <w:bCs/>
                <w:sz w:val="24"/>
                <w:szCs w:val="24"/>
              </w:rPr>
            </w:pPr>
            <w:r w:rsidRPr="009879F4">
              <w:rPr>
                <w:rFonts w:ascii="Times New Roman" w:hAnsi="Times New Roman" w:cs="Times New Roman"/>
                <w:bCs/>
                <w:sz w:val="24"/>
                <w:szCs w:val="24"/>
              </w:rPr>
              <w:t>10</w:t>
            </w:r>
          </w:p>
        </w:tc>
        <w:tc>
          <w:tcPr>
            <w:tcW w:w="2407" w:type="dxa"/>
          </w:tcPr>
          <w:p w14:paraId="0AE11090" w14:textId="062B9A3B" w:rsidR="00A72318" w:rsidRPr="009879F4" w:rsidRDefault="00A72318" w:rsidP="00A72318">
            <w:pPr>
              <w:spacing w:line="240" w:lineRule="auto"/>
              <w:jc w:val="center"/>
              <w:rPr>
                <w:rFonts w:ascii="Times New Roman" w:hAnsi="Times New Roman" w:cs="Times New Roman"/>
                <w:bCs/>
                <w:sz w:val="24"/>
                <w:szCs w:val="24"/>
              </w:rPr>
            </w:pPr>
            <w:r w:rsidRPr="009879F4">
              <w:rPr>
                <w:rFonts w:ascii="Times New Roman" w:hAnsi="Times New Roman" w:cs="Times New Roman"/>
                <w:bCs/>
                <w:sz w:val="24"/>
                <w:szCs w:val="24"/>
              </w:rPr>
              <w:t>13</w:t>
            </w:r>
          </w:p>
        </w:tc>
        <w:tc>
          <w:tcPr>
            <w:tcW w:w="2408" w:type="dxa"/>
          </w:tcPr>
          <w:p w14:paraId="774527F8" w14:textId="51C86B3A" w:rsidR="00A72318" w:rsidRPr="009879F4" w:rsidRDefault="00A72318" w:rsidP="00A72318">
            <w:pPr>
              <w:spacing w:line="240" w:lineRule="auto"/>
              <w:jc w:val="center"/>
              <w:rPr>
                <w:rFonts w:ascii="Times New Roman" w:hAnsi="Times New Roman" w:cs="Times New Roman"/>
                <w:bCs/>
                <w:sz w:val="24"/>
                <w:szCs w:val="24"/>
              </w:rPr>
            </w:pPr>
            <w:r w:rsidRPr="009879F4">
              <w:rPr>
                <w:rFonts w:ascii="Times New Roman" w:hAnsi="Times New Roman" w:cs="Times New Roman"/>
                <w:bCs/>
                <w:sz w:val="24"/>
                <w:szCs w:val="24"/>
              </w:rPr>
              <w:t>23</w:t>
            </w:r>
          </w:p>
        </w:tc>
      </w:tr>
      <w:tr w:rsidR="00A72318" w:rsidRPr="009879F4" w14:paraId="2F9C5693" w14:textId="77777777" w:rsidTr="00A72318">
        <w:tc>
          <w:tcPr>
            <w:tcW w:w="2407" w:type="dxa"/>
          </w:tcPr>
          <w:p w14:paraId="3AC3B502" w14:textId="10C666D7" w:rsidR="00A72318" w:rsidRPr="009879F4" w:rsidRDefault="00A72318" w:rsidP="00A72318">
            <w:pPr>
              <w:spacing w:line="240" w:lineRule="auto"/>
              <w:jc w:val="center"/>
              <w:rPr>
                <w:rFonts w:ascii="Times New Roman" w:hAnsi="Times New Roman" w:cs="Times New Roman"/>
                <w:bCs/>
                <w:sz w:val="24"/>
                <w:szCs w:val="24"/>
              </w:rPr>
            </w:pPr>
            <w:r w:rsidRPr="009879F4">
              <w:rPr>
                <w:rFonts w:ascii="Times New Roman" w:hAnsi="Times New Roman" w:cs="Times New Roman"/>
                <w:bCs/>
                <w:sz w:val="24"/>
                <w:szCs w:val="24"/>
              </w:rPr>
              <w:t>Февраль</w:t>
            </w:r>
          </w:p>
        </w:tc>
        <w:tc>
          <w:tcPr>
            <w:tcW w:w="2407" w:type="dxa"/>
          </w:tcPr>
          <w:p w14:paraId="0103EE17" w14:textId="2664069F" w:rsidR="00A72318" w:rsidRPr="009879F4" w:rsidRDefault="00A72318" w:rsidP="00A72318">
            <w:pPr>
              <w:spacing w:line="240" w:lineRule="auto"/>
              <w:jc w:val="center"/>
              <w:rPr>
                <w:rFonts w:ascii="Times New Roman" w:hAnsi="Times New Roman" w:cs="Times New Roman"/>
                <w:bCs/>
                <w:sz w:val="24"/>
                <w:szCs w:val="24"/>
              </w:rPr>
            </w:pPr>
            <w:r w:rsidRPr="009879F4">
              <w:rPr>
                <w:rFonts w:ascii="Times New Roman" w:hAnsi="Times New Roman" w:cs="Times New Roman"/>
                <w:bCs/>
                <w:sz w:val="24"/>
                <w:szCs w:val="24"/>
              </w:rPr>
              <w:t>11</w:t>
            </w:r>
          </w:p>
        </w:tc>
        <w:tc>
          <w:tcPr>
            <w:tcW w:w="2407" w:type="dxa"/>
          </w:tcPr>
          <w:p w14:paraId="0ED18C19" w14:textId="665EC44C" w:rsidR="00A72318" w:rsidRPr="009879F4" w:rsidRDefault="00A72318" w:rsidP="00A72318">
            <w:pPr>
              <w:spacing w:line="240" w:lineRule="auto"/>
              <w:jc w:val="center"/>
              <w:rPr>
                <w:rFonts w:ascii="Times New Roman" w:hAnsi="Times New Roman" w:cs="Times New Roman"/>
                <w:bCs/>
                <w:sz w:val="24"/>
                <w:szCs w:val="24"/>
              </w:rPr>
            </w:pPr>
            <w:r w:rsidRPr="009879F4">
              <w:rPr>
                <w:rFonts w:ascii="Times New Roman" w:hAnsi="Times New Roman" w:cs="Times New Roman"/>
                <w:bCs/>
                <w:sz w:val="24"/>
                <w:szCs w:val="24"/>
              </w:rPr>
              <w:t>20</w:t>
            </w:r>
          </w:p>
        </w:tc>
        <w:tc>
          <w:tcPr>
            <w:tcW w:w="2408" w:type="dxa"/>
          </w:tcPr>
          <w:p w14:paraId="17F86737" w14:textId="5C9D7CD6" w:rsidR="00A72318" w:rsidRPr="009879F4" w:rsidRDefault="00A72318" w:rsidP="00A72318">
            <w:pPr>
              <w:spacing w:line="240" w:lineRule="auto"/>
              <w:jc w:val="center"/>
              <w:rPr>
                <w:rFonts w:ascii="Times New Roman" w:hAnsi="Times New Roman" w:cs="Times New Roman"/>
                <w:bCs/>
                <w:sz w:val="24"/>
                <w:szCs w:val="24"/>
              </w:rPr>
            </w:pPr>
            <w:r w:rsidRPr="009879F4">
              <w:rPr>
                <w:rFonts w:ascii="Times New Roman" w:hAnsi="Times New Roman" w:cs="Times New Roman"/>
                <w:bCs/>
                <w:sz w:val="24"/>
                <w:szCs w:val="24"/>
              </w:rPr>
              <w:t>31</w:t>
            </w:r>
          </w:p>
        </w:tc>
      </w:tr>
      <w:tr w:rsidR="00A72318" w:rsidRPr="009879F4" w14:paraId="1E2DF535" w14:textId="77777777" w:rsidTr="00A72318">
        <w:tc>
          <w:tcPr>
            <w:tcW w:w="2407" w:type="dxa"/>
          </w:tcPr>
          <w:p w14:paraId="1BB22055" w14:textId="20CB06CB" w:rsidR="00A72318" w:rsidRPr="009879F4" w:rsidRDefault="00A72318" w:rsidP="00A72318">
            <w:pPr>
              <w:spacing w:line="240" w:lineRule="auto"/>
              <w:jc w:val="center"/>
              <w:rPr>
                <w:rFonts w:ascii="Times New Roman" w:hAnsi="Times New Roman" w:cs="Times New Roman"/>
                <w:bCs/>
                <w:sz w:val="24"/>
                <w:szCs w:val="24"/>
              </w:rPr>
            </w:pPr>
            <w:r w:rsidRPr="009879F4">
              <w:rPr>
                <w:rFonts w:ascii="Times New Roman" w:hAnsi="Times New Roman" w:cs="Times New Roman"/>
                <w:bCs/>
                <w:sz w:val="24"/>
                <w:szCs w:val="24"/>
              </w:rPr>
              <w:t>Март</w:t>
            </w:r>
          </w:p>
        </w:tc>
        <w:tc>
          <w:tcPr>
            <w:tcW w:w="2407" w:type="dxa"/>
          </w:tcPr>
          <w:p w14:paraId="1B8F0D53" w14:textId="27D0668D" w:rsidR="00A72318" w:rsidRPr="009879F4" w:rsidRDefault="00A72318" w:rsidP="00A72318">
            <w:pPr>
              <w:spacing w:line="240" w:lineRule="auto"/>
              <w:jc w:val="center"/>
              <w:rPr>
                <w:rFonts w:ascii="Times New Roman" w:hAnsi="Times New Roman" w:cs="Times New Roman"/>
                <w:bCs/>
                <w:sz w:val="24"/>
                <w:szCs w:val="24"/>
              </w:rPr>
            </w:pPr>
            <w:r w:rsidRPr="009879F4">
              <w:rPr>
                <w:rFonts w:ascii="Times New Roman" w:hAnsi="Times New Roman" w:cs="Times New Roman"/>
                <w:bCs/>
                <w:sz w:val="24"/>
                <w:szCs w:val="24"/>
              </w:rPr>
              <w:t>12</w:t>
            </w:r>
          </w:p>
        </w:tc>
        <w:tc>
          <w:tcPr>
            <w:tcW w:w="2407" w:type="dxa"/>
          </w:tcPr>
          <w:p w14:paraId="59FED9F8" w14:textId="00FAE9AC" w:rsidR="00A72318" w:rsidRPr="009879F4" w:rsidRDefault="00A72318" w:rsidP="00A72318">
            <w:pPr>
              <w:spacing w:line="240" w:lineRule="auto"/>
              <w:jc w:val="center"/>
              <w:rPr>
                <w:rFonts w:ascii="Times New Roman" w:hAnsi="Times New Roman" w:cs="Times New Roman"/>
                <w:bCs/>
                <w:sz w:val="24"/>
                <w:szCs w:val="24"/>
              </w:rPr>
            </w:pPr>
            <w:r w:rsidRPr="009879F4">
              <w:rPr>
                <w:rFonts w:ascii="Times New Roman" w:hAnsi="Times New Roman" w:cs="Times New Roman"/>
                <w:bCs/>
                <w:sz w:val="24"/>
                <w:szCs w:val="24"/>
              </w:rPr>
              <w:t>21</w:t>
            </w:r>
          </w:p>
        </w:tc>
        <w:tc>
          <w:tcPr>
            <w:tcW w:w="2408" w:type="dxa"/>
          </w:tcPr>
          <w:p w14:paraId="20FCD2C1" w14:textId="34E312AC" w:rsidR="00A72318" w:rsidRPr="009879F4" w:rsidRDefault="00A72318" w:rsidP="00A72318">
            <w:pPr>
              <w:spacing w:line="240" w:lineRule="auto"/>
              <w:jc w:val="center"/>
              <w:rPr>
                <w:rFonts w:ascii="Times New Roman" w:hAnsi="Times New Roman" w:cs="Times New Roman"/>
                <w:bCs/>
                <w:sz w:val="24"/>
                <w:szCs w:val="24"/>
              </w:rPr>
            </w:pPr>
            <w:r w:rsidRPr="009879F4">
              <w:rPr>
                <w:rFonts w:ascii="Times New Roman" w:hAnsi="Times New Roman" w:cs="Times New Roman"/>
                <w:bCs/>
                <w:sz w:val="24"/>
                <w:szCs w:val="24"/>
              </w:rPr>
              <w:t>33</w:t>
            </w:r>
          </w:p>
        </w:tc>
      </w:tr>
      <w:tr w:rsidR="00A72318" w:rsidRPr="009879F4" w14:paraId="76F77C2A" w14:textId="77777777" w:rsidTr="00A72318">
        <w:tc>
          <w:tcPr>
            <w:tcW w:w="2407" w:type="dxa"/>
          </w:tcPr>
          <w:p w14:paraId="6424A37B" w14:textId="06502A41" w:rsidR="00A72318" w:rsidRPr="009879F4" w:rsidRDefault="00A72318" w:rsidP="00A72318">
            <w:pPr>
              <w:spacing w:line="240" w:lineRule="auto"/>
              <w:jc w:val="center"/>
              <w:rPr>
                <w:rFonts w:ascii="Times New Roman" w:hAnsi="Times New Roman" w:cs="Times New Roman"/>
                <w:bCs/>
                <w:sz w:val="24"/>
                <w:szCs w:val="24"/>
              </w:rPr>
            </w:pPr>
            <w:r w:rsidRPr="009879F4">
              <w:rPr>
                <w:rFonts w:ascii="Times New Roman" w:hAnsi="Times New Roman" w:cs="Times New Roman"/>
                <w:bCs/>
                <w:sz w:val="24"/>
                <w:szCs w:val="24"/>
              </w:rPr>
              <w:t>Апрель</w:t>
            </w:r>
          </w:p>
        </w:tc>
        <w:tc>
          <w:tcPr>
            <w:tcW w:w="2407" w:type="dxa"/>
          </w:tcPr>
          <w:p w14:paraId="6CA08C7C" w14:textId="4C71AF74" w:rsidR="00A72318" w:rsidRPr="009879F4" w:rsidRDefault="00A72318" w:rsidP="00A72318">
            <w:pPr>
              <w:spacing w:line="240" w:lineRule="auto"/>
              <w:jc w:val="center"/>
              <w:rPr>
                <w:rFonts w:ascii="Times New Roman" w:hAnsi="Times New Roman" w:cs="Times New Roman"/>
                <w:bCs/>
                <w:sz w:val="24"/>
                <w:szCs w:val="24"/>
              </w:rPr>
            </w:pPr>
            <w:r w:rsidRPr="009879F4">
              <w:rPr>
                <w:rFonts w:ascii="Times New Roman" w:hAnsi="Times New Roman" w:cs="Times New Roman"/>
                <w:bCs/>
                <w:sz w:val="24"/>
                <w:szCs w:val="24"/>
              </w:rPr>
              <w:t>9</w:t>
            </w:r>
          </w:p>
        </w:tc>
        <w:tc>
          <w:tcPr>
            <w:tcW w:w="2407" w:type="dxa"/>
          </w:tcPr>
          <w:p w14:paraId="663A52FA" w14:textId="4064E14D" w:rsidR="00A72318" w:rsidRPr="009879F4" w:rsidRDefault="00A72318" w:rsidP="00A72318">
            <w:pPr>
              <w:spacing w:line="240" w:lineRule="auto"/>
              <w:jc w:val="center"/>
              <w:rPr>
                <w:rFonts w:ascii="Times New Roman" w:hAnsi="Times New Roman" w:cs="Times New Roman"/>
                <w:bCs/>
                <w:sz w:val="24"/>
                <w:szCs w:val="24"/>
              </w:rPr>
            </w:pPr>
            <w:r w:rsidRPr="009879F4">
              <w:rPr>
                <w:rFonts w:ascii="Times New Roman" w:hAnsi="Times New Roman" w:cs="Times New Roman"/>
                <w:bCs/>
                <w:sz w:val="24"/>
                <w:szCs w:val="24"/>
              </w:rPr>
              <w:t>14</w:t>
            </w:r>
          </w:p>
        </w:tc>
        <w:tc>
          <w:tcPr>
            <w:tcW w:w="2408" w:type="dxa"/>
          </w:tcPr>
          <w:p w14:paraId="668E2A3E" w14:textId="79241532" w:rsidR="00A72318" w:rsidRPr="009879F4" w:rsidRDefault="00A72318" w:rsidP="00A72318">
            <w:pPr>
              <w:spacing w:line="240" w:lineRule="auto"/>
              <w:jc w:val="center"/>
              <w:rPr>
                <w:rFonts w:ascii="Times New Roman" w:hAnsi="Times New Roman" w:cs="Times New Roman"/>
                <w:bCs/>
                <w:sz w:val="24"/>
                <w:szCs w:val="24"/>
              </w:rPr>
            </w:pPr>
            <w:r w:rsidRPr="009879F4">
              <w:rPr>
                <w:rFonts w:ascii="Times New Roman" w:hAnsi="Times New Roman" w:cs="Times New Roman"/>
                <w:bCs/>
                <w:sz w:val="24"/>
                <w:szCs w:val="24"/>
              </w:rPr>
              <w:t>23</w:t>
            </w:r>
          </w:p>
        </w:tc>
      </w:tr>
    </w:tbl>
    <w:p w14:paraId="07DD3005" w14:textId="1617DB8A" w:rsidR="009879F4" w:rsidRDefault="009879F4">
      <w:r>
        <w:br w:type="page"/>
      </w:r>
      <w:r w:rsidRPr="009879F4">
        <w:rPr>
          <w:rFonts w:ascii="Times New Roman" w:hAnsi="Times New Roman" w:cs="Times New Roman"/>
          <w:bCs/>
          <w:sz w:val="28"/>
          <w:szCs w:val="28"/>
        </w:rPr>
        <w:t>Продолжение таблицы 2</w:t>
      </w:r>
      <w:r>
        <w:t xml:space="preserve"> </w:t>
      </w:r>
    </w:p>
    <w:tbl>
      <w:tblPr>
        <w:tblStyle w:val="a3"/>
        <w:tblW w:w="0" w:type="auto"/>
        <w:tblLook w:val="04A0" w:firstRow="1" w:lastRow="0" w:firstColumn="1" w:lastColumn="0" w:noHBand="0" w:noVBand="1"/>
      </w:tblPr>
      <w:tblGrid>
        <w:gridCol w:w="2407"/>
        <w:gridCol w:w="2407"/>
        <w:gridCol w:w="2407"/>
        <w:gridCol w:w="2408"/>
      </w:tblGrid>
      <w:tr w:rsidR="00A72318" w:rsidRPr="009879F4" w14:paraId="2F526328" w14:textId="77777777" w:rsidTr="00A72318">
        <w:tc>
          <w:tcPr>
            <w:tcW w:w="2407" w:type="dxa"/>
          </w:tcPr>
          <w:p w14:paraId="0F6349D4" w14:textId="1DFCD752" w:rsidR="00A72318" w:rsidRPr="009879F4" w:rsidRDefault="00A72318" w:rsidP="00A72318">
            <w:pPr>
              <w:spacing w:line="240" w:lineRule="auto"/>
              <w:jc w:val="center"/>
              <w:rPr>
                <w:rFonts w:ascii="Times New Roman" w:hAnsi="Times New Roman" w:cs="Times New Roman"/>
                <w:bCs/>
                <w:sz w:val="24"/>
                <w:szCs w:val="24"/>
              </w:rPr>
            </w:pPr>
            <w:r w:rsidRPr="009879F4">
              <w:rPr>
                <w:rFonts w:ascii="Times New Roman" w:hAnsi="Times New Roman" w:cs="Times New Roman"/>
                <w:bCs/>
                <w:sz w:val="24"/>
                <w:szCs w:val="24"/>
              </w:rPr>
              <w:t>Май</w:t>
            </w:r>
          </w:p>
        </w:tc>
        <w:tc>
          <w:tcPr>
            <w:tcW w:w="2407" w:type="dxa"/>
          </w:tcPr>
          <w:p w14:paraId="6F13F326" w14:textId="65F9C335" w:rsidR="00A72318" w:rsidRPr="009879F4" w:rsidRDefault="00A72318" w:rsidP="00A72318">
            <w:pPr>
              <w:spacing w:line="240" w:lineRule="auto"/>
              <w:jc w:val="center"/>
              <w:rPr>
                <w:rFonts w:ascii="Times New Roman" w:hAnsi="Times New Roman" w:cs="Times New Roman"/>
                <w:bCs/>
                <w:sz w:val="24"/>
                <w:szCs w:val="24"/>
              </w:rPr>
            </w:pPr>
            <w:r w:rsidRPr="009879F4">
              <w:rPr>
                <w:rFonts w:ascii="Times New Roman" w:hAnsi="Times New Roman" w:cs="Times New Roman"/>
                <w:bCs/>
                <w:sz w:val="24"/>
                <w:szCs w:val="24"/>
              </w:rPr>
              <w:t>9</w:t>
            </w:r>
          </w:p>
        </w:tc>
        <w:tc>
          <w:tcPr>
            <w:tcW w:w="2407" w:type="dxa"/>
          </w:tcPr>
          <w:p w14:paraId="6B63EE4A" w14:textId="39C2B02E" w:rsidR="00A72318" w:rsidRPr="009879F4" w:rsidRDefault="00A72318" w:rsidP="00A72318">
            <w:pPr>
              <w:spacing w:line="240" w:lineRule="auto"/>
              <w:jc w:val="center"/>
              <w:rPr>
                <w:rFonts w:ascii="Times New Roman" w:hAnsi="Times New Roman" w:cs="Times New Roman"/>
                <w:bCs/>
                <w:sz w:val="24"/>
                <w:szCs w:val="24"/>
              </w:rPr>
            </w:pPr>
            <w:r w:rsidRPr="009879F4">
              <w:rPr>
                <w:rFonts w:ascii="Times New Roman" w:hAnsi="Times New Roman" w:cs="Times New Roman"/>
                <w:bCs/>
                <w:sz w:val="24"/>
                <w:szCs w:val="24"/>
              </w:rPr>
              <w:t>17</w:t>
            </w:r>
          </w:p>
        </w:tc>
        <w:tc>
          <w:tcPr>
            <w:tcW w:w="2408" w:type="dxa"/>
          </w:tcPr>
          <w:p w14:paraId="73B985E4" w14:textId="7CEDAC13" w:rsidR="00A72318" w:rsidRPr="009879F4" w:rsidRDefault="00A72318" w:rsidP="00A72318">
            <w:pPr>
              <w:spacing w:line="240" w:lineRule="auto"/>
              <w:jc w:val="center"/>
              <w:rPr>
                <w:rFonts w:ascii="Times New Roman" w:hAnsi="Times New Roman" w:cs="Times New Roman"/>
                <w:bCs/>
                <w:sz w:val="24"/>
                <w:szCs w:val="24"/>
              </w:rPr>
            </w:pPr>
            <w:r w:rsidRPr="009879F4">
              <w:rPr>
                <w:rFonts w:ascii="Times New Roman" w:hAnsi="Times New Roman" w:cs="Times New Roman"/>
                <w:bCs/>
                <w:sz w:val="24"/>
                <w:szCs w:val="24"/>
              </w:rPr>
              <w:t>26</w:t>
            </w:r>
          </w:p>
        </w:tc>
      </w:tr>
      <w:tr w:rsidR="00A72318" w:rsidRPr="009879F4" w14:paraId="3740BAD8" w14:textId="77777777" w:rsidTr="00A72318">
        <w:tc>
          <w:tcPr>
            <w:tcW w:w="2407" w:type="dxa"/>
          </w:tcPr>
          <w:p w14:paraId="06B2BB98" w14:textId="44EF4D2A" w:rsidR="00A72318" w:rsidRPr="009879F4" w:rsidRDefault="00A72318" w:rsidP="00A72318">
            <w:pPr>
              <w:spacing w:line="240" w:lineRule="auto"/>
              <w:jc w:val="center"/>
              <w:rPr>
                <w:rFonts w:ascii="Times New Roman" w:hAnsi="Times New Roman" w:cs="Times New Roman"/>
                <w:bCs/>
                <w:sz w:val="24"/>
                <w:szCs w:val="24"/>
              </w:rPr>
            </w:pPr>
            <w:r w:rsidRPr="009879F4">
              <w:rPr>
                <w:rFonts w:ascii="Times New Roman" w:hAnsi="Times New Roman" w:cs="Times New Roman"/>
                <w:bCs/>
                <w:sz w:val="24"/>
                <w:szCs w:val="24"/>
              </w:rPr>
              <w:t>Июнь</w:t>
            </w:r>
          </w:p>
        </w:tc>
        <w:tc>
          <w:tcPr>
            <w:tcW w:w="2407" w:type="dxa"/>
          </w:tcPr>
          <w:p w14:paraId="11D36354" w14:textId="2B700C44" w:rsidR="00A72318" w:rsidRPr="009879F4" w:rsidRDefault="00A72318" w:rsidP="00A72318">
            <w:pPr>
              <w:spacing w:line="240" w:lineRule="auto"/>
              <w:jc w:val="center"/>
              <w:rPr>
                <w:rFonts w:ascii="Times New Roman" w:hAnsi="Times New Roman" w:cs="Times New Roman"/>
                <w:bCs/>
                <w:sz w:val="24"/>
                <w:szCs w:val="24"/>
              </w:rPr>
            </w:pPr>
            <w:r w:rsidRPr="009879F4">
              <w:rPr>
                <w:rFonts w:ascii="Times New Roman" w:hAnsi="Times New Roman" w:cs="Times New Roman"/>
                <w:bCs/>
                <w:sz w:val="24"/>
                <w:szCs w:val="24"/>
              </w:rPr>
              <w:t>1</w:t>
            </w:r>
          </w:p>
        </w:tc>
        <w:tc>
          <w:tcPr>
            <w:tcW w:w="2407" w:type="dxa"/>
          </w:tcPr>
          <w:p w14:paraId="75964E53" w14:textId="0493558A" w:rsidR="00A72318" w:rsidRPr="009879F4" w:rsidRDefault="00A72318" w:rsidP="00A72318">
            <w:pPr>
              <w:spacing w:line="240" w:lineRule="auto"/>
              <w:jc w:val="center"/>
              <w:rPr>
                <w:rFonts w:ascii="Times New Roman" w:hAnsi="Times New Roman" w:cs="Times New Roman"/>
                <w:bCs/>
                <w:sz w:val="24"/>
                <w:szCs w:val="24"/>
              </w:rPr>
            </w:pPr>
            <w:r w:rsidRPr="009879F4">
              <w:rPr>
                <w:rFonts w:ascii="Times New Roman" w:hAnsi="Times New Roman" w:cs="Times New Roman"/>
                <w:bCs/>
                <w:sz w:val="24"/>
                <w:szCs w:val="24"/>
              </w:rPr>
              <w:t>12</w:t>
            </w:r>
          </w:p>
        </w:tc>
        <w:tc>
          <w:tcPr>
            <w:tcW w:w="2408" w:type="dxa"/>
          </w:tcPr>
          <w:p w14:paraId="2247CAED" w14:textId="23453187" w:rsidR="00A72318" w:rsidRPr="009879F4" w:rsidRDefault="00A72318" w:rsidP="00A72318">
            <w:pPr>
              <w:spacing w:line="240" w:lineRule="auto"/>
              <w:jc w:val="center"/>
              <w:rPr>
                <w:rFonts w:ascii="Times New Roman" w:hAnsi="Times New Roman" w:cs="Times New Roman"/>
                <w:bCs/>
                <w:sz w:val="24"/>
                <w:szCs w:val="24"/>
              </w:rPr>
            </w:pPr>
            <w:r w:rsidRPr="009879F4">
              <w:rPr>
                <w:rFonts w:ascii="Times New Roman" w:hAnsi="Times New Roman" w:cs="Times New Roman"/>
                <w:bCs/>
                <w:sz w:val="24"/>
                <w:szCs w:val="24"/>
              </w:rPr>
              <w:t>13</w:t>
            </w:r>
          </w:p>
        </w:tc>
      </w:tr>
      <w:tr w:rsidR="00A72318" w:rsidRPr="009879F4" w14:paraId="3B38208E" w14:textId="77777777" w:rsidTr="00A72318">
        <w:tc>
          <w:tcPr>
            <w:tcW w:w="2407" w:type="dxa"/>
          </w:tcPr>
          <w:p w14:paraId="494CB4A7" w14:textId="3089C9D5" w:rsidR="00A72318" w:rsidRPr="009879F4" w:rsidRDefault="00A72318" w:rsidP="00A72318">
            <w:pPr>
              <w:spacing w:line="240" w:lineRule="auto"/>
              <w:jc w:val="center"/>
              <w:rPr>
                <w:rFonts w:ascii="Times New Roman" w:hAnsi="Times New Roman" w:cs="Times New Roman"/>
                <w:bCs/>
                <w:sz w:val="24"/>
                <w:szCs w:val="24"/>
              </w:rPr>
            </w:pPr>
            <w:r w:rsidRPr="009879F4">
              <w:rPr>
                <w:rFonts w:ascii="Times New Roman" w:hAnsi="Times New Roman" w:cs="Times New Roman"/>
                <w:bCs/>
                <w:sz w:val="24"/>
                <w:szCs w:val="24"/>
              </w:rPr>
              <w:t>Июль</w:t>
            </w:r>
          </w:p>
        </w:tc>
        <w:tc>
          <w:tcPr>
            <w:tcW w:w="2407" w:type="dxa"/>
          </w:tcPr>
          <w:p w14:paraId="1EBB4FC0" w14:textId="3110B64A" w:rsidR="00A72318" w:rsidRPr="009879F4" w:rsidRDefault="00A72318" w:rsidP="00A72318">
            <w:pPr>
              <w:spacing w:line="240" w:lineRule="auto"/>
              <w:jc w:val="center"/>
              <w:rPr>
                <w:rFonts w:ascii="Times New Roman" w:hAnsi="Times New Roman" w:cs="Times New Roman"/>
                <w:bCs/>
                <w:sz w:val="24"/>
                <w:szCs w:val="24"/>
              </w:rPr>
            </w:pPr>
            <w:r w:rsidRPr="009879F4">
              <w:rPr>
                <w:rFonts w:ascii="Times New Roman" w:hAnsi="Times New Roman" w:cs="Times New Roman"/>
                <w:bCs/>
                <w:sz w:val="24"/>
                <w:szCs w:val="24"/>
              </w:rPr>
              <w:t>1</w:t>
            </w:r>
          </w:p>
        </w:tc>
        <w:tc>
          <w:tcPr>
            <w:tcW w:w="2407" w:type="dxa"/>
          </w:tcPr>
          <w:p w14:paraId="12EF2D81" w14:textId="692DFA6A" w:rsidR="00A72318" w:rsidRPr="009879F4" w:rsidRDefault="00A72318" w:rsidP="00A72318">
            <w:pPr>
              <w:spacing w:line="240" w:lineRule="auto"/>
              <w:jc w:val="center"/>
              <w:rPr>
                <w:rFonts w:ascii="Times New Roman" w:hAnsi="Times New Roman" w:cs="Times New Roman"/>
                <w:bCs/>
                <w:sz w:val="24"/>
                <w:szCs w:val="24"/>
              </w:rPr>
            </w:pPr>
            <w:r w:rsidRPr="009879F4">
              <w:rPr>
                <w:rFonts w:ascii="Times New Roman" w:hAnsi="Times New Roman" w:cs="Times New Roman"/>
                <w:bCs/>
                <w:sz w:val="24"/>
                <w:szCs w:val="24"/>
              </w:rPr>
              <w:t>19</w:t>
            </w:r>
          </w:p>
        </w:tc>
        <w:tc>
          <w:tcPr>
            <w:tcW w:w="2408" w:type="dxa"/>
          </w:tcPr>
          <w:p w14:paraId="7CB15C8A" w14:textId="23ECA3EE" w:rsidR="00A72318" w:rsidRPr="009879F4" w:rsidRDefault="00A72318" w:rsidP="00A72318">
            <w:pPr>
              <w:spacing w:line="240" w:lineRule="auto"/>
              <w:jc w:val="center"/>
              <w:rPr>
                <w:rFonts w:ascii="Times New Roman" w:hAnsi="Times New Roman" w:cs="Times New Roman"/>
                <w:bCs/>
                <w:sz w:val="24"/>
                <w:szCs w:val="24"/>
              </w:rPr>
            </w:pPr>
            <w:r w:rsidRPr="009879F4">
              <w:rPr>
                <w:rFonts w:ascii="Times New Roman" w:hAnsi="Times New Roman" w:cs="Times New Roman"/>
                <w:bCs/>
                <w:sz w:val="24"/>
                <w:szCs w:val="24"/>
              </w:rPr>
              <w:t>20</w:t>
            </w:r>
          </w:p>
        </w:tc>
      </w:tr>
      <w:tr w:rsidR="00A72318" w:rsidRPr="009879F4" w14:paraId="030DB288" w14:textId="77777777" w:rsidTr="00A72318">
        <w:tc>
          <w:tcPr>
            <w:tcW w:w="2407" w:type="dxa"/>
          </w:tcPr>
          <w:p w14:paraId="7345BC54" w14:textId="485998C2" w:rsidR="00A72318" w:rsidRPr="009879F4" w:rsidRDefault="00A72318" w:rsidP="00A72318">
            <w:pPr>
              <w:spacing w:line="240" w:lineRule="auto"/>
              <w:jc w:val="center"/>
              <w:rPr>
                <w:rFonts w:ascii="Times New Roman" w:hAnsi="Times New Roman" w:cs="Times New Roman"/>
                <w:bCs/>
                <w:sz w:val="24"/>
                <w:szCs w:val="24"/>
              </w:rPr>
            </w:pPr>
            <w:r w:rsidRPr="009879F4">
              <w:rPr>
                <w:rFonts w:ascii="Times New Roman" w:hAnsi="Times New Roman" w:cs="Times New Roman"/>
                <w:bCs/>
                <w:sz w:val="24"/>
                <w:szCs w:val="24"/>
              </w:rPr>
              <w:t>Август</w:t>
            </w:r>
          </w:p>
        </w:tc>
        <w:tc>
          <w:tcPr>
            <w:tcW w:w="2407" w:type="dxa"/>
          </w:tcPr>
          <w:p w14:paraId="5556CD10" w14:textId="30462644" w:rsidR="00A72318" w:rsidRPr="009879F4" w:rsidRDefault="00A72318" w:rsidP="00A72318">
            <w:pPr>
              <w:spacing w:line="240" w:lineRule="auto"/>
              <w:jc w:val="center"/>
              <w:rPr>
                <w:rFonts w:ascii="Times New Roman" w:hAnsi="Times New Roman" w:cs="Times New Roman"/>
                <w:bCs/>
                <w:sz w:val="24"/>
                <w:szCs w:val="24"/>
              </w:rPr>
            </w:pPr>
            <w:r w:rsidRPr="009879F4">
              <w:rPr>
                <w:rFonts w:ascii="Times New Roman" w:hAnsi="Times New Roman" w:cs="Times New Roman"/>
                <w:bCs/>
                <w:sz w:val="24"/>
                <w:szCs w:val="24"/>
              </w:rPr>
              <w:t>6</w:t>
            </w:r>
          </w:p>
        </w:tc>
        <w:tc>
          <w:tcPr>
            <w:tcW w:w="2407" w:type="dxa"/>
          </w:tcPr>
          <w:p w14:paraId="7E05C40A" w14:textId="0E36C5BD" w:rsidR="00A72318" w:rsidRPr="009879F4" w:rsidRDefault="00A72318" w:rsidP="00A72318">
            <w:pPr>
              <w:spacing w:line="240" w:lineRule="auto"/>
              <w:jc w:val="center"/>
              <w:rPr>
                <w:rFonts w:ascii="Times New Roman" w:hAnsi="Times New Roman" w:cs="Times New Roman"/>
                <w:bCs/>
                <w:sz w:val="24"/>
                <w:szCs w:val="24"/>
              </w:rPr>
            </w:pPr>
            <w:r w:rsidRPr="009879F4">
              <w:rPr>
                <w:rFonts w:ascii="Times New Roman" w:hAnsi="Times New Roman" w:cs="Times New Roman"/>
                <w:bCs/>
                <w:sz w:val="24"/>
                <w:szCs w:val="24"/>
              </w:rPr>
              <w:t>12</w:t>
            </w:r>
          </w:p>
        </w:tc>
        <w:tc>
          <w:tcPr>
            <w:tcW w:w="2408" w:type="dxa"/>
          </w:tcPr>
          <w:p w14:paraId="3E3E9CAF" w14:textId="664C9EA0" w:rsidR="00A72318" w:rsidRPr="009879F4" w:rsidRDefault="00A72318" w:rsidP="00A72318">
            <w:pPr>
              <w:spacing w:line="240" w:lineRule="auto"/>
              <w:jc w:val="center"/>
              <w:rPr>
                <w:rFonts w:ascii="Times New Roman" w:hAnsi="Times New Roman" w:cs="Times New Roman"/>
                <w:bCs/>
                <w:sz w:val="24"/>
                <w:szCs w:val="24"/>
              </w:rPr>
            </w:pPr>
            <w:r w:rsidRPr="009879F4">
              <w:rPr>
                <w:rFonts w:ascii="Times New Roman" w:hAnsi="Times New Roman" w:cs="Times New Roman"/>
                <w:bCs/>
                <w:sz w:val="24"/>
                <w:szCs w:val="24"/>
              </w:rPr>
              <w:t>18</w:t>
            </w:r>
          </w:p>
        </w:tc>
      </w:tr>
      <w:tr w:rsidR="00A72318" w:rsidRPr="009879F4" w14:paraId="67700AA9" w14:textId="77777777" w:rsidTr="00A72318">
        <w:tc>
          <w:tcPr>
            <w:tcW w:w="2407" w:type="dxa"/>
          </w:tcPr>
          <w:p w14:paraId="3F86AD6D" w14:textId="246E5E75" w:rsidR="00A72318" w:rsidRPr="009879F4" w:rsidRDefault="00A72318" w:rsidP="00A72318">
            <w:pPr>
              <w:spacing w:line="240" w:lineRule="auto"/>
              <w:jc w:val="center"/>
              <w:rPr>
                <w:rFonts w:ascii="Times New Roman" w:hAnsi="Times New Roman" w:cs="Times New Roman"/>
                <w:bCs/>
                <w:sz w:val="24"/>
                <w:szCs w:val="24"/>
              </w:rPr>
            </w:pPr>
            <w:r w:rsidRPr="009879F4">
              <w:rPr>
                <w:rFonts w:ascii="Times New Roman" w:hAnsi="Times New Roman" w:cs="Times New Roman"/>
                <w:bCs/>
                <w:sz w:val="24"/>
                <w:szCs w:val="24"/>
              </w:rPr>
              <w:t>Сентябрь</w:t>
            </w:r>
          </w:p>
        </w:tc>
        <w:tc>
          <w:tcPr>
            <w:tcW w:w="2407" w:type="dxa"/>
          </w:tcPr>
          <w:p w14:paraId="2CB7F3E9" w14:textId="392A6B6C" w:rsidR="00A72318" w:rsidRPr="009879F4" w:rsidRDefault="00A72318" w:rsidP="00A72318">
            <w:pPr>
              <w:spacing w:line="240" w:lineRule="auto"/>
              <w:jc w:val="center"/>
              <w:rPr>
                <w:rFonts w:ascii="Times New Roman" w:hAnsi="Times New Roman" w:cs="Times New Roman"/>
                <w:bCs/>
                <w:sz w:val="24"/>
                <w:szCs w:val="24"/>
              </w:rPr>
            </w:pPr>
            <w:r w:rsidRPr="009879F4">
              <w:rPr>
                <w:rFonts w:ascii="Times New Roman" w:hAnsi="Times New Roman" w:cs="Times New Roman"/>
                <w:bCs/>
                <w:sz w:val="24"/>
                <w:szCs w:val="24"/>
              </w:rPr>
              <w:t>2</w:t>
            </w:r>
          </w:p>
        </w:tc>
        <w:tc>
          <w:tcPr>
            <w:tcW w:w="2407" w:type="dxa"/>
          </w:tcPr>
          <w:p w14:paraId="2814FCCD" w14:textId="2B67DB90" w:rsidR="00A72318" w:rsidRPr="009879F4" w:rsidRDefault="00A72318" w:rsidP="00A72318">
            <w:pPr>
              <w:spacing w:line="240" w:lineRule="auto"/>
              <w:jc w:val="center"/>
              <w:rPr>
                <w:rFonts w:ascii="Times New Roman" w:hAnsi="Times New Roman" w:cs="Times New Roman"/>
                <w:bCs/>
                <w:sz w:val="24"/>
                <w:szCs w:val="24"/>
              </w:rPr>
            </w:pPr>
            <w:r w:rsidRPr="009879F4">
              <w:rPr>
                <w:rFonts w:ascii="Times New Roman" w:hAnsi="Times New Roman" w:cs="Times New Roman"/>
                <w:bCs/>
                <w:sz w:val="24"/>
                <w:szCs w:val="24"/>
              </w:rPr>
              <w:t>13</w:t>
            </w:r>
          </w:p>
        </w:tc>
        <w:tc>
          <w:tcPr>
            <w:tcW w:w="2408" w:type="dxa"/>
          </w:tcPr>
          <w:p w14:paraId="4832FF11" w14:textId="4A5EE82C" w:rsidR="00A72318" w:rsidRPr="009879F4" w:rsidRDefault="00A72318" w:rsidP="00A72318">
            <w:pPr>
              <w:spacing w:line="240" w:lineRule="auto"/>
              <w:jc w:val="center"/>
              <w:rPr>
                <w:rFonts w:ascii="Times New Roman" w:hAnsi="Times New Roman" w:cs="Times New Roman"/>
                <w:bCs/>
                <w:sz w:val="24"/>
                <w:szCs w:val="24"/>
              </w:rPr>
            </w:pPr>
            <w:r w:rsidRPr="009879F4">
              <w:rPr>
                <w:rFonts w:ascii="Times New Roman" w:hAnsi="Times New Roman" w:cs="Times New Roman"/>
                <w:bCs/>
                <w:sz w:val="24"/>
                <w:szCs w:val="24"/>
              </w:rPr>
              <w:t>15</w:t>
            </w:r>
          </w:p>
        </w:tc>
      </w:tr>
      <w:tr w:rsidR="00A72318" w:rsidRPr="009879F4" w14:paraId="4434FDA6" w14:textId="77777777" w:rsidTr="00A72318">
        <w:tc>
          <w:tcPr>
            <w:tcW w:w="2407" w:type="dxa"/>
          </w:tcPr>
          <w:p w14:paraId="5055ED47" w14:textId="35FDB70D" w:rsidR="00A72318" w:rsidRPr="009879F4" w:rsidRDefault="00A72318" w:rsidP="00A72318">
            <w:pPr>
              <w:spacing w:line="240" w:lineRule="auto"/>
              <w:jc w:val="center"/>
              <w:rPr>
                <w:rFonts w:ascii="Times New Roman" w:hAnsi="Times New Roman" w:cs="Times New Roman"/>
                <w:bCs/>
                <w:sz w:val="24"/>
                <w:szCs w:val="24"/>
              </w:rPr>
            </w:pPr>
            <w:r w:rsidRPr="009879F4">
              <w:rPr>
                <w:rFonts w:ascii="Times New Roman" w:hAnsi="Times New Roman" w:cs="Times New Roman"/>
                <w:bCs/>
                <w:sz w:val="24"/>
                <w:szCs w:val="24"/>
              </w:rPr>
              <w:t>Октябрь</w:t>
            </w:r>
          </w:p>
        </w:tc>
        <w:tc>
          <w:tcPr>
            <w:tcW w:w="2407" w:type="dxa"/>
          </w:tcPr>
          <w:p w14:paraId="0B7CAE9D" w14:textId="61644A1C" w:rsidR="00A72318" w:rsidRPr="009879F4" w:rsidRDefault="00A72318" w:rsidP="00A72318">
            <w:pPr>
              <w:spacing w:line="240" w:lineRule="auto"/>
              <w:jc w:val="center"/>
              <w:rPr>
                <w:rFonts w:ascii="Times New Roman" w:hAnsi="Times New Roman" w:cs="Times New Roman"/>
                <w:bCs/>
                <w:sz w:val="24"/>
                <w:szCs w:val="24"/>
              </w:rPr>
            </w:pPr>
            <w:r w:rsidRPr="009879F4">
              <w:rPr>
                <w:rFonts w:ascii="Times New Roman" w:hAnsi="Times New Roman" w:cs="Times New Roman"/>
                <w:bCs/>
                <w:sz w:val="24"/>
                <w:szCs w:val="24"/>
              </w:rPr>
              <w:t>5</w:t>
            </w:r>
          </w:p>
        </w:tc>
        <w:tc>
          <w:tcPr>
            <w:tcW w:w="2407" w:type="dxa"/>
          </w:tcPr>
          <w:p w14:paraId="49436D24" w14:textId="5F7BEC96" w:rsidR="00A72318" w:rsidRPr="009879F4" w:rsidRDefault="00A72318" w:rsidP="00A72318">
            <w:pPr>
              <w:spacing w:line="240" w:lineRule="auto"/>
              <w:jc w:val="center"/>
              <w:rPr>
                <w:rFonts w:ascii="Times New Roman" w:hAnsi="Times New Roman" w:cs="Times New Roman"/>
                <w:bCs/>
                <w:sz w:val="24"/>
                <w:szCs w:val="24"/>
              </w:rPr>
            </w:pPr>
            <w:r w:rsidRPr="009879F4">
              <w:rPr>
                <w:rFonts w:ascii="Times New Roman" w:hAnsi="Times New Roman" w:cs="Times New Roman"/>
                <w:bCs/>
                <w:sz w:val="24"/>
                <w:szCs w:val="24"/>
              </w:rPr>
              <w:t>8</w:t>
            </w:r>
          </w:p>
        </w:tc>
        <w:tc>
          <w:tcPr>
            <w:tcW w:w="2408" w:type="dxa"/>
          </w:tcPr>
          <w:p w14:paraId="3ABEC915" w14:textId="30301D38" w:rsidR="00A72318" w:rsidRPr="009879F4" w:rsidRDefault="00A72318" w:rsidP="00A72318">
            <w:pPr>
              <w:spacing w:line="240" w:lineRule="auto"/>
              <w:jc w:val="center"/>
              <w:rPr>
                <w:rFonts w:ascii="Times New Roman" w:hAnsi="Times New Roman" w:cs="Times New Roman"/>
                <w:bCs/>
                <w:sz w:val="24"/>
                <w:szCs w:val="24"/>
              </w:rPr>
            </w:pPr>
            <w:r w:rsidRPr="009879F4">
              <w:rPr>
                <w:rFonts w:ascii="Times New Roman" w:hAnsi="Times New Roman" w:cs="Times New Roman"/>
                <w:bCs/>
                <w:sz w:val="24"/>
                <w:szCs w:val="24"/>
              </w:rPr>
              <w:t>13</w:t>
            </w:r>
          </w:p>
        </w:tc>
      </w:tr>
      <w:tr w:rsidR="00A72318" w:rsidRPr="009879F4" w14:paraId="36EF869E" w14:textId="77777777" w:rsidTr="00A72318">
        <w:tc>
          <w:tcPr>
            <w:tcW w:w="2407" w:type="dxa"/>
          </w:tcPr>
          <w:p w14:paraId="3FF3AD09" w14:textId="40DDC84F" w:rsidR="00A72318" w:rsidRPr="009879F4" w:rsidRDefault="00A72318" w:rsidP="00A72318">
            <w:pPr>
              <w:spacing w:line="240" w:lineRule="auto"/>
              <w:jc w:val="center"/>
              <w:rPr>
                <w:rFonts w:ascii="Times New Roman" w:hAnsi="Times New Roman" w:cs="Times New Roman"/>
                <w:bCs/>
                <w:sz w:val="24"/>
                <w:szCs w:val="24"/>
              </w:rPr>
            </w:pPr>
            <w:r w:rsidRPr="009879F4">
              <w:rPr>
                <w:rFonts w:ascii="Times New Roman" w:hAnsi="Times New Roman" w:cs="Times New Roman"/>
                <w:bCs/>
                <w:sz w:val="24"/>
                <w:szCs w:val="24"/>
              </w:rPr>
              <w:t>Ноябрь</w:t>
            </w:r>
          </w:p>
        </w:tc>
        <w:tc>
          <w:tcPr>
            <w:tcW w:w="2407" w:type="dxa"/>
          </w:tcPr>
          <w:p w14:paraId="0242030C" w14:textId="175A45CF" w:rsidR="00A72318" w:rsidRPr="009879F4" w:rsidRDefault="00A72318" w:rsidP="00A72318">
            <w:pPr>
              <w:spacing w:line="240" w:lineRule="auto"/>
              <w:jc w:val="center"/>
              <w:rPr>
                <w:rFonts w:ascii="Times New Roman" w:hAnsi="Times New Roman" w:cs="Times New Roman"/>
                <w:bCs/>
                <w:sz w:val="24"/>
                <w:szCs w:val="24"/>
              </w:rPr>
            </w:pPr>
            <w:r w:rsidRPr="009879F4">
              <w:rPr>
                <w:rFonts w:ascii="Times New Roman" w:hAnsi="Times New Roman" w:cs="Times New Roman"/>
                <w:bCs/>
                <w:sz w:val="24"/>
                <w:szCs w:val="24"/>
              </w:rPr>
              <w:t>7</w:t>
            </w:r>
          </w:p>
        </w:tc>
        <w:tc>
          <w:tcPr>
            <w:tcW w:w="2407" w:type="dxa"/>
          </w:tcPr>
          <w:p w14:paraId="397B8F7E" w14:textId="7D34D822" w:rsidR="00A72318" w:rsidRPr="009879F4" w:rsidRDefault="00A72318" w:rsidP="00A72318">
            <w:pPr>
              <w:spacing w:line="240" w:lineRule="auto"/>
              <w:jc w:val="center"/>
              <w:rPr>
                <w:rFonts w:ascii="Times New Roman" w:hAnsi="Times New Roman" w:cs="Times New Roman"/>
                <w:bCs/>
                <w:sz w:val="24"/>
                <w:szCs w:val="24"/>
              </w:rPr>
            </w:pPr>
            <w:r w:rsidRPr="009879F4">
              <w:rPr>
                <w:rFonts w:ascii="Times New Roman" w:hAnsi="Times New Roman" w:cs="Times New Roman"/>
                <w:bCs/>
                <w:sz w:val="24"/>
                <w:szCs w:val="24"/>
              </w:rPr>
              <w:t>11</w:t>
            </w:r>
          </w:p>
        </w:tc>
        <w:tc>
          <w:tcPr>
            <w:tcW w:w="2408" w:type="dxa"/>
          </w:tcPr>
          <w:p w14:paraId="543CAE17" w14:textId="6F548A8F" w:rsidR="00A72318" w:rsidRPr="009879F4" w:rsidRDefault="00A72318" w:rsidP="00A72318">
            <w:pPr>
              <w:spacing w:line="240" w:lineRule="auto"/>
              <w:jc w:val="center"/>
              <w:rPr>
                <w:rFonts w:ascii="Times New Roman" w:hAnsi="Times New Roman" w:cs="Times New Roman"/>
                <w:bCs/>
                <w:sz w:val="24"/>
                <w:szCs w:val="24"/>
              </w:rPr>
            </w:pPr>
            <w:r w:rsidRPr="009879F4">
              <w:rPr>
                <w:rFonts w:ascii="Times New Roman" w:hAnsi="Times New Roman" w:cs="Times New Roman"/>
                <w:bCs/>
                <w:sz w:val="24"/>
                <w:szCs w:val="24"/>
              </w:rPr>
              <w:t>18</w:t>
            </w:r>
          </w:p>
        </w:tc>
      </w:tr>
      <w:tr w:rsidR="00A72318" w:rsidRPr="009879F4" w14:paraId="7C41A0EC" w14:textId="77777777" w:rsidTr="00A72318">
        <w:tc>
          <w:tcPr>
            <w:tcW w:w="2407" w:type="dxa"/>
          </w:tcPr>
          <w:p w14:paraId="1E0C2235" w14:textId="195473AE" w:rsidR="00A72318" w:rsidRPr="009879F4" w:rsidRDefault="00A72318" w:rsidP="00A72318">
            <w:pPr>
              <w:spacing w:line="240" w:lineRule="auto"/>
              <w:jc w:val="center"/>
              <w:rPr>
                <w:rFonts w:ascii="Times New Roman" w:hAnsi="Times New Roman" w:cs="Times New Roman"/>
                <w:bCs/>
                <w:sz w:val="24"/>
                <w:szCs w:val="24"/>
              </w:rPr>
            </w:pPr>
            <w:r w:rsidRPr="009879F4">
              <w:rPr>
                <w:rFonts w:ascii="Times New Roman" w:hAnsi="Times New Roman" w:cs="Times New Roman"/>
                <w:bCs/>
                <w:sz w:val="24"/>
                <w:szCs w:val="24"/>
              </w:rPr>
              <w:t>Декабрь</w:t>
            </w:r>
          </w:p>
        </w:tc>
        <w:tc>
          <w:tcPr>
            <w:tcW w:w="2407" w:type="dxa"/>
          </w:tcPr>
          <w:p w14:paraId="528917AE" w14:textId="57E6AB0F" w:rsidR="00A72318" w:rsidRPr="009879F4" w:rsidRDefault="00A72318" w:rsidP="00A72318">
            <w:pPr>
              <w:spacing w:line="240" w:lineRule="auto"/>
              <w:jc w:val="center"/>
              <w:rPr>
                <w:rFonts w:ascii="Times New Roman" w:hAnsi="Times New Roman" w:cs="Times New Roman"/>
                <w:bCs/>
                <w:sz w:val="24"/>
                <w:szCs w:val="24"/>
              </w:rPr>
            </w:pPr>
            <w:r w:rsidRPr="009879F4">
              <w:rPr>
                <w:rFonts w:ascii="Times New Roman" w:hAnsi="Times New Roman" w:cs="Times New Roman"/>
                <w:bCs/>
                <w:sz w:val="24"/>
                <w:szCs w:val="24"/>
              </w:rPr>
              <w:t>13</w:t>
            </w:r>
          </w:p>
        </w:tc>
        <w:tc>
          <w:tcPr>
            <w:tcW w:w="2407" w:type="dxa"/>
          </w:tcPr>
          <w:p w14:paraId="705E528A" w14:textId="473D37EA" w:rsidR="00A72318" w:rsidRPr="009879F4" w:rsidRDefault="00A72318" w:rsidP="00A72318">
            <w:pPr>
              <w:spacing w:line="240" w:lineRule="auto"/>
              <w:jc w:val="center"/>
              <w:rPr>
                <w:rFonts w:ascii="Times New Roman" w:hAnsi="Times New Roman" w:cs="Times New Roman"/>
                <w:bCs/>
                <w:sz w:val="24"/>
                <w:szCs w:val="24"/>
              </w:rPr>
            </w:pPr>
            <w:r w:rsidRPr="009879F4">
              <w:rPr>
                <w:rFonts w:ascii="Times New Roman" w:hAnsi="Times New Roman" w:cs="Times New Roman"/>
                <w:bCs/>
                <w:sz w:val="24"/>
                <w:szCs w:val="24"/>
              </w:rPr>
              <w:t>12</w:t>
            </w:r>
          </w:p>
        </w:tc>
        <w:tc>
          <w:tcPr>
            <w:tcW w:w="2408" w:type="dxa"/>
          </w:tcPr>
          <w:p w14:paraId="6D915A49" w14:textId="1296E134" w:rsidR="00A72318" w:rsidRPr="009879F4" w:rsidRDefault="00A72318" w:rsidP="00A72318">
            <w:pPr>
              <w:spacing w:line="240" w:lineRule="auto"/>
              <w:jc w:val="center"/>
              <w:rPr>
                <w:rFonts w:ascii="Times New Roman" w:hAnsi="Times New Roman" w:cs="Times New Roman"/>
                <w:bCs/>
                <w:sz w:val="24"/>
                <w:szCs w:val="24"/>
              </w:rPr>
            </w:pPr>
            <w:r w:rsidRPr="009879F4">
              <w:rPr>
                <w:rFonts w:ascii="Times New Roman" w:hAnsi="Times New Roman" w:cs="Times New Roman"/>
                <w:bCs/>
                <w:sz w:val="24"/>
                <w:szCs w:val="24"/>
              </w:rPr>
              <w:t>25</w:t>
            </w:r>
          </w:p>
        </w:tc>
      </w:tr>
    </w:tbl>
    <w:p w14:paraId="43DB2E51" w14:textId="77777777" w:rsidR="009879F4" w:rsidRDefault="009879F4" w:rsidP="00A72318">
      <w:pPr>
        <w:tabs>
          <w:tab w:val="left" w:pos="851"/>
        </w:tabs>
        <w:spacing w:line="240" w:lineRule="auto"/>
        <w:ind w:firstLine="567"/>
        <w:jc w:val="both"/>
        <w:rPr>
          <w:rFonts w:ascii="Times New Roman" w:hAnsi="Times New Roman" w:cs="Times New Roman"/>
          <w:bCs/>
          <w:sz w:val="28"/>
          <w:szCs w:val="28"/>
        </w:rPr>
      </w:pPr>
    </w:p>
    <w:p w14:paraId="5E86374B" w14:textId="617BABE4" w:rsidR="00A72318" w:rsidRPr="00A72318" w:rsidRDefault="00A72318" w:rsidP="009879F4">
      <w:pPr>
        <w:tabs>
          <w:tab w:val="left" w:pos="851"/>
        </w:tabs>
        <w:spacing w:line="240" w:lineRule="auto"/>
        <w:ind w:firstLine="567"/>
        <w:jc w:val="both"/>
        <w:rPr>
          <w:rFonts w:ascii="Times New Roman" w:hAnsi="Times New Roman" w:cs="Times New Roman"/>
          <w:bCs/>
          <w:sz w:val="28"/>
          <w:szCs w:val="28"/>
        </w:rPr>
      </w:pPr>
      <w:r w:rsidRPr="00A72318">
        <w:rPr>
          <w:rFonts w:ascii="Times New Roman" w:hAnsi="Times New Roman" w:cs="Times New Roman"/>
          <w:bCs/>
          <w:sz w:val="28"/>
          <w:szCs w:val="28"/>
        </w:rPr>
        <w:t>Для оценки различий в распределении новорождённых по месяцам рождения между основной (макросомия) и контрольной группами использовался критерий χ² Пирсона. Получены следующие результаты:χ² = 19,73, df = 11, p = 0,049. Распределение новорождённых по месяцам рождения в основной (макросомия) и контрольной</w:t>
      </w:r>
      <w:r w:rsidR="009879F4">
        <w:rPr>
          <w:rFonts w:ascii="Times New Roman" w:hAnsi="Times New Roman" w:cs="Times New Roman"/>
          <w:bCs/>
          <w:sz w:val="28"/>
          <w:szCs w:val="28"/>
        </w:rPr>
        <w:t>(нормосомия)</w:t>
      </w:r>
      <w:r w:rsidRPr="00A72318">
        <w:rPr>
          <w:rFonts w:ascii="Times New Roman" w:hAnsi="Times New Roman" w:cs="Times New Roman"/>
          <w:bCs/>
          <w:sz w:val="28"/>
          <w:szCs w:val="28"/>
        </w:rPr>
        <w:t xml:space="preserve"> группах было проанализировано с использованием критерия χ² Пирсона. Выявлены статистически значимые различия между группами (χ²=19,73; df=11; p=0,049), что свидетельствует о неоднородности сезонного распределения рождения детей с макросомией по сравнению с контрольной популяцией. В основной группе отмечено смещение частоты рождений детей с макросомией в зимне-весенний период с максимальными значениями в декабре (13 случаев), феврале (11 случаев) и марте (12 случаев). Минимальная частота наблюдалась в летние месяцы, особенно в июне и июле (по 1 случаю), что формирует выраженный сезонный «провал» в тёплый период года. В контрольной группе распределение носило более равномерный характер без выраженной сезонной концентрации случаев.</w:t>
      </w:r>
      <w:r w:rsidR="009879F4">
        <w:rPr>
          <w:rFonts w:ascii="Times New Roman" w:hAnsi="Times New Roman" w:cs="Times New Roman"/>
          <w:bCs/>
          <w:sz w:val="28"/>
          <w:szCs w:val="28"/>
        </w:rPr>
        <w:t xml:space="preserve"> </w:t>
      </w:r>
    </w:p>
    <w:p w14:paraId="4D846A3A" w14:textId="43716380" w:rsidR="00A72318" w:rsidRDefault="009879F4" w:rsidP="009879F4">
      <w:pPr>
        <w:tabs>
          <w:tab w:val="left" w:pos="851"/>
        </w:tabs>
        <w:spacing w:line="240" w:lineRule="auto"/>
        <w:ind w:firstLine="567"/>
        <w:jc w:val="both"/>
        <w:rPr>
          <w:rFonts w:ascii="Times New Roman" w:hAnsi="Times New Roman" w:cs="Times New Roman"/>
          <w:bCs/>
          <w:sz w:val="28"/>
          <w:szCs w:val="28"/>
        </w:rPr>
      </w:pPr>
      <w:r w:rsidRPr="009879F4">
        <w:rPr>
          <w:rFonts w:ascii="Times New Roman" w:hAnsi="Times New Roman" w:cs="Times New Roman"/>
          <w:bCs/>
          <w:sz w:val="28"/>
          <w:szCs w:val="28"/>
        </w:rPr>
        <w:t xml:space="preserve">Таким образом, проведённый анализ показал наличие значимых различий между основной и контрольной группами по ряду антропометрических и социально-демографических показателей, а также выявил особенности сезонного распределения рождения детей с макросомией. </w:t>
      </w:r>
    </w:p>
    <w:p w14:paraId="52DCC2A6" w14:textId="77777777" w:rsidR="009879F4" w:rsidRPr="00A72318" w:rsidRDefault="009879F4" w:rsidP="009879F4">
      <w:pPr>
        <w:tabs>
          <w:tab w:val="left" w:pos="851"/>
        </w:tabs>
        <w:spacing w:line="240" w:lineRule="auto"/>
        <w:ind w:firstLine="567"/>
        <w:jc w:val="both"/>
        <w:rPr>
          <w:rFonts w:ascii="Times New Roman" w:hAnsi="Times New Roman" w:cs="Times New Roman"/>
          <w:bCs/>
          <w:sz w:val="28"/>
          <w:szCs w:val="28"/>
        </w:rPr>
      </w:pPr>
    </w:p>
    <w:p w14:paraId="1521118F" w14:textId="38A359FB" w:rsidR="001551A9" w:rsidRPr="00D10AA8" w:rsidRDefault="00A4469A" w:rsidP="00FB1FD3">
      <w:pPr>
        <w:tabs>
          <w:tab w:val="left" w:pos="851"/>
        </w:tabs>
        <w:spacing w:line="240" w:lineRule="auto"/>
        <w:ind w:firstLine="567"/>
        <w:jc w:val="both"/>
        <w:rPr>
          <w:rFonts w:ascii="Times New Roman" w:eastAsia="HKOLU+TimesNewRomanPSMT" w:hAnsi="Times New Roman" w:cs="Times New Roman"/>
          <w:b/>
          <w:bCs/>
          <w:sz w:val="28"/>
          <w:szCs w:val="28"/>
        </w:rPr>
      </w:pPr>
      <w:bookmarkStart w:id="57" w:name="_Hlk203238163"/>
      <w:r w:rsidRPr="00D10AA8">
        <w:rPr>
          <w:rFonts w:ascii="Times New Roman" w:eastAsia="HKOLU+TimesNewRomanPSMT" w:hAnsi="Times New Roman" w:cs="Times New Roman"/>
          <w:b/>
          <w:bCs/>
          <w:sz w:val="28"/>
          <w:szCs w:val="28"/>
        </w:rPr>
        <w:t>3.</w:t>
      </w:r>
      <w:r w:rsidR="00C0165E" w:rsidRPr="00D10AA8">
        <w:rPr>
          <w:rFonts w:ascii="Times New Roman" w:eastAsia="HKOLU+TimesNewRomanPSMT" w:hAnsi="Times New Roman" w:cs="Times New Roman"/>
          <w:b/>
          <w:bCs/>
          <w:sz w:val="28"/>
          <w:szCs w:val="28"/>
        </w:rPr>
        <w:t>2</w:t>
      </w:r>
      <w:r w:rsidRPr="00D10AA8">
        <w:rPr>
          <w:rFonts w:ascii="Times New Roman" w:eastAsia="HKOLU+TimesNewRomanPSMT" w:hAnsi="Times New Roman" w:cs="Times New Roman"/>
          <w:b/>
          <w:bCs/>
          <w:sz w:val="28"/>
          <w:szCs w:val="28"/>
        </w:rPr>
        <w:t xml:space="preserve"> Материнские клинико-анамнестические и метаболические факторы риска развития макросомии плода</w:t>
      </w:r>
    </w:p>
    <w:p w14:paraId="740BF8AD" w14:textId="7AEBF305" w:rsidR="007F55C9" w:rsidRPr="00D10AA8" w:rsidRDefault="00370144" w:rsidP="00FB1FD3">
      <w:pPr>
        <w:tabs>
          <w:tab w:val="left" w:pos="851"/>
        </w:tabs>
        <w:spacing w:line="240" w:lineRule="auto"/>
        <w:ind w:firstLine="567"/>
        <w:jc w:val="both"/>
        <w:rPr>
          <w:rFonts w:ascii="Times New Roman" w:eastAsia="HKOLU+TimesNewRomanPSMT" w:hAnsi="Times New Roman" w:cs="Times New Roman"/>
          <w:i/>
          <w:iCs/>
          <w:sz w:val="28"/>
          <w:szCs w:val="28"/>
        </w:rPr>
      </w:pPr>
      <w:r w:rsidRPr="00D10AA8">
        <w:rPr>
          <w:rFonts w:ascii="Times New Roman" w:eastAsia="HKOLU+TimesNewRomanPSMT" w:hAnsi="Times New Roman" w:cs="Times New Roman"/>
          <w:i/>
          <w:iCs/>
          <w:sz w:val="28"/>
          <w:szCs w:val="28"/>
        </w:rPr>
        <w:t>Особенности факторов риска макросомии</w:t>
      </w:r>
      <w:r w:rsidR="009E7404" w:rsidRPr="00D10AA8">
        <w:rPr>
          <w:rFonts w:ascii="Times New Roman" w:eastAsia="HKOLU+TimesNewRomanPSMT" w:hAnsi="Times New Roman" w:cs="Times New Roman"/>
          <w:i/>
          <w:iCs/>
          <w:sz w:val="28"/>
          <w:szCs w:val="28"/>
        </w:rPr>
        <w:t xml:space="preserve"> </w:t>
      </w:r>
      <w:r w:rsidRPr="00D10AA8">
        <w:rPr>
          <w:rFonts w:ascii="Times New Roman" w:eastAsia="HKOLU+TimesNewRomanPSMT" w:hAnsi="Times New Roman" w:cs="Times New Roman"/>
          <w:i/>
          <w:iCs/>
          <w:sz w:val="28"/>
          <w:szCs w:val="28"/>
        </w:rPr>
        <w:t>новорожденных с дефицитом витамина D и микроэлементным статусом</w:t>
      </w:r>
    </w:p>
    <w:p w14:paraId="6ED4BC4D" w14:textId="1E9D23EA" w:rsidR="003F63AB" w:rsidRPr="00D10AA8" w:rsidRDefault="006D596C" w:rsidP="003F63AB">
      <w:pPr>
        <w:tabs>
          <w:tab w:val="left" w:pos="851"/>
        </w:tabs>
        <w:spacing w:line="240" w:lineRule="auto"/>
        <w:ind w:firstLine="567"/>
        <w:jc w:val="both"/>
        <w:rPr>
          <w:rFonts w:ascii="Times New Roman" w:eastAsia="HKOLU+TimesNewRomanPSMT" w:hAnsi="Times New Roman" w:cs="Times New Roman"/>
          <w:sz w:val="28"/>
          <w:szCs w:val="28"/>
        </w:rPr>
      </w:pPr>
      <w:bookmarkStart w:id="58" w:name="_Hlk189767295"/>
      <w:r w:rsidRPr="00D10AA8">
        <w:rPr>
          <w:rFonts w:ascii="Times New Roman" w:eastAsia="HKOLU+TimesNewRomanPSMT" w:hAnsi="Times New Roman" w:cs="Times New Roman"/>
          <w:sz w:val="28"/>
          <w:szCs w:val="28"/>
        </w:rPr>
        <w:t xml:space="preserve">Для описания материнских факторов риска развития макросомии новорожденных нами были </w:t>
      </w:r>
      <w:r w:rsidR="00101591" w:rsidRPr="00D10AA8">
        <w:rPr>
          <w:rFonts w:ascii="Times New Roman" w:eastAsia="HKOLU+TimesNewRomanPSMT" w:hAnsi="Times New Roman" w:cs="Times New Roman"/>
          <w:sz w:val="28"/>
          <w:szCs w:val="28"/>
        </w:rPr>
        <w:t>изучены</w:t>
      </w:r>
      <w:r w:rsidRPr="00D10AA8">
        <w:rPr>
          <w:rFonts w:ascii="Times New Roman" w:eastAsia="HKOLU+TimesNewRomanPSMT" w:hAnsi="Times New Roman" w:cs="Times New Roman"/>
          <w:sz w:val="28"/>
          <w:szCs w:val="28"/>
        </w:rPr>
        <w:t xml:space="preserve"> следующие факторы риска: </w:t>
      </w:r>
      <w:r w:rsidR="00101591" w:rsidRPr="00D10AA8">
        <w:rPr>
          <w:rFonts w:ascii="Times New Roman" w:eastAsia="HKOLU+TimesNewRomanPSMT" w:hAnsi="Times New Roman" w:cs="Times New Roman"/>
          <w:sz w:val="28"/>
          <w:szCs w:val="28"/>
        </w:rPr>
        <w:t>Железодефицитная анемия (ЖДА) у матери, ожирение, у</w:t>
      </w:r>
      <w:r w:rsidR="00E90E49" w:rsidRPr="00D10AA8">
        <w:rPr>
          <w:rFonts w:ascii="Times New Roman" w:eastAsia="HKOLU+TimesNewRomanPSMT" w:hAnsi="Times New Roman" w:cs="Times New Roman"/>
          <w:sz w:val="28"/>
          <w:szCs w:val="28"/>
        </w:rPr>
        <w:t>гроза прерывания беременности, заболевания щитовидной железы, сахарный диабет (СД),  преэклампсия, артериальная гипертензия, плацентарная недостаточность, заболевания ЖКТ</w:t>
      </w:r>
      <w:r w:rsidR="00702B2E" w:rsidRPr="00D10AA8">
        <w:rPr>
          <w:rFonts w:ascii="Times New Roman" w:eastAsia="HKOLU+TimesNewRomanPSMT" w:hAnsi="Times New Roman" w:cs="Times New Roman"/>
          <w:sz w:val="28"/>
          <w:szCs w:val="28"/>
        </w:rPr>
        <w:t xml:space="preserve">, </w:t>
      </w:r>
      <w:r w:rsidR="00026D51" w:rsidRPr="00D10AA8">
        <w:rPr>
          <w:rFonts w:ascii="Times New Roman" w:eastAsia="HKOLU+TimesNewRomanPSMT" w:hAnsi="Times New Roman" w:cs="Times New Roman"/>
          <w:sz w:val="28"/>
          <w:szCs w:val="28"/>
        </w:rPr>
        <w:t>индекс массы тела (</w:t>
      </w:r>
      <w:r w:rsidR="00702B2E" w:rsidRPr="00D10AA8">
        <w:rPr>
          <w:rFonts w:ascii="Times New Roman" w:eastAsia="HKOLU+TimesNewRomanPSMT" w:hAnsi="Times New Roman" w:cs="Times New Roman"/>
          <w:sz w:val="28"/>
          <w:szCs w:val="28"/>
        </w:rPr>
        <w:t>ИМТ</w:t>
      </w:r>
      <w:r w:rsidR="00026D51" w:rsidRPr="00D10AA8">
        <w:rPr>
          <w:rFonts w:ascii="Times New Roman" w:eastAsia="HKOLU+TimesNewRomanPSMT" w:hAnsi="Times New Roman" w:cs="Times New Roman"/>
          <w:sz w:val="28"/>
          <w:szCs w:val="28"/>
        </w:rPr>
        <w:t>)</w:t>
      </w:r>
      <w:r w:rsidR="00702B2E" w:rsidRPr="00D10AA8">
        <w:rPr>
          <w:rFonts w:ascii="Times New Roman" w:eastAsia="HKOLU+TimesNewRomanPSMT" w:hAnsi="Times New Roman" w:cs="Times New Roman"/>
          <w:sz w:val="28"/>
          <w:szCs w:val="28"/>
        </w:rPr>
        <w:t xml:space="preserve"> во время беременности, ИМТ перед родами, </w:t>
      </w:r>
      <w:r w:rsidR="00785A17" w:rsidRPr="00D10AA8">
        <w:rPr>
          <w:rFonts w:ascii="Times New Roman" w:eastAsia="HKOLU+TimesNewRomanPSMT" w:hAnsi="Times New Roman" w:cs="Times New Roman"/>
          <w:sz w:val="28"/>
          <w:szCs w:val="28"/>
        </w:rPr>
        <w:t>паритет беременности и родов, возраст матери</w:t>
      </w:r>
      <w:r w:rsidR="00E90E49" w:rsidRPr="00D10AA8">
        <w:rPr>
          <w:rFonts w:ascii="Times New Roman" w:eastAsia="HKOLU+TimesNewRomanPSMT" w:hAnsi="Times New Roman" w:cs="Times New Roman"/>
          <w:sz w:val="28"/>
          <w:szCs w:val="28"/>
        </w:rPr>
        <w:t xml:space="preserve">. </w:t>
      </w:r>
      <w:bookmarkEnd w:id="58"/>
      <w:r w:rsidR="003F63AB" w:rsidRPr="00D10AA8">
        <w:rPr>
          <w:rFonts w:ascii="Times New Roman" w:eastAsia="HKOLU+TimesNewRomanPSMT" w:hAnsi="Times New Roman" w:cs="Times New Roman"/>
          <w:sz w:val="28"/>
          <w:szCs w:val="28"/>
        </w:rPr>
        <w:t xml:space="preserve"> </w:t>
      </w:r>
      <w:r w:rsidR="003F63AB" w:rsidRPr="00D10AA8">
        <w:rPr>
          <w:rFonts w:ascii="Times New Roman" w:hAnsi="Times New Roman" w:cs="Times New Roman"/>
          <w:sz w:val="28"/>
          <w:szCs w:val="28"/>
          <w:lang w:val="kk-KZ"/>
        </w:rPr>
        <w:t xml:space="preserve">Как следует из данных, представленных в таблице 2, большинство исследованных факторов достоверно чаще встречались у матерей детей с макросомией. Наиболее выраженные различия между группами касались метаболических нарушений. В частности, ЖДА, сахарный диабет различных типов и ожирение продемонстрировали высокую статистическую значимость и существенное преобладание в основной группе. </w:t>
      </w:r>
      <w:r w:rsidR="00C40E66" w:rsidRPr="00D10AA8">
        <w:rPr>
          <w:rFonts w:ascii="Times New Roman" w:hAnsi="Times New Roman" w:cs="Times New Roman"/>
          <w:sz w:val="28"/>
          <w:szCs w:val="28"/>
          <w:lang w:val="kk-KZ"/>
        </w:rPr>
        <w:t>Полученные результаты свидетельствуют о статистически значимой ассоциации нарушений углеводного обмена с избыточным внутриутробным ростом плода.</w:t>
      </w:r>
    </w:p>
    <w:p w14:paraId="6B25D4DF" w14:textId="3BF71FC4" w:rsidR="003F63AB" w:rsidRPr="00D10AA8" w:rsidRDefault="003F63AB" w:rsidP="003F63AB">
      <w:pPr>
        <w:tabs>
          <w:tab w:val="left" w:pos="851"/>
        </w:tabs>
        <w:spacing w:line="240" w:lineRule="auto"/>
        <w:ind w:firstLine="567"/>
        <w:jc w:val="both"/>
        <w:rPr>
          <w:rFonts w:ascii="Times New Roman" w:hAnsi="Times New Roman" w:cs="Times New Roman"/>
          <w:sz w:val="28"/>
          <w:szCs w:val="28"/>
          <w:lang w:val="kk-KZ"/>
        </w:rPr>
      </w:pPr>
      <w:r w:rsidRPr="00D10AA8">
        <w:rPr>
          <w:rFonts w:ascii="Times New Roman" w:hAnsi="Times New Roman" w:cs="Times New Roman"/>
          <w:sz w:val="28"/>
          <w:szCs w:val="28"/>
          <w:lang w:val="kk-KZ"/>
        </w:rPr>
        <w:t xml:space="preserve">Эндокринная патология, представленная заболеваниями щитовидной железы, также достоверно чаще выявлялась у матереи новорожденных с макросомиеи (таблица 2). Учитывая роль тиреоидных гормонов в регуляции обменных процессов и плацентарной функции, </w:t>
      </w:r>
      <w:r w:rsidR="00C40E66" w:rsidRPr="00D10AA8">
        <w:rPr>
          <w:rFonts w:ascii="Times New Roman" w:hAnsi="Times New Roman" w:cs="Times New Roman"/>
          <w:sz w:val="28"/>
          <w:szCs w:val="28"/>
          <w:lang w:val="kk-KZ"/>
        </w:rPr>
        <w:t>выявленные различия указывают на возможную ассоциацию тиреоидной дисфункции с макросомией.</w:t>
      </w:r>
    </w:p>
    <w:p w14:paraId="162B83D6" w14:textId="47179690" w:rsidR="003F63AB" w:rsidRPr="00D10AA8" w:rsidRDefault="00C40E66" w:rsidP="003F63AB">
      <w:pPr>
        <w:tabs>
          <w:tab w:val="left" w:pos="851"/>
        </w:tabs>
        <w:spacing w:line="240" w:lineRule="auto"/>
        <w:ind w:firstLine="567"/>
        <w:jc w:val="both"/>
        <w:rPr>
          <w:rFonts w:ascii="Times New Roman" w:hAnsi="Times New Roman" w:cs="Times New Roman"/>
          <w:sz w:val="28"/>
          <w:szCs w:val="28"/>
          <w:lang w:val="kk-KZ"/>
        </w:rPr>
      </w:pPr>
      <w:r w:rsidRPr="00D10AA8">
        <w:rPr>
          <w:rFonts w:ascii="Times New Roman" w:hAnsi="Times New Roman" w:cs="Times New Roman"/>
          <w:sz w:val="28"/>
          <w:szCs w:val="28"/>
          <w:lang w:val="kk-KZ"/>
        </w:rPr>
        <w:t xml:space="preserve">Сахарный диабет продемонстрировал одну из наиболее выраженных статистических ассоциаций с наличием макросомии. </w:t>
      </w:r>
      <w:r w:rsidR="003F63AB" w:rsidRPr="00D10AA8">
        <w:rPr>
          <w:rFonts w:ascii="Times New Roman" w:hAnsi="Times New Roman" w:cs="Times New Roman"/>
          <w:sz w:val="28"/>
          <w:szCs w:val="28"/>
          <w:lang w:val="kk-KZ"/>
        </w:rPr>
        <w:t>Данные таблицы 2 и таблицы 3 подтверждают, что как прегестационные формы диабета, так и гестационные нарушения углеводного обмена достоверно чаще встречались у матерей основной группы. Это согласуется с представлениями о ведущем значении гипергликемии матери и вторичной гиперинсулинемии плода в механизмах ускоренного фетального роста.</w:t>
      </w:r>
    </w:p>
    <w:p w14:paraId="685195A8" w14:textId="620F99A0" w:rsidR="003F63AB" w:rsidRPr="00D10AA8" w:rsidRDefault="003F63AB" w:rsidP="003F63AB">
      <w:pPr>
        <w:tabs>
          <w:tab w:val="left" w:pos="851"/>
        </w:tabs>
        <w:spacing w:line="240" w:lineRule="auto"/>
        <w:ind w:firstLine="567"/>
        <w:jc w:val="both"/>
        <w:rPr>
          <w:rFonts w:ascii="Times New Roman" w:hAnsi="Times New Roman" w:cs="Times New Roman"/>
          <w:sz w:val="28"/>
          <w:szCs w:val="28"/>
          <w:lang w:val="kk-KZ"/>
        </w:rPr>
      </w:pPr>
      <w:r w:rsidRPr="00D10AA8">
        <w:rPr>
          <w:rFonts w:ascii="Times New Roman" w:hAnsi="Times New Roman" w:cs="Times New Roman"/>
          <w:sz w:val="28"/>
          <w:szCs w:val="28"/>
          <w:lang w:val="kk-KZ"/>
        </w:rPr>
        <w:t xml:space="preserve">Ожирение и избыточная масса тела также имели выраженную связь с макросомией. По данным таблицы 3, в основнои группе отмечалось более высокое распределение по всем степеням ожирения. Следует подчеркнуть, что различия касались не только наличия ожирения как такового, но и его степени, </w:t>
      </w:r>
      <w:r w:rsidR="00C40E66" w:rsidRPr="00D10AA8">
        <w:rPr>
          <w:rFonts w:ascii="Times New Roman" w:hAnsi="Times New Roman" w:cs="Times New Roman"/>
          <w:sz w:val="28"/>
          <w:szCs w:val="28"/>
          <w:lang w:val="kk-KZ"/>
        </w:rPr>
        <w:t>что свидетельствует о связи степени метаболических нарушений с частотой макросомии.</w:t>
      </w:r>
    </w:p>
    <w:p w14:paraId="6BC33E3E" w14:textId="3CDE1484" w:rsidR="003F63AB" w:rsidRPr="00D10AA8" w:rsidRDefault="003F63AB" w:rsidP="003F63AB">
      <w:pPr>
        <w:tabs>
          <w:tab w:val="left" w:pos="851"/>
        </w:tabs>
        <w:spacing w:line="240" w:lineRule="auto"/>
        <w:ind w:firstLine="567"/>
        <w:jc w:val="both"/>
        <w:rPr>
          <w:rFonts w:ascii="Times New Roman" w:hAnsi="Times New Roman" w:cs="Times New Roman"/>
          <w:sz w:val="28"/>
          <w:szCs w:val="28"/>
          <w:lang w:val="kk-KZ"/>
        </w:rPr>
      </w:pPr>
      <w:r w:rsidRPr="00D10AA8">
        <w:rPr>
          <w:rFonts w:ascii="Times New Roman" w:hAnsi="Times New Roman" w:cs="Times New Roman"/>
          <w:sz w:val="28"/>
          <w:szCs w:val="28"/>
          <w:lang w:val="kk-KZ"/>
        </w:rPr>
        <w:t xml:space="preserve">Акушерские осложнения, такие как угроза прерывания беременности и плацентарная недостаточность, также чаще регистрировались у матереи основнои группы (таблица 2). Их наличие </w:t>
      </w:r>
      <w:r w:rsidR="00C40E66" w:rsidRPr="00D10AA8">
        <w:rPr>
          <w:rFonts w:ascii="Times New Roman" w:hAnsi="Times New Roman" w:cs="Times New Roman"/>
          <w:sz w:val="28"/>
          <w:szCs w:val="28"/>
          <w:lang w:val="kk-KZ"/>
        </w:rPr>
        <w:t>может быть связано с особенностями течения гестационного процесса</w:t>
      </w:r>
      <w:r w:rsidRPr="00D10AA8">
        <w:rPr>
          <w:rFonts w:ascii="Times New Roman" w:hAnsi="Times New Roman" w:cs="Times New Roman"/>
          <w:sz w:val="28"/>
          <w:szCs w:val="28"/>
          <w:lang w:val="kk-KZ"/>
        </w:rPr>
        <w:t xml:space="preserve"> и состояние маточно-плацентарного кровотока. </w:t>
      </w:r>
      <w:bookmarkStart w:id="59" w:name="_Hlk223442042"/>
      <w:r w:rsidRPr="00D10AA8">
        <w:rPr>
          <w:rFonts w:ascii="Times New Roman" w:hAnsi="Times New Roman" w:cs="Times New Roman"/>
          <w:sz w:val="28"/>
          <w:szCs w:val="28"/>
          <w:lang w:val="kk-KZ"/>
        </w:rPr>
        <w:t>Вместе с тем преэклампсия не продемонстрировала статистически значимой связи с макросомией, что позволяет предположить различие патогенетических механизмов формирования крупного плода и гипертензивных осложнении беременности.</w:t>
      </w:r>
    </w:p>
    <w:bookmarkEnd w:id="59"/>
    <w:p w14:paraId="3F6719E8" w14:textId="4213C15C" w:rsidR="003F63AB" w:rsidRPr="00D10AA8" w:rsidRDefault="003F63AB" w:rsidP="003F63AB">
      <w:pPr>
        <w:tabs>
          <w:tab w:val="left" w:pos="851"/>
        </w:tabs>
        <w:spacing w:line="240" w:lineRule="auto"/>
        <w:ind w:firstLine="567"/>
        <w:jc w:val="both"/>
        <w:rPr>
          <w:rFonts w:ascii="Times New Roman" w:hAnsi="Times New Roman" w:cs="Times New Roman"/>
          <w:sz w:val="28"/>
          <w:szCs w:val="28"/>
          <w:lang w:val="kk-KZ"/>
        </w:rPr>
      </w:pPr>
      <w:r w:rsidRPr="00D10AA8">
        <w:rPr>
          <w:rFonts w:ascii="Times New Roman" w:hAnsi="Times New Roman" w:cs="Times New Roman"/>
          <w:sz w:val="28"/>
          <w:szCs w:val="28"/>
          <w:lang w:val="kk-KZ"/>
        </w:rPr>
        <w:t xml:space="preserve">Артериальная гипертензия и заболевания желудочно-кишечного тракта достоверно чаще встречались у матерей детей с макросомиеи (таблица 2). </w:t>
      </w:r>
      <w:r w:rsidR="00C40E66" w:rsidRPr="00D10AA8">
        <w:rPr>
          <w:rFonts w:ascii="Times New Roman" w:hAnsi="Times New Roman" w:cs="Times New Roman"/>
          <w:sz w:val="28"/>
          <w:szCs w:val="28"/>
          <w:lang w:val="kk-KZ"/>
        </w:rPr>
        <w:t>Выявленная ассоциация может быть обусловлена изменениями сосудистой регуляции</w:t>
      </w:r>
      <w:r w:rsidRPr="00D10AA8">
        <w:rPr>
          <w:rFonts w:ascii="Times New Roman" w:hAnsi="Times New Roman" w:cs="Times New Roman"/>
          <w:sz w:val="28"/>
          <w:szCs w:val="28"/>
          <w:lang w:val="kk-KZ"/>
        </w:rPr>
        <w:t xml:space="preserve"> и нутритивного статуса беременной, влияющих на метаболическое обеспечение плода.</w:t>
      </w:r>
    </w:p>
    <w:p w14:paraId="0217E51E" w14:textId="628BC16F" w:rsidR="003F63AB" w:rsidRPr="00D10AA8" w:rsidRDefault="003F63AB" w:rsidP="003F63AB">
      <w:pPr>
        <w:tabs>
          <w:tab w:val="left" w:pos="851"/>
        </w:tabs>
        <w:spacing w:line="240" w:lineRule="auto"/>
        <w:ind w:firstLine="567"/>
        <w:jc w:val="both"/>
        <w:rPr>
          <w:rFonts w:ascii="Times New Roman" w:hAnsi="Times New Roman" w:cs="Times New Roman"/>
          <w:sz w:val="28"/>
          <w:szCs w:val="28"/>
          <w:lang w:val="kk-KZ"/>
        </w:rPr>
      </w:pPr>
      <w:r w:rsidRPr="00D10AA8">
        <w:rPr>
          <w:rFonts w:ascii="Times New Roman" w:hAnsi="Times New Roman" w:cs="Times New Roman"/>
          <w:sz w:val="28"/>
          <w:szCs w:val="28"/>
          <w:lang w:val="kk-KZ"/>
        </w:rPr>
        <w:t>Возрастной анализ показал, что макросомия достоверно чаще регистрировалась у женщин старшего репродуктивного возраста. Согласно данным, представленным в таблице 2, доля матерей старше 36 лет в основной группе была существенно выше, чем в контрольной. Данная тенденция может быть связана с более высокои распространенностью хронических соматических и эндокринных заболеваний в старших возрастных категориях.</w:t>
      </w:r>
    </w:p>
    <w:p w14:paraId="633ABC32" w14:textId="44FFEEE6" w:rsidR="006D596C" w:rsidRPr="00D10AA8" w:rsidRDefault="006C77CA" w:rsidP="003F63AB">
      <w:pPr>
        <w:tabs>
          <w:tab w:val="left" w:pos="851"/>
        </w:tabs>
        <w:spacing w:line="240" w:lineRule="auto"/>
        <w:ind w:firstLine="567"/>
        <w:jc w:val="both"/>
        <w:rPr>
          <w:rFonts w:ascii="Times New Roman" w:eastAsia="HKOLU+TimesNewRomanPSMT" w:hAnsi="Times New Roman" w:cs="Times New Roman"/>
          <w:sz w:val="28"/>
          <w:szCs w:val="28"/>
        </w:rPr>
      </w:pPr>
      <w:r w:rsidRPr="00D10AA8">
        <w:rPr>
          <w:rFonts w:ascii="Times New Roman" w:eastAsia="HKOLU+TimesNewRomanPSMT" w:hAnsi="Times New Roman" w:cs="Times New Roman"/>
          <w:sz w:val="28"/>
          <w:szCs w:val="28"/>
        </w:rPr>
        <w:t xml:space="preserve">В таблице </w:t>
      </w:r>
      <w:r w:rsidR="009879F4">
        <w:rPr>
          <w:rFonts w:ascii="Times New Roman" w:eastAsia="HKOLU+TimesNewRomanPSMT" w:hAnsi="Times New Roman" w:cs="Times New Roman"/>
          <w:sz w:val="28"/>
          <w:szCs w:val="28"/>
        </w:rPr>
        <w:t>3</w:t>
      </w:r>
      <w:r w:rsidR="006D596C" w:rsidRPr="00D10AA8">
        <w:rPr>
          <w:rFonts w:ascii="Times New Roman" w:eastAsia="HKOLU+TimesNewRomanPSMT" w:hAnsi="Times New Roman" w:cs="Times New Roman"/>
          <w:sz w:val="28"/>
          <w:szCs w:val="28"/>
        </w:rPr>
        <w:t xml:space="preserve"> представлена информация о </w:t>
      </w:r>
      <w:r w:rsidR="00E90E49" w:rsidRPr="00D10AA8">
        <w:rPr>
          <w:rFonts w:ascii="Times New Roman" w:eastAsia="HKOLU+TimesNewRomanPSMT" w:hAnsi="Times New Roman" w:cs="Times New Roman"/>
          <w:sz w:val="28"/>
          <w:szCs w:val="28"/>
        </w:rPr>
        <w:t>факторах риска</w:t>
      </w:r>
      <w:r w:rsidRPr="00D10AA8">
        <w:rPr>
          <w:rFonts w:ascii="Times New Roman" w:eastAsia="HKOLU+TimesNewRomanPSMT" w:hAnsi="Times New Roman" w:cs="Times New Roman"/>
          <w:sz w:val="28"/>
          <w:szCs w:val="28"/>
        </w:rPr>
        <w:t xml:space="preserve"> макросомии плода</w:t>
      </w:r>
      <w:r w:rsidR="00FA3230" w:rsidRPr="00D10AA8">
        <w:rPr>
          <w:rFonts w:ascii="Times New Roman" w:eastAsia="HKOLU+TimesNewRomanPSMT" w:hAnsi="Times New Roman" w:cs="Times New Roman"/>
          <w:sz w:val="28"/>
          <w:szCs w:val="28"/>
        </w:rPr>
        <w:t>.</w:t>
      </w:r>
    </w:p>
    <w:p w14:paraId="77D3696D" w14:textId="77777777" w:rsidR="009879F4" w:rsidRDefault="009879F4" w:rsidP="006A251C">
      <w:pPr>
        <w:tabs>
          <w:tab w:val="left" w:pos="851"/>
        </w:tabs>
        <w:spacing w:line="240" w:lineRule="auto"/>
        <w:jc w:val="both"/>
        <w:rPr>
          <w:rFonts w:ascii="Times New Roman" w:eastAsia="HKOLU+TimesNewRomanPSMT" w:hAnsi="Times New Roman" w:cs="Times New Roman"/>
          <w:sz w:val="28"/>
          <w:szCs w:val="28"/>
        </w:rPr>
      </w:pPr>
    </w:p>
    <w:p w14:paraId="0ACD7CFF" w14:textId="3B4FFDB4" w:rsidR="00785A17" w:rsidRPr="00D10AA8" w:rsidRDefault="00785A17" w:rsidP="006A251C">
      <w:pPr>
        <w:tabs>
          <w:tab w:val="left" w:pos="851"/>
        </w:tabs>
        <w:spacing w:line="240" w:lineRule="auto"/>
        <w:jc w:val="both"/>
        <w:rPr>
          <w:rFonts w:ascii="Times New Roman" w:eastAsia="HKOLU+TimesNewRomanPSMT" w:hAnsi="Times New Roman" w:cs="Times New Roman"/>
          <w:sz w:val="28"/>
          <w:szCs w:val="28"/>
        </w:rPr>
      </w:pPr>
      <w:r w:rsidRPr="00D10AA8">
        <w:rPr>
          <w:rFonts w:ascii="Times New Roman" w:eastAsia="HKOLU+TimesNewRomanPSMT" w:hAnsi="Times New Roman" w:cs="Times New Roman"/>
          <w:sz w:val="28"/>
          <w:szCs w:val="28"/>
        </w:rPr>
        <w:t xml:space="preserve">Таблица </w:t>
      </w:r>
      <w:r w:rsidR="009879F4">
        <w:rPr>
          <w:rFonts w:ascii="Times New Roman" w:eastAsia="HKOLU+TimesNewRomanPSMT" w:hAnsi="Times New Roman" w:cs="Times New Roman"/>
          <w:sz w:val="28"/>
          <w:szCs w:val="28"/>
        </w:rPr>
        <w:t>3</w:t>
      </w:r>
      <w:r w:rsidR="00F02B71" w:rsidRPr="00D10AA8">
        <w:rPr>
          <w:rFonts w:ascii="Times New Roman" w:eastAsia="HKOLU+TimesNewRomanPSMT" w:hAnsi="Times New Roman" w:cs="Times New Roman"/>
          <w:sz w:val="28"/>
          <w:szCs w:val="28"/>
        </w:rPr>
        <w:t xml:space="preserve"> -</w:t>
      </w:r>
      <w:r w:rsidRPr="00D10AA8">
        <w:rPr>
          <w:rFonts w:ascii="Times New Roman" w:eastAsia="HKOLU+TimesNewRomanPSMT" w:hAnsi="Times New Roman" w:cs="Times New Roman"/>
          <w:sz w:val="28"/>
          <w:szCs w:val="28"/>
        </w:rPr>
        <w:t xml:space="preserve"> Факторы риска макросомии</w:t>
      </w:r>
    </w:p>
    <w:tbl>
      <w:tblPr>
        <w:tblStyle w:val="a3"/>
        <w:tblW w:w="9639" w:type="dxa"/>
        <w:tblInd w:w="108" w:type="dxa"/>
        <w:tblLayout w:type="fixed"/>
        <w:tblLook w:val="04A0" w:firstRow="1" w:lastRow="0" w:firstColumn="1" w:lastColumn="0" w:noHBand="0" w:noVBand="1"/>
      </w:tblPr>
      <w:tblGrid>
        <w:gridCol w:w="1418"/>
        <w:gridCol w:w="1559"/>
        <w:gridCol w:w="2268"/>
        <w:gridCol w:w="10"/>
        <w:gridCol w:w="1408"/>
        <w:gridCol w:w="2976"/>
      </w:tblGrid>
      <w:tr w:rsidR="00873405" w:rsidRPr="00D10AA8" w14:paraId="41550883" w14:textId="77777777" w:rsidTr="00B519FF">
        <w:tc>
          <w:tcPr>
            <w:tcW w:w="2977" w:type="dxa"/>
            <w:gridSpan w:val="2"/>
          </w:tcPr>
          <w:p w14:paraId="34C24C9E" w14:textId="32BC7BD4" w:rsidR="006D596C" w:rsidRPr="00D10AA8" w:rsidRDefault="00067AA6"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Факторы риска</w:t>
            </w:r>
          </w:p>
        </w:tc>
        <w:tc>
          <w:tcPr>
            <w:tcW w:w="2268" w:type="dxa"/>
          </w:tcPr>
          <w:p w14:paraId="1D021F0B" w14:textId="2C3BFAB2" w:rsidR="006D596C" w:rsidRPr="00D10AA8" w:rsidRDefault="006D596C"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Основная группа</w:t>
            </w:r>
            <w:r w:rsidR="00B402D1" w:rsidRPr="00D10AA8">
              <w:rPr>
                <w:rFonts w:ascii="Times New Roman" w:hAnsi="Times New Roman" w:cs="Times New Roman"/>
                <w:sz w:val="24"/>
                <w:szCs w:val="24"/>
              </w:rPr>
              <w:t>(</w:t>
            </w:r>
            <w:r w:rsidR="00B402D1" w:rsidRPr="00D10AA8">
              <w:rPr>
                <w:rFonts w:ascii="Times New Roman" w:hAnsi="Times New Roman" w:cs="Times New Roman"/>
                <w:sz w:val="24"/>
                <w:szCs w:val="24"/>
                <w:lang w:val="en-US"/>
              </w:rPr>
              <w:t>n</w:t>
            </w:r>
            <w:r w:rsidR="00B402D1" w:rsidRPr="00D10AA8">
              <w:rPr>
                <w:rFonts w:ascii="Times New Roman" w:hAnsi="Times New Roman" w:cs="Times New Roman"/>
                <w:sz w:val="24"/>
                <w:szCs w:val="24"/>
              </w:rPr>
              <w:t>/%)</w:t>
            </w:r>
          </w:p>
        </w:tc>
        <w:tc>
          <w:tcPr>
            <w:tcW w:w="1418" w:type="dxa"/>
            <w:gridSpan w:val="2"/>
          </w:tcPr>
          <w:p w14:paraId="756DB412" w14:textId="289E5731" w:rsidR="006D596C" w:rsidRPr="00D10AA8" w:rsidRDefault="006D596C"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Контрольная группа</w:t>
            </w:r>
            <w:r w:rsidR="00B402D1" w:rsidRPr="00D10AA8">
              <w:rPr>
                <w:rFonts w:ascii="Times New Roman" w:hAnsi="Times New Roman" w:cs="Times New Roman"/>
                <w:sz w:val="24"/>
                <w:szCs w:val="24"/>
              </w:rPr>
              <w:t>(n/%)</w:t>
            </w:r>
          </w:p>
        </w:tc>
        <w:tc>
          <w:tcPr>
            <w:tcW w:w="2976" w:type="dxa"/>
          </w:tcPr>
          <w:p w14:paraId="0CA216E5" w14:textId="77777777" w:rsidR="006D596C" w:rsidRPr="00D10AA8" w:rsidRDefault="006D596C"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Статистический критерий</w:t>
            </w:r>
          </w:p>
        </w:tc>
      </w:tr>
      <w:tr w:rsidR="00873405" w:rsidRPr="00D10AA8" w14:paraId="7FADCDE7" w14:textId="77777777" w:rsidTr="00B519FF">
        <w:tc>
          <w:tcPr>
            <w:tcW w:w="2977" w:type="dxa"/>
            <w:gridSpan w:val="2"/>
          </w:tcPr>
          <w:p w14:paraId="763461B4" w14:textId="77777777" w:rsidR="006D596C" w:rsidRPr="00D10AA8" w:rsidRDefault="006D596C"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Угроза прерывания беременности</w:t>
            </w:r>
          </w:p>
        </w:tc>
        <w:tc>
          <w:tcPr>
            <w:tcW w:w="2268" w:type="dxa"/>
          </w:tcPr>
          <w:p w14:paraId="5295279B" w14:textId="77777777" w:rsidR="006D596C" w:rsidRPr="00D10AA8" w:rsidRDefault="006D596C"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30 (34,9%)</w:t>
            </w:r>
          </w:p>
        </w:tc>
        <w:tc>
          <w:tcPr>
            <w:tcW w:w="1418" w:type="dxa"/>
            <w:gridSpan w:val="2"/>
          </w:tcPr>
          <w:p w14:paraId="3F1D50D5" w14:textId="77777777" w:rsidR="006D596C" w:rsidRPr="00D10AA8" w:rsidRDefault="006D596C"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15 (8,7%)</w:t>
            </w:r>
          </w:p>
        </w:tc>
        <w:tc>
          <w:tcPr>
            <w:tcW w:w="2976" w:type="dxa"/>
          </w:tcPr>
          <w:p w14:paraId="62B2C7F4" w14:textId="1B8B3EA6" w:rsidR="006D596C" w:rsidRPr="00D10AA8" w:rsidRDefault="006D596C"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sym w:font="Symbol" w:char="F063"/>
            </w:r>
            <w:r w:rsidRPr="00D10AA8">
              <w:rPr>
                <w:rFonts w:ascii="Times New Roman" w:hAnsi="Times New Roman" w:cs="Times New Roman"/>
                <w:sz w:val="24"/>
                <w:szCs w:val="24"/>
              </w:rPr>
              <w:t xml:space="preserve">2=27,254, </w:t>
            </w:r>
            <w:r w:rsidRPr="00D10AA8">
              <w:rPr>
                <w:rFonts w:ascii="Times New Roman" w:hAnsi="Times New Roman" w:cs="Times New Roman"/>
                <w:sz w:val="24"/>
                <w:szCs w:val="24"/>
                <w:lang w:val="en-US"/>
              </w:rPr>
              <w:t>df=</w:t>
            </w:r>
            <w:r w:rsidRPr="00D10AA8">
              <w:rPr>
                <w:rFonts w:ascii="Times New Roman" w:hAnsi="Times New Roman" w:cs="Times New Roman"/>
                <w:sz w:val="24"/>
                <w:szCs w:val="24"/>
              </w:rPr>
              <w:t>1</w:t>
            </w:r>
            <w:r w:rsidRPr="00D10AA8">
              <w:rPr>
                <w:rFonts w:ascii="Times New Roman" w:hAnsi="Times New Roman" w:cs="Times New Roman"/>
                <w:sz w:val="24"/>
                <w:szCs w:val="24"/>
                <w:lang w:val="en-US"/>
              </w:rPr>
              <w:t>, p=</w:t>
            </w:r>
            <w:r w:rsidRPr="00D10AA8">
              <w:rPr>
                <w:rFonts w:ascii="Times New Roman" w:hAnsi="Times New Roman" w:cs="Times New Roman"/>
                <w:sz w:val="24"/>
                <w:szCs w:val="24"/>
              </w:rPr>
              <w:t>0,00</w:t>
            </w:r>
            <w:r w:rsidR="00FB7573" w:rsidRPr="00D10AA8">
              <w:rPr>
                <w:rFonts w:ascii="Times New Roman" w:hAnsi="Times New Roman" w:cs="Times New Roman"/>
                <w:sz w:val="24"/>
                <w:szCs w:val="24"/>
              </w:rPr>
              <w:t>1</w:t>
            </w:r>
          </w:p>
        </w:tc>
      </w:tr>
      <w:tr w:rsidR="00873405" w:rsidRPr="00D10AA8" w14:paraId="69467F60" w14:textId="77777777" w:rsidTr="00B519FF">
        <w:tc>
          <w:tcPr>
            <w:tcW w:w="2977" w:type="dxa"/>
            <w:gridSpan w:val="2"/>
          </w:tcPr>
          <w:p w14:paraId="49C11732" w14:textId="77777777" w:rsidR="006D596C" w:rsidRPr="00D10AA8" w:rsidRDefault="006D596C"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ЖДА у матери</w:t>
            </w:r>
          </w:p>
        </w:tc>
        <w:tc>
          <w:tcPr>
            <w:tcW w:w="2268" w:type="dxa"/>
          </w:tcPr>
          <w:p w14:paraId="0FA3B1CF" w14:textId="77777777" w:rsidR="006D596C" w:rsidRPr="00D10AA8" w:rsidRDefault="006D596C"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59 (68,6%)</w:t>
            </w:r>
          </w:p>
        </w:tc>
        <w:tc>
          <w:tcPr>
            <w:tcW w:w="1418" w:type="dxa"/>
            <w:gridSpan w:val="2"/>
          </w:tcPr>
          <w:p w14:paraId="15E9011B" w14:textId="77777777" w:rsidR="006D596C" w:rsidRPr="00D10AA8" w:rsidRDefault="006D596C"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30 (17,4%)</w:t>
            </w:r>
          </w:p>
        </w:tc>
        <w:tc>
          <w:tcPr>
            <w:tcW w:w="2976" w:type="dxa"/>
          </w:tcPr>
          <w:p w14:paraId="26DC3769" w14:textId="3A4144E4" w:rsidR="006D596C" w:rsidRPr="00D10AA8" w:rsidRDefault="006D596C"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sym w:font="Symbol" w:char="F063"/>
            </w:r>
            <w:r w:rsidRPr="00D10AA8">
              <w:rPr>
                <w:rFonts w:ascii="Times New Roman" w:hAnsi="Times New Roman" w:cs="Times New Roman"/>
                <w:sz w:val="24"/>
                <w:szCs w:val="24"/>
              </w:rPr>
              <w:t xml:space="preserve">2=66,417, </w:t>
            </w:r>
            <w:r w:rsidRPr="00D10AA8">
              <w:rPr>
                <w:rFonts w:ascii="Times New Roman" w:hAnsi="Times New Roman" w:cs="Times New Roman"/>
                <w:sz w:val="24"/>
                <w:szCs w:val="24"/>
                <w:lang w:val="en-US"/>
              </w:rPr>
              <w:t>df=</w:t>
            </w:r>
            <w:r w:rsidRPr="00D10AA8">
              <w:rPr>
                <w:rFonts w:ascii="Times New Roman" w:hAnsi="Times New Roman" w:cs="Times New Roman"/>
                <w:sz w:val="24"/>
                <w:szCs w:val="24"/>
              </w:rPr>
              <w:t>1</w:t>
            </w:r>
            <w:r w:rsidRPr="00D10AA8">
              <w:rPr>
                <w:rFonts w:ascii="Times New Roman" w:hAnsi="Times New Roman" w:cs="Times New Roman"/>
                <w:sz w:val="24"/>
                <w:szCs w:val="24"/>
                <w:lang w:val="en-US"/>
              </w:rPr>
              <w:t>, p=</w:t>
            </w:r>
            <w:r w:rsidRPr="00D10AA8">
              <w:rPr>
                <w:rFonts w:ascii="Times New Roman" w:hAnsi="Times New Roman" w:cs="Times New Roman"/>
                <w:sz w:val="24"/>
                <w:szCs w:val="24"/>
              </w:rPr>
              <w:t>0,00</w:t>
            </w:r>
            <w:r w:rsidR="00FB7573" w:rsidRPr="00D10AA8">
              <w:rPr>
                <w:rFonts w:ascii="Times New Roman" w:hAnsi="Times New Roman" w:cs="Times New Roman"/>
                <w:sz w:val="24"/>
                <w:szCs w:val="24"/>
              </w:rPr>
              <w:t>1</w:t>
            </w:r>
          </w:p>
        </w:tc>
      </w:tr>
      <w:tr w:rsidR="00873405" w:rsidRPr="00D10AA8" w14:paraId="3794B329" w14:textId="77777777" w:rsidTr="00B519FF">
        <w:tc>
          <w:tcPr>
            <w:tcW w:w="2977" w:type="dxa"/>
            <w:gridSpan w:val="2"/>
          </w:tcPr>
          <w:p w14:paraId="5091639C" w14:textId="77777777" w:rsidR="006D596C" w:rsidRPr="00D10AA8" w:rsidRDefault="006D596C"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Заболевания щитовидной железы у матери</w:t>
            </w:r>
          </w:p>
        </w:tc>
        <w:tc>
          <w:tcPr>
            <w:tcW w:w="2268" w:type="dxa"/>
          </w:tcPr>
          <w:p w14:paraId="74A73A6D" w14:textId="77777777" w:rsidR="006D596C" w:rsidRPr="00D10AA8" w:rsidRDefault="006D596C"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23 (26,7%)</w:t>
            </w:r>
          </w:p>
        </w:tc>
        <w:tc>
          <w:tcPr>
            <w:tcW w:w="1418" w:type="dxa"/>
            <w:gridSpan w:val="2"/>
          </w:tcPr>
          <w:p w14:paraId="4E7950DF" w14:textId="77777777" w:rsidR="006D596C" w:rsidRPr="00D10AA8" w:rsidRDefault="006D596C"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17 (9,9%)</w:t>
            </w:r>
          </w:p>
        </w:tc>
        <w:tc>
          <w:tcPr>
            <w:tcW w:w="2976" w:type="dxa"/>
          </w:tcPr>
          <w:p w14:paraId="1F205CCC" w14:textId="1C0383CA" w:rsidR="006D596C" w:rsidRPr="00D10AA8" w:rsidRDefault="006D596C"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sym w:font="Symbol" w:char="F063"/>
            </w:r>
            <w:r w:rsidRPr="00D10AA8">
              <w:rPr>
                <w:rFonts w:ascii="Times New Roman" w:hAnsi="Times New Roman" w:cs="Times New Roman"/>
                <w:sz w:val="24"/>
                <w:szCs w:val="24"/>
              </w:rPr>
              <w:t xml:space="preserve">2=12,441, </w:t>
            </w:r>
            <w:r w:rsidRPr="00D10AA8">
              <w:rPr>
                <w:rFonts w:ascii="Times New Roman" w:hAnsi="Times New Roman" w:cs="Times New Roman"/>
                <w:sz w:val="24"/>
                <w:szCs w:val="24"/>
                <w:lang w:val="en-US"/>
              </w:rPr>
              <w:t>df=</w:t>
            </w:r>
            <w:r w:rsidRPr="00D10AA8">
              <w:rPr>
                <w:rFonts w:ascii="Times New Roman" w:hAnsi="Times New Roman" w:cs="Times New Roman"/>
                <w:sz w:val="24"/>
                <w:szCs w:val="24"/>
              </w:rPr>
              <w:t>1</w:t>
            </w:r>
            <w:r w:rsidRPr="00D10AA8">
              <w:rPr>
                <w:rFonts w:ascii="Times New Roman" w:hAnsi="Times New Roman" w:cs="Times New Roman"/>
                <w:sz w:val="24"/>
                <w:szCs w:val="24"/>
                <w:lang w:val="en-US"/>
              </w:rPr>
              <w:t>, p=</w:t>
            </w:r>
            <w:r w:rsidRPr="00D10AA8">
              <w:rPr>
                <w:rFonts w:ascii="Times New Roman" w:hAnsi="Times New Roman" w:cs="Times New Roman"/>
                <w:sz w:val="24"/>
                <w:szCs w:val="24"/>
              </w:rPr>
              <w:t>0,00</w:t>
            </w:r>
            <w:r w:rsidR="00FB7573" w:rsidRPr="00D10AA8">
              <w:rPr>
                <w:rFonts w:ascii="Times New Roman" w:hAnsi="Times New Roman" w:cs="Times New Roman"/>
                <w:sz w:val="24"/>
                <w:szCs w:val="24"/>
              </w:rPr>
              <w:t>1</w:t>
            </w:r>
          </w:p>
        </w:tc>
      </w:tr>
      <w:tr w:rsidR="00873405" w:rsidRPr="00D10AA8" w14:paraId="3EC601E8" w14:textId="77777777" w:rsidTr="00B519FF">
        <w:tc>
          <w:tcPr>
            <w:tcW w:w="2977" w:type="dxa"/>
            <w:gridSpan w:val="2"/>
          </w:tcPr>
          <w:p w14:paraId="5EA9F672" w14:textId="77777777" w:rsidR="006D596C" w:rsidRPr="00D10AA8" w:rsidRDefault="006D596C"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Ожирение у матери</w:t>
            </w:r>
          </w:p>
        </w:tc>
        <w:tc>
          <w:tcPr>
            <w:tcW w:w="2268" w:type="dxa"/>
          </w:tcPr>
          <w:p w14:paraId="3960695A" w14:textId="77777777" w:rsidR="006D596C" w:rsidRPr="00D10AA8" w:rsidRDefault="006D596C"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31 (36,0%)</w:t>
            </w:r>
          </w:p>
        </w:tc>
        <w:tc>
          <w:tcPr>
            <w:tcW w:w="1418" w:type="dxa"/>
            <w:gridSpan w:val="2"/>
          </w:tcPr>
          <w:p w14:paraId="42B677CA" w14:textId="77777777" w:rsidR="006D596C" w:rsidRPr="00D10AA8" w:rsidRDefault="006D596C"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18 (10,5%)</w:t>
            </w:r>
          </w:p>
        </w:tc>
        <w:tc>
          <w:tcPr>
            <w:tcW w:w="2976" w:type="dxa"/>
          </w:tcPr>
          <w:p w14:paraId="6D1E4EE8" w14:textId="316B560E" w:rsidR="006D596C" w:rsidRPr="00D10AA8" w:rsidRDefault="006D596C"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sym w:font="Symbol" w:char="F063"/>
            </w:r>
            <w:r w:rsidRPr="00D10AA8">
              <w:rPr>
                <w:rFonts w:ascii="Times New Roman" w:hAnsi="Times New Roman" w:cs="Times New Roman"/>
                <w:sz w:val="24"/>
                <w:szCs w:val="24"/>
              </w:rPr>
              <w:t xml:space="preserve">2=24,387, </w:t>
            </w:r>
            <w:r w:rsidRPr="00D10AA8">
              <w:rPr>
                <w:rFonts w:ascii="Times New Roman" w:hAnsi="Times New Roman" w:cs="Times New Roman"/>
                <w:sz w:val="24"/>
                <w:szCs w:val="24"/>
                <w:lang w:val="en-US"/>
              </w:rPr>
              <w:t>df=</w:t>
            </w:r>
            <w:r w:rsidRPr="00D10AA8">
              <w:rPr>
                <w:rFonts w:ascii="Times New Roman" w:hAnsi="Times New Roman" w:cs="Times New Roman"/>
                <w:sz w:val="24"/>
                <w:szCs w:val="24"/>
              </w:rPr>
              <w:t>1</w:t>
            </w:r>
            <w:r w:rsidRPr="00D10AA8">
              <w:rPr>
                <w:rFonts w:ascii="Times New Roman" w:hAnsi="Times New Roman" w:cs="Times New Roman"/>
                <w:sz w:val="24"/>
                <w:szCs w:val="24"/>
                <w:lang w:val="en-US"/>
              </w:rPr>
              <w:t>, p=</w:t>
            </w:r>
            <w:r w:rsidRPr="00D10AA8">
              <w:rPr>
                <w:rFonts w:ascii="Times New Roman" w:hAnsi="Times New Roman" w:cs="Times New Roman"/>
                <w:sz w:val="24"/>
                <w:szCs w:val="24"/>
              </w:rPr>
              <w:t>0,00</w:t>
            </w:r>
            <w:r w:rsidR="00FB7573" w:rsidRPr="00D10AA8">
              <w:rPr>
                <w:rFonts w:ascii="Times New Roman" w:hAnsi="Times New Roman" w:cs="Times New Roman"/>
                <w:sz w:val="24"/>
                <w:szCs w:val="24"/>
              </w:rPr>
              <w:t>1</w:t>
            </w:r>
          </w:p>
        </w:tc>
      </w:tr>
      <w:tr w:rsidR="00873405" w:rsidRPr="00D10AA8" w14:paraId="3618A7DC" w14:textId="77777777" w:rsidTr="00B519FF">
        <w:tc>
          <w:tcPr>
            <w:tcW w:w="2977" w:type="dxa"/>
            <w:gridSpan w:val="2"/>
          </w:tcPr>
          <w:p w14:paraId="4D440336" w14:textId="77777777" w:rsidR="006D596C" w:rsidRPr="00D10AA8" w:rsidRDefault="006D596C"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Преэклампсия</w:t>
            </w:r>
          </w:p>
        </w:tc>
        <w:tc>
          <w:tcPr>
            <w:tcW w:w="2268" w:type="dxa"/>
          </w:tcPr>
          <w:p w14:paraId="453C17F7" w14:textId="77777777" w:rsidR="006D596C" w:rsidRPr="00D10AA8" w:rsidRDefault="006D596C"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10 (11,6%)</w:t>
            </w:r>
          </w:p>
        </w:tc>
        <w:tc>
          <w:tcPr>
            <w:tcW w:w="1418" w:type="dxa"/>
            <w:gridSpan w:val="2"/>
          </w:tcPr>
          <w:p w14:paraId="2D704768" w14:textId="77777777" w:rsidR="006D596C" w:rsidRPr="00D10AA8" w:rsidRDefault="006D596C"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13 (7,6%)</w:t>
            </w:r>
          </w:p>
        </w:tc>
        <w:tc>
          <w:tcPr>
            <w:tcW w:w="2976" w:type="dxa"/>
          </w:tcPr>
          <w:p w14:paraId="4770311B" w14:textId="77777777" w:rsidR="006D596C" w:rsidRPr="00D10AA8" w:rsidRDefault="006D596C"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sym w:font="Symbol" w:char="F063"/>
            </w:r>
            <w:r w:rsidRPr="00D10AA8">
              <w:rPr>
                <w:rFonts w:ascii="Times New Roman" w:hAnsi="Times New Roman" w:cs="Times New Roman"/>
                <w:sz w:val="24"/>
                <w:szCs w:val="24"/>
              </w:rPr>
              <w:t xml:space="preserve">2=1,169, </w:t>
            </w:r>
            <w:r w:rsidRPr="00D10AA8">
              <w:rPr>
                <w:rFonts w:ascii="Times New Roman" w:hAnsi="Times New Roman" w:cs="Times New Roman"/>
                <w:sz w:val="24"/>
                <w:szCs w:val="24"/>
                <w:lang w:val="en-US"/>
              </w:rPr>
              <w:t>df=</w:t>
            </w:r>
            <w:r w:rsidRPr="00D10AA8">
              <w:rPr>
                <w:rFonts w:ascii="Times New Roman" w:hAnsi="Times New Roman" w:cs="Times New Roman"/>
                <w:sz w:val="24"/>
                <w:szCs w:val="24"/>
              </w:rPr>
              <w:t>1</w:t>
            </w:r>
            <w:r w:rsidRPr="00D10AA8">
              <w:rPr>
                <w:rFonts w:ascii="Times New Roman" w:hAnsi="Times New Roman" w:cs="Times New Roman"/>
                <w:sz w:val="24"/>
                <w:szCs w:val="24"/>
                <w:lang w:val="en-US"/>
              </w:rPr>
              <w:t>, p=</w:t>
            </w:r>
            <w:r w:rsidRPr="00D10AA8">
              <w:rPr>
                <w:rFonts w:ascii="Times New Roman" w:hAnsi="Times New Roman" w:cs="Times New Roman"/>
                <w:sz w:val="24"/>
                <w:szCs w:val="24"/>
              </w:rPr>
              <w:t>0,280</w:t>
            </w:r>
          </w:p>
        </w:tc>
      </w:tr>
      <w:tr w:rsidR="00873405" w:rsidRPr="00D10AA8" w14:paraId="5D00080C" w14:textId="77777777" w:rsidTr="00B519FF">
        <w:tc>
          <w:tcPr>
            <w:tcW w:w="2977" w:type="dxa"/>
            <w:gridSpan w:val="2"/>
          </w:tcPr>
          <w:p w14:paraId="6AEC6E99" w14:textId="77777777" w:rsidR="006D596C" w:rsidRPr="00D10AA8" w:rsidRDefault="006D596C"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Артериальная гипертензия у матери</w:t>
            </w:r>
          </w:p>
        </w:tc>
        <w:tc>
          <w:tcPr>
            <w:tcW w:w="2268" w:type="dxa"/>
          </w:tcPr>
          <w:p w14:paraId="0B5BCEF5" w14:textId="77777777" w:rsidR="006D596C" w:rsidRPr="00D10AA8" w:rsidRDefault="006D596C"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23 (26,7%)</w:t>
            </w:r>
          </w:p>
        </w:tc>
        <w:tc>
          <w:tcPr>
            <w:tcW w:w="1418" w:type="dxa"/>
            <w:gridSpan w:val="2"/>
          </w:tcPr>
          <w:p w14:paraId="5C1F4BB8" w14:textId="77777777" w:rsidR="006D596C" w:rsidRPr="00D10AA8" w:rsidRDefault="006D596C"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18 (10,5%)</w:t>
            </w:r>
          </w:p>
        </w:tc>
        <w:tc>
          <w:tcPr>
            <w:tcW w:w="2976" w:type="dxa"/>
          </w:tcPr>
          <w:p w14:paraId="37A8ACF5" w14:textId="77777777" w:rsidR="006D596C" w:rsidRPr="00D10AA8" w:rsidRDefault="006D596C"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sym w:font="Symbol" w:char="F063"/>
            </w:r>
            <w:r w:rsidRPr="00D10AA8">
              <w:rPr>
                <w:rFonts w:ascii="Times New Roman" w:hAnsi="Times New Roman" w:cs="Times New Roman"/>
                <w:sz w:val="24"/>
                <w:szCs w:val="24"/>
              </w:rPr>
              <w:t xml:space="preserve">2=11,367, </w:t>
            </w:r>
            <w:r w:rsidRPr="00D10AA8">
              <w:rPr>
                <w:rFonts w:ascii="Times New Roman" w:hAnsi="Times New Roman" w:cs="Times New Roman"/>
                <w:sz w:val="24"/>
                <w:szCs w:val="24"/>
                <w:lang w:val="en-US"/>
              </w:rPr>
              <w:t>df=</w:t>
            </w:r>
            <w:r w:rsidRPr="00D10AA8">
              <w:rPr>
                <w:rFonts w:ascii="Times New Roman" w:hAnsi="Times New Roman" w:cs="Times New Roman"/>
                <w:sz w:val="24"/>
                <w:szCs w:val="24"/>
              </w:rPr>
              <w:t>1</w:t>
            </w:r>
            <w:r w:rsidRPr="00D10AA8">
              <w:rPr>
                <w:rFonts w:ascii="Times New Roman" w:hAnsi="Times New Roman" w:cs="Times New Roman"/>
                <w:sz w:val="24"/>
                <w:szCs w:val="24"/>
                <w:lang w:val="en-US"/>
              </w:rPr>
              <w:t>, p=</w:t>
            </w:r>
            <w:r w:rsidRPr="00D10AA8">
              <w:rPr>
                <w:rFonts w:ascii="Times New Roman" w:hAnsi="Times New Roman" w:cs="Times New Roman"/>
                <w:sz w:val="24"/>
                <w:szCs w:val="24"/>
              </w:rPr>
              <w:t>0,001</w:t>
            </w:r>
          </w:p>
        </w:tc>
      </w:tr>
      <w:tr w:rsidR="00873405" w:rsidRPr="00D10AA8" w14:paraId="7915BEF5" w14:textId="77777777" w:rsidTr="00B519FF">
        <w:tc>
          <w:tcPr>
            <w:tcW w:w="2977" w:type="dxa"/>
            <w:gridSpan w:val="2"/>
          </w:tcPr>
          <w:p w14:paraId="6541946A" w14:textId="77777777" w:rsidR="006D596C" w:rsidRPr="00D10AA8" w:rsidRDefault="006D596C"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Плацентарная недостаточность</w:t>
            </w:r>
          </w:p>
        </w:tc>
        <w:tc>
          <w:tcPr>
            <w:tcW w:w="2268" w:type="dxa"/>
          </w:tcPr>
          <w:p w14:paraId="1FE7A178" w14:textId="77777777" w:rsidR="006D596C" w:rsidRPr="00D10AA8" w:rsidRDefault="006D596C"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33 (38,4%)</w:t>
            </w:r>
          </w:p>
        </w:tc>
        <w:tc>
          <w:tcPr>
            <w:tcW w:w="1418" w:type="dxa"/>
            <w:gridSpan w:val="2"/>
          </w:tcPr>
          <w:p w14:paraId="142A2ED8" w14:textId="77777777" w:rsidR="006D596C" w:rsidRPr="00D10AA8" w:rsidRDefault="006D596C"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19 (11,0%)</w:t>
            </w:r>
          </w:p>
        </w:tc>
        <w:tc>
          <w:tcPr>
            <w:tcW w:w="2976" w:type="dxa"/>
          </w:tcPr>
          <w:p w14:paraId="3153DB6D" w14:textId="5D2C4752" w:rsidR="006D596C" w:rsidRPr="00D10AA8" w:rsidRDefault="006D596C" w:rsidP="003F1F5D">
            <w:pPr>
              <w:autoSpaceDE w:val="0"/>
              <w:autoSpaceDN w:val="0"/>
              <w:adjustRightInd w:val="0"/>
              <w:spacing w:line="240" w:lineRule="auto"/>
              <w:rPr>
                <w:rFonts w:ascii="Times New Roman" w:hAnsi="Times New Roman" w:cs="Times New Roman"/>
                <w:sz w:val="24"/>
                <w:szCs w:val="24"/>
              </w:rPr>
            </w:pPr>
            <w:bookmarkStart w:id="60" w:name="_Hlk164253250"/>
            <w:r w:rsidRPr="00D10AA8">
              <w:rPr>
                <w:rFonts w:ascii="Times New Roman" w:hAnsi="Times New Roman" w:cs="Times New Roman"/>
                <w:sz w:val="24"/>
                <w:szCs w:val="24"/>
              </w:rPr>
              <w:sym w:font="Symbol" w:char="F063"/>
            </w:r>
            <w:r w:rsidRPr="00D10AA8">
              <w:rPr>
                <w:rFonts w:ascii="Times New Roman" w:hAnsi="Times New Roman" w:cs="Times New Roman"/>
                <w:sz w:val="24"/>
                <w:szCs w:val="24"/>
              </w:rPr>
              <w:t>2</w:t>
            </w:r>
            <w:bookmarkEnd w:id="60"/>
            <w:r w:rsidRPr="00D10AA8">
              <w:rPr>
                <w:rFonts w:ascii="Times New Roman" w:hAnsi="Times New Roman" w:cs="Times New Roman"/>
                <w:sz w:val="24"/>
                <w:szCs w:val="24"/>
              </w:rPr>
              <w:t xml:space="preserve">=26,602, </w:t>
            </w:r>
            <w:r w:rsidRPr="00D10AA8">
              <w:rPr>
                <w:rFonts w:ascii="Times New Roman" w:hAnsi="Times New Roman" w:cs="Times New Roman"/>
                <w:sz w:val="24"/>
                <w:szCs w:val="24"/>
                <w:lang w:val="en-US"/>
              </w:rPr>
              <w:t>df=</w:t>
            </w:r>
            <w:r w:rsidRPr="00D10AA8">
              <w:rPr>
                <w:rFonts w:ascii="Times New Roman" w:hAnsi="Times New Roman" w:cs="Times New Roman"/>
                <w:sz w:val="24"/>
                <w:szCs w:val="24"/>
              </w:rPr>
              <w:t>1</w:t>
            </w:r>
            <w:r w:rsidRPr="00D10AA8">
              <w:rPr>
                <w:rFonts w:ascii="Times New Roman" w:hAnsi="Times New Roman" w:cs="Times New Roman"/>
                <w:sz w:val="24"/>
                <w:szCs w:val="24"/>
                <w:lang w:val="en-US"/>
              </w:rPr>
              <w:t>, p=</w:t>
            </w:r>
            <w:r w:rsidRPr="00D10AA8">
              <w:rPr>
                <w:rFonts w:ascii="Times New Roman" w:hAnsi="Times New Roman" w:cs="Times New Roman"/>
                <w:sz w:val="24"/>
                <w:szCs w:val="24"/>
              </w:rPr>
              <w:t>0,00</w:t>
            </w:r>
            <w:r w:rsidR="00FB7573" w:rsidRPr="00D10AA8">
              <w:rPr>
                <w:rFonts w:ascii="Times New Roman" w:hAnsi="Times New Roman" w:cs="Times New Roman"/>
                <w:sz w:val="24"/>
                <w:szCs w:val="24"/>
              </w:rPr>
              <w:t>1</w:t>
            </w:r>
          </w:p>
        </w:tc>
      </w:tr>
      <w:tr w:rsidR="00873405" w:rsidRPr="00D10AA8" w14:paraId="4C8FA751" w14:textId="77777777" w:rsidTr="00B519FF">
        <w:tc>
          <w:tcPr>
            <w:tcW w:w="2977" w:type="dxa"/>
            <w:gridSpan w:val="2"/>
          </w:tcPr>
          <w:p w14:paraId="524BBF74" w14:textId="77777777" w:rsidR="006D596C" w:rsidRPr="00D10AA8" w:rsidRDefault="006D596C"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ЖКТ заболевания у матери</w:t>
            </w:r>
          </w:p>
        </w:tc>
        <w:tc>
          <w:tcPr>
            <w:tcW w:w="2268" w:type="dxa"/>
          </w:tcPr>
          <w:p w14:paraId="3EFCA81F" w14:textId="77777777" w:rsidR="006D596C" w:rsidRPr="00D10AA8" w:rsidRDefault="006D596C"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26 (30,2%)</w:t>
            </w:r>
          </w:p>
        </w:tc>
        <w:tc>
          <w:tcPr>
            <w:tcW w:w="1418" w:type="dxa"/>
            <w:gridSpan w:val="2"/>
          </w:tcPr>
          <w:p w14:paraId="7DCA8513" w14:textId="77777777" w:rsidR="006D596C" w:rsidRPr="00D10AA8" w:rsidRDefault="006D596C"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23 (13,4%)</w:t>
            </w:r>
          </w:p>
        </w:tc>
        <w:tc>
          <w:tcPr>
            <w:tcW w:w="2976" w:type="dxa"/>
          </w:tcPr>
          <w:p w14:paraId="5D60259C" w14:textId="77777777" w:rsidR="006D596C" w:rsidRPr="00D10AA8" w:rsidRDefault="006D596C"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sym w:font="Symbol" w:char="F063"/>
            </w:r>
            <w:r w:rsidRPr="00D10AA8">
              <w:rPr>
                <w:rFonts w:ascii="Times New Roman" w:hAnsi="Times New Roman" w:cs="Times New Roman"/>
                <w:sz w:val="24"/>
                <w:szCs w:val="24"/>
              </w:rPr>
              <w:t xml:space="preserve">2=10,594, </w:t>
            </w:r>
            <w:r w:rsidRPr="00D10AA8">
              <w:rPr>
                <w:rFonts w:ascii="Times New Roman" w:hAnsi="Times New Roman" w:cs="Times New Roman"/>
                <w:sz w:val="24"/>
                <w:szCs w:val="24"/>
                <w:lang w:val="en-US"/>
              </w:rPr>
              <w:t>df=</w:t>
            </w:r>
            <w:r w:rsidRPr="00D10AA8">
              <w:rPr>
                <w:rFonts w:ascii="Times New Roman" w:hAnsi="Times New Roman" w:cs="Times New Roman"/>
                <w:sz w:val="24"/>
                <w:szCs w:val="24"/>
              </w:rPr>
              <w:t>1</w:t>
            </w:r>
            <w:r w:rsidRPr="00D10AA8">
              <w:rPr>
                <w:rFonts w:ascii="Times New Roman" w:hAnsi="Times New Roman" w:cs="Times New Roman"/>
                <w:sz w:val="24"/>
                <w:szCs w:val="24"/>
                <w:lang w:val="en-US"/>
              </w:rPr>
              <w:t>, p=</w:t>
            </w:r>
            <w:r w:rsidRPr="00D10AA8">
              <w:rPr>
                <w:rFonts w:ascii="Times New Roman" w:hAnsi="Times New Roman" w:cs="Times New Roman"/>
                <w:sz w:val="24"/>
                <w:szCs w:val="24"/>
              </w:rPr>
              <w:t>0,001</w:t>
            </w:r>
          </w:p>
        </w:tc>
      </w:tr>
      <w:tr w:rsidR="00873405" w:rsidRPr="00D10AA8" w14:paraId="3FFD4E86" w14:textId="77777777" w:rsidTr="00B519FF">
        <w:tc>
          <w:tcPr>
            <w:tcW w:w="2977" w:type="dxa"/>
            <w:gridSpan w:val="2"/>
          </w:tcPr>
          <w:p w14:paraId="3E129981" w14:textId="77777777" w:rsidR="006D596C" w:rsidRPr="00D10AA8" w:rsidRDefault="006D596C"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 xml:space="preserve">СД у матери </w:t>
            </w:r>
          </w:p>
        </w:tc>
        <w:tc>
          <w:tcPr>
            <w:tcW w:w="2268" w:type="dxa"/>
          </w:tcPr>
          <w:p w14:paraId="6A97C3DA" w14:textId="77777777" w:rsidR="006D596C" w:rsidRPr="00D10AA8" w:rsidRDefault="006D596C"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29 (33,7%)</w:t>
            </w:r>
          </w:p>
        </w:tc>
        <w:tc>
          <w:tcPr>
            <w:tcW w:w="1418" w:type="dxa"/>
            <w:gridSpan w:val="2"/>
          </w:tcPr>
          <w:p w14:paraId="5B4161CD" w14:textId="77777777" w:rsidR="006D596C" w:rsidRPr="00D10AA8" w:rsidRDefault="006D596C"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9 (5,2%)</w:t>
            </w:r>
          </w:p>
        </w:tc>
        <w:tc>
          <w:tcPr>
            <w:tcW w:w="2976" w:type="dxa"/>
          </w:tcPr>
          <w:p w14:paraId="7651ECFB" w14:textId="0145558B" w:rsidR="006D596C" w:rsidRPr="00D10AA8" w:rsidRDefault="006D596C"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sym w:font="Symbol" w:char="F063"/>
            </w:r>
            <w:r w:rsidRPr="00D10AA8">
              <w:rPr>
                <w:rFonts w:ascii="Times New Roman" w:hAnsi="Times New Roman" w:cs="Times New Roman"/>
                <w:sz w:val="24"/>
                <w:szCs w:val="24"/>
              </w:rPr>
              <w:t xml:space="preserve">2=37,049, </w:t>
            </w:r>
            <w:r w:rsidRPr="00D10AA8">
              <w:rPr>
                <w:rFonts w:ascii="Times New Roman" w:hAnsi="Times New Roman" w:cs="Times New Roman"/>
                <w:sz w:val="24"/>
                <w:szCs w:val="24"/>
                <w:lang w:val="en-US"/>
              </w:rPr>
              <w:t>df=</w:t>
            </w:r>
            <w:r w:rsidRPr="00D10AA8">
              <w:rPr>
                <w:rFonts w:ascii="Times New Roman" w:hAnsi="Times New Roman" w:cs="Times New Roman"/>
                <w:sz w:val="24"/>
                <w:szCs w:val="24"/>
              </w:rPr>
              <w:t>1</w:t>
            </w:r>
            <w:r w:rsidRPr="00D10AA8">
              <w:rPr>
                <w:rFonts w:ascii="Times New Roman" w:hAnsi="Times New Roman" w:cs="Times New Roman"/>
                <w:sz w:val="24"/>
                <w:szCs w:val="24"/>
                <w:lang w:val="en-US"/>
              </w:rPr>
              <w:t>, p=</w:t>
            </w:r>
            <w:r w:rsidRPr="00D10AA8">
              <w:rPr>
                <w:rFonts w:ascii="Times New Roman" w:hAnsi="Times New Roman" w:cs="Times New Roman"/>
                <w:sz w:val="24"/>
                <w:szCs w:val="24"/>
              </w:rPr>
              <w:t>0,00</w:t>
            </w:r>
            <w:r w:rsidR="00FB7573" w:rsidRPr="00D10AA8">
              <w:rPr>
                <w:rFonts w:ascii="Times New Roman" w:hAnsi="Times New Roman" w:cs="Times New Roman"/>
                <w:sz w:val="24"/>
                <w:szCs w:val="24"/>
              </w:rPr>
              <w:t>1</w:t>
            </w:r>
          </w:p>
        </w:tc>
      </w:tr>
      <w:tr w:rsidR="00873405" w:rsidRPr="00D10AA8" w14:paraId="63DA92AE" w14:textId="77777777" w:rsidTr="00B519FF">
        <w:tc>
          <w:tcPr>
            <w:tcW w:w="1418" w:type="dxa"/>
            <w:vMerge w:val="restart"/>
          </w:tcPr>
          <w:p w14:paraId="22A06E9D" w14:textId="77777777" w:rsidR="00364771" w:rsidRPr="00D10AA8" w:rsidRDefault="00364771" w:rsidP="003F1F5D">
            <w:pPr>
              <w:autoSpaceDE w:val="0"/>
              <w:autoSpaceDN w:val="0"/>
              <w:adjustRightInd w:val="0"/>
              <w:spacing w:line="240" w:lineRule="auto"/>
              <w:rPr>
                <w:rFonts w:ascii="Times New Roman" w:hAnsi="Times New Roman" w:cs="Times New Roman"/>
                <w:sz w:val="24"/>
                <w:szCs w:val="24"/>
              </w:rPr>
            </w:pPr>
          </w:p>
          <w:p w14:paraId="32BD100E" w14:textId="7333BB2C" w:rsidR="00473199" w:rsidRPr="00D10AA8" w:rsidRDefault="00932778"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Возраст матери</w:t>
            </w:r>
          </w:p>
        </w:tc>
        <w:tc>
          <w:tcPr>
            <w:tcW w:w="1559" w:type="dxa"/>
          </w:tcPr>
          <w:p w14:paraId="1A1DBE5B" w14:textId="77777777" w:rsidR="00473199" w:rsidRPr="00D10AA8" w:rsidRDefault="00473199"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До 25 лет</w:t>
            </w:r>
          </w:p>
        </w:tc>
        <w:tc>
          <w:tcPr>
            <w:tcW w:w="2278" w:type="dxa"/>
            <w:gridSpan w:val="2"/>
          </w:tcPr>
          <w:p w14:paraId="021C77AA" w14:textId="77777777" w:rsidR="00473199" w:rsidRPr="00D10AA8" w:rsidRDefault="00473199"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10 (11,6%)</w:t>
            </w:r>
          </w:p>
        </w:tc>
        <w:tc>
          <w:tcPr>
            <w:tcW w:w="1408" w:type="dxa"/>
          </w:tcPr>
          <w:p w14:paraId="192756A1" w14:textId="77777777" w:rsidR="00473199" w:rsidRPr="00D10AA8" w:rsidRDefault="00473199"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52 (30,2%)</w:t>
            </w:r>
          </w:p>
        </w:tc>
        <w:tc>
          <w:tcPr>
            <w:tcW w:w="2976" w:type="dxa"/>
            <w:vMerge w:val="restart"/>
          </w:tcPr>
          <w:p w14:paraId="5CED6B67" w14:textId="77777777" w:rsidR="00932778" w:rsidRPr="00D10AA8" w:rsidRDefault="00932778" w:rsidP="003F1F5D">
            <w:pPr>
              <w:autoSpaceDE w:val="0"/>
              <w:autoSpaceDN w:val="0"/>
              <w:adjustRightInd w:val="0"/>
              <w:spacing w:line="240" w:lineRule="auto"/>
              <w:rPr>
                <w:rFonts w:ascii="Times New Roman" w:hAnsi="Times New Roman" w:cs="Times New Roman"/>
                <w:sz w:val="24"/>
                <w:szCs w:val="24"/>
              </w:rPr>
            </w:pPr>
          </w:p>
          <w:p w14:paraId="153315DE" w14:textId="07D7C9F3" w:rsidR="00473199" w:rsidRPr="00D10AA8" w:rsidRDefault="00473199"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ꭓ2=26,650, df=2, p=0,00</w:t>
            </w:r>
            <w:r w:rsidR="00FB7573" w:rsidRPr="00D10AA8">
              <w:rPr>
                <w:rFonts w:ascii="Times New Roman" w:hAnsi="Times New Roman" w:cs="Times New Roman"/>
                <w:sz w:val="24"/>
                <w:szCs w:val="24"/>
              </w:rPr>
              <w:t>1</w:t>
            </w:r>
          </w:p>
        </w:tc>
      </w:tr>
      <w:tr w:rsidR="00873405" w:rsidRPr="00D10AA8" w14:paraId="19CA42DF" w14:textId="77777777" w:rsidTr="00B519FF">
        <w:tc>
          <w:tcPr>
            <w:tcW w:w="1418" w:type="dxa"/>
            <w:vMerge/>
          </w:tcPr>
          <w:p w14:paraId="5339FD6B" w14:textId="77777777" w:rsidR="00473199" w:rsidRPr="00D10AA8" w:rsidRDefault="00473199" w:rsidP="003F1F5D">
            <w:pPr>
              <w:autoSpaceDE w:val="0"/>
              <w:autoSpaceDN w:val="0"/>
              <w:adjustRightInd w:val="0"/>
              <w:spacing w:line="240" w:lineRule="auto"/>
              <w:rPr>
                <w:rFonts w:ascii="Times New Roman" w:hAnsi="Times New Roman" w:cs="Times New Roman"/>
                <w:sz w:val="24"/>
                <w:szCs w:val="24"/>
              </w:rPr>
            </w:pPr>
          </w:p>
        </w:tc>
        <w:tc>
          <w:tcPr>
            <w:tcW w:w="1559" w:type="dxa"/>
          </w:tcPr>
          <w:p w14:paraId="72BBD466" w14:textId="77777777" w:rsidR="00473199" w:rsidRPr="00D10AA8" w:rsidRDefault="00473199"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 xml:space="preserve">26-35 лет </w:t>
            </w:r>
          </w:p>
        </w:tc>
        <w:tc>
          <w:tcPr>
            <w:tcW w:w="2278" w:type="dxa"/>
            <w:gridSpan w:val="2"/>
          </w:tcPr>
          <w:p w14:paraId="2AD047CA" w14:textId="77777777" w:rsidR="00473199" w:rsidRPr="00D10AA8" w:rsidRDefault="00473199"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48 (55,8%)</w:t>
            </w:r>
          </w:p>
        </w:tc>
        <w:tc>
          <w:tcPr>
            <w:tcW w:w="1408" w:type="dxa"/>
          </w:tcPr>
          <w:p w14:paraId="135ED83E" w14:textId="77777777" w:rsidR="00473199" w:rsidRPr="00D10AA8" w:rsidRDefault="00473199"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104 (60,5%)</w:t>
            </w:r>
          </w:p>
        </w:tc>
        <w:tc>
          <w:tcPr>
            <w:tcW w:w="2976" w:type="dxa"/>
            <w:vMerge/>
          </w:tcPr>
          <w:p w14:paraId="389A7D6B" w14:textId="77777777" w:rsidR="00473199" w:rsidRPr="00D10AA8" w:rsidRDefault="00473199" w:rsidP="003F1F5D">
            <w:pPr>
              <w:autoSpaceDE w:val="0"/>
              <w:autoSpaceDN w:val="0"/>
              <w:adjustRightInd w:val="0"/>
              <w:spacing w:line="240" w:lineRule="auto"/>
              <w:rPr>
                <w:rFonts w:ascii="Times New Roman" w:hAnsi="Times New Roman" w:cs="Times New Roman"/>
                <w:sz w:val="24"/>
                <w:szCs w:val="24"/>
              </w:rPr>
            </w:pPr>
          </w:p>
        </w:tc>
      </w:tr>
      <w:tr w:rsidR="00873405" w:rsidRPr="00D10AA8" w14:paraId="33620AFF" w14:textId="77777777" w:rsidTr="00B519FF">
        <w:tc>
          <w:tcPr>
            <w:tcW w:w="1418" w:type="dxa"/>
            <w:vMerge/>
          </w:tcPr>
          <w:p w14:paraId="7F74260C" w14:textId="77777777" w:rsidR="00473199" w:rsidRPr="00D10AA8" w:rsidRDefault="00473199" w:rsidP="003F1F5D">
            <w:pPr>
              <w:autoSpaceDE w:val="0"/>
              <w:autoSpaceDN w:val="0"/>
              <w:adjustRightInd w:val="0"/>
              <w:spacing w:line="240" w:lineRule="auto"/>
              <w:rPr>
                <w:rFonts w:ascii="Times New Roman" w:hAnsi="Times New Roman" w:cs="Times New Roman"/>
                <w:sz w:val="24"/>
                <w:szCs w:val="24"/>
              </w:rPr>
            </w:pPr>
          </w:p>
        </w:tc>
        <w:tc>
          <w:tcPr>
            <w:tcW w:w="1559" w:type="dxa"/>
          </w:tcPr>
          <w:p w14:paraId="25E48DAD" w14:textId="77777777" w:rsidR="00473199" w:rsidRPr="00D10AA8" w:rsidRDefault="00473199"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 xml:space="preserve">Старше 36 лет </w:t>
            </w:r>
          </w:p>
        </w:tc>
        <w:tc>
          <w:tcPr>
            <w:tcW w:w="2278" w:type="dxa"/>
            <w:gridSpan w:val="2"/>
          </w:tcPr>
          <w:p w14:paraId="4C1BEE4E" w14:textId="77777777" w:rsidR="00473199" w:rsidRPr="00D10AA8" w:rsidRDefault="00473199"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28 (32,6%)</w:t>
            </w:r>
          </w:p>
        </w:tc>
        <w:tc>
          <w:tcPr>
            <w:tcW w:w="1408" w:type="dxa"/>
          </w:tcPr>
          <w:p w14:paraId="6691F29C" w14:textId="77777777" w:rsidR="00473199" w:rsidRPr="00D10AA8" w:rsidRDefault="00473199"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16 (9,3%)</w:t>
            </w:r>
          </w:p>
        </w:tc>
        <w:tc>
          <w:tcPr>
            <w:tcW w:w="2976" w:type="dxa"/>
            <w:vMerge/>
          </w:tcPr>
          <w:p w14:paraId="0815476E" w14:textId="77777777" w:rsidR="00473199" w:rsidRPr="00D10AA8" w:rsidRDefault="00473199" w:rsidP="003F1F5D">
            <w:pPr>
              <w:autoSpaceDE w:val="0"/>
              <w:autoSpaceDN w:val="0"/>
              <w:adjustRightInd w:val="0"/>
              <w:spacing w:line="240" w:lineRule="auto"/>
              <w:rPr>
                <w:rFonts w:ascii="Times New Roman" w:hAnsi="Times New Roman" w:cs="Times New Roman"/>
                <w:sz w:val="24"/>
                <w:szCs w:val="24"/>
              </w:rPr>
            </w:pPr>
          </w:p>
        </w:tc>
      </w:tr>
    </w:tbl>
    <w:p w14:paraId="13739E97" w14:textId="5597BAEE" w:rsidR="00473199" w:rsidRPr="00D10AA8" w:rsidRDefault="00473199" w:rsidP="003F1F5D">
      <w:pPr>
        <w:autoSpaceDE w:val="0"/>
        <w:autoSpaceDN w:val="0"/>
        <w:adjustRightInd w:val="0"/>
        <w:spacing w:line="240" w:lineRule="auto"/>
        <w:rPr>
          <w:rFonts w:ascii="Times New Roman" w:hAnsi="Times New Roman" w:cs="Times New Roman"/>
          <w:sz w:val="28"/>
          <w:szCs w:val="28"/>
        </w:rPr>
      </w:pPr>
    </w:p>
    <w:p w14:paraId="56A07692" w14:textId="7C090C3F" w:rsidR="006A251C" w:rsidRPr="00D10AA8" w:rsidRDefault="003F63AB" w:rsidP="00B519FF">
      <w:pPr>
        <w:autoSpaceDE w:val="0"/>
        <w:autoSpaceDN w:val="0"/>
        <w:adjustRightInd w:val="0"/>
        <w:spacing w:line="240" w:lineRule="auto"/>
        <w:ind w:firstLine="708"/>
        <w:jc w:val="both"/>
        <w:rPr>
          <w:rFonts w:ascii="Times New Roman" w:hAnsi="Times New Roman" w:cs="Times New Roman"/>
          <w:sz w:val="28"/>
          <w:szCs w:val="28"/>
        </w:rPr>
      </w:pPr>
      <w:bookmarkStart w:id="61" w:name="_Hlk223442634"/>
      <w:r w:rsidRPr="00D10AA8">
        <w:rPr>
          <w:rFonts w:ascii="Times New Roman" w:hAnsi="Times New Roman" w:cs="Times New Roman"/>
          <w:sz w:val="28"/>
          <w:szCs w:val="28"/>
        </w:rPr>
        <w:t>Изучение репродуктивного анамнеза (рисунок 9, рисунок 10) продемонстрировало, что в основной группе преобладали повторные беременности и роды. В контрольной группе, напротив, чаще встречались первые беременности и роды. Выявленные различия свидетельствуют о возможном влиянии накопленного репродуктивного опыта и связанных с ним гормональных и метаболических изменении на формирование избыточно массы плода.</w:t>
      </w:r>
      <w:bookmarkEnd w:id="61"/>
    </w:p>
    <w:p w14:paraId="196D975F" w14:textId="4E517A5D" w:rsidR="008C11B9" w:rsidRPr="00D10AA8" w:rsidRDefault="00BF4981" w:rsidP="003F1F5D">
      <w:pPr>
        <w:autoSpaceDE w:val="0"/>
        <w:autoSpaceDN w:val="0"/>
        <w:adjustRightInd w:val="0"/>
        <w:spacing w:line="240" w:lineRule="auto"/>
        <w:rPr>
          <w:rFonts w:ascii="Times New Roman" w:hAnsi="Times New Roman" w:cs="Times New Roman"/>
          <w:sz w:val="28"/>
          <w:szCs w:val="28"/>
        </w:rPr>
      </w:pPr>
      <w:r w:rsidRPr="00D10AA8">
        <w:rPr>
          <w:rFonts w:ascii="Times New Roman" w:hAnsi="Times New Roman" w:cs="Times New Roman"/>
          <w:noProof/>
          <w:sz w:val="28"/>
          <w:szCs w:val="28"/>
        </w:rPr>
        <w:drawing>
          <wp:anchor distT="0" distB="0" distL="114300" distR="114300" simplePos="0" relativeHeight="251669504" behindDoc="1" locked="0" layoutInCell="1" allowOverlap="1" wp14:anchorId="10B4B3AC" wp14:editId="39FD067E">
            <wp:simplePos x="0" y="0"/>
            <wp:positionH relativeFrom="column">
              <wp:posOffset>283845</wp:posOffset>
            </wp:positionH>
            <wp:positionV relativeFrom="paragraph">
              <wp:posOffset>12700</wp:posOffset>
            </wp:positionV>
            <wp:extent cx="5295900" cy="2354580"/>
            <wp:effectExtent l="0" t="0" r="0" b="7620"/>
            <wp:wrapTight wrapText="bothSides">
              <wp:wrapPolygon edited="0">
                <wp:start x="0" y="0"/>
                <wp:lineTo x="0" y="21495"/>
                <wp:lineTo x="21522" y="21495"/>
                <wp:lineTo x="21522" y="0"/>
                <wp:lineTo x="0" y="0"/>
              </wp:wrapPolygon>
            </wp:wrapTight>
            <wp:docPr id="43" name="Диаграмма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H relativeFrom="margin">
              <wp14:pctWidth>0</wp14:pctWidth>
            </wp14:sizeRelH>
            <wp14:sizeRelV relativeFrom="margin">
              <wp14:pctHeight>0</wp14:pctHeight>
            </wp14:sizeRelV>
          </wp:anchor>
        </w:drawing>
      </w:r>
    </w:p>
    <w:p w14:paraId="7C411A7A" w14:textId="30F8A7FE" w:rsidR="008C11B9" w:rsidRPr="00D10AA8" w:rsidRDefault="008C11B9" w:rsidP="003F1F5D">
      <w:pPr>
        <w:autoSpaceDE w:val="0"/>
        <w:autoSpaceDN w:val="0"/>
        <w:adjustRightInd w:val="0"/>
        <w:spacing w:line="240" w:lineRule="auto"/>
        <w:rPr>
          <w:rFonts w:ascii="Times New Roman" w:hAnsi="Times New Roman" w:cs="Times New Roman"/>
          <w:sz w:val="28"/>
          <w:szCs w:val="28"/>
        </w:rPr>
      </w:pPr>
    </w:p>
    <w:p w14:paraId="1E65477D" w14:textId="7D1BF931" w:rsidR="006D596C" w:rsidRPr="00D10AA8" w:rsidRDefault="00BF4981" w:rsidP="00C32DEC">
      <w:pPr>
        <w:autoSpaceDE w:val="0"/>
        <w:autoSpaceDN w:val="0"/>
        <w:adjustRightInd w:val="0"/>
        <w:spacing w:line="240" w:lineRule="auto"/>
        <w:jc w:val="center"/>
        <w:rPr>
          <w:rFonts w:ascii="Times New Roman" w:hAnsi="Times New Roman" w:cs="Times New Roman"/>
          <w:sz w:val="28"/>
          <w:szCs w:val="28"/>
        </w:rPr>
      </w:pPr>
      <w:r w:rsidRPr="00D10AA8">
        <w:rPr>
          <w:rFonts w:ascii="Times New Roman" w:hAnsi="Times New Roman" w:cs="Times New Roman"/>
          <w:sz w:val="28"/>
          <w:szCs w:val="28"/>
        </w:rPr>
        <w:t xml:space="preserve">Рисунок </w:t>
      </w:r>
      <w:r w:rsidR="00F02B71" w:rsidRPr="00D10AA8">
        <w:rPr>
          <w:rFonts w:ascii="Times New Roman" w:hAnsi="Times New Roman" w:cs="Times New Roman"/>
          <w:sz w:val="28"/>
          <w:szCs w:val="28"/>
        </w:rPr>
        <w:t>9</w:t>
      </w:r>
      <w:r w:rsidR="00FA3230" w:rsidRPr="00D10AA8">
        <w:rPr>
          <w:rFonts w:ascii="Times New Roman" w:hAnsi="Times New Roman" w:cs="Times New Roman"/>
          <w:sz w:val="28"/>
          <w:szCs w:val="28"/>
        </w:rPr>
        <w:t xml:space="preserve"> -</w:t>
      </w:r>
      <w:r w:rsidRPr="00D10AA8">
        <w:rPr>
          <w:rFonts w:ascii="Times New Roman" w:hAnsi="Times New Roman" w:cs="Times New Roman"/>
          <w:sz w:val="28"/>
          <w:szCs w:val="28"/>
        </w:rPr>
        <w:t xml:space="preserve"> </w:t>
      </w:r>
      <w:r w:rsidR="00BC62E8" w:rsidRPr="00D10AA8">
        <w:rPr>
          <w:rFonts w:ascii="Times New Roman" w:hAnsi="Times New Roman" w:cs="Times New Roman"/>
          <w:sz w:val="28"/>
          <w:szCs w:val="28"/>
        </w:rPr>
        <w:t>Паритет беременности в группах исследования.</w:t>
      </w:r>
    </w:p>
    <w:p w14:paraId="0AEAA024" w14:textId="57B67A6D" w:rsidR="0012367A" w:rsidRPr="00D10AA8" w:rsidRDefault="00702B2E" w:rsidP="008E55CB">
      <w:pPr>
        <w:autoSpaceDE w:val="0"/>
        <w:autoSpaceDN w:val="0"/>
        <w:adjustRightInd w:val="0"/>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 xml:space="preserve">Как видно из рисунка </w:t>
      </w:r>
      <w:r w:rsidR="003460F2" w:rsidRPr="00D10AA8">
        <w:rPr>
          <w:rFonts w:ascii="Times New Roman" w:hAnsi="Times New Roman" w:cs="Times New Roman"/>
          <w:sz w:val="28"/>
          <w:szCs w:val="28"/>
        </w:rPr>
        <w:t>9</w:t>
      </w:r>
      <w:r w:rsidRPr="00D10AA8">
        <w:rPr>
          <w:rFonts w:ascii="Times New Roman" w:hAnsi="Times New Roman" w:cs="Times New Roman"/>
          <w:sz w:val="28"/>
          <w:szCs w:val="28"/>
        </w:rPr>
        <w:t>, большая часть паритета беременности в основной группе приходится на 4 беременность- 18(20,9%), а в контрольной группе приходилось на первую беременность 54(31,4%).  роды 53 (23,2%)</w:t>
      </w:r>
      <w:r w:rsidR="00473199" w:rsidRPr="00D10AA8">
        <w:rPr>
          <w:rFonts w:ascii="Times New Roman" w:hAnsi="Times New Roman" w:cs="Times New Roman"/>
          <w:sz w:val="28"/>
          <w:szCs w:val="28"/>
        </w:rPr>
        <w:t xml:space="preserve"> (ꭓ2=29,444, df=2, p=0,00</w:t>
      </w:r>
      <w:r w:rsidR="00FB7573" w:rsidRPr="00D10AA8">
        <w:rPr>
          <w:rFonts w:ascii="Times New Roman" w:hAnsi="Times New Roman" w:cs="Times New Roman"/>
          <w:sz w:val="28"/>
          <w:szCs w:val="28"/>
        </w:rPr>
        <w:t>1</w:t>
      </w:r>
      <w:r w:rsidR="00473199" w:rsidRPr="00D10AA8">
        <w:rPr>
          <w:rFonts w:ascii="Times New Roman" w:hAnsi="Times New Roman" w:cs="Times New Roman"/>
          <w:sz w:val="28"/>
          <w:szCs w:val="28"/>
        </w:rPr>
        <w:t>).</w:t>
      </w:r>
    </w:p>
    <w:p w14:paraId="2E744D98" w14:textId="39D61A12" w:rsidR="006D596C" w:rsidRPr="00D10AA8" w:rsidRDefault="006D596C" w:rsidP="003F1F5D">
      <w:pPr>
        <w:autoSpaceDE w:val="0"/>
        <w:autoSpaceDN w:val="0"/>
        <w:adjustRightInd w:val="0"/>
        <w:spacing w:line="240" w:lineRule="auto"/>
        <w:rPr>
          <w:rFonts w:ascii="Times New Roman" w:hAnsi="Times New Roman" w:cs="Times New Roman"/>
          <w:sz w:val="24"/>
          <w:szCs w:val="24"/>
        </w:rPr>
      </w:pPr>
    </w:p>
    <w:p w14:paraId="65B30725" w14:textId="414672BD" w:rsidR="00BF4981" w:rsidRPr="00D10AA8" w:rsidRDefault="00BF4981" w:rsidP="006A251C">
      <w:pPr>
        <w:autoSpaceDE w:val="0"/>
        <w:autoSpaceDN w:val="0"/>
        <w:adjustRightInd w:val="0"/>
        <w:spacing w:line="240" w:lineRule="auto"/>
        <w:jc w:val="center"/>
        <w:rPr>
          <w:rFonts w:ascii="Times New Roman" w:hAnsi="Times New Roman" w:cs="Times New Roman"/>
          <w:sz w:val="24"/>
          <w:szCs w:val="24"/>
        </w:rPr>
      </w:pPr>
      <w:r w:rsidRPr="00D10AA8">
        <w:rPr>
          <w:rFonts w:ascii="Times New Roman" w:hAnsi="Times New Roman" w:cs="Times New Roman"/>
          <w:noProof/>
          <w:sz w:val="24"/>
          <w:szCs w:val="24"/>
        </w:rPr>
        <w:drawing>
          <wp:inline distT="0" distB="0" distL="0" distR="0" wp14:anchorId="46AC8677" wp14:editId="1A0308D7">
            <wp:extent cx="5897880" cy="3299460"/>
            <wp:effectExtent l="0" t="0" r="0" b="0"/>
            <wp:docPr id="44" name="Диаграмма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148B44DD" w14:textId="3DDD81CA" w:rsidR="00BF4981" w:rsidRPr="00D10AA8" w:rsidRDefault="00BF4981" w:rsidP="003F1F5D">
      <w:pPr>
        <w:autoSpaceDE w:val="0"/>
        <w:autoSpaceDN w:val="0"/>
        <w:adjustRightInd w:val="0"/>
        <w:spacing w:line="240" w:lineRule="auto"/>
        <w:rPr>
          <w:rFonts w:ascii="Times New Roman" w:hAnsi="Times New Roman" w:cs="Times New Roman"/>
          <w:sz w:val="24"/>
          <w:szCs w:val="24"/>
        </w:rPr>
      </w:pPr>
    </w:p>
    <w:p w14:paraId="75C9025D" w14:textId="07A3231B" w:rsidR="00BF4981" w:rsidRPr="00D10AA8" w:rsidRDefault="0012367A" w:rsidP="003F1F5D">
      <w:pPr>
        <w:autoSpaceDE w:val="0"/>
        <w:autoSpaceDN w:val="0"/>
        <w:adjustRightInd w:val="0"/>
        <w:spacing w:line="240" w:lineRule="auto"/>
        <w:jc w:val="center"/>
        <w:rPr>
          <w:rFonts w:ascii="Times New Roman" w:hAnsi="Times New Roman" w:cs="Times New Roman"/>
          <w:sz w:val="28"/>
          <w:szCs w:val="28"/>
        </w:rPr>
      </w:pPr>
      <w:r w:rsidRPr="00D10AA8">
        <w:rPr>
          <w:rFonts w:ascii="Times New Roman" w:hAnsi="Times New Roman" w:cs="Times New Roman"/>
          <w:sz w:val="28"/>
          <w:szCs w:val="28"/>
        </w:rPr>
        <w:t xml:space="preserve">Рисунок </w:t>
      </w:r>
      <w:r w:rsidR="00F02B71" w:rsidRPr="00D10AA8">
        <w:rPr>
          <w:rFonts w:ascii="Times New Roman" w:hAnsi="Times New Roman" w:cs="Times New Roman"/>
          <w:sz w:val="28"/>
          <w:szCs w:val="28"/>
        </w:rPr>
        <w:t>10</w:t>
      </w:r>
      <w:r w:rsidR="00FA3230" w:rsidRPr="00D10AA8">
        <w:rPr>
          <w:rFonts w:ascii="Times New Roman" w:hAnsi="Times New Roman" w:cs="Times New Roman"/>
          <w:sz w:val="28"/>
          <w:szCs w:val="28"/>
        </w:rPr>
        <w:t xml:space="preserve"> -</w:t>
      </w:r>
      <w:r w:rsidRPr="00D10AA8">
        <w:rPr>
          <w:rFonts w:ascii="Times New Roman" w:hAnsi="Times New Roman" w:cs="Times New Roman"/>
          <w:sz w:val="28"/>
          <w:szCs w:val="28"/>
        </w:rPr>
        <w:t xml:space="preserve"> Паритет родов</w:t>
      </w:r>
      <w:r w:rsidR="00543BAF" w:rsidRPr="00D10AA8">
        <w:t xml:space="preserve"> </w:t>
      </w:r>
      <w:r w:rsidR="00543BAF" w:rsidRPr="00D10AA8">
        <w:rPr>
          <w:rFonts w:ascii="Times New Roman" w:hAnsi="Times New Roman" w:cs="Times New Roman"/>
          <w:sz w:val="28"/>
          <w:szCs w:val="28"/>
        </w:rPr>
        <w:t>в группах исследования.</w:t>
      </w:r>
    </w:p>
    <w:p w14:paraId="13D3844D" w14:textId="77777777" w:rsidR="00F02B71" w:rsidRPr="00D10AA8" w:rsidRDefault="00F02B71" w:rsidP="003F1F5D">
      <w:pPr>
        <w:autoSpaceDE w:val="0"/>
        <w:autoSpaceDN w:val="0"/>
        <w:adjustRightInd w:val="0"/>
        <w:spacing w:line="240" w:lineRule="auto"/>
        <w:rPr>
          <w:rFonts w:ascii="Times New Roman" w:hAnsi="Times New Roman" w:cs="Times New Roman"/>
          <w:sz w:val="28"/>
          <w:szCs w:val="28"/>
        </w:rPr>
      </w:pPr>
    </w:p>
    <w:p w14:paraId="1C4AC982" w14:textId="36CB4B6B" w:rsidR="001B38DB" w:rsidRPr="00D10AA8" w:rsidRDefault="00EB6048" w:rsidP="006A251C">
      <w:pPr>
        <w:autoSpaceDE w:val="0"/>
        <w:autoSpaceDN w:val="0"/>
        <w:adjustRightInd w:val="0"/>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 xml:space="preserve">Как видно из рисунка </w:t>
      </w:r>
      <w:r w:rsidR="00F02B71" w:rsidRPr="00D10AA8">
        <w:rPr>
          <w:rFonts w:ascii="Times New Roman" w:hAnsi="Times New Roman" w:cs="Times New Roman"/>
          <w:sz w:val="28"/>
          <w:szCs w:val="28"/>
        </w:rPr>
        <w:t>10</w:t>
      </w:r>
      <w:r w:rsidRPr="00D10AA8">
        <w:rPr>
          <w:rFonts w:ascii="Times New Roman" w:hAnsi="Times New Roman" w:cs="Times New Roman"/>
          <w:sz w:val="28"/>
          <w:szCs w:val="28"/>
        </w:rPr>
        <w:t>, большая часть паритета родов в основной группе приходится на 3 роды- 22(25,6%), а в контрольной группе приходилось на первые роды 65(37,8%)</w:t>
      </w:r>
      <w:r w:rsidR="00473199" w:rsidRPr="00D10AA8">
        <w:rPr>
          <w:rFonts w:ascii="Times New Roman" w:hAnsi="Times New Roman" w:cs="Times New Roman"/>
          <w:sz w:val="28"/>
          <w:szCs w:val="28"/>
        </w:rPr>
        <w:t xml:space="preserve"> </w:t>
      </w:r>
      <w:bookmarkStart w:id="62" w:name="_Hlk223443146"/>
      <w:r w:rsidR="003460F2" w:rsidRPr="00D10AA8">
        <w:rPr>
          <w:rFonts w:ascii="Times New Roman" w:hAnsi="Times New Roman" w:cs="Times New Roman"/>
          <w:sz w:val="28"/>
          <w:szCs w:val="28"/>
        </w:rPr>
        <w:t>Различия распределения по паритету родов между группами были статистически значимыми (χ² = 31,179; df = 2; p = 0,001).</w:t>
      </w:r>
      <w:r w:rsidRPr="00D10AA8">
        <w:rPr>
          <w:rFonts w:ascii="Times New Roman" w:hAnsi="Times New Roman" w:cs="Times New Roman"/>
          <w:sz w:val="28"/>
          <w:szCs w:val="28"/>
        </w:rPr>
        <w:t xml:space="preserve"> </w:t>
      </w:r>
    </w:p>
    <w:bookmarkEnd w:id="62"/>
    <w:p w14:paraId="2D902202" w14:textId="6B486C50" w:rsidR="003F63AB" w:rsidRPr="00D10AA8" w:rsidRDefault="003F63AB" w:rsidP="003F63AB">
      <w:pPr>
        <w:autoSpaceDE w:val="0"/>
        <w:autoSpaceDN w:val="0"/>
        <w:adjustRightInd w:val="0"/>
        <w:spacing w:line="240" w:lineRule="auto"/>
        <w:ind w:firstLine="720"/>
        <w:jc w:val="both"/>
        <w:rPr>
          <w:rFonts w:ascii="Times New Roman" w:hAnsi="Times New Roman" w:cs="Times New Roman"/>
          <w:sz w:val="28"/>
          <w:szCs w:val="28"/>
        </w:rPr>
      </w:pPr>
      <w:r w:rsidRPr="00D10AA8">
        <w:rPr>
          <w:rFonts w:ascii="Times New Roman" w:hAnsi="Times New Roman" w:cs="Times New Roman"/>
          <w:sz w:val="28"/>
          <w:szCs w:val="28"/>
        </w:rPr>
        <w:t>Анализ индекса массы тела показал, что уже на этапе постановки на учет по беременности средние значения ИМТ в основно</w:t>
      </w:r>
      <w:r w:rsidR="00D83DD1">
        <w:rPr>
          <w:rFonts w:ascii="Times New Roman" w:hAnsi="Times New Roman" w:cs="Times New Roman"/>
          <w:sz w:val="28"/>
          <w:szCs w:val="28"/>
        </w:rPr>
        <w:t xml:space="preserve">й </w:t>
      </w:r>
      <w:r w:rsidRPr="00D10AA8">
        <w:rPr>
          <w:rFonts w:ascii="Times New Roman" w:hAnsi="Times New Roman" w:cs="Times New Roman"/>
          <w:sz w:val="28"/>
          <w:szCs w:val="28"/>
        </w:rPr>
        <w:t>группе превышали показатели контрольной группы. К моменту родоразрешения различия становились еще более выраженными. Таким образом, избыточная масса тела формировалась не только в течение беременности, но и присутствовала исходно, что подчеркивает значимость преморбидного метаболического фона. Статистически значимое преобладание женщин с избыточно</w:t>
      </w:r>
      <w:r w:rsidR="00B67163" w:rsidRPr="00D10AA8">
        <w:rPr>
          <w:rFonts w:ascii="Times New Roman" w:hAnsi="Times New Roman" w:cs="Times New Roman"/>
          <w:sz w:val="28"/>
          <w:szCs w:val="28"/>
        </w:rPr>
        <w:t>й</w:t>
      </w:r>
      <w:r w:rsidRPr="00D10AA8">
        <w:rPr>
          <w:rFonts w:ascii="Times New Roman" w:hAnsi="Times New Roman" w:cs="Times New Roman"/>
          <w:sz w:val="28"/>
          <w:szCs w:val="28"/>
        </w:rPr>
        <w:t xml:space="preserve"> массо</w:t>
      </w:r>
      <w:r w:rsidR="007C1725" w:rsidRPr="00D10AA8">
        <w:rPr>
          <w:rFonts w:ascii="Times New Roman" w:hAnsi="Times New Roman" w:cs="Times New Roman"/>
          <w:sz w:val="28"/>
          <w:szCs w:val="28"/>
        </w:rPr>
        <w:t>й</w:t>
      </w:r>
      <w:r w:rsidRPr="00D10AA8">
        <w:rPr>
          <w:rFonts w:ascii="Times New Roman" w:hAnsi="Times New Roman" w:cs="Times New Roman"/>
          <w:sz w:val="28"/>
          <w:szCs w:val="28"/>
        </w:rPr>
        <w:t xml:space="preserve"> тела и ожирением в основно</w:t>
      </w:r>
      <w:r w:rsidR="007C1725" w:rsidRPr="00D10AA8">
        <w:rPr>
          <w:rFonts w:ascii="Times New Roman" w:hAnsi="Times New Roman" w:cs="Times New Roman"/>
          <w:sz w:val="28"/>
          <w:szCs w:val="28"/>
        </w:rPr>
        <w:t>й</w:t>
      </w:r>
      <w:r w:rsidRPr="00D10AA8">
        <w:rPr>
          <w:rFonts w:ascii="Times New Roman" w:hAnsi="Times New Roman" w:cs="Times New Roman"/>
          <w:sz w:val="28"/>
          <w:szCs w:val="28"/>
        </w:rPr>
        <w:t xml:space="preserve"> группе подтверждает роль данного фактора как одного из ведущих в развитии макросомии.</w:t>
      </w:r>
    </w:p>
    <w:p w14:paraId="009939ED" w14:textId="33BCE6BA" w:rsidR="00F02B71" w:rsidRPr="00D10AA8" w:rsidRDefault="003F63AB" w:rsidP="003F63AB">
      <w:pPr>
        <w:autoSpaceDE w:val="0"/>
        <w:autoSpaceDN w:val="0"/>
        <w:adjustRightInd w:val="0"/>
        <w:spacing w:line="240" w:lineRule="auto"/>
        <w:ind w:firstLine="720"/>
        <w:jc w:val="both"/>
        <w:rPr>
          <w:rFonts w:ascii="Times New Roman" w:hAnsi="Times New Roman" w:cs="Times New Roman"/>
          <w:sz w:val="28"/>
          <w:szCs w:val="28"/>
        </w:rPr>
      </w:pPr>
      <w:r w:rsidRPr="00D10AA8">
        <w:rPr>
          <w:rFonts w:ascii="Times New Roman" w:hAnsi="Times New Roman" w:cs="Times New Roman"/>
          <w:sz w:val="28"/>
          <w:szCs w:val="28"/>
        </w:rPr>
        <w:t>Сравнительная характеристика сопутствующе</w:t>
      </w:r>
      <w:r w:rsidR="007C1725" w:rsidRPr="00D10AA8">
        <w:rPr>
          <w:rFonts w:ascii="Times New Roman" w:hAnsi="Times New Roman" w:cs="Times New Roman"/>
          <w:sz w:val="28"/>
          <w:szCs w:val="28"/>
        </w:rPr>
        <w:t>й</w:t>
      </w:r>
      <w:r w:rsidRPr="00D10AA8">
        <w:rPr>
          <w:rFonts w:ascii="Times New Roman" w:hAnsi="Times New Roman" w:cs="Times New Roman"/>
          <w:sz w:val="28"/>
          <w:szCs w:val="28"/>
        </w:rPr>
        <w:t xml:space="preserve"> патологии (таблица </w:t>
      </w:r>
      <w:r w:rsidR="00B519FF">
        <w:rPr>
          <w:rFonts w:ascii="Times New Roman" w:hAnsi="Times New Roman" w:cs="Times New Roman"/>
          <w:sz w:val="28"/>
          <w:szCs w:val="28"/>
        </w:rPr>
        <w:t>4</w:t>
      </w:r>
      <w:r w:rsidRPr="00D10AA8">
        <w:rPr>
          <w:rFonts w:ascii="Times New Roman" w:hAnsi="Times New Roman" w:cs="Times New Roman"/>
          <w:sz w:val="28"/>
          <w:szCs w:val="28"/>
        </w:rPr>
        <w:t>) показала, что сочетание ожирения, сахарного диабета и гипотиреоза формирует наиболее неблагоприятны</w:t>
      </w:r>
      <w:r w:rsidR="007C1725" w:rsidRPr="00D10AA8">
        <w:rPr>
          <w:rFonts w:ascii="Times New Roman" w:hAnsi="Times New Roman" w:cs="Times New Roman"/>
          <w:sz w:val="28"/>
          <w:szCs w:val="28"/>
        </w:rPr>
        <w:t>й</w:t>
      </w:r>
      <w:r w:rsidRPr="00D10AA8">
        <w:rPr>
          <w:rFonts w:ascii="Times New Roman" w:hAnsi="Times New Roman" w:cs="Times New Roman"/>
          <w:sz w:val="28"/>
          <w:szCs w:val="28"/>
        </w:rPr>
        <w:t xml:space="preserve"> метаболически</w:t>
      </w:r>
      <w:r w:rsidR="007C1725" w:rsidRPr="00D10AA8">
        <w:rPr>
          <w:rFonts w:ascii="Times New Roman" w:hAnsi="Times New Roman" w:cs="Times New Roman"/>
          <w:sz w:val="28"/>
          <w:szCs w:val="28"/>
        </w:rPr>
        <w:t>й</w:t>
      </w:r>
      <w:r w:rsidRPr="00D10AA8">
        <w:rPr>
          <w:rFonts w:ascii="Times New Roman" w:hAnsi="Times New Roman" w:cs="Times New Roman"/>
          <w:sz w:val="28"/>
          <w:szCs w:val="28"/>
        </w:rPr>
        <w:t xml:space="preserve"> профиль </w:t>
      </w:r>
      <w:r w:rsidR="00D83DD1" w:rsidRPr="00D10AA8">
        <w:rPr>
          <w:rFonts w:ascii="Times New Roman" w:hAnsi="Times New Roman" w:cs="Times New Roman"/>
          <w:sz w:val="28"/>
          <w:szCs w:val="28"/>
        </w:rPr>
        <w:t>беременной</w:t>
      </w:r>
      <w:r w:rsidRPr="00D10AA8">
        <w:rPr>
          <w:rFonts w:ascii="Times New Roman" w:hAnsi="Times New Roman" w:cs="Times New Roman"/>
          <w:sz w:val="28"/>
          <w:szCs w:val="28"/>
        </w:rPr>
        <w:t xml:space="preserve">. Высокая распространенность ЖДА в </w:t>
      </w:r>
      <w:r w:rsidR="00D83DD1" w:rsidRPr="00D10AA8">
        <w:rPr>
          <w:rFonts w:ascii="Times New Roman" w:hAnsi="Times New Roman" w:cs="Times New Roman"/>
          <w:sz w:val="28"/>
          <w:szCs w:val="28"/>
        </w:rPr>
        <w:t>основной</w:t>
      </w:r>
      <w:r w:rsidRPr="00D10AA8">
        <w:rPr>
          <w:rFonts w:ascii="Times New Roman" w:hAnsi="Times New Roman" w:cs="Times New Roman"/>
          <w:sz w:val="28"/>
          <w:szCs w:val="28"/>
        </w:rPr>
        <w:t xml:space="preserve"> группе также может отражать нарушение микроэлементного статуса, что имеет значение в контексте </w:t>
      </w:r>
      <w:r w:rsidR="00D83DD1" w:rsidRPr="00D10AA8">
        <w:rPr>
          <w:rFonts w:ascii="Times New Roman" w:hAnsi="Times New Roman" w:cs="Times New Roman"/>
          <w:sz w:val="28"/>
          <w:szCs w:val="28"/>
        </w:rPr>
        <w:t>дальнейшего</w:t>
      </w:r>
      <w:r w:rsidRPr="00D10AA8">
        <w:rPr>
          <w:rFonts w:ascii="Times New Roman" w:hAnsi="Times New Roman" w:cs="Times New Roman"/>
          <w:sz w:val="28"/>
          <w:szCs w:val="28"/>
        </w:rPr>
        <w:t xml:space="preserve"> анализа витаминно-минерального обмена.</w:t>
      </w:r>
    </w:p>
    <w:p w14:paraId="400E38AF" w14:textId="77777777" w:rsidR="003F63AB" w:rsidRPr="00D10AA8" w:rsidRDefault="003F63AB" w:rsidP="003F63AB">
      <w:pPr>
        <w:autoSpaceDE w:val="0"/>
        <w:autoSpaceDN w:val="0"/>
        <w:adjustRightInd w:val="0"/>
        <w:spacing w:line="240" w:lineRule="auto"/>
        <w:ind w:firstLine="720"/>
        <w:jc w:val="both"/>
        <w:rPr>
          <w:rFonts w:ascii="Times New Roman" w:hAnsi="Times New Roman" w:cs="Times New Roman"/>
          <w:sz w:val="28"/>
          <w:szCs w:val="28"/>
        </w:rPr>
      </w:pPr>
    </w:p>
    <w:p w14:paraId="6EA66977" w14:textId="48FFBF0A" w:rsidR="008C057E" w:rsidRPr="00D10AA8" w:rsidRDefault="008C057E" w:rsidP="006A251C">
      <w:pPr>
        <w:autoSpaceDE w:val="0"/>
        <w:autoSpaceDN w:val="0"/>
        <w:adjustRightInd w:val="0"/>
        <w:spacing w:line="240" w:lineRule="auto"/>
        <w:jc w:val="both"/>
        <w:rPr>
          <w:rFonts w:ascii="Times New Roman" w:hAnsi="Times New Roman" w:cs="Times New Roman"/>
          <w:sz w:val="28"/>
          <w:szCs w:val="28"/>
        </w:rPr>
      </w:pPr>
      <w:bookmarkStart w:id="63" w:name="_Hlk223443169"/>
      <w:r w:rsidRPr="00D10AA8">
        <w:rPr>
          <w:rFonts w:ascii="Times New Roman" w:hAnsi="Times New Roman" w:cs="Times New Roman"/>
          <w:sz w:val="28"/>
          <w:szCs w:val="28"/>
        </w:rPr>
        <w:t xml:space="preserve">Таблица </w:t>
      </w:r>
      <w:r w:rsidR="00B519FF">
        <w:rPr>
          <w:rFonts w:ascii="Times New Roman" w:hAnsi="Times New Roman" w:cs="Times New Roman"/>
          <w:sz w:val="28"/>
          <w:szCs w:val="28"/>
        </w:rPr>
        <w:t>4</w:t>
      </w:r>
      <w:r w:rsidR="00F02B71" w:rsidRPr="00D10AA8">
        <w:rPr>
          <w:rFonts w:ascii="Times New Roman" w:hAnsi="Times New Roman" w:cs="Times New Roman"/>
          <w:sz w:val="28"/>
          <w:szCs w:val="28"/>
        </w:rPr>
        <w:t xml:space="preserve"> -</w:t>
      </w:r>
      <w:r w:rsidRPr="00D10AA8">
        <w:rPr>
          <w:rFonts w:ascii="Times New Roman" w:hAnsi="Times New Roman" w:cs="Times New Roman"/>
          <w:sz w:val="28"/>
          <w:szCs w:val="28"/>
        </w:rPr>
        <w:t> Сравнительная характеристика сопутствующих заболеваний у матерей в исследуемых группах</w:t>
      </w:r>
    </w:p>
    <w:tbl>
      <w:tblPr>
        <w:tblStyle w:val="a3"/>
        <w:tblW w:w="0" w:type="auto"/>
        <w:tblInd w:w="108" w:type="dxa"/>
        <w:tblLook w:val="04A0" w:firstRow="1" w:lastRow="0" w:firstColumn="1" w:lastColumn="0" w:noHBand="0" w:noVBand="1"/>
      </w:tblPr>
      <w:tblGrid>
        <w:gridCol w:w="3907"/>
        <w:gridCol w:w="1825"/>
        <w:gridCol w:w="2248"/>
        <w:gridCol w:w="1541"/>
      </w:tblGrid>
      <w:tr w:rsidR="00873405" w:rsidRPr="00D10AA8" w14:paraId="381027F2" w14:textId="77777777" w:rsidTr="00A4469A">
        <w:tc>
          <w:tcPr>
            <w:tcW w:w="3907" w:type="dxa"/>
          </w:tcPr>
          <w:p w14:paraId="619DFC58" w14:textId="742DE74F" w:rsidR="006A73F6" w:rsidRPr="00D10AA8" w:rsidRDefault="006A73F6" w:rsidP="00026D51">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Патология</w:t>
            </w:r>
          </w:p>
        </w:tc>
        <w:tc>
          <w:tcPr>
            <w:tcW w:w="1825" w:type="dxa"/>
          </w:tcPr>
          <w:p w14:paraId="04E69882" w14:textId="200FB8C3" w:rsidR="006A73F6" w:rsidRPr="00D10AA8" w:rsidRDefault="006A73F6" w:rsidP="00026D51">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Основная группа</w:t>
            </w:r>
          </w:p>
        </w:tc>
        <w:tc>
          <w:tcPr>
            <w:tcW w:w="2248" w:type="dxa"/>
          </w:tcPr>
          <w:p w14:paraId="1D757338" w14:textId="162FDC72" w:rsidR="006A73F6" w:rsidRPr="00D10AA8" w:rsidRDefault="006A73F6" w:rsidP="00026D51">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Контрольная группа</w:t>
            </w:r>
          </w:p>
        </w:tc>
        <w:tc>
          <w:tcPr>
            <w:tcW w:w="1541" w:type="dxa"/>
          </w:tcPr>
          <w:p w14:paraId="3DD1E377" w14:textId="6698CC73" w:rsidR="006A73F6" w:rsidRPr="00D10AA8" w:rsidRDefault="003460F2" w:rsidP="00026D51">
            <w:pPr>
              <w:autoSpaceDE w:val="0"/>
              <w:autoSpaceDN w:val="0"/>
              <w:adjustRightInd w:val="0"/>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p-</w:t>
            </w:r>
            <w:r w:rsidR="00D83DD1" w:rsidRPr="00D10AA8">
              <w:rPr>
                <w:rFonts w:ascii="Times New Roman" w:hAnsi="Times New Roman" w:cs="Times New Roman"/>
                <w:sz w:val="24"/>
                <w:szCs w:val="24"/>
              </w:rPr>
              <w:t>значение</w:t>
            </w:r>
            <w:r w:rsidRPr="00D10AA8">
              <w:rPr>
                <w:rFonts w:ascii="Times New Roman" w:hAnsi="Times New Roman" w:cs="Times New Roman"/>
                <w:sz w:val="24"/>
                <w:szCs w:val="24"/>
              </w:rPr>
              <w:t>*</w:t>
            </w:r>
          </w:p>
        </w:tc>
      </w:tr>
      <w:tr w:rsidR="00873405" w:rsidRPr="00D10AA8" w14:paraId="247CF455" w14:textId="77777777" w:rsidTr="00A4469A">
        <w:tc>
          <w:tcPr>
            <w:tcW w:w="3907" w:type="dxa"/>
          </w:tcPr>
          <w:p w14:paraId="5ED92EFA" w14:textId="3788B5EC" w:rsidR="006A73F6" w:rsidRPr="00D10AA8" w:rsidRDefault="00BB4E44" w:rsidP="003F1F5D">
            <w:pPr>
              <w:autoSpaceDE w:val="0"/>
              <w:autoSpaceDN w:val="0"/>
              <w:adjustRightInd w:val="0"/>
              <w:spacing w:line="240" w:lineRule="auto"/>
              <w:jc w:val="both"/>
              <w:rPr>
                <w:rFonts w:ascii="Times New Roman" w:hAnsi="Times New Roman" w:cs="Times New Roman"/>
                <w:sz w:val="24"/>
                <w:szCs w:val="24"/>
              </w:rPr>
            </w:pPr>
            <w:r w:rsidRPr="00D10AA8">
              <w:rPr>
                <w:rFonts w:ascii="Times New Roman" w:hAnsi="Times New Roman" w:cs="Times New Roman"/>
                <w:sz w:val="24"/>
                <w:szCs w:val="24"/>
              </w:rPr>
              <w:t>О</w:t>
            </w:r>
            <w:r w:rsidR="006A73F6" w:rsidRPr="00D10AA8">
              <w:rPr>
                <w:rFonts w:ascii="Times New Roman" w:hAnsi="Times New Roman" w:cs="Times New Roman"/>
                <w:sz w:val="24"/>
                <w:szCs w:val="24"/>
              </w:rPr>
              <w:t>жирение:</w:t>
            </w:r>
          </w:p>
        </w:tc>
        <w:tc>
          <w:tcPr>
            <w:tcW w:w="1825" w:type="dxa"/>
          </w:tcPr>
          <w:p w14:paraId="4CEC1246" w14:textId="77777777" w:rsidR="006A73F6" w:rsidRPr="00D10AA8" w:rsidRDefault="006A73F6" w:rsidP="003F1F5D">
            <w:pPr>
              <w:autoSpaceDE w:val="0"/>
              <w:autoSpaceDN w:val="0"/>
              <w:adjustRightInd w:val="0"/>
              <w:spacing w:line="240" w:lineRule="auto"/>
              <w:jc w:val="both"/>
              <w:rPr>
                <w:rFonts w:ascii="Times New Roman" w:hAnsi="Times New Roman" w:cs="Times New Roman"/>
                <w:sz w:val="24"/>
                <w:szCs w:val="24"/>
              </w:rPr>
            </w:pPr>
          </w:p>
        </w:tc>
        <w:tc>
          <w:tcPr>
            <w:tcW w:w="2248" w:type="dxa"/>
          </w:tcPr>
          <w:p w14:paraId="1785DF06" w14:textId="77777777" w:rsidR="006A73F6" w:rsidRPr="00D10AA8" w:rsidRDefault="006A73F6" w:rsidP="003F1F5D">
            <w:pPr>
              <w:autoSpaceDE w:val="0"/>
              <w:autoSpaceDN w:val="0"/>
              <w:adjustRightInd w:val="0"/>
              <w:spacing w:line="240" w:lineRule="auto"/>
              <w:jc w:val="both"/>
              <w:rPr>
                <w:rFonts w:ascii="Times New Roman" w:hAnsi="Times New Roman" w:cs="Times New Roman"/>
                <w:sz w:val="24"/>
                <w:szCs w:val="24"/>
              </w:rPr>
            </w:pPr>
          </w:p>
        </w:tc>
        <w:tc>
          <w:tcPr>
            <w:tcW w:w="1541" w:type="dxa"/>
          </w:tcPr>
          <w:p w14:paraId="05C9A99F" w14:textId="77777777" w:rsidR="006A73F6" w:rsidRPr="00D10AA8" w:rsidRDefault="006A73F6" w:rsidP="003F1F5D">
            <w:pPr>
              <w:autoSpaceDE w:val="0"/>
              <w:autoSpaceDN w:val="0"/>
              <w:adjustRightInd w:val="0"/>
              <w:spacing w:line="240" w:lineRule="auto"/>
              <w:jc w:val="both"/>
              <w:rPr>
                <w:rFonts w:ascii="Times New Roman" w:hAnsi="Times New Roman" w:cs="Times New Roman"/>
                <w:sz w:val="24"/>
                <w:szCs w:val="24"/>
              </w:rPr>
            </w:pPr>
          </w:p>
        </w:tc>
      </w:tr>
      <w:tr w:rsidR="00873405" w:rsidRPr="00D10AA8" w14:paraId="7C19AF5F" w14:textId="77777777" w:rsidTr="00A4469A">
        <w:tc>
          <w:tcPr>
            <w:tcW w:w="3907" w:type="dxa"/>
          </w:tcPr>
          <w:p w14:paraId="68B623DD" w14:textId="573B3A79" w:rsidR="006A73F6" w:rsidRPr="00D10AA8" w:rsidRDefault="006A73F6" w:rsidP="003F1F5D">
            <w:pPr>
              <w:autoSpaceDE w:val="0"/>
              <w:autoSpaceDN w:val="0"/>
              <w:adjustRightInd w:val="0"/>
              <w:spacing w:line="240" w:lineRule="auto"/>
              <w:jc w:val="both"/>
              <w:rPr>
                <w:rFonts w:ascii="Times New Roman" w:hAnsi="Times New Roman" w:cs="Times New Roman"/>
                <w:sz w:val="24"/>
                <w:szCs w:val="24"/>
              </w:rPr>
            </w:pPr>
            <w:r w:rsidRPr="00D10AA8">
              <w:rPr>
                <w:rFonts w:ascii="Times New Roman" w:hAnsi="Times New Roman" w:cs="Times New Roman"/>
                <w:sz w:val="24"/>
                <w:szCs w:val="24"/>
              </w:rPr>
              <w:t>Избыточный вес</w:t>
            </w:r>
          </w:p>
        </w:tc>
        <w:tc>
          <w:tcPr>
            <w:tcW w:w="1825" w:type="dxa"/>
          </w:tcPr>
          <w:p w14:paraId="2E8ABDF6" w14:textId="163F10A5" w:rsidR="006A73F6" w:rsidRPr="00D10AA8" w:rsidRDefault="006A73F6" w:rsidP="003F1F5D">
            <w:pPr>
              <w:autoSpaceDE w:val="0"/>
              <w:autoSpaceDN w:val="0"/>
              <w:adjustRightInd w:val="0"/>
              <w:spacing w:line="240" w:lineRule="auto"/>
              <w:jc w:val="both"/>
              <w:rPr>
                <w:rFonts w:ascii="Times New Roman" w:hAnsi="Times New Roman" w:cs="Times New Roman"/>
                <w:sz w:val="24"/>
                <w:szCs w:val="24"/>
              </w:rPr>
            </w:pPr>
            <w:r w:rsidRPr="00D10AA8">
              <w:rPr>
                <w:rFonts w:ascii="Times New Roman" w:hAnsi="Times New Roman" w:cs="Times New Roman"/>
                <w:sz w:val="24"/>
                <w:szCs w:val="24"/>
              </w:rPr>
              <w:t>7 (8,1%)</w:t>
            </w:r>
          </w:p>
        </w:tc>
        <w:tc>
          <w:tcPr>
            <w:tcW w:w="2248" w:type="dxa"/>
          </w:tcPr>
          <w:p w14:paraId="1BA656B1" w14:textId="0C6E57DF" w:rsidR="006A73F6" w:rsidRPr="00D10AA8" w:rsidRDefault="006A73F6" w:rsidP="003F1F5D">
            <w:pPr>
              <w:autoSpaceDE w:val="0"/>
              <w:autoSpaceDN w:val="0"/>
              <w:adjustRightInd w:val="0"/>
              <w:spacing w:line="240" w:lineRule="auto"/>
              <w:jc w:val="both"/>
              <w:rPr>
                <w:rFonts w:ascii="Times New Roman" w:hAnsi="Times New Roman" w:cs="Times New Roman"/>
                <w:sz w:val="24"/>
                <w:szCs w:val="24"/>
              </w:rPr>
            </w:pPr>
            <w:r w:rsidRPr="00D10AA8">
              <w:rPr>
                <w:rFonts w:ascii="Times New Roman" w:hAnsi="Times New Roman" w:cs="Times New Roman"/>
                <w:sz w:val="24"/>
                <w:szCs w:val="24"/>
              </w:rPr>
              <w:t>6 (3,5%)</w:t>
            </w:r>
          </w:p>
        </w:tc>
        <w:tc>
          <w:tcPr>
            <w:tcW w:w="1541" w:type="dxa"/>
          </w:tcPr>
          <w:p w14:paraId="57589359" w14:textId="002DB5E5" w:rsidR="006A73F6" w:rsidRPr="00D10AA8" w:rsidRDefault="006A73F6" w:rsidP="003F1F5D">
            <w:pPr>
              <w:autoSpaceDE w:val="0"/>
              <w:autoSpaceDN w:val="0"/>
              <w:adjustRightInd w:val="0"/>
              <w:spacing w:line="240" w:lineRule="auto"/>
              <w:jc w:val="both"/>
              <w:rPr>
                <w:rFonts w:ascii="Times New Roman" w:hAnsi="Times New Roman" w:cs="Times New Roman"/>
                <w:sz w:val="24"/>
                <w:szCs w:val="24"/>
              </w:rPr>
            </w:pPr>
            <w:r w:rsidRPr="00D10AA8">
              <w:rPr>
                <w:rFonts w:ascii="Times New Roman" w:hAnsi="Times New Roman" w:cs="Times New Roman"/>
                <w:sz w:val="24"/>
                <w:szCs w:val="24"/>
              </w:rPr>
              <w:t>&lt;0,001</w:t>
            </w:r>
          </w:p>
        </w:tc>
      </w:tr>
      <w:tr w:rsidR="00873405" w:rsidRPr="00D10AA8" w14:paraId="5673DAE4" w14:textId="77777777" w:rsidTr="00A4469A">
        <w:tc>
          <w:tcPr>
            <w:tcW w:w="3907" w:type="dxa"/>
          </w:tcPr>
          <w:p w14:paraId="0069BAE3" w14:textId="74A7C849" w:rsidR="006A73F6" w:rsidRPr="00D10AA8" w:rsidRDefault="006A73F6" w:rsidP="003F1F5D">
            <w:pPr>
              <w:autoSpaceDE w:val="0"/>
              <w:autoSpaceDN w:val="0"/>
              <w:adjustRightInd w:val="0"/>
              <w:spacing w:line="240" w:lineRule="auto"/>
              <w:jc w:val="both"/>
              <w:rPr>
                <w:rFonts w:ascii="Times New Roman" w:hAnsi="Times New Roman" w:cs="Times New Roman"/>
                <w:sz w:val="24"/>
                <w:szCs w:val="24"/>
              </w:rPr>
            </w:pPr>
            <w:r w:rsidRPr="00D10AA8">
              <w:rPr>
                <w:rFonts w:ascii="Times New Roman" w:hAnsi="Times New Roman" w:cs="Times New Roman"/>
                <w:sz w:val="24"/>
                <w:szCs w:val="24"/>
              </w:rPr>
              <w:t>Ожирение 1 степени</w:t>
            </w:r>
          </w:p>
        </w:tc>
        <w:tc>
          <w:tcPr>
            <w:tcW w:w="1825" w:type="dxa"/>
          </w:tcPr>
          <w:p w14:paraId="7333552D" w14:textId="63BB9E44" w:rsidR="006A73F6" w:rsidRPr="00D10AA8" w:rsidRDefault="006A73F6" w:rsidP="003F1F5D">
            <w:pPr>
              <w:autoSpaceDE w:val="0"/>
              <w:autoSpaceDN w:val="0"/>
              <w:adjustRightInd w:val="0"/>
              <w:spacing w:line="240" w:lineRule="auto"/>
              <w:jc w:val="both"/>
              <w:rPr>
                <w:rFonts w:ascii="Times New Roman" w:hAnsi="Times New Roman" w:cs="Times New Roman"/>
                <w:sz w:val="24"/>
                <w:szCs w:val="24"/>
              </w:rPr>
            </w:pPr>
            <w:r w:rsidRPr="00D10AA8">
              <w:rPr>
                <w:rFonts w:ascii="Times New Roman" w:hAnsi="Times New Roman" w:cs="Times New Roman"/>
                <w:sz w:val="24"/>
                <w:szCs w:val="24"/>
              </w:rPr>
              <w:t>11 (12,8%)</w:t>
            </w:r>
          </w:p>
        </w:tc>
        <w:tc>
          <w:tcPr>
            <w:tcW w:w="2248" w:type="dxa"/>
          </w:tcPr>
          <w:p w14:paraId="1357A0D4" w14:textId="2FB387C5" w:rsidR="006A73F6" w:rsidRPr="00D10AA8" w:rsidRDefault="006A73F6" w:rsidP="003F1F5D">
            <w:pPr>
              <w:autoSpaceDE w:val="0"/>
              <w:autoSpaceDN w:val="0"/>
              <w:adjustRightInd w:val="0"/>
              <w:spacing w:line="240" w:lineRule="auto"/>
              <w:jc w:val="both"/>
              <w:rPr>
                <w:rFonts w:ascii="Times New Roman" w:hAnsi="Times New Roman" w:cs="Times New Roman"/>
                <w:sz w:val="24"/>
                <w:szCs w:val="24"/>
              </w:rPr>
            </w:pPr>
            <w:r w:rsidRPr="00D10AA8">
              <w:rPr>
                <w:rFonts w:ascii="Times New Roman" w:hAnsi="Times New Roman" w:cs="Times New Roman"/>
                <w:sz w:val="24"/>
                <w:szCs w:val="24"/>
              </w:rPr>
              <w:t>8 (4,7%)</w:t>
            </w:r>
          </w:p>
        </w:tc>
        <w:tc>
          <w:tcPr>
            <w:tcW w:w="1541" w:type="dxa"/>
          </w:tcPr>
          <w:p w14:paraId="23C1A216" w14:textId="156C6E14" w:rsidR="006A73F6" w:rsidRPr="00D10AA8" w:rsidRDefault="006A73F6" w:rsidP="003F1F5D">
            <w:pPr>
              <w:autoSpaceDE w:val="0"/>
              <w:autoSpaceDN w:val="0"/>
              <w:adjustRightInd w:val="0"/>
              <w:spacing w:line="240" w:lineRule="auto"/>
              <w:jc w:val="both"/>
              <w:rPr>
                <w:rFonts w:ascii="Times New Roman" w:hAnsi="Times New Roman" w:cs="Times New Roman"/>
                <w:sz w:val="24"/>
                <w:szCs w:val="24"/>
              </w:rPr>
            </w:pPr>
            <w:r w:rsidRPr="00D10AA8">
              <w:rPr>
                <w:rFonts w:ascii="Times New Roman" w:hAnsi="Times New Roman" w:cs="Times New Roman"/>
                <w:sz w:val="24"/>
                <w:szCs w:val="24"/>
              </w:rPr>
              <w:t>&lt;0,001</w:t>
            </w:r>
          </w:p>
        </w:tc>
      </w:tr>
      <w:tr w:rsidR="00873405" w:rsidRPr="00D10AA8" w14:paraId="21776053" w14:textId="77777777" w:rsidTr="00A4469A">
        <w:tc>
          <w:tcPr>
            <w:tcW w:w="3907" w:type="dxa"/>
          </w:tcPr>
          <w:p w14:paraId="35A13FCF" w14:textId="7BC7C31D" w:rsidR="006A73F6" w:rsidRPr="00D10AA8" w:rsidRDefault="006A73F6" w:rsidP="003F1F5D">
            <w:pPr>
              <w:autoSpaceDE w:val="0"/>
              <w:autoSpaceDN w:val="0"/>
              <w:adjustRightInd w:val="0"/>
              <w:spacing w:line="240" w:lineRule="auto"/>
              <w:jc w:val="both"/>
              <w:rPr>
                <w:rFonts w:ascii="Times New Roman" w:hAnsi="Times New Roman" w:cs="Times New Roman"/>
                <w:sz w:val="24"/>
                <w:szCs w:val="24"/>
              </w:rPr>
            </w:pPr>
            <w:r w:rsidRPr="00D10AA8">
              <w:rPr>
                <w:rFonts w:ascii="Times New Roman" w:hAnsi="Times New Roman" w:cs="Times New Roman"/>
                <w:sz w:val="24"/>
                <w:szCs w:val="24"/>
              </w:rPr>
              <w:t>Ожирение 2 степени</w:t>
            </w:r>
          </w:p>
        </w:tc>
        <w:tc>
          <w:tcPr>
            <w:tcW w:w="1825" w:type="dxa"/>
          </w:tcPr>
          <w:p w14:paraId="0619C005" w14:textId="3995252C" w:rsidR="006A73F6" w:rsidRPr="00D10AA8" w:rsidRDefault="006A73F6" w:rsidP="003F1F5D">
            <w:pPr>
              <w:autoSpaceDE w:val="0"/>
              <w:autoSpaceDN w:val="0"/>
              <w:adjustRightInd w:val="0"/>
              <w:spacing w:line="240" w:lineRule="auto"/>
              <w:jc w:val="both"/>
              <w:rPr>
                <w:rFonts w:ascii="Times New Roman" w:hAnsi="Times New Roman" w:cs="Times New Roman"/>
                <w:sz w:val="24"/>
                <w:szCs w:val="24"/>
              </w:rPr>
            </w:pPr>
            <w:r w:rsidRPr="00D10AA8">
              <w:rPr>
                <w:rFonts w:ascii="Times New Roman" w:hAnsi="Times New Roman" w:cs="Times New Roman"/>
                <w:sz w:val="24"/>
                <w:szCs w:val="24"/>
              </w:rPr>
              <w:t>9 (10,5%)</w:t>
            </w:r>
          </w:p>
        </w:tc>
        <w:tc>
          <w:tcPr>
            <w:tcW w:w="2248" w:type="dxa"/>
          </w:tcPr>
          <w:p w14:paraId="24E82ECC" w14:textId="29BFE9B8" w:rsidR="006A73F6" w:rsidRPr="00D10AA8" w:rsidRDefault="006A73F6" w:rsidP="003F1F5D">
            <w:pPr>
              <w:autoSpaceDE w:val="0"/>
              <w:autoSpaceDN w:val="0"/>
              <w:adjustRightInd w:val="0"/>
              <w:spacing w:line="240" w:lineRule="auto"/>
              <w:jc w:val="both"/>
              <w:rPr>
                <w:rFonts w:ascii="Times New Roman" w:hAnsi="Times New Roman" w:cs="Times New Roman"/>
                <w:sz w:val="24"/>
                <w:szCs w:val="24"/>
              </w:rPr>
            </w:pPr>
            <w:r w:rsidRPr="00D10AA8">
              <w:rPr>
                <w:rFonts w:ascii="Times New Roman" w:hAnsi="Times New Roman" w:cs="Times New Roman"/>
                <w:sz w:val="24"/>
                <w:szCs w:val="24"/>
              </w:rPr>
              <w:t>4 (2,3%)</w:t>
            </w:r>
          </w:p>
        </w:tc>
        <w:tc>
          <w:tcPr>
            <w:tcW w:w="1541" w:type="dxa"/>
          </w:tcPr>
          <w:p w14:paraId="7A581DAD" w14:textId="4275FE6D" w:rsidR="006A73F6" w:rsidRPr="00D10AA8" w:rsidRDefault="006A73F6" w:rsidP="003F1F5D">
            <w:pPr>
              <w:autoSpaceDE w:val="0"/>
              <w:autoSpaceDN w:val="0"/>
              <w:adjustRightInd w:val="0"/>
              <w:spacing w:line="240" w:lineRule="auto"/>
              <w:jc w:val="both"/>
              <w:rPr>
                <w:rFonts w:ascii="Times New Roman" w:hAnsi="Times New Roman" w:cs="Times New Roman"/>
                <w:sz w:val="24"/>
                <w:szCs w:val="24"/>
              </w:rPr>
            </w:pPr>
            <w:r w:rsidRPr="00D10AA8">
              <w:rPr>
                <w:rFonts w:ascii="Times New Roman" w:hAnsi="Times New Roman" w:cs="Times New Roman"/>
                <w:sz w:val="24"/>
                <w:szCs w:val="24"/>
              </w:rPr>
              <w:t>&lt;0,001</w:t>
            </w:r>
          </w:p>
        </w:tc>
      </w:tr>
      <w:tr w:rsidR="00873405" w:rsidRPr="00D10AA8" w14:paraId="2044D7B1" w14:textId="77777777" w:rsidTr="00A4469A">
        <w:tc>
          <w:tcPr>
            <w:tcW w:w="3907" w:type="dxa"/>
          </w:tcPr>
          <w:p w14:paraId="7BB707F8" w14:textId="43AE797C" w:rsidR="006A73F6" w:rsidRPr="00D10AA8" w:rsidRDefault="006A73F6" w:rsidP="003F1F5D">
            <w:pPr>
              <w:autoSpaceDE w:val="0"/>
              <w:autoSpaceDN w:val="0"/>
              <w:adjustRightInd w:val="0"/>
              <w:spacing w:line="240" w:lineRule="auto"/>
              <w:jc w:val="both"/>
              <w:rPr>
                <w:rFonts w:ascii="Times New Roman" w:hAnsi="Times New Roman" w:cs="Times New Roman"/>
                <w:sz w:val="24"/>
                <w:szCs w:val="24"/>
              </w:rPr>
            </w:pPr>
            <w:r w:rsidRPr="00D10AA8">
              <w:rPr>
                <w:rFonts w:ascii="Times New Roman" w:hAnsi="Times New Roman" w:cs="Times New Roman"/>
                <w:sz w:val="24"/>
                <w:szCs w:val="24"/>
              </w:rPr>
              <w:t>Ожирение 3 степени</w:t>
            </w:r>
          </w:p>
        </w:tc>
        <w:tc>
          <w:tcPr>
            <w:tcW w:w="1825" w:type="dxa"/>
          </w:tcPr>
          <w:p w14:paraId="37B9C1A9" w14:textId="17775461" w:rsidR="006A73F6" w:rsidRPr="00D10AA8" w:rsidRDefault="006A73F6" w:rsidP="003F1F5D">
            <w:pPr>
              <w:autoSpaceDE w:val="0"/>
              <w:autoSpaceDN w:val="0"/>
              <w:adjustRightInd w:val="0"/>
              <w:spacing w:line="240" w:lineRule="auto"/>
              <w:jc w:val="both"/>
              <w:rPr>
                <w:rFonts w:ascii="Times New Roman" w:hAnsi="Times New Roman" w:cs="Times New Roman"/>
                <w:sz w:val="24"/>
                <w:szCs w:val="24"/>
              </w:rPr>
            </w:pPr>
            <w:r w:rsidRPr="00D10AA8">
              <w:rPr>
                <w:rFonts w:ascii="Times New Roman" w:hAnsi="Times New Roman" w:cs="Times New Roman"/>
                <w:sz w:val="24"/>
                <w:szCs w:val="24"/>
              </w:rPr>
              <w:t>4 (4,7%)</w:t>
            </w:r>
          </w:p>
        </w:tc>
        <w:tc>
          <w:tcPr>
            <w:tcW w:w="2248" w:type="dxa"/>
          </w:tcPr>
          <w:p w14:paraId="6C4740F1" w14:textId="57ECC7E8" w:rsidR="006A73F6" w:rsidRPr="00D10AA8" w:rsidRDefault="006A73F6" w:rsidP="003F1F5D">
            <w:pPr>
              <w:autoSpaceDE w:val="0"/>
              <w:autoSpaceDN w:val="0"/>
              <w:adjustRightInd w:val="0"/>
              <w:spacing w:line="240" w:lineRule="auto"/>
              <w:jc w:val="both"/>
              <w:rPr>
                <w:rFonts w:ascii="Times New Roman" w:hAnsi="Times New Roman" w:cs="Times New Roman"/>
                <w:sz w:val="24"/>
                <w:szCs w:val="24"/>
              </w:rPr>
            </w:pPr>
            <w:r w:rsidRPr="00D10AA8">
              <w:rPr>
                <w:rFonts w:ascii="Times New Roman" w:hAnsi="Times New Roman" w:cs="Times New Roman"/>
                <w:sz w:val="24"/>
                <w:szCs w:val="24"/>
              </w:rPr>
              <w:t>0 (0,0%)</w:t>
            </w:r>
          </w:p>
        </w:tc>
        <w:tc>
          <w:tcPr>
            <w:tcW w:w="1541" w:type="dxa"/>
          </w:tcPr>
          <w:p w14:paraId="04934182" w14:textId="31BDF1BD" w:rsidR="006A73F6" w:rsidRPr="00D10AA8" w:rsidRDefault="006A73F6" w:rsidP="003F1F5D">
            <w:pPr>
              <w:autoSpaceDE w:val="0"/>
              <w:autoSpaceDN w:val="0"/>
              <w:adjustRightInd w:val="0"/>
              <w:spacing w:line="240" w:lineRule="auto"/>
              <w:jc w:val="both"/>
              <w:rPr>
                <w:rFonts w:ascii="Times New Roman" w:hAnsi="Times New Roman" w:cs="Times New Roman"/>
                <w:sz w:val="24"/>
                <w:szCs w:val="24"/>
              </w:rPr>
            </w:pPr>
            <w:r w:rsidRPr="00D10AA8">
              <w:rPr>
                <w:rFonts w:ascii="Times New Roman" w:hAnsi="Times New Roman" w:cs="Times New Roman"/>
                <w:sz w:val="24"/>
                <w:szCs w:val="24"/>
              </w:rPr>
              <w:t>&lt;0,001</w:t>
            </w:r>
          </w:p>
        </w:tc>
      </w:tr>
      <w:tr w:rsidR="00873405" w:rsidRPr="00D10AA8" w14:paraId="2AE68BAD" w14:textId="77777777" w:rsidTr="00A4469A">
        <w:tc>
          <w:tcPr>
            <w:tcW w:w="3907" w:type="dxa"/>
          </w:tcPr>
          <w:p w14:paraId="0C137560" w14:textId="5EEFAD0F" w:rsidR="006A73F6" w:rsidRPr="00D10AA8" w:rsidRDefault="006A73F6" w:rsidP="003F1F5D">
            <w:pPr>
              <w:autoSpaceDE w:val="0"/>
              <w:autoSpaceDN w:val="0"/>
              <w:adjustRightInd w:val="0"/>
              <w:spacing w:line="240" w:lineRule="auto"/>
              <w:jc w:val="both"/>
              <w:rPr>
                <w:rFonts w:ascii="Times New Roman" w:hAnsi="Times New Roman" w:cs="Times New Roman"/>
                <w:sz w:val="24"/>
                <w:szCs w:val="24"/>
              </w:rPr>
            </w:pPr>
            <w:r w:rsidRPr="00D10AA8">
              <w:rPr>
                <w:rFonts w:ascii="Times New Roman" w:hAnsi="Times New Roman" w:cs="Times New Roman"/>
                <w:sz w:val="24"/>
                <w:szCs w:val="24"/>
              </w:rPr>
              <w:t>Сахарный диабет:</w:t>
            </w:r>
          </w:p>
        </w:tc>
        <w:tc>
          <w:tcPr>
            <w:tcW w:w="1825" w:type="dxa"/>
          </w:tcPr>
          <w:p w14:paraId="618A8FB5" w14:textId="77777777" w:rsidR="006A73F6" w:rsidRPr="00D10AA8" w:rsidRDefault="006A73F6" w:rsidP="003F1F5D">
            <w:pPr>
              <w:autoSpaceDE w:val="0"/>
              <w:autoSpaceDN w:val="0"/>
              <w:adjustRightInd w:val="0"/>
              <w:spacing w:line="240" w:lineRule="auto"/>
              <w:jc w:val="both"/>
              <w:rPr>
                <w:rFonts w:ascii="Times New Roman" w:hAnsi="Times New Roman" w:cs="Times New Roman"/>
                <w:sz w:val="24"/>
                <w:szCs w:val="24"/>
              </w:rPr>
            </w:pPr>
          </w:p>
        </w:tc>
        <w:tc>
          <w:tcPr>
            <w:tcW w:w="2248" w:type="dxa"/>
          </w:tcPr>
          <w:p w14:paraId="1BB7F690" w14:textId="77777777" w:rsidR="006A73F6" w:rsidRPr="00D10AA8" w:rsidRDefault="006A73F6" w:rsidP="003F1F5D">
            <w:pPr>
              <w:autoSpaceDE w:val="0"/>
              <w:autoSpaceDN w:val="0"/>
              <w:adjustRightInd w:val="0"/>
              <w:spacing w:line="240" w:lineRule="auto"/>
              <w:jc w:val="both"/>
              <w:rPr>
                <w:rFonts w:ascii="Times New Roman" w:hAnsi="Times New Roman" w:cs="Times New Roman"/>
                <w:sz w:val="24"/>
                <w:szCs w:val="24"/>
              </w:rPr>
            </w:pPr>
          </w:p>
        </w:tc>
        <w:tc>
          <w:tcPr>
            <w:tcW w:w="1541" w:type="dxa"/>
          </w:tcPr>
          <w:p w14:paraId="7B7AA3B0" w14:textId="77777777" w:rsidR="006A73F6" w:rsidRPr="00D10AA8" w:rsidRDefault="006A73F6" w:rsidP="003F1F5D">
            <w:pPr>
              <w:autoSpaceDE w:val="0"/>
              <w:autoSpaceDN w:val="0"/>
              <w:adjustRightInd w:val="0"/>
              <w:spacing w:line="240" w:lineRule="auto"/>
              <w:jc w:val="both"/>
              <w:rPr>
                <w:rFonts w:ascii="Times New Roman" w:hAnsi="Times New Roman" w:cs="Times New Roman"/>
                <w:sz w:val="24"/>
                <w:szCs w:val="24"/>
              </w:rPr>
            </w:pPr>
          </w:p>
        </w:tc>
      </w:tr>
      <w:tr w:rsidR="00873405" w:rsidRPr="00D10AA8" w14:paraId="12700363" w14:textId="77777777" w:rsidTr="00A4469A">
        <w:tc>
          <w:tcPr>
            <w:tcW w:w="3907" w:type="dxa"/>
          </w:tcPr>
          <w:p w14:paraId="698945AF" w14:textId="2BCF0AA4" w:rsidR="006A73F6" w:rsidRPr="00D10AA8" w:rsidRDefault="006A73F6" w:rsidP="003F1F5D">
            <w:pPr>
              <w:autoSpaceDE w:val="0"/>
              <w:autoSpaceDN w:val="0"/>
              <w:adjustRightInd w:val="0"/>
              <w:spacing w:line="240" w:lineRule="auto"/>
              <w:jc w:val="both"/>
              <w:rPr>
                <w:rFonts w:ascii="Times New Roman" w:hAnsi="Times New Roman" w:cs="Times New Roman"/>
                <w:sz w:val="24"/>
                <w:szCs w:val="24"/>
              </w:rPr>
            </w:pPr>
            <w:r w:rsidRPr="00D10AA8">
              <w:rPr>
                <w:rFonts w:ascii="Times New Roman" w:hAnsi="Times New Roman" w:cs="Times New Roman"/>
                <w:sz w:val="24"/>
                <w:szCs w:val="24"/>
              </w:rPr>
              <w:t>СД1</w:t>
            </w:r>
          </w:p>
        </w:tc>
        <w:tc>
          <w:tcPr>
            <w:tcW w:w="1825" w:type="dxa"/>
          </w:tcPr>
          <w:p w14:paraId="5243429C" w14:textId="40D80886" w:rsidR="006A73F6" w:rsidRPr="00D10AA8" w:rsidRDefault="006A73F6" w:rsidP="003F1F5D">
            <w:pPr>
              <w:autoSpaceDE w:val="0"/>
              <w:autoSpaceDN w:val="0"/>
              <w:adjustRightInd w:val="0"/>
              <w:spacing w:line="240" w:lineRule="auto"/>
              <w:jc w:val="both"/>
              <w:rPr>
                <w:rFonts w:ascii="Times New Roman" w:hAnsi="Times New Roman" w:cs="Times New Roman"/>
                <w:sz w:val="24"/>
                <w:szCs w:val="24"/>
              </w:rPr>
            </w:pPr>
            <w:r w:rsidRPr="00D10AA8">
              <w:rPr>
                <w:rFonts w:ascii="Times New Roman" w:hAnsi="Times New Roman" w:cs="Times New Roman"/>
                <w:sz w:val="24"/>
                <w:szCs w:val="24"/>
              </w:rPr>
              <w:t>5 (5,8%)</w:t>
            </w:r>
          </w:p>
        </w:tc>
        <w:tc>
          <w:tcPr>
            <w:tcW w:w="2248" w:type="dxa"/>
          </w:tcPr>
          <w:p w14:paraId="795F340F" w14:textId="3ACBD971" w:rsidR="006A73F6" w:rsidRPr="00D10AA8" w:rsidRDefault="006A73F6" w:rsidP="003F1F5D">
            <w:pPr>
              <w:autoSpaceDE w:val="0"/>
              <w:autoSpaceDN w:val="0"/>
              <w:adjustRightInd w:val="0"/>
              <w:spacing w:line="240" w:lineRule="auto"/>
              <w:jc w:val="both"/>
              <w:rPr>
                <w:rFonts w:ascii="Times New Roman" w:hAnsi="Times New Roman" w:cs="Times New Roman"/>
                <w:sz w:val="24"/>
                <w:szCs w:val="24"/>
              </w:rPr>
            </w:pPr>
            <w:r w:rsidRPr="00D10AA8">
              <w:rPr>
                <w:rFonts w:ascii="Times New Roman" w:hAnsi="Times New Roman" w:cs="Times New Roman"/>
                <w:sz w:val="24"/>
                <w:szCs w:val="24"/>
              </w:rPr>
              <w:t>0 (0,0%)</w:t>
            </w:r>
          </w:p>
        </w:tc>
        <w:tc>
          <w:tcPr>
            <w:tcW w:w="1541" w:type="dxa"/>
          </w:tcPr>
          <w:p w14:paraId="545D1809" w14:textId="396198F2" w:rsidR="006A73F6" w:rsidRPr="00D10AA8" w:rsidRDefault="006A73F6" w:rsidP="003F1F5D">
            <w:pPr>
              <w:autoSpaceDE w:val="0"/>
              <w:autoSpaceDN w:val="0"/>
              <w:adjustRightInd w:val="0"/>
              <w:spacing w:line="240" w:lineRule="auto"/>
              <w:jc w:val="both"/>
              <w:rPr>
                <w:rFonts w:ascii="Times New Roman" w:hAnsi="Times New Roman" w:cs="Times New Roman"/>
                <w:sz w:val="24"/>
                <w:szCs w:val="24"/>
              </w:rPr>
            </w:pPr>
            <w:r w:rsidRPr="00D10AA8">
              <w:rPr>
                <w:rFonts w:ascii="Times New Roman" w:hAnsi="Times New Roman" w:cs="Times New Roman"/>
                <w:sz w:val="24"/>
                <w:szCs w:val="24"/>
              </w:rPr>
              <w:t>&lt;0,001</w:t>
            </w:r>
          </w:p>
        </w:tc>
      </w:tr>
      <w:tr w:rsidR="00873405" w:rsidRPr="00D10AA8" w14:paraId="185F2561" w14:textId="77777777" w:rsidTr="00A4469A">
        <w:tc>
          <w:tcPr>
            <w:tcW w:w="3907" w:type="dxa"/>
          </w:tcPr>
          <w:p w14:paraId="6E3EB8F1" w14:textId="70354E08" w:rsidR="006A73F6" w:rsidRPr="00D10AA8" w:rsidRDefault="006A73F6" w:rsidP="003F1F5D">
            <w:pPr>
              <w:autoSpaceDE w:val="0"/>
              <w:autoSpaceDN w:val="0"/>
              <w:adjustRightInd w:val="0"/>
              <w:spacing w:line="240" w:lineRule="auto"/>
              <w:jc w:val="both"/>
              <w:rPr>
                <w:rFonts w:ascii="Times New Roman" w:hAnsi="Times New Roman" w:cs="Times New Roman"/>
                <w:sz w:val="24"/>
                <w:szCs w:val="24"/>
              </w:rPr>
            </w:pPr>
            <w:r w:rsidRPr="00D10AA8">
              <w:rPr>
                <w:rFonts w:ascii="Times New Roman" w:hAnsi="Times New Roman" w:cs="Times New Roman"/>
                <w:sz w:val="24"/>
                <w:szCs w:val="24"/>
              </w:rPr>
              <w:t>СД2</w:t>
            </w:r>
          </w:p>
        </w:tc>
        <w:tc>
          <w:tcPr>
            <w:tcW w:w="1825" w:type="dxa"/>
          </w:tcPr>
          <w:p w14:paraId="7749D66E" w14:textId="47FF8C1B" w:rsidR="006A73F6" w:rsidRPr="00D10AA8" w:rsidRDefault="006A73F6" w:rsidP="003F1F5D">
            <w:pPr>
              <w:autoSpaceDE w:val="0"/>
              <w:autoSpaceDN w:val="0"/>
              <w:adjustRightInd w:val="0"/>
              <w:spacing w:line="240" w:lineRule="auto"/>
              <w:jc w:val="both"/>
              <w:rPr>
                <w:rFonts w:ascii="Times New Roman" w:hAnsi="Times New Roman" w:cs="Times New Roman"/>
                <w:sz w:val="24"/>
                <w:szCs w:val="24"/>
              </w:rPr>
            </w:pPr>
            <w:r w:rsidRPr="00D10AA8">
              <w:rPr>
                <w:rFonts w:ascii="Times New Roman" w:hAnsi="Times New Roman" w:cs="Times New Roman"/>
                <w:sz w:val="24"/>
                <w:szCs w:val="24"/>
              </w:rPr>
              <w:t>5 (5,8%)</w:t>
            </w:r>
          </w:p>
        </w:tc>
        <w:tc>
          <w:tcPr>
            <w:tcW w:w="2248" w:type="dxa"/>
          </w:tcPr>
          <w:p w14:paraId="66B434EB" w14:textId="31AEC3BF" w:rsidR="006A73F6" w:rsidRPr="00D10AA8" w:rsidRDefault="006A73F6" w:rsidP="003F1F5D">
            <w:pPr>
              <w:autoSpaceDE w:val="0"/>
              <w:autoSpaceDN w:val="0"/>
              <w:adjustRightInd w:val="0"/>
              <w:spacing w:line="240" w:lineRule="auto"/>
              <w:jc w:val="both"/>
              <w:rPr>
                <w:rFonts w:ascii="Times New Roman" w:hAnsi="Times New Roman" w:cs="Times New Roman"/>
                <w:sz w:val="24"/>
                <w:szCs w:val="24"/>
              </w:rPr>
            </w:pPr>
            <w:r w:rsidRPr="00D10AA8">
              <w:rPr>
                <w:rFonts w:ascii="Times New Roman" w:hAnsi="Times New Roman" w:cs="Times New Roman"/>
                <w:sz w:val="24"/>
                <w:szCs w:val="24"/>
              </w:rPr>
              <w:t>1 (0,6%)</w:t>
            </w:r>
          </w:p>
        </w:tc>
        <w:tc>
          <w:tcPr>
            <w:tcW w:w="1541" w:type="dxa"/>
          </w:tcPr>
          <w:p w14:paraId="2A5EF80F" w14:textId="18984B5C" w:rsidR="006A73F6" w:rsidRPr="00D10AA8" w:rsidRDefault="006A73F6" w:rsidP="003F1F5D">
            <w:pPr>
              <w:autoSpaceDE w:val="0"/>
              <w:autoSpaceDN w:val="0"/>
              <w:adjustRightInd w:val="0"/>
              <w:spacing w:line="240" w:lineRule="auto"/>
              <w:jc w:val="both"/>
              <w:rPr>
                <w:rFonts w:ascii="Times New Roman" w:hAnsi="Times New Roman" w:cs="Times New Roman"/>
                <w:sz w:val="24"/>
                <w:szCs w:val="24"/>
              </w:rPr>
            </w:pPr>
            <w:r w:rsidRPr="00D10AA8">
              <w:rPr>
                <w:rFonts w:ascii="Times New Roman" w:hAnsi="Times New Roman" w:cs="Times New Roman"/>
                <w:sz w:val="24"/>
                <w:szCs w:val="24"/>
              </w:rPr>
              <w:t>&lt;0,001</w:t>
            </w:r>
          </w:p>
        </w:tc>
      </w:tr>
      <w:tr w:rsidR="00873405" w:rsidRPr="00D10AA8" w14:paraId="287A4043" w14:textId="77777777" w:rsidTr="00A4469A">
        <w:tc>
          <w:tcPr>
            <w:tcW w:w="3907" w:type="dxa"/>
          </w:tcPr>
          <w:p w14:paraId="1529AA1F" w14:textId="258FBB26" w:rsidR="006A73F6" w:rsidRPr="00D10AA8" w:rsidRDefault="006A73F6" w:rsidP="003F1F5D">
            <w:pPr>
              <w:autoSpaceDE w:val="0"/>
              <w:autoSpaceDN w:val="0"/>
              <w:adjustRightInd w:val="0"/>
              <w:spacing w:line="240" w:lineRule="auto"/>
              <w:jc w:val="both"/>
              <w:rPr>
                <w:rFonts w:ascii="Times New Roman" w:hAnsi="Times New Roman" w:cs="Times New Roman"/>
                <w:sz w:val="24"/>
                <w:szCs w:val="24"/>
              </w:rPr>
            </w:pPr>
            <w:r w:rsidRPr="00D10AA8">
              <w:rPr>
                <w:rFonts w:ascii="Times New Roman" w:hAnsi="Times New Roman" w:cs="Times New Roman"/>
                <w:sz w:val="24"/>
                <w:szCs w:val="24"/>
              </w:rPr>
              <w:t>Гестационный диабет</w:t>
            </w:r>
          </w:p>
        </w:tc>
        <w:tc>
          <w:tcPr>
            <w:tcW w:w="1825" w:type="dxa"/>
          </w:tcPr>
          <w:p w14:paraId="7A701D5B" w14:textId="160B7986" w:rsidR="006A73F6" w:rsidRPr="00D10AA8" w:rsidRDefault="006A73F6" w:rsidP="003F1F5D">
            <w:pPr>
              <w:autoSpaceDE w:val="0"/>
              <w:autoSpaceDN w:val="0"/>
              <w:adjustRightInd w:val="0"/>
              <w:spacing w:line="240" w:lineRule="auto"/>
              <w:jc w:val="both"/>
              <w:rPr>
                <w:rFonts w:ascii="Times New Roman" w:hAnsi="Times New Roman" w:cs="Times New Roman"/>
                <w:sz w:val="24"/>
                <w:szCs w:val="24"/>
              </w:rPr>
            </w:pPr>
            <w:r w:rsidRPr="00D10AA8">
              <w:rPr>
                <w:rFonts w:ascii="Times New Roman" w:hAnsi="Times New Roman" w:cs="Times New Roman"/>
                <w:sz w:val="24"/>
                <w:szCs w:val="24"/>
              </w:rPr>
              <w:t>12 (14,0%)</w:t>
            </w:r>
          </w:p>
        </w:tc>
        <w:tc>
          <w:tcPr>
            <w:tcW w:w="2248" w:type="dxa"/>
          </w:tcPr>
          <w:p w14:paraId="3A2331CE" w14:textId="5141BF8D" w:rsidR="006A73F6" w:rsidRPr="00D10AA8" w:rsidRDefault="006A73F6" w:rsidP="003F1F5D">
            <w:pPr>
              <w:autoSpaceDE w:val="0"/>
              <w:autoSpaceDN w:val="0"/>
              <w:adjustRightInd w:val="0"/>
              <w:spacing w:line="240" w:lineRule="auto"/>
              <w:jc w:val="both"/>
              <w:rPr>
                <w:rFonts w:ascii="Times New Roman" w:hAnsi="Times New Roman" w:cs="Times New Roman"/>
                <w:sz w:val="24"/>
                <w:szCs w:val="24"/>
              </w:rPr>
            </w:pPr>
            <w:r w:rsidRPr="00D10AA8">
              <w:rPr>
                <w:rFonts w:ascii="Times New Roman" w:hAnsi="Times New Roman" w:cs="Times New Roman"/>
                <w:sz w:val="24"/>
                <w:szCs w:val="24"/>
              </w:rPr>
              <w:t>5 (2,9%)</w:t>
            </w:r>
          </w:p>
        </w:tc>
        <w:tc>
          <w:tcPr>
            <w:tcW w:w="1541" w:type="dxa"/>
          </w:tcPr>
          <w:p w14:paraId="733A8E84" w14:textId="625E7510" w:rsidR="006A73F6" w:rsidRPr="00D10AA8" w:rsidRDefault="006A73F6" w:rsidP="003F1F5D">
            <w:pPr>
              <w:autoSpaceDE w:val="0"/>
              <w:autoSpaceDN w:val="0"/>
              <w:adjustRightInd w:val="0"/>
              <w:spacing w:line="240" w:lineRule="auto"/>
              <w:jc w:val="both"/>
              <w:rPr>
                <w:rFonts w:ascii="Times New Roman" w:hAnsi="Times New Roman" w:cs="Times New Roman"/>
                <w:sz w:val="24"/>
                <w:szCs w:val="24"/>
              </w:rPr>
            </w:pPr>
            <w:r w:rsidRPr="00D10AA8">
              <w:rPr>
                <w:rFonts w:ascii="Times New Roman" w:hAnsi="Times New Roman" w:cs="Times New Roman"/>
                <w:sz w:val="24"/>
                <w:szCs w:val="24"/>
              </w:rPr>
              <w:t>&lt;0,001</w:t>
            </w:r>
          </w:p>
        </w:tc>
      </w:tr>
      <w:tr w:rsidR="00873405" w:rsidRPr="00D10AA8" w14:paraId="60250C25" w14:textId="77777777" w:rsidTr="00A4469A">
        <w:tc>
          <w:tcPr>
            <w:tcW w:w="3907" w:type="dxa"/>
          </w:tcPr>
          <w:p w14:paraId="750009CD" w14:textId="5CBDD5C8" w:rsidR="006A73F6" w:rsidRPr="00D10AA8" w:rsidRDefault="006A73F6" w:rsidP="003F1F5D">
            <w:pPr>
              <w:autoSpaceDE w:val="0"/>
              <w:autoSpaceDN w:val="0"/>
              <w:adjustRightInd w:val="0"/>
              <w:spacing w:line="240" w:lineRule="auto"/>
              <w:jc w:val="both"/>
              <w:rPr>
                <w:rFonts w:ascii="Times New Roman" w:hAnsi="Times New Roman" w:cs="Times New Roman"/>
                <w:sz w:val="24"/>
                <w:szCs w:val="24"/>
              </w:rPr>
            </w:pPr>
            <w:r w:rsidRPr="00D10AA8">
              <w:rPr>
                <w:rFonts w:ascii="Times New Roman" w:hAnsi="Times New Roman" w:cs="Times New Roman"/>
                <w:sz w:val="24"/>
                <w:szCs w:val="24"/>
              </w:rPr>
              <w:t>Нарушение толерантности к глюкозе</w:t>
            </w:r>
          </w:p>
        </w:tc>
        <w:tc>
          <w:tcPr>
            <w:tcW w:w="1825" w:type="dxa"/>
          </w:tcPr>
          <w:p w14:paraId="1D84F7E8" w14:textId="79BF33DE" w:rsidR="006A73F6" w:rsidRPr="00D10AA8" w:rsidRDefault="006A73F6" w:rsidP="003F1F5D">
            <w:pPr>
              <w:autoSpaceDE w:val="0"/>
              <w:autoSpaceDN w:val="0"/>
              <w:adjustRightInd w:val="0"/>
              <w:spacing w:line="240" w:lineRule="auto"/>
              <w:jc w:val="both"/>
              <w:rPr>
                <w:rFonts w:ascii="Times New Roman" w:hAnsi="Times New Roman" w:cs="Times New Roman"/>
                <w:sz w:val="24"/>
                <w:szCs w:val="24"/>
              </w:rPr>
            </w:pPr>
            <w:r w:rsidRPr="00D10AA8">
              <w:rPr>
                <w:rFonts w:ascii="Times New Roman" w:hAnsi="Times New Roman" w:cs="Times New Roman"/>
                <w:sz w:val="24"/>
                <w:szCs w:val="24"/>
              </w:rPr>
              <w:t>7 (8,1%)</w:t>
            </w:r>
          </w:p>
        </w:tc>
        <w:tc>
          <w:tcPr>
            <w:tcW w:w="2248" w:type="dxa"/>
          </w:tcPr>
          <w:p w14:paraId="112751A1" w14:textId="3735C02A" w:rsidR="006A73F6" w:rsidRPr="00D10AA8" w:rsidRDefault="006A73F6" w:rsidP="003F1F5D">
            <w:pPr>
              <w:autoSpaceDE w:val="0"/>
              <w:autoSpaceDN w:val="0"/>
              <w:adjustRightInd w:val="0"/>
              <w:spacing w:line="240" w:lineRule="auto"/>
              <w:jc w:val="both"/>
              <w:rPr>
                <w:rFonts w:ascii="Times New Roman" w:hAnsi="Times New Roman" w:cs="Times New Roman"/>
                <w:sz w:val="24"/>
                <w:szCs w:val="24"/>
              </w:rPr>
            </w:pPr>
            <w:r w:rsidRPr="00D10AA8">
              <w:rPr>
                <w:rFonts w:ascii="Times New Roman" w:hAnsi="Times New Roman" w:cs="Times New Roman"/>
                <w:sz w:val="24"/>
                <w:szCs w:val="24"/>
              </w:rPr>
              <w:t>3 (1,7%)</w:t>
            </w:r>
          </w:p>
        </w:tc>
        <w:tc>
          <w:tcPr>
            <w:tcW w:w="1541" w:type="dxa"/>
          </w:tcPr>
          <w:p w14:paraId="2C7358DE" w14:textId="2419D01E" w:rsidR="006A73F6" w:rsidRPr="00D10AA8" w:rsidRDefault="006A73F6" w:rsidP="003F1F5D">
            <w:pPr>
              <w:autoSpaceDE w:val="0"/>
              <w:autoSpaceDN w:val="0"/>
              <w:adjustRightInd w:val="0"/>
              <w:spacing w:line="240" w:lineRule="auto"/>
              <w:jc w:val="both"/>
              <w:rPr>
                <w:rFonts w:ascii="Times New Roman" w:hAnsi="Times New Roman" w:cs="Times New Roman"/>
                <w:sz w:val="24"/>
                <w:szCs w:val="24"/>
              </w:rPr>
            </w:pPr>
            <w:r w:rsidRPr="00D10AA8">
              <w:rPr>
                <w:rFonts w:ascii="Times New Roman" w:hAnsi="Times New Roman" w:cs="Times New Roman"/>
                <w:sz w:val="24"/>
                <w:szCs w:val="24"/>
              </w:rPr>
              <w:t>&lt;0,001</w:t>
            </w:r>
          </w:p>
        </w:tc>
      </w:tr>
      <w:tr w:rsidR="00873405" w:rsidRPr="00D10AA8" w14:paraId="1B114162" w14:textId="77777777" w:rsidTr="00A4469A">
        <w:tc>
          <w:tcPr>
            <w:tcW w:w="3907" w:type="dxa"/>
          </w:tcPr>
          <w:p w14:paraId="084FDCEF" w14:textId="34388E90" w:rsidR="006A73F6" w:rsidRPr="00D10AA8" w:rsidRDefault="00BB4E44" w:rsidP="003F1F5D">
            <w:pPr>
              <w:autoSpaceDE w:val="0"/>
              <w:autoSpaceDN w:val="0"/>
              <w:adjustRightInd w:val="0"/>
              <w:spacing w:line="240" w:lineRule="auto"/>
              <w:jc w:val="both"/>
              <w:rPr>
                <w:rFonts w:ascii="Times New Roman" w:hAnsi="Times New Roman" w:cs="Times New Roman"/>
                <w:sz w:val="24"/>
                <w:szCs w:val="24"/>
              </w:rPr>
            </w:pPr>
            <w:r w:rsidRPr="00D10AA8">
              <w:rPr>
                <w:rFonts w:ascii="Times New Roman" w:hAnsi="Times New Roman" w:cs="Times New Roman"/>
                <w:sz w:val="24"/>
                <w:szCs w:val="24"/>
              </w:rPr>
              <w:t>Г</w:t>
            </w:r>
            <w:r w:rsidR="006A73F6" w:rsidRPr="00D10AA8">
              <w:rPr>
                <w:rFonts w:ascii="Times New Roman" w:hAnsi="Times New Roman" w:cs="Times New Roman"/>
                <w:sz w:val="24"/>
                <w:szCs w:val="24"/>
              </w:rPr>
              <w:t>ипотиреоз</w:t>
            </w:r>
          </w:p>
        </w:tc>
        <w:tc>
          <w:tcPr>
            <w:tcW w:w="1825" w:type="dxa"/>
          </w:tcPr>
          <w:p w14:paraId="7ADB691B" w14:textId="19F0111F" w:rsidR="006A73F6" w:rsidRPr="00D10AA8" w:rsidRDefault="006A73F6" w:rsidP="003F1F5D">
            <w:pPr>
              <w:autoSpaceDE w:val="0"/>
              <w:autoSpaceDN w:val="0"/>
              <w:adjustRightInd w:val="0"/>
              <w:spacing w:line="240" w:lineRule="auto"/>
              <w:jc w:val="both"/>
              <w:rPr>
                <w:rFonts w:ascii="Times New Roman" w:hAnsi="Times New Roman" w:cs="Times New Roman"/>
                <w:sz w:val="24"/>
                <w:szCs w:val="24"/>
              </w:rPr>
            </w:pPr>
            <w:r w:rsidRPr="00D10AA8">
              <w:rPr>
                <w:rFonts w:ascii="Times New Roman" w:hAnsi="Times New Roman" w:cs="Times New Roman"/>
                <w:sz w:val="24"/>
                <w:szCs w:val="24"/>
              </w:rPr>
              <w:t>23 (26,7%)</w:t>
            </w:r>
          </w:p>
        </w:tc>
        <w:tc>
          <w:tcPr>
            <w:tcW w:w="2248" w:type="dxa"/>
          </w:tcPr>
          <w:p w14:paraId="4E5C180F" w14:textId="29CD8451" w:rsidR="006A73F6" w:rsidRPr="00D10AA8" w:rsidRDefault="006A73F6" w:rsidP="003F1F5D">
            <w:pPr>
              <w:autoSpaceDE w:val="0"/>
              <w:autoSpaceDN w:val="0"/>
              <w:adjustRightInd w:val="0"/>
              <w:spacing w:line="240" w:lineRule="auto"/>
              <w:jc w:val="both"/>
              <w:rPr>
                <w:rFonts w:ascii="Times New Roman" w:hAnsi="Times New Roman" w:cs="Times New Roman"/>
                <w:sz w:val="24"/>
                <w:szCs w:val="24"/>
              </w:rPr>
            </w:pPr>
            <w:r w:rsidRPr="00D10AA8">
              <w:rPr>
                <w:rFonts w:ascii="Times New Roman" w:hAnsi="Times New Roman" w:cs="Times New Roman"/>
                <w:sz w:val="24"/>
                <w:szCs w:val="24"/>
              </w:rPr>
              <w:t>17 (9,9%)</w:t>
            </w:r>
          </w:p>
        </w:tc>
        <w:tc>
          <w:tcPr>
            <w:tcW w:w="1541" w:type="dxa"/>
          </w:tcPr>
          <w:p w14:paraId="3E13DCFA" w14:textId="4C59D7CA" w:rsidR="006A73F6" w:rsidRPr="00D10AA8" w:rsidRDefault="006A73F6" w:rsidP="003F1F5D">
            <w:pPr>
              <w:autoSpaceDE w:val="0"/>
              <w:autoSpaceDN w:val="0"/>
              <w:adjustRightInd w:val="0"/>
              <w:spacing w:line="240" w:lineRule="auto"/>
              <w:jc w:val="both"/>
              <w:rPr>
                <w:rFonts w:ascii="Times New Roman" w:hAnsi="Times New Roman" w:cs="Times New Roman"/>
                <w:sz w:val="24"/>
                <w:szCs w:val="24"/>
              </w:rPr>
            </w:pPr>
            <w:r w:rsidRPr="00D10AA8">
              <w:rPr>
                <w:rFonts w:ascii="Times New Roman" w:hAnsi="Times New Roman" w:cs="Times New Roman"/>
                <w:sz w:val="24"/>
                <w:szCs w:val="24"/>
              </w:rPr>
              <w:t>&lt;0,001</w:t>
            </w:r>
          </w:p>
        </w:tc>
      </w:tr>
      <w:tr w:rsidR="00873405" w:rsidRPr="00D10AA8" w14:paraId="0BF19100" w14:textId="77777777" w:rsidTr="00A4469A">
        <w:tc>
          <w:tcPr>
            <w:tcW w:w="3907" w:type="dxa"/>
          </w:tcPr>
          <w:p w14:paraId="000608EC" w14:textId="78C1F038" w:rsidR="006A73F6" w:rsidRPr="00D10AA8" w:rsidRDefault="006A73F6" w:rsidP="003F1F5D">
            <w:pPr>
              <w:autoSpaceDE w:val="0"/>
              <w:autoSpaceDN w:val="0"/>
              <w:adjustRightInd w:val="0"/>
              <w:spacing w:line="240" w:lineRule="auto"/>
              <w:jc w:val="both"/>
              <w:rPr>
                <w:rFonts w:ascii="Times New Roman" w:hAnsi="Times New Roman" w:cs="Times New Roman"/>
                <w:sz w:val="24"/>
                <w:szCs w:val="24"/>
              </w:rPr>
            </w:pPr>
            <w:r w:rsidRPr="00D10AA8">
              <w:rPr>
                <w:rFonts w:ascii="Times New Roman" w:hAnsi="Times New Roman" w:cs="Times New Roman"/>
                <w:sz w:val="24"/>
                <w:szCs w:val="24"/>
              </w:rPr>
              <w:t>ЖДА</w:t>
            </w:r>
          </w:p>
        </w:tc>
        <w:tc>
          <w:tcPr>
            <w:tcW w:w="1825" w:type="dxa"/>
          </w:tcPr>
          <w:p w14:paraId="029101AE" w14:textId="0FC98C71" w:rsidR="006A73F6" w:rsidRPr="00D10AA8" w:rsidRDefault="006A73F6" w:rsidP="003F1F5D">
            <w:pPr>
              <w:autoSpaceDE w:val="0"/>
              <w:autoSpaceDN w:val="0"/>
              <w:adjustRightInd w:val="0"/>
              <w:spacing w:line="240" w:lineRule="auto"/>
              <w:jc w:val="both"/>
              <w:rPr>
                <w:rFonts w:ascii="Times New Roman" w:hAnsi="Times New Roman" w:cs="Times New Roman"/>
                <w:sz w:val="24"/>
                <w:szCs w:val="24"/>
              </w:rPr>
            </w:pPr>
            <w:r w:rsidRPr="00D10AA8">
              <w:rPr>
                <w:rFonts w:ascii="Times New Roman" w:hAnsi="Times New Roman" w:cs="Times New Roman"/>
                <w:sz w:val="24"/>
                <w:szCs w:val="24"/>
              </w:rPr>
              <w:t>59 (68,6%)</w:t>
            </w:r>
          </w:p>
        </w:tc>
        <w:tc>
          <w:tcPr>
            <w:tcW w:w="2248" w:type="dxa"/>
          </w:tcPr>
          <w:p w14:paraId="0FFA2FAE" w14:textId="421D8CFD" w:rsidR="006A73F6" w:rsidRPr="00D10AA8" w:rsidRDefault="006A73F6" w:rsidP="003F1F5D">
            <w:pPr>
              <w:autoSpaceDE w:val="0"/>
              <w:autoSpaceDN w:val="0"/>
              <w:adjustRightInd w:val="0"/>
              <w:spacing w:line="240" w:lineRule="auto"/>
              <w:jc w:val="both"/>
              <w:rPr>
                <w:rFonts w:ascii="Times New Roman" w:hAnsi="Times New Roman" w:cs="Times New Roman"/>
                <w:sz w:val="24"/>
                <w:szCs w:val="24"/>
              </w:rPr>
            </w:pPr>
            <w:r w:rsidRPr="00D10AA8">
              <w:rPr>
                <w:rFonts w:ascii="Times New Roman" w:hAnsi="Times New Roman" w:cs="Times New Roman"/>
                <w:sz w:val="24"/>
                <w:szCs w:val="24"/>
              </w:rPr>
              <w:t>30 (17,4%)</w:t>
            </w:r>
          </w:p>
        </w:tc>
        <w:tc>
          <w:tcPr>
            <w:tcW w:w="1541" w:type="dxa"/>
          </w:tcPr>
          <w:p w14:paraId="0C03E194" w14:textId="02B699C2" w:rsidR="006A73F6" w:rsidRPr="00D10AA8" w:rsidRDefault="006A73F6" w:rsidP="003F1F5D">
            <w:pPr>
              <w:autoSpaceDE w:val="0"/>
              <w:autoSpaceDN w:val="0"/>
              <w:adjustRightInd w:val="0"/>
              <w:spacing w:line="240" w:lineRule="auto"/>
              <w:jc w:val="both"/>
              <w:rPr>
                <w:rFonts w:ascii="Times New Roman" w:hAnsi="Times New Roman" w:cs="Times New Roman"/>
                <w:sz w:val="24"/>
                <w:szCs w:val="24"/>
              </w:rPr>
            </w:pPr>
            <w:r w:rsidRPr="00D10AA8">
              <w:rPr>
                <w:rFonts w:ascii="Times New Roman" w:hAnsi="Times New Roman" w:cs="Times New Roman"/>
                <w:sz w:val="24"/>
                <w:szCs w:val="24"/>
              </w:rPr>
              <w:t>&lt;0,001</w:t>
            </w:r>
          </w:p>
        </w:tc>
      </w:tr>
      <w:tr w:rsidR="003460F2" w:rsidRPr="00D10AA8" w14:paraId="16F1070D" w14:textId="77777777" w:rsidTr="00511A3A">
        <w:tc>
          <w:tcPr>
            <w:tcW w:w="9521" w:type="dxa"/>
            <w:gridSpan w:val="4"/>
          </w:tcPr>
          <w:p w14:paraId="689AD52D" w14:textId="7E39FB41" w:rsidR="003460F2" w:rsidRPr="00D10AA8" w:rsidRDefault="003460F2" w:rsidP="003F1F5D">
            <w:pPr>
              <w:autoSpaceDE w:val="0"/>
              <w:autoSpaceDN w:val="0"/>
              <w:adjustRightInd w:val="0"/>
              <w:spacing w:line="240" w:lineRule="auto"/>
              <w:jc w:val="both"/>
              <w:rPr>
                <w:rFonts w:ascii="Times New Roman" w:hAnsi="Times New Roman" w:cs="Times New Roman"/>
                <w:sz w:val="24"/>
                <w:szCs w:val="24"/>
              </w:rPr>
            </w:pPr>
            <w:r w:rsidRPr="00D10AA8">
              <w:rPr>
                <w:rFonts w:ascii="Times New Roman" w:hAnsi="Times New Roman" w:cs="Times New Roman"/>
                <w:sz w:val="24"/>
                <w:szCs w:val="24"/>
              </w:rPr>
              <w:t xml:space="preserve">* Статистический анализ различий долей проводился с использованием критерия χ² Пирсона. В случаях ожидаемых частот менее 5 применялся точный критерий Фишера. Различия считались статистически значимыми при p </w:t>
            </w:r>
            <w:r w:rsidR="00D83DD1" w:rsidRPr="00D10AA8">
              <w:rPr>
                <w:rFonts w:ascii="Times New Roman" w:hAnsi="Times New Roman" w:cs="Times New Roman"/>
                <w:sz w:val="24"/>
                <w:szCs w:val="24"/>
              </w:rPr>
              <w:t>&lt;0</w:t>
            </w:r>
            <w:r w:rsidRPr="00D10AA8">
              <w:rPr>
                <w:rFonts w:ascii="Times New Roman" w:hAnsi="Times New Roman" w:cs="Times New Roman"/>
                <w:sz w:val="24"/>
                <w:szCs w:val="24"/>
              </w:rPr>
              <w:t>,05.</w:t>
            </w:r>
          </w:p>
        </w:tc>
      </w:tr>
    </w:tbl>
    <w:p w14:paraId="4C5987B8" w14:textId="77777777" w:rsidR="003460F2" w:rsidRPr="00D10AA8" w:rsidRDefault="003460F2" w:rsidP="003F1F5D">
      <w:pPr>
        <w:autoSpaceDE w:val="0"/>
        <w:autoSpaceDN w:val="0"/>
        <w:adjustRightInd w:val="0"/>
        <w:spacing w:line="240" w:lineRule="auto"/>
        <w:ind w:firstLine="567"/>
        <w:jc w:val="both"/>
        <w:rPr>
          <w:rFonts w:ascii="Times New Roman" w:hAnsi="Times New Roman" w:cs="Times New Roman"/>
          <w:bCs/>
          <w:sz w:val="28"/>
          <w:szCs w:val="28"/>
          <w:lang w:val="kk-KZ"/>
        </w:rPr>
      </w:pPr>
      <w:bookmarkStart w:id="64" w:name="_Hlk189145302"/>
      <w:bookmarkEnd w:id="63"/>
    </w:p>
    <w:p w14:paraId="19B58481" w14:textId="6556C1E6" w:rsidR="00A4469A" w:rsidRPr="00D10AA8" w:rsidRDefault="00A4469A" w:rsidP="003F1F5D">
      <w:pPr>
        <w:autoSpaceDE w:val="0"/>
        <w:autoSpaceDN w:val="0"/>
        <w:adjustRightInd w:val="0"/>
        <w:spacing w:line="240" w:lineRule="auto"/>
        <w:ind w:firstLine="567"/>
        <w:jc w:val="both"/>
        <w:rPr>
          <w:rFonts w:ascii="Times New Roman" w:hAnsi="Times New Roman" w:cs="Times New Roman"/>
          <w:bCs/>
          <w:sz w:val="28"/>
          <w:szCs w:val="28"/>
          <w:lang w:val="kk-KZ"/>
        </w:rPr>
      </w:pPr>
      <w:r w:rsidRPr="00D10AA8">
        <w:rPr>
          <w:rFonts w:ascii="Times New Roman" w:hAnsi="Times New Roman" w:cs="Times New Roman"/>
          <w:bCs/>
          <w:sz w:val="28"/>
          <w:szCs w:val="28"/>
          <w:lang w:val="kk-KZ"/>
        </w:rPr>
        <w:t>Таким образом, полученные данные свидетельствуют о значимой роли материнских метаболических и эндокринных нарушений в формировании макросомии плода. Учитывая выявленную в дальнейшем высокую распространённость дефицита витамина D у новорождённых с макросомией (раздел 3.2), можно предположить участие нарушений витаминно-минерального обмена в патогенезе данного состояния.</w:t>
      </w:r>
    </w:p>
    <w:p w14:paraId="1BA99242" w14:textId="77777777" w:rsidR="00A4469A" w:rsidRPr="00D10AA8" w:rsidRDefault="00A4469A" w:rsidP="003F1F5D">
      <w:pPr>
        <w:autoSpaceDE w:val="0"/>
        <w:autoSpaceDN w:val="0"/>
        <w:adjustRightInd w:val="0"/>
        <w:spacing w:line="240" w:lineRule="auto"/>
        <w:ind w:firstLine="567"/>
        <w:jc w:val="both"/>
        <w:rPr>
          <w:rFonts w:ascii="Times New Roman" w:hAnsi="Times New Roman" w:cs="Times New Roman"/>
          <w:b/>
          <w:sz w:val="28"/>
          <w:szCs w:val="28"/>
          <w:lang w:val="kk-KZ"/>
        </w:rPr>
      </w:pPr>
    </w:p>
    <w:p w14:paraId="6D7E0E92" w14:textId="238DF553" w:rsidR="006A73F6" w:rsidRPr="00D10AA8" w:rsidRDefault="006A73F6" w:rsidP="003F1F5D">
      <w:pPr>
        <w:autoSpaceDE w:val="0"/>
        <w:autoSpaceDN w:val="0"/>
        <w:adjustRightInd w:val="0"/>
        <w:spacing w:line="240" w:lineRule="auto"/>
        <w:ind w:firstLine="567"/>
        <w:jc w:val="both"/>
        <w:rPr>
          <w:rFonts w:ascii="Times New Roman" w:hAnsi="Times New Roman"/>
          <w:b/>
          <w:sz w:val="28"/>
          <w:szCs w:val="28"/>
        </w:rPr>
      </w:pPr>
      <w:r w:rsidRPr="00D10AA8">
        <w:rPr>
          <w:rFonts w:ascii="Times New Roman" w:hAnsi="Times New Roman" w:cs="Times New Roman"/>
          <w:b/>
          <w:sz w:val="28"/>
          <w:szCs w:val="28"/>
          <w:lang w:val="kk-KZ"/>
        </w:rPr>
        <w:t>3.</w:t>
      </w:r>
      <w:r w:rsidR="00C0165E" w:rsidRPr="00D10AA8">
        <w:rPr>
          <w:rFonts w:ascii="Times New Roman" w:hAnsi="Times New Roman" w:cs="Times New Roman"/>
          <w:b/>
          <w:sz w:val="28"/>
          <w:szCs w:val="28"/>
          <w:lang w:val="kk-KZ"/>
        </w:rPr>
        <w:t>3</w:t>
      </w:r>
      <w:r w:rsidRPr="00D10AA8">
        <w:rPr>
          <w:rFonts w:ascii="Times New Roman" w:hAnsi="Times New Roman" w:cs="Times New Roman"/>
          <w:b/>
          <w:sz w:val="28"/>
          <w:szCs w:val="28"/>
          <w:lang w:val="kk-KZ"/>
        </w:rPr>
        <w:t xml:space="preserve"> </w:t>
      </w:r>
      <w:r w:rsidRPr="00D10AA8">
        <w:rPr>
          <w:rFonts w:ascii="Times New Roman" w:hAnsi="Times New Roman"/>
          <w:b/>
          <w:sz w:val="28"/>
          <w:szCs w:val="28"/>
        </w:rPr>
        <w:t xml:space="preserve">Содержание витамина D </w:t>
      </w:r>
      <w:r w:rsidR="00BC6F5A" w:rsidRPr="00D10AA8">
        <w:rPr>
          <w:rFonts w:ascii="Times New Roman" w:hAnsi="Times New Roman"/>
          <w:b/>
          <w:sz w:val="28"/>
          <w:szCs w:val="28"/>
        </w:rPr>
        <w:t xml:space="preserve">и микроэлементов </w:t>
      </w:r>
      <w:r w:rsidRPr="00D10AA8">
        <w:rPr>
          <w:rFonts w:ascii="Times New Roman" w:hAnsi="Times New Roman"/>
          <w:b/>
          <w:sz w:val="28"/>
          <w:szCs w:val="28"/>
        </w:rPr>
        <w:t>у новорожденных с макросомией</w:t>
      </w:r>
    </w:p>
    <w:bookmarkEnd w:id="64"/>
    <w:p w14:paraId="1801E855" w14:textId="04E25613" w:rsidR="006A73F6" w:rsidRPr="00D10AA8" w:rsidRDefault="00185931" w:rsidP="003F1F5D">
      <w:pPr>
        <w:autoSpaceDE w:val="0"/>
        <w:autoSpaceDN w:val="0"/>
        <w:adjustRightInd w:val="0"/>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Значимую</w:t>
      </w:r>
      <w:r w:rsidR="006A73F6" w:rsidRPr="00D10AA8">
        <w:rPr>
          <w:rFonts w:ascii="Times New Roman" w:hAnsi="Times New Roman" w:cs="Times New Roman"/>
          <w:sz w:val="28"/>
          <w:szCs w:val="28"/>
        </w:rPr>
        <w:t xml:space="preserve"> роль в поддержании гомеостаза фосфора и кальция, метаболизме и развитии костей </w:t>
      </w:r>
      <w:r w:rsidRPr="00D10AA8">
        <w:rPr>
          <w:rFonts w:ascii="Times New Roman" w:hAnsi="Times New Roman" w:cs="Times New Roman"/>
          <w:sz w:val="28"/>
          <w:szCs w:val="28"/>
        </w:rPr>
        <w:t>занимает</w:t>
      </w:r>
      <w:r w:rsidR="006A73F6" w:rsidRPr="00D10AA8">
        <w:rPr>
          <w:rFonts w:ascii="Times New Roman" w:hAnsi="Times New Roman" w:cs="Times New Roman"/>
          <w:sz w:val="28"/>
          <w:szCs w:val="28"/>
        </w:rPr>
        <w:t xml:space="preserve"> витамин D. </w:t>
      </w:r>
      <w:r w:rsidRPr="00D10AA8">
        <w:rPr>
          <w:rFonts w:ascii="Times New Roman" w:hAnsi="Times New Roman" w:cs="Times New Roman"/>
          <w:sz w:val="28"/>
          <w:szCs w:val="28"/>
        </w:rPr>
        <w:t>Известна</w:t>
      </w:r>
      <w:r w:rsidR="006A73F6" w:rsidRPr="00D10AA8">
        <w:rPr>
          <w:rFonts w:ascii="Times New Roman" w:hAnsi="Times New Roman" w:cs="Times New Roman"/>
          <w:sz w:val="28"/>
          <w:szCs w:val="28"/>
        </w:rPr>
        <w:t xml:space="preserve"> роль витамина D в поддержании гомеостаза глюкозы, иммунной системе, сердечно-сосудистых заболеваниях и раке. Дефицит витамина D у взрослых связан с повышенным риском развития многих видов рака, сахарного диабета (СД), ревматоидного артрита и рассеянного склероза. У детей и младенцев дефицит витамина D связан с сахарным диабетом 1 типа, ожирением, аллергиями и атопическими заболеваниями</w:t>
      </w:r>
      <w:r w:rsidR="007C720F" w:rsidRPr="00D10AA8">
        <w:rPr>
          <w:rFonts w:ascii="Times New Roman" w:hAnsi="Times New Roman" w:cs="Times New Roman"/>
          <w:sz w:val="28"/>
          <w:szCs w:val="28"/>
        </w:rPr>
        <w:t xml:space="preserve"> </w:t>
      </w:r>
      <w:r w:rsidR="006A73F6" w:rsidRPr="00D10AA8">
        <w:rPr>
          <w:rFonts w:ascii="Times New Roman" w:hAnsi="Times New Roman" w:cs="Times New Roman"/>
          <w:sz w:val="28"/>
          <w:szCs w:val="28"/>
        </w:rPr>
        <w:t>[</w:t>
      </w:r>
      <w:r w:rsidR="007C720F" w:rsidRPr="00D10AA8">
        <w:rPr>
          <w:rFonts w:ascii="Times New Roman" w:hAnsi="Times New Roman" w:cs="Times New Roman"/>
          <w:sz w:val="28"/>
          <w:szCs w:val="28"/>
        </w:rPr>
        <w:t>113</w:t>
      </w:r>
      <w:r w:rsidR="006A73F6" w:rsidRPr="00D10AA8">
        <w:rPr>
          <w:rFonts w:ascii="Times New Roman" w:hAnsi="Times New Roman" w:cs="Times New Roman"/>
          <w:sz w:val="28"/>
          <w:szCs w:val="28"/>
        </w:rPr>
        <w:t xml:space="preserve">]. </w:t>
      </w:r>
    </w:p>
    <w:p w14:paraId="1C3AD0EF" w14:textId="7BBC306B" w:rsidR="006A73F6" w:rsidRPr="00D10AA8" w:rsidRDefault="006A73F6" w:rsidP="003F1F5D">
      <w:pPr>
        <w:autoSpaceDE w:val="0"/>
        <w:autoSpaceDN w:val="0"/>
        <w:adjustRightInd w:val="0"/>
        <w:spacing w:line="240" w:lineRule="auto"/>
        <w:ind w:firstLine="567"/>
        <w:jc w:val="both"/>
        <w:rPr>
          <w:rFonts w:ascii="Times New Roman" w:hAnsi="Times New Roman" w:cs="Times New Roman"/>
          <w:sz w:val="28"/>
          <w:szCs w:val="28"/>
        </w:rPr>
      </w:pPr>
      <w:bookmarkStart w:id="65" w:name="_Hlk223347448"/>
      <w:r w:rsidRPr="00D10AA8">
        <w:rPr>
          <w:rFonts w:ascii="Times New Roman" w:hAnsi="Times New Roman" w:cs="Times New Roman"/>
          <w:sz w:val="28"/>
          <w:szCs w:val="28"/>
        </w:rPr>
        <w:t>В нашем исследовании мы определяли уровень витамина D на основании критериев Holick M.F. [</w:t>
      </w:r>
      <w:r w:rsidR="00D83DD1" w:rsidRPr="00D10AA8">
        <w:rPr>
          <w:rFonts w:ascii="Times New Roman" w:hAnsi="Times New Roman" w:cs="Times New Roman"/>
          <w:sz w:val="28"/>
          <w:szCs w:val="28"/>
        </w:rPr>
        <w:t>112, р.</w:t>
      </w:r>
      <w:r w:rsidR="008E55CB" w:rsidRPr="00D10AA8">
        <w:rPr>
          <w:rFonts w:ascii="Times New Roman" w:hAnsi="Times New Roman" w:cs="Times New Roman"/>
          <w:sz w:val="28"/>
          <w:szCs w:val="28"/>
        </w:rPr>
        <w:t xml:space="preserve"> 1911</w:t>
      </w:r>
      <w:r w:rsidRPr="00D10AA8">
        <w:rPr>
          <w:rFonts w:ascii="Times New Roman" w:hAnsi="Times New Roman" w:cs="Times New Roman"/>
          <w:sz w:val="28"/>
          <w:szCs w:val="28"/>
        </w:rPr>
        <w:t>]</w:t>
      </w:r>
      <w:r w:rsidR="007D0DD8" w:rsidRPr="00D10AA8">
        <w:rPr>
          <w:rFonts w:ascii="Times New Roman" w:hAnsi="Times New Roman" w:cs="Times New Roman"/>
          <w:sz w:val="28"/>
          <w:szCs w:val="28"/>
        </w:rPr>
        <w:t xml:space="preserve">: </w:t>
      </w:r>
    </w:p>
    <w:p w14:paraId="176E2250" w14:textId="43087B6A" w:rsidR="006A73F6" w:rsidRPr="00D10AA8" w:rsidRDefault="006A73F6" w:rsidP="003F1F5D">
      <w:pPr>
        <w:pStyle w:val="a7"/>
        <w:numPr>
          <w:ilvl w:val="2"/>
          <w:numId w:val="9"/>
        </w:numPr>
        <w:tabs>
          <w:tab w:val="left" w:pos="851"/>
        </w:tabs>
        <w:autoSpaceDE w:val="0"/>
        <w:autoSpaceDN w:val="0"/>
        <w:adjustRightInd w:val="0"/>
        <w:ind w:left="0" w:firstLine="567"/>
        <w:jc w:val="both"/>
        <w:rPr>
          <w:sz w:val="28"/>
          <w:szCs w:val="28"/>
        </w:rPr>
      </w:pPr>
      <w:r w:rsidRPr="00D10AA8">
        <w:rPr>
          <w:sz w:val="28"/>
          <w:szCs w:val="28"/>
        </w:rPr>
        <w:t xml:space="preserve">норма витамина D (25(ОН) D) в пределах </w:t>
      </w:r>
      <w:r w:rsidR="00BB4E44" w:rsidRPr="00D10AA8">
        <w:rPr>
          <w:sz w:val="28"/>
          <w:szCs w:val="28"/>
        </w:rPr>
        <w:t>–</w:t>
      </w:r>
      <w:r w:rsidRPr="00D10AA8">
        <w:rPr>
          <w:sz w:val="28"/>
          <w:szCs w:val="28"/>
        </w:rPr>
        <w:t xml:space="preserve"> 30</w:t>
      </w:r>
      <w:r w:rsidR="00BB4E44" w:rsidRPr="00D10AA8">
        <w:rPr>
          <w:sz w:val="28"/>
          <w:szCs w:val="28"/>
        </w:rPr>
        <w:t>-</w:t>
      </w:r>
      <w:r w:rsidRPr="00D10AA8">
        <w:rPr>
          <w:sz w:val="28"/>
          <w:szCs w:val="28"/>
        </w:rPr>
        <w:t xml:space="preserve">80 нг/мл, </w:t>
      </w:r>
    </w:p>
    <w:p w14:paraId="77272775" w14:textId="6399339A" w:rsidR="006A73F6" w:rsidRPr="00D10AA8" w:rsidRDefault="00D640D7" w:rsidP="003F1F5D">
      <w:pPr>
        <w:pStyle w:val="a7"/>
        <w:numPr>
          <w:ilvl w:val="2"/>
          <w:numId w:val="9"/>
        </w:numPr>
        <w:tabs>
          <w:tab w:val="left" w:pos="851"/>
        </w:tabs>
        <w:autoSpaceDE w:val="0"/>
        <w:autoSpaceDN w:val="0"/>
        <w:adjustRightInd w:val="0"/>
        <w:ind w:left="0" w:firstLine="567"/>
        <w:jc w:val="both"/>
        <w:rPr>
          <w:sz w:val="28"/>
          <w:szCs w:val="28"/>
        </w:rPr>
      </w:pPr>
      <w:bookmarkStart w:id="66" w:name="_Hlk189592277"/>
      <w:r w:rsidRPr="00D10AA8">
        <w:rPr>
          <w:sz w:val="28"/>
          <w:szCs w:val="28"/>
        </w:rPr>
        <w:t xml:space="preserve">недостаточность -  </w:t>
      </w:r>
      <w:r w:rsidR="006A73F6" w:rsidRPr="00D10AA8">
        <w:rPr>
          <w:sz w:val="28"/>
          <w:szCs w:val="28"/>
        </w:rPr>
        <w:t>20</w:t>
      </w:r>
      <w:r w:rsidR="00BB4E44" w:rsidRPr="00D10AA8">
        <w:rPr>
          <w:sz w:val="28"/>
          <w:szCs w:val="28"/>
        </w:rPr>
        <w:t>-29</w:t>
      </w:r>
      <w:r w:rsidR="006A73F6" w:rsidRPr="00D10AA8">
        <w:rPr>
          <w:sz w:val="28"/>
          <w:szCs w:val="28"/>
        </w:rPr>
        <w:t xml:space="preserve"> нг/мл</w:t>
      </w:r>
      <w:bookmarkEnd w:id="66"/>
      <w:r w:rsidR="006A73F6" w:rsidRPr="00D10AA8">
        <w:rPr>
          <w:sz w:val="28"/>
          <w:szCs w:val="28"/>
        </w:rPr>
        <w:t xml:space="preserve"> </w:t>
      </w:r>
    </w:p>
    <w:p w14:paraId="3421AFE3" w14:textId="7174E65D" w:rsidR="006A73F6" w:rsidRPr="00D10AA8" w:rsidRDefault="00D640D7" w:rsidP="003F1F5D">
      <w:pPr>
        <w:pStyle w:val="a7"/>
        <w:numPr>
          <w:ilvl w:val="2"/>
          <w:numId w:val="9"/>
        </w:numPr>
        <w:tabs>
          <w:tab w:val="left" w:pos="851"/>
        </w:tabs>
        <w:autoSpaceDE w:val="0"/>
        <w:autoSpaceDN w:val="0"/>
        <w:adjustRightInd w:val="0"/>
        <w:ind w:left="0" w:firstLine="567"/>
        <w:jc w:val="both"/>
        <w:rPr>
          <w:sz w:val="28"/>
          <w:szCs w:val="28"/>
        </w:rPr>
      </w:pPr>
      <w:bookmarkStart w:id="67" w:name="_Hlk189592254"/>
      <w:r w:rsidRPr="00D10AA8">
        <w:rPr>
          <w:sz w:val="28"/>
          <w:szCs w:val="28"/>
        </w:rPr>
        <w:t xml:space="preserve">дефицит </w:t>
      </w:r>
      <w:r w:rsidR="00BB4E44" w:rsidRPr="00D10AA8">
        <w:rPr>
          <w:sz w:val="28"/>
          <w:szCs w:val="28"/>
        </w:rPr>
        <w:t>–</w:t>
      </w:r>
      <w:r w:rsidRPr="00D10AA8">
        <w:rPr>
          <w:sz w:val="28"/>
          <w:szCs w:val="28"/>
        </w:rPr>
        <w:t xml:space="preserve"> </w:t>
      </w:r>
      <w:r w:rsidR="006A73F6" w:rsidRPr="00D10AA8">
        <w:rPr>
          <w:sz w:val="28"/>
          <w:szCs w:val="28"/>
        </w:rPr>
        <w:t>10</w:t>
      </w:r>
      <w:r w:rsidR="00BB4E44" w:rsidRPr="00D10AA8">
        <w:rPr>
          <w:sz w:val="28"/>
          <w:szCs w:val="28"/>
        </w:rPr>
        <w:t>-</w:t>
      </w:r>
      <w:r w:rsidR="006A73F6" w:rsidRPr="00D10AA8">
        <w:rPr>
          <w:sz w:val="28"/>
          <w:szCs w:val="28"/>
        </w:rPr>
        <w:t>19 нг/мл</w:t>
      </w:r>
      <w:bookmarkEnd w:id="67"/>
      <w:r w:rsidR="006A73F6" w:rsidRPr="00D10AA8">
        <w:rPr>
          <w:sz w:val="28"/>
          <w:szCs w:val="28"/>
        </w:rPr>
        <w:t xml:space="preserve"> </w:t>
      </w:r>
    </w:p>
    <w:p w14:paraId="0B655F06" w14:textId="5FF121A6" w:rsidR="006A73F6" w:rsidRPr="00D10AA8" w:rsidRDefault="00D640D7" w:rsidP="003F1F5D">
      <w:pPr>
        <w:pStyle w:val="a7"/>
        <w:numPr>
          <w:ilvl w:val="2"/>
          <w:numId w:val="9"/>
        </w:numPr>
        <w:tabs>
          <w:tab w:val="left" w:pos="851"/>
        </w:tabs>
        <w:autoSpaceDE w:val="0"/>
        <w:autoSpaceDN w:val="0"/>
        <w:adjustRightInd w:val="0"/>
        <w:ind w:left="0" w:firstLine="567"/>
        <w:jc w:val="both"/>
        <w:rPr>
          <w:sz w:val="28"/>
          <w:szCs w:val="28"/>
        </w:rPr>
      </w:pPr>
      <w:r w:rsidRPr="00D10AA8">
        <w:rPr>
          <w:sz w:val="28"/>
          <w:szCs w:val="28"/>
        </w:rPr>
        <w:t xml:space="preserve">тяжелый дефицит </w:t>
      </w:r>
      <w:r w:rsidR="00BB4E44" w:rsidRPr="00D10AA8">
        <w:rPr>
          <w:sz w:val="28"/>
          <w:szCs w:val="28"/>
        </w:rPr>
        <w:t>-</w:t>
      </w:r>
      <w:r w:rsidRPr="00D10AA8">
        <w:rPr>
          <w:sz w:val="28"/>
          <w:szCs w:val="28"/>
        </w:rPr>
        <w:t xml:space="preserve"> </w:t>
      </w:r>
      <w:r w:rsidR="006A73F6" w:rsidRPr="00D10AA8">
        <w:rPr>
          <w:sz w:val="28"/>
          <w:szCs w:val="28"/>
        </w:rPr>
        <w:t xml:space="preserve">менее 10 нг/мл </w:t>
      </w:r>
    </w:p>
    <w:p w14:paraId="08DF5234" w14:textId="6078B08F" w:rsidR="00BB4E44" w:rsidRPr="00D10AA8" w:rsidRDefault="00BB4E44" w:rsidP="00BB4E44">
      <w:pPr>
        <w:tabs>
          <w:tab w:val="left" w:pos="851"/>
        </w:tabs>
        <w:autoSpaceDE w:val="0"/>
        <w:autoSpaceDN w:val="0"/>
        <w:adjustRightInd w:val="0"/>
        <w:jc w:val="both"/>
        <w:rPr>
          <w:rFonts w:ascii="Times New Roman" w:hAnsi="Times New Roman" w:cs="Times New Roman"/>
          <w:sz w:val="28"/>
          <w:szCs w:val="28"/>
        </w:rPr>
      </w:pPr>
      <w:r w:rsidRPr="00D10AA8">
        <w:rPr>
          <w:rFonts w:ascii="Times New Roman" w:hAnsi="Times New Roman" w:cs="Times New Roman"/>
          <w:sz w:val="28"/>
          <w:szCs w:val="28"/>
        </w:rPr>
        <w:t>Данные пороговые значения использовались в настоящем исследовании как общепринятые исследовательские критерии для стандартизации оценки витаминного статуса новорождённых.</w:t>
      </w:r>
    </w:p>
    <w:p w14:paraId="7D3716C7" w14:textId="3B68F2B2" w:rsidR="00BD2535" w:rsidRPr="00D10AA8" w:rsidRDefault="006319D2" w:rsidP="003F1F5D">
      <w:pPr>
        <w:shd w:val="clear" w:color="auto" w:fill="FFFFFF"/>
        <w:spacing w:line="240" w:lineRule="auto"/>
        <w:jc w:val="both"/>
        <w:rPr>
          <w:rFonts w:ascii="Times New Roman" w:hAnsi="Times New Roman" w:cs="Times New Roman"/>
          <w:sz w:val="28"/>
          <w:szCs w:val="28"/>
        </w:rPr>
      </w:pPr>
      <w:bookmarkStart w:id="68" w:name="_Hlk223443432"/>
      <w:bookmarkEnd w:id="65"/>
      <w:r w:rsidRPr="00D10AA8">
        <w:rPr>
          <w:rFonts w:ascii="Times New Roman" w:hAnsi="Times New Roman" w:cs="Times New Roman"/>
          <w:sz w:val="28"/>
          <w:szCs w:val="28"/>
        </w:rPr>
        <w:t>Нами получены и проанализированы данные содержания витамина D у новорождённых, рождённых с макросомией, и у новорождённых с нормальной массой тела. Уровень витамина D у новорождённых с макросомией был статистически значимо ниже по сравнению с детьми контрольной группы (табл</w:t>
      </w:r>
      <w:r w:rsidR="00B519FF">
        <w:rPr>
          <w:rFonts w:ascii="Times New Roman" w:hAnsi="Times New Roman" w:cs="Times New Roman"/>
          <w:sz w:val="28"/>
          <w:szCs w:val="28"/>
        </w:rPr>
        <w:t>ица</w:t>
      </w:r>
      <w:r w:rsidRPr="00D10AA8">
        <w:rPr>
          <w:rFonts w:ascii="Times New Roman" w:hAnsi="Times New Roman" w:cs="Times New Roman"/>
          <w:sz w:val="28"/>
          <w:szCs w:val="28"/>
        </w:rPr>
        <w:t xml:space="preserve"> </w:t>
      </w:r>
      <w:r w:rsidR="00B519FF">
        <w:rPr>
          <w:rFonts w:ascii="Times New Roman" w:hAnsi="Times New Roman" w:cs="Times New Roman"/>
          <w:sz w:val="28"/>
          <w:szCs w:val="28"/>
        </w:rPr>
        <w:t>5</w:t>
      </w:r>
      <w:r w:rsidRPr="00D10AA8">
        <w:rPr>
          <w:rFonts w:ascii="Times New Roman" w:hAnsi="Times New Roman" w:cs="Times New Roman"/>
          <w:sz w:val="28"/>
          <w:szCs w:val="28"/>
        </w:rPr>
        <w:t>), что отражает более выраженный дефицит витамина D в основной группе. Статистический анализ проводился с использованием критерия Манна</w:t>
      </w:r>
      <w:r w:rsidR="00B519FF">
        <w:rPr>
          <w:rFonts w:ascii="Times New Roman" w:hAnsi="Times New Roman" w:cs="Times New Roman"/>
          <w:sz w:val="28"/>
          <w:szCs w:val="28"/>
        </w:rPr>
        <w:t>-</w:t>
      </w:r>
      <w:r w:rsidRPr="00D10AA8">
        <w:rPr>
          <w:rFonts w:ascii="Times New Roman" w:hAnsi="Times New Roman" w:cs="Times New Roman"/>
          <w:sz w:val="28"/>
          <w:szCs w:val="28"/>
        </w:rPr>
        <w:t xml:space="preserve">Уитни. Различия между группами были статистически значимыми (p </w:t>
      </w:r>
      <w:r w:rsidR="00D83DD1" w:rsidRPr="00D10AA8">
        <w:rPr>
          <w:rFonts w:ascii="Times New Roman" w:hAnsi="Times New Roman" w:cs="Times New Roman"/>
          <w:sz w:val="28"/>
          <w:szCs w:val="28"/>
        </w:rPr>
        <w:t>&lt;0</w:t>
      </w:r>
      <w:r w:rsidRPr="00D10AA8">
        <w:rPr>
          <w:rFonts w:ascii="Times New Roman" w:hAnsi="Times New Roman" w:cs="Times New Roman"/>
          <w:sz w:val="28"/>
          <w:szCs w:val="28"/>
        </w:rPr>
        <w:t>,01).</w:t>
      </w:r>
    </w:p>
    <w:p w14:paraId="0E8B3528" w14:textId="77777777" w:rsidR="006319D2" w:rsidRPr="00D10AA8" w:rsidRDefault="006319D2" w:rsidP="003F1F5D">
      <w:pPr>
        <w:shd w:val="clear" w:color="auto" w:fill="FFFFFF"/>
        <w:spacing w:line="240" w:lineRule="auto"/>
        <w:jc w:val="both"/>
        <w:rPr>
          <w:rFonts w:ascii="Times New Roman" w:hAnsi="Times New Roman" w:cs="Times New Roman"/>
          <w:sz w:val="28"/>
          <w:szCs w:val="28"/>
        </w:rPr>
      </w:pPr>
    </w:p>
    <w:p w14:paraId="034813C4" w14:textId="30D5F757" w:rsidR="006A73F6" w:rsidRPr="00D10AA8" w:rsidRDefault="008C057E" w:rsidP="003F1F5D">
      <w:pPr>
        <w:shd w:val="clear" w:color="auto" w:fill="FFFFFF"/>
        <w:spacing w:line="240" w:lineRule="auto"/>
        <w:jc w:val="both"/>
        <w:rPr>
          <w:rFonts w:ascii="Times New Roman" w:hAnsi="Times New Roman" w:cs="Times New Roman"/>
          <w:sz w:val="28"/>
          <w:szCs w:val="28"/>
        </w:rPr>
      </w:pPr>
      <w:r w:rsidRPr="00D10AA8">
        <w:rPr>
          <w:rFonts w:ascii="Times New Roman" w:hAnsi="Times New Roman" w:cs="Times New Roman"/>
          <w:sz w:val="28"/>
          <w:szCs w:val="28"/>
        </w:rPr>
        <w:t xml:space="preserve">Таблица </w:t>
      </w:r>
      <w:r w:rsidR="00B519FF">
        <w:rPr>
          <w:rFonts w:ascii="Times New Roman" w:hAnsi="Times New Roman" w:cs="Times New Roman"/>
          <w:sz w:val="28"/>
          <w:szCs w:val="28"/>
        </w:rPr>
        <w:t>5</w:t>
      </w:r>
      <w:r w:rsidR="00F02B71" w:rsidRPr="00D10AA8">
        <w:rPr>
          <w:rFonts w:ascii="Times New Roman" w:hAnsi="Times New Roman" w:cs="Times New Roman"/>
          <w:sz w:val="28"/>
          <w:szCs w:val="28"/>
        </w:rPr>
        <w:t xml:space="preserve"> -</w:t>
      </w:r>
      <w:r w:rsidRPr="00D10AA8">
        <w:rPr>
          <w:rFonts w:ascii="Times New Roman" w:hAnsi="Times New Roman" w:cs="Times New Roman"/>
          <w:sz w:val="28"/>
          <w:szCs w:val="28"/>
        </w:rPr>
        <w:t> Уровни витамина D в исследуемых группах (нг/мл)</w:t>
      </w:r>
    </w:p>
    <w:tbl>
      <w:tblPr>
        <w:tblStyle w:val="a3"/>
        <w:tblW w:w="5000" w:type="pct"/>
        <w:tblLook w:val="04A0" w:firstRow="1" w:lastRow="0" w:firstColumn="1" w:lastColumn="0" w:noHBand="0" w:noVBand="1"/>
      </w:tblPr>
      <w:tblGrid>
        <w:gridCol w:w="3121"/>
        <w:gridCol w:w="2058"/>
        <w:gridCol w:w="1300"/>
        <w:gridCol w:w="1372"/>
        <w:gridCol w:w="1778"/>
      </w:tblGrid>
      <w:tr w:rsidR="000E0C25" w:rsidRPr="00D10AA8" w14:paraId="2ABC05F6" w14:textId="77777777" w:rsidTr="008F052C">
        <w:tc>
          <w:tcPr>
            <w:tcW w:w="1621" w:type="pct"/>
            <w:hideMark/>
          </w:tcPr>
          <w:p w14:paraId="5C02CF30" w14:textId="77777777" w:rsidR="008F052C" w:rsidRPr="00D10AA8" w:rsidRDefault="008F052C" w:rsidP="003F1F5D">
            <w:pPr>
              <w:spacing w:line="240" w:lineRule="auto"/>
              <w:jc w:val="center"/>
              <w:rPr>
                <w:rFonts w:ascii="Times New Roman" w:hAnsi="Times New Roman" w:cs="Times New Roman"/>
                <w:sz w:val="24"/>
                <w:szCs w:val="24"/>
              </w:rPr>
            </w:pPr>
          </w:p>
          <w:p w14:paraId="638EA010" w14:textId="1A58CED0" w:rsidR="00F5254B" w:rsidRPr="00D10AA8" w:rsidRDefault="00F5254B"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Уровень витамина D</w:t>
            </w:r>
            <w:r w:rsidR="00FE028F" w:rsidRPr="00D10AA8">
              <w:rPr>
                <w:rFonts w:ascii="Times New Roman" w:hAnsi="Times New Roman" w:cs="Times New Roman"/>
                <w:sz w:val="24"/>
                <w:szCs w:val="24"/>
              </w:rPr>
              <w:t>(нг/мл)</w:t>
            </w:r>
          </w:p>
        </w:tc>
        <w:tc>
          <w:tcPr>
            <w:tcW w:w="1069" w:type="pct"/>
            <w:hideMark/>
          </w:tcPr>
          <w:p w14:paraId="35CDDF6A" w14:textId="654DC205" w:rsidR="003C54A0" w:rsidRPr="00D10AA8" w:rsidRDefault="0077792E"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Медиана (межквартильный размах, IQR), нг/мл</w:t>
            </w:r>
          </w:p>
        </w:tc>
        <w:tc>
          <w:tcPr>
            <w:tcW w:w="675" w:type="pct"/>
            <w:hideMark/>
          </w:tcPr>
          <w:p w14:paraId="3600AFB0" w14:textId="5505C1B6" w:rsidR="00F5254B" w:rsidRPr="00D10AA8" w:rsidRDefault="0077792E"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Минимум, нг/мл</w:t>
            </w:r>
          </w:p>
        </w:tc>
        <w:tc>
          <w:tcPr>
            <w:tcW w:w="712" w:type="pct"/>
            <w:hideMark/>
          </w:tcPr>
          <w:p w14:paraId="5360C608" w14:textId="4DBD1778" w:rsidR="00F5254B" w:rsidRPr="00D10AA8" w:rsidRDefault="0077792E"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Максимум, нг/мл</w:t>
            </w:r>
          </w:p>
        </w:tc>
        <w:tc>
          <w:tcPr>
            <w:tcW w:w="923" w:type="pct"/>
            <w:hideMark/>
          </w:tcPr>
          <w:p w14:paraId="429A0B9B" w14:textId="47BFF0CF" w:rsidR="00F5254B" w:rsidRPr="00D10AA8" w:rsidRDefault="006319D2"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p-</w:t>
            </w:r>
            <w:r w:rsidR="00D83DD1" w:rsidRPr="00D10AA8">
              <w:rPr>
                <w:rFonts w:ascii="Times New Roman" w:hAnsi="Times New Roman" w:cs="Times New Roman"/>
                <w:sz w:val="24"/>
                <w:szCs w:val="24"/>
              </w:rPr>
              <w:t>значение</w:t>
            </w:r>
            <w:r w:rsidRPr="00D10AA8">
              <w:rPr>
                <w:rFonts w:ascii="Times New Roman" w:hAnsi="Times New Roman" w:cs="Times New Roman"/>
                <w:sz w:val="24"/>
                <w:szCs w:val="24"/>
              </w:rPr>
              <w:t>*</w:t>
            </w:r>
          </w:p>
        </w:tc>
      </w:tr>
      <w:tr w:rsidR="000E0C25" w:rsidRPr="00D10AA8" w14:paraId="00D5C2C8" w14:textId="77777777" w:rsidTr="008F052C">
        <w:tc>
          <w:tcPr>
            <w:tcW w:w="1621" w:type="pct"/>
            <w:hideMark/>
          </w:tcPr>
          <w:p w14:paraId="0A3D813E" w14:textId="77777777" w:rsidR="00F5254B" w:rsidRPr="00D10AA8" w:rsidRDefault="00F5254B"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Основная группа</w:t>
            </w:r>
            <w:r w:rsidRPr="00D10AA8">
              <w:rPr>
                <w:rFonts w:ascii="Times New Roman" w:hAnsi="Times New Roman" w:cs="Times New Roman"/>
                <w:sz w:val="24"/>
                <w:szCs w:val="24"/>
              </w:rPr>
              <w:br/>
              <w:t>n = 86</w:t>
            </w:r>
          </w:p>
        </w:tc>
        <w:tc>
          <w:tcPr>
            <w:tcW w:w="1069" w:type="pct"/>
            <w:hideMark/>
          </w:tcPr>
          <w:p w14:paraId="28C029C8" w14:textId="4A2B3575" w:rsidR="00F5254B" w:rsidRPr="00D10AA8" w:rsidRDefault="00F5254B" w:rsidP="003F1F5D">
            <w:pPr>
              <w:spacing w:line="240" w:lineRule="auto"/>
              <w:jc w:val="center"/>
              <w:rPr>
                <w:rFonts w:ascii="Times New Roman" w:hAnsi="Times New Roman" w:cs="Times New Roman"/>
                <w:sz w:val="24"/>
                <w:szCs w:val="24"/>
                <w:lang w:val="en-US"/>
              </w:rPr>
            </w:pPr>
            <w:r w:rsidRPr="00D10AA8">
              <w:rPr>
                <w:rFonts w:ascii="Times New Roman" w:hAnsi="Times New Roman" w:cs="Times New Roman"/>
                <w:sz w:val="24"/>
                <w:szCs w:val="24"/>
              </w:rPr>
              <w:t>11</w:t>
            </w:r>
            <w:r w:rsidR="00F85BE4" w:rsidRPr="00D10AA8">
              <w:rPr>
                <w:rFonts w:ascii="Times New Roman" w:hAnsi="Times New Roman" w:cs="Times New Roman"/>
                <w:sz w:val="24"/>
                <w:szCs w:val="24"/>
              </w:rPr>
              <w:t>,</w:t>
            </w:r>
            <w:r w:rsidRPr="00D10AA8">
              <w:rPr>
                <w:rFonts w:ascii="Times New Roman" w:hAnsi="Times New Roman" w:cs="Times New Roman"/>
                <w:sz w:val="24"/>
                <w:szCs w:val="24"/>
              </w:rPr>
              <w:t>05</w:t>
            </w:r>
            <w:r w:rsidRPr="00D10AA8">
              <w:rPr>
                <w:rFonts w:ascii="Times New Roman" w:hAnsi="Times New Roman" w:cs="Times New Roman"/>
                <w:sz w:val="24"/>
                <w:szCs w:val="24"/>
                <w:lang w:val="en-US"/>
              </w:rPr>
              <w:t xml:space="preserve"> (9,35)</w:t>
            </w:r>
          </w:p>
        </w:tc>
        <w:tc>
          <w:tcPr>
            <w:tcW w:w="675" w:type="pct"/>
            <w:hideMark/>
          </w:tcPr>
          <w:p w14:paraId="6F0F97A6" w14:textId="241C3FE3" w:rsidR="00F5254B" w:rsidRPr="00D10AA8" w:rsidRDefault="00F5254B"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w:t>
            </w:r>
            <w:r w:rsidR="00F85BE4" w:rsidRPr="00D10AA8">
              <w:rPr>
                <w:rFonts w:ascii="Times New Roman" w:hAnsi="Times New Roman" w:cs="Times New Roman"/>
                <w:sz w:val="24"/>
                <w:szCs w:val="24"/>
              </w:rPr>
              <w:t>,</w:t>
            </w:r>
            <w:r w:rsidRPr="00D10AA8">
              <w:rPr>
                <w:rFonts w:ascii="Times New Roman" w:hAnsi="Times New Roman" w:cs="Times New Roman"/>
                <w:sz w:val="24"/>
                <w:szCs w:val="24"/>
              </w:rPr>
              <w:t>3</w:t>
            </w:r>
          </w:p>
        </w:tc>
        <w:tc>
          <w:tcPr>
            <w:tcW w:w="712" w:type="pct"/>
            <w:hideMark/>
          </w:tcPr>
          <w:p w14:paraId="4439ABC6" w14:textId="200F60B5" w:rsidR="00F5254B" w:rsidRPr="00D10AA8" w:rsidRDefault="00F5254B"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35</w:t>
            </w:r>
            <w:r w:rsidR="00F85BE4" w:rsidRPr="00D10AA8">
              <w:rPr>
                <w:rFonts w:ascii="Times New Roman" w:hAnsi="Times New Roman" w:cs="Times New Roman"/>
                <w:sz w:val="24"/>
                <w:szCs w:val="24"/>
              </w:rPr>
              <w:t>,</w:t>
            </w:r>
            <w:r w:rsidRPr="00D10AA8">
              <w:rPr>
                <w:rFonts w:ascii="Times New Roman" w:hAnsi="Times New Roman" w:cs="Times New Roman"/>
                <w:sz w:val="24"/>
                <w:szCs w:val="24"/>
              </w:rPr>
              <w:t>1</w:t>
            </w:r>
          </w:p>
        </w:tc>
        <w:tc>
          <w:tcPr>
            <w:tcW w:w="923" w:type="pct"/>
            <w:vMerge w:val="restart"/>
            <w:hideMark/>
          </w:tcPr>
          <w:p w14:paraId="737F9721" w14:textId="7B5690DD" w:rsidR="00F5254B" w:rsidRPr="00D10AA8" w:rsidRDefault="00F5254B" w:rsidP="003F1F5D">
            <w:pPr>
              <w:spacing w:line="240" w:lineRule="auto"/>
              <w:jc w:val="center"/>
              <w:rPr>
                <w:rFonts w:ascii="Times New Roman" w:hAnsi="Times New Roman" w:cs="Times New Roman"/>
                <w:sz w:val="24"/>
                <w:szCs w:val="24"/>
                <w:lang w:val="en-US"/>
              </w:rPr>
            </w:pPr>
            <w:r w:rsidRPr="00D10AA8">
              <w:rPr>
                <w:rFonts w:ascii="Times New Roman" w:hAnsi="Times New Roman" w:cs="Times New Roman"/>
                <w:sz w:val="24"/>
                <w:szCs w:val="24"/>
              </w:rPr>
              <w:br/>
              <w:t>р &lt; 0,</w:t>
            </w:r>
            <w:r w:rsidRPr="00D10AA8">
              <w:rPr>
                <w:rFonts w:ascii="Times New Roman" w:hAnsi="Times New Roman" w:cs="Times New Roman"/>
                <w:sz w:val="24"/>
                <w:szCs w:val="24"/>
                <w:lang w:val="en-US"/>
              </w:rPr>
              <w:t>01</w:t>
            </w:r>
          </w:p>
        </w:tc>
      </w:tr>
      <w:tr w:rsidR="00FE028F" w:rsidRPr="00D10AA8" w14:paraId="7F6EF1F0" w14:textId="77777777" w:rsidTr="008F052C">
        <w:tc>
          <w:tcPr>
            <w:tcW w:w="1621" w:type="pct"/>
            <w:hideMark/>
          </w:tcPr>
          <w:p w14:paraId="239E1473" w14:textId="77777777" w:rsidR="00F5254B" w:rsidRPr="00D10AA8" w:rsidRDefault="00F5254B"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Контрольная группа</w:t>
            </w:r>
            <w:r w:rsidRPr="00D10AA8">
              <w:rPr>
                <w:rFonts w:ascii="Times New Roman" w:hAnsi="Times New Roman" w:cs="Times New Roman"/>
                <w:sz w:val="24"/>
                <w:szCs w:val="24"/>
              </w:rPr>
              <w:br/>
              <w:t>n = 172</w:t>
            </w:r>
          </w:p>
        </w:tc>
        <w:tc>
          <w:tcPr>
            <w:tcW w:w="1069" w:type="pct"/>
            <w:hideMark/>
          </w:tcPr>
          <w:p w14:paraId="1373D691" w14:textId="6BC12915" w:rsidR="00F5254B" w:rsidRPr="00D10AA8" w:rsidRDefault="00F5254B" w:rsidP="003F1F5D">
            <w:pPr>
              <w:spacing w:line="240" w:lineRule="auto"/>
              <w:jc w:val="center"/>
              <w:rPr>
                <w:rFonts w:ascii="Times New Roman" w:hAnsi="Times New Roman" w:cs="Times New Roman"/>
                <w:sz w:val="24"/>
                <w:szCs w:val="24"/>
                <w:lang w:val="en-US"/>
              </w:rPr>
            </w:pPr>
            <w:r w:rsidRPr="00D10AA8">
              <w:rPr>
                <w:rFonts w:ascii="Times New Roman" w:hAnsi="Times New Roman" w:cs="Times New Roman"/>
                <w:sz w:val="24"/>
                <w:szCs w:val="24"/>
              </w:rPr>
              <w:t>1</w:t>
            </w:r>
            <w:r w:rsidRPr="00D10AA8">
              <w:rPr>
                <w:rFonts w:ascii="Times New Roman" w:hAnsi="Times New Roman" w:cs="Times New Roman"/>
                <w:sz w:val="24"/>
                <w:szCs w:val="24"/>
                <w:lang w:val="en-US"/>
              </w:rPr>
              <w:t>9,6 (19,3)</w:t>
            </w:r>
          </w:p>
        </w:tc>
        <w:tc>
          <w:tcPr>
            <w:tcW w:w="675" w:type="pct"/>
            <w:hideMark/>
          </w:tcPr>
          <w:p w14:paraId="5DFB2895" w14:textId="77777777" w:rsidR="00F5254B" w:rsidRPr="00D10AA8" w:rsidRDefault="00F5254B"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0,5</w:t>
            </w:r>
          </w:p>
        </w:tc>
        <w:tc>
          <w:tcPr>
            <w:tcW w:w="712" w:type="pct"/>
            <w:hideMark/>
          </w:tcPr>
          <w:p w14:paraId="0750C003" w14:textId="0B0D8ADD" w:rsidR="00F5254B" w:rsidRPr="00D10AA8" w:rsidRDefault="00F5254B"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44</w:t>
            </w:r>
            <w:r w:rsidR="00F85BE4" w:rsidRPr="00D10AA8">
              <w:rPr>
                <w:rFonts w:ascii="Times New Roman" w:hAnsi="Times New Roman" w:cs="Times New Roman"/>
                <w:sz w:val="24"/>
                <w:szCs w:val="24"/>
              </w:rPr>
              <w:t>,</w:t>
            </w:r>
            <w:r w:rsidRPr="00D10AA8">
              <w:rPr>
                <w:rFonts w:ascii="Times New Roman" w:hAnsi="Times New Roman" w:cs="Times New Roman"/>
                <w:sz w:val="24"/>
                <w:szCs w:val="24"/>
              </w:rPr>
              <w:t>2</w:t>
            </w:r>
          </w:p>
        </w:tc>
        <w:tc>
          <w:tcPr>
            <w:tcW w:w="923" w:type="pct"/>
            <w:vMerge/>
            <w:hideMark/>
          </w:tcPr>
          <w:p w14:paraId="3FE2EB70" w14:textId="77777777" w:rsidR="00F5254B" w:rsidRPr="00D10AA8" w:rsidRDefault="00F5254B" w:rsidP="003F1F5D">
            <w:pPr>
              <w:spacing w:line="240" w:lineRule="auto"/>
              <w:jc w:val="both"/>
              <w:rPr>
                <w:rFonts w:ascii="Times New Roman" w:hAnsi="Times New Roman" w:cs="Times New Roman"/>
                <w:sz w:val="24"/>
                <w:szCs w:val="24"/>
              </w:rPr>
            </w:pPr>
          </w:p>
        </w:tc>
      </w:tr>
      <w:tr w:rsidR="006319D2" w:rsidRPr="00D10AA8" w14:paraId="7487F573" w14:textId="77777777" w:rsidTr="006319D2">
        <w:tc>
          <w:tcPr>
            <w:tcW w:w="5000" w:type="pct"/>
            <w:gridSpan w:val="5"/>
          </w:tcPr>
          <w:p w14:paraId="56757EA2" w14:textId="2777997D" w:rsidR="006319D2" w:rsidRPr="00D10AA8" w:rsidRDefault="006319D2" w:rsidP="003F1F5D">
            <w:pPr>
              <w:spacing w:line="240" w:lineRule="auto"/>
              <w:jc w:val="both"/>
              <w:rPr>
                <w:rFonts w:ascii="Times New Roman" w:hAnsi="Times New Roman" w:cs="Times New Roman"/>
                <w:sz w:val="24"/>
                <w:szCs w:val="24"/>
              </w:rPr>
            </w:pPr>
            <w:r w:rsidRPr="00D10AA8">
              <w:rPr>
                <w:rFonts w:ascii="Times New Roman" w:hAnsi="Times New Roman" w:cs="Times New Roman"/>
                <w:sz w:val="24"/>
                <w:szCs w:val="24"/>
              </w:rPr>
              <w:t>*</w:t>
            </w:r>
            <w:r w:rsidRPr="00D10AA8">
              <w:t xml:space="preserve"> </w:t>
            </w:r>
            <w:r w:rsidRPr="00D10AA8">
              <w:rPr>
                <w:rFonts w:ascii="Times New Roman" w:hAnsi="Times New Roman" w:cs="Times New Roman"/>
                <w:sz w:val="24"/>
                <w:szCs w:val="24"/>
              </w:rPr>
              <w:t>анализ проводился с использованием критерия Манна–Уитни</w:t>
            </w:r>
          </w:p>
        </w:tc>
      </w:tr>
    </w:tbl>
    <w:p w14:paraId="1F466140" w14:textId="77777777" w:rsidR="008F052C" w:rsidRPr="00D10AA8" w:rsidRDefault="008F052C" w:rsidP="006A251C">
      <w:pPr>
        <w:shd w:val="clear" w:color="auto" w:fill="FFFFFF"/>
        <w:spacing w:line="240" w:lineRule="auto"/>
        <w:ind w:firstLine="567"/>
        <w:jc w:val="both"/>
        <w:rPr>
          <w:rFonts w:ascii="Times New Roman" w:hAnsi="Times New Roman" w:cs="Times New Roman"/>
          <w:sz w:val="28"/>
          <w:szCs w:val="28"/>
        </w:rPr>
      </w:pPr>
    </w:p>
    <w:p w14:paraId="40948D7F" w14:textId="7428C084" w:rsidR="008C057E" w:rsidRPr="00D10AA8" w:rsidRDefault="00AF5244" w:rsidP="006A251C">
      <w:pPr>
        <w:shd w:val="clear" w:color="auto" w:fill="FFFFFF"/>
        <w:spacing w:line="240" w:lineRule="auto"/>
        <w:ind w:firstLine="567"/>
        <w:jc w:val="both"/>
        <w:rPr>
          <w:rFonts w:ascii="Times New Roman" w:hAnsi="Times New Roman" w:cs="Times New Roman"/>
          <w:sz w:val="28"/>
          <w:szCs w:val="28"/>
        </w:rPr>
      </w:pPr>
      <w:bookmarkStart w:id="69" w:name="_Hlk223348385"/>
      <w:bookmarkEnd w:id="68"/>
      <w:r w:rsidRPr="00D10AA8">
        <w:rPr>
          <w:rFonts w:ascii="Times New Roman" w:hAnsi="Times New Roman" w:cs="Times New Roman"/>
          <w:sz w:val="28"/>
          <w:szCs w:val="28"/>
        </w:rPr>
        <w:t xml:space="preserve">Распределение новорожденных по уровням витамина D существенно различалось между группами (χ² = 71,788, df = 3, p </w:t>
      </w:r>
      <w:r w:rsidR="00D83DD1" w:rsidRPr="00D10AA8">
        <w:rPr>
          <w:rFonts w:ascii="Times New Roman" w:hAnsi="Times New Roman" w:cs="Times New Roman"/>
          <w:sz w:val="28"/>
          <w:szCs w:val="28"/>
        </w:rPr>
        <w:t>&lt;0</w:t>
      </w:r>
      <w:r w:rsidRPr="00D10AA8">
        <w:rPr>
          <w:rFonts w:ascii="Times New Roman" w:hAnsi="Times New Roman" w:cs="Times New Roman"/>
          <w:sz w:val="28"/>
          <w:szCs w:val="28"/>
        </w:rPr>
        <w:t>,001), при этом выраженный дефицит чаще встречался в основной группе (табл</w:t>
      </w:r>
      <w:r w:rsidR="00B519FF">
        <w:rPr>
          <w:rFonts w:ascii="Times New Roman" w:hAnsi="Times New Roman" w:cs="Times New Roman"/>
          <w:sz w:val="28"/>
          <w:szCs w:val="28"/>
        </w:rPr>
        <w:t>ица</w:t>
      </w:r>
      <w:r w:rsidRPr="00D10AA8">
        <w:rPr>
          <w:rFonts w:ascii="Times New Roman" w:hAnsi="Times New Roman" w:cs="Times New Roman"/>
          <w:sz w:val="28"/>
          <w:szCs w:val="28"/>
        </w:rPr>
        <w:t xml:space="preserve"> </w:t>
      </w:r>
      <w:r w:rsidR="00B519FF">
        <w:rPr>
          <w:rFonts w:ascii="Times New Roman" w:hAnsi="Times New Roman" w:cs="Times New Roman"/>
          <w:sz w:val="28"/>
          <w:szCs w:val="28"/>
        </w:rPr>
        <w:t>6</w:t>
      </w:r>
      <w:r w:rsidRPr="00D10AA8">
        <w:rPr>
          <w:rFonts w:ascii="Times New Roman" w:hAnsi="Times New Roman" w:cs="Times New Roman"/>
          <w:sz w:val="28"/>
          <w:szCs w:val="28"/>
        </w:rPr>
        <w:t>).</w:t>
      </w:r>
    </w:p>
    <w:p w14:paraId="4D947D65" w14:textId="77777777" w:rsidR="00AF5244" w:rsidRPr="00D10AA8" w:rsidRDefault="00AF5244" w:rsidP="006A251C">
      <w:pPr>
        <w:shd w:val="clear" w:color="auto" w:fill="FFFFFF"/>
        <w:spacing w:line="240" w:lineRule="auto"/>
        <w:ind w:firstLine="567"/>
        <w:jc w:val="both"/>
        <w:rPr>
          <w:rFonts w:ascii="Times New Roman" w:hAnsi="Times New Roman" w:cs="Times New Roman"/>
          <w:sz w:val="28"/>
          <w:szCs w:val="28"/>
        </w:rPr>
      </w:pPr>
    </w:p>
    <w:p w14:paraId="4E416D0A" w14:textId="6B348BFA" w:rsidR="004B760E" w:rsidRPr="00D10AA8" w:rsidRDefault="008C057E" w:rsidP="003F1F5D">
      <w:pPr>
        <w:shd w:val="clear" w:color="auto" w:fill="FFFFFF"/>
        <w:spacing w:line="240" w:lineRule="auto"/>
        <w:jc w:val="both"/>
        <w:rPr>
          <w:rFonts w:ascii="Times New Roman" w:hAnsi="Times New Roman" w:cs="Times New Roman"/>
          <w:sz w:val="28"/>
          <w:szCs w:val="28"/>
        </w:rPr>
      </w:pPr>
      <w:r w:rsidRPr="00D10AA8">
        <w:rPr>
          <w:rFonts w:ascii="Times New Roman" w:hAnsi="Times New Roman" w:cs="Times New Roman"/>
          <w:sz w:val="28"/>
          <w:szCs w:val="28"/>
        </w:rPr>
        <w:t xml:space="preserve">Таблица </w:t>
      </w:r>
      <w:r w:rsidR="00B519FF">
        <w:rPr>
          <w:rFonts w:ascii="Times New Roman" w:hAnsi="Times New Roman" w:cs="Times New Roman"/>
          <w:sz w:val="28"/>
          <w:szCs w:val="28"/>
        </w:rPr>
        <w:t>6</w:t>
      </w:r>
      <w:r w:rsidR="00BD2535" w:rsidRPr="00D10AA8">
        <w:rPr>
          <w:rFonts w:ascii="Times New Roman" w:hAnsi="Times New Roman" w:cs="Times New Roman"/>
          <w:sz w:val="28"/>
          <w:szCs w:val="28"/>
        </w:rPr>
        <w:t xml:space="preserve"> - </w:t>
      </w:r>
      <w:r w:rsidRPr="00D10AA8">
        <w:rPr>
          <w:rFonts w:ascii="Times New Roman" w:hAnsi="Times New Roman" w:cs="Times New Roman"/>
          <w:sz w:val="28"/>
          <w:szCs w:val="28"/>
        </w:rPr>
        <w:t> Уровень витамина D у новорожденных, родившихся с макросомией, и новорожденных с нормальным весом</w:t>
      </w:r>
      <w:r w:rsidR="00AF5244" w:rsidRPr="00D10AA8">
        <w:rPr>
          <w:rFonts w:ascii="Times New Roman" w:hAnsi="Times New Roman" w:cs="Times New Roman"/>
          <w:sz w:val="28"/>
          <w:szCs w:val="28"/>
        </w:rPr>
        <w:t>.</w:t>
      </w:r>
      <w:r w:rsidR="00AF5244" w:rsidRPr="00D10AA8">
        <w:t xml:space="preserve"> </w:t>
      </w:r>
      <w:r w:rsidR="00AF5244" w:rsidRPr="00D10AA8">
        <w:rPr>
          <w:rFonts w:ascii="Times New Roman" w:hAnsi="Times New Roman" w:cs="Times New Roman"/>
          <w:sz w:val="28"/>
          <w:szCs w:val="28"/>
        </w:rPr>
        <w:t>Значения χ² отражают результаты теста независимости Пирсона для сравнения распределения категориальных уровней витамина D между группами.</w:t>
      </w:r>
    </w:p>
    <w:tbl>
      <w:tblPr>
        <w:tblStyle w:val="a3"/>
        <w:tblW w:w="0" w:type="auto"/>
        <w:tblInd w:w="108" w:type="dxa"/>
        <w:tblLook w:val="04A0" w:firstRow="1" w:lastRow="0" w:firstColumn="1" w:lastColumn="0" w:noHBand="0" w:noVBand="1"/>
      </w:tblPr>
      <w:tblGrid>
        <w:gridCol w:w="2121"/>
        <w:gridCol w:w="2444"/>
        <w:gridCol w:w="2433"/>
        <w:gridCol w:w="2523"/>
      </w:tblGrid>
      <w:tr w:rsidR="00873405" w:rsidRPr="00D10AA8" w14:paraId="304140AF" w14:textId="77777777" w:rsidTr="003C54A0">
        <w:tc>
          <w:tcPr>
            <w:tcW w:w="2121" w:type="dxa"/>
            <w:hideMark/>
          </w:tcPr>
          <w:bookmarkEnd w:id="69"/>
          <w:p w14:paraId="255EAF32" w14:textId="77777777" w:rsidR="004B760E" w:rsidRPr="00D10AA8" w:rsidRDefault="004B760E"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Уровень витамина D</w:t>
            </w:r>
          </w:p>
        </w:tc>
        <w:tc>
          <w:tcPr>
            <w:tcW w:w="2444" w:type="dxa"/>
            <w:hideMark/>
          </w:tcPr>
          <w:p w14:paraId="4FD26FC8" w14:textId="77777777" w:rsidR="004B760E" w:rsidRPr="00D10AA8" w:rsidRDefault="004B760E"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Основная группа</w:t>
            </w:r>
          </w:p>
          <w:p w14:paraId="3C73E755" w14:textId="5E56EBAE" w:rsidR="003C54A0" w:rsidRPr="00D10AA8" w:rsidRDefault="003C54A0"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n = 86</w:t>
            </w:r>
            <w:r w:rsidR="008F052C" w:rsidRPr="00D10AA8">
              <w:rPr>
                <w:rFonts w:ascii="Times New Roman" w:hAnsi="Times New Roman" w:cs="Times New Roman"/>
                <w:sz w:val="24"/>
                <w:szCs w:val="24"/>
              </w:rPr>
              <w:t>(%)</w:t>
            </w:r>
          </w:p>
        </w:tc>
        <w:tc>
          <w:tcPr>
            <w:tcW w:w="2433" w:type="dxa"/>
            <w:hideMark/>
          </w:tcPr>
          <w:p w14:paraId="15F671AC" w14:textId="77777777" w:rsidR="003C54A0" w:rsidRPr="00D10AA8" w:rsidRDefault="004B760E" w:rsidP="003F1F5D">
            <w:pPr>
              <w:spacing w:line="240" w:lineRule="auto"/>
              <w:jc w:val="center"/>
            </w:pPr>
            <w:r w:rsidRPr="00D10AA8">
              <w:rPr>
                <w:rFonts w:ascii="Times New Roman" w:hAnsi="Times New Roman" w:cs="Times New Roman"/>
                <w:sz w:val="24"/>
                <w:szCs w:val="24"/>
              </w:rPr>
              <w:t>Контрольная группа</w:t>
            </w:r>
            <w:r w:rsidR="003C54A0" w:rsidRPr="00D10AA8">
              <w:t xml:space="preserve"> </w:t>
            </w:r>
          </w:p>
          <w:p w14:paraId="457E7D5F" w14:textId="7740B25B" w:rsidR="004B760E" w:rsidRPr="00D10AA8" w:rsidRDefault="003C54A0"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n = 172</w:t>
            </w:r>
            <w:r w:rsidR="008F052C" w:rsidRPr="00D10AA8">
              <w:rPr>
                <w:rFonts w:ascii="Times New Roman" w:hAnsi="Times New Roman" w:cs="Times New Roman"/>
                <w:sz w:val="24"/>
                <w:szCs w:val="24"/>
              </w:rPr>
              <w:t>(%)</w:t>
            </w:r>
          </w:p>
        </w:tc>
        <w:tc>
          <w:tcPr>
            <w:tcW w:w="2523" w:type="dxa"/>
            <w:hideMark/>
          </w:tcPr>
          <w:p w14:paraId="209C8905" w14:textId="77777777" w:rsidR="004B760E" w:rsidRPr="00D10AA8" w:rsidRDefault="004B760E"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Статистическая значимость</w:t>
            </w:r>
          </w:p>
        </w:tc>
      </w:tr>
      <w:tr w:rsidR="00873405" w:rsidRPr="00D10AA8" w14:paraId="69CB6BF5" w14:textId="77777777" w:rsidTr="003C54A0">
        <w:tc>
          <w:tcPr>
            <w:tcW w:w="2121" w:type="dxa"/>
            <w:hideMark/>
          </w:tcPr>
          <w:p w14:paraId="525B586F" w14:textId="77777777" w:rsidR="004B760E" w:rsidRPr="00D10AA8" w:rsidRDefault="004B760E"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Тяжелый дефицит</w:t>
            </w:r>
          </w:p>
        </w:tc>
        <w:tc>
          <w:tcPr>
            <w:tcW w:w="2444" w:type="dxa"/>
            <w:hideMark/>
          </w:tcPr>
          <w:p w14:paraId="155C7285" w14:textId="77777777" w:rsidR="004B760E" w:rsidRPr="00D10AA8" w:rsidRDefault="004B760E"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35 (40,7%)</w:t>
            </w:r>
          </w:p>
        </w:tc>
        <w:tc>
          <w:tcPr>
            <w:tcW w:w="2433" w:type="dxa"/>
            <w:hideMark/>
          </w:tcPr>
          <w:p w14:paraId="16A203C7" w14:textId="77777777" w:rsidR="004B760E" w:rsidRPr="00D10AA8" w:rsidRDefault="004B760E"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10 (5,8%)</w:t>
            </w:r>
          </w:p>
        </w:tc>
        <w:tc>
          <w:tcPr>
            <w:tcW w:w="2523" w:type="dxa"/>
            <w:vMerge w:val="restart"/>
            <w:hideMark/>
          </w:tcPr>
          <w:p w14:paraId="6077AA41" w14:textId="77777777" w:rsidR="004B760E" w:rsidRPr="00D10AA8" w:rsidRDefault="004B760E"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ꭓ ​​2 = 71,788, df = 3, p &lt; 0,001</w:t>
            </w:r>
          </w:p>
        </w:tc>
      </w:tr>
      <w:tr w:rsidR="00873405" w:rsidRPr="00D10AA8" w14:paraId="3FD46328" w14:textId="77777777" w:rsidTr="003C54A0">
        <w:tc>
          <w:tcPr>
            <w:tcW w:w="2121" w:type="dxa"/>
            <w:hideMark/>
          </w:tcPr>
          <w:p w14:paraId="3BF988DF" w14:textId="77777777" w:rsidR="004B760E" w:rsidRPr="00D10AA8" w:rsidRDefault="004B760E"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Дефицит</w:t>
            </w:r>
          </w:p>
        </w:tc>
        <w:tc>
          <w:tcPr>
            <w:tcW w:w="2444" w:type="dxa"/>
            <w:hideMark/>
          </w:tcPr>
          <w:p w14:paraId="6F0497F1" w14:textId="77777777" w:rsidR="004B760E" w:rsidRPr="00D10AA8" w:rsidRDefault="004B760E"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31 (36,0%)</w:t>
            </w:r>
          </w:p>
        </w:tc>
        <w:tc>
          <w:tcPr>
            <w:tcW w:w="2433" w:type="dxa"/>
            <w:hideMark/>
          </w:tcPr>
          <w:p w14:paraId="1E45FCF4" w14:textId="77777777" w:rsidR="004B760E" w:rsidRPr="00D10AA8" w:rsidRDefault="004B760E"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72 (41,9%)</w:t>
            </w:r>
          </w:p>
        </w:tc>
        <w:tc>
          <w:tcPr>
            <w:tcW w:w="2523" w:type="dxa"/>
            <w:vMerge/>
            <w:hideMark/>
          </w:tcPr>
          <w:p w14:paraId="7E05CE9D" w14:textId="77777777" w:rsidR="004B760E" w:rsidRPr="00D10AA8" w:rsidRDefault="004B760E" w:rsidP="003F1F5D">
            <w:pPr>
              <w:spacing w:line="240" w:lineRule="auto"/>
              <w:jc w:val="center"/>
              <w:rPr>
                <w:rFonts w:ascii="Times New Roman" w:hAnsi="Times New Roman" w:cs="Times New Roman"/>
                <w:sz w:val="24"/>
                <w:szCs w:val="24"/>
              </w:rPr>
            </w:pPr>
          </w:p>
        </w:tc>
      </w:tr>
      <w:tr w:rsidR="00873405" w:rsidRPr="00D10AA8" w14:paraId="2AB566D3" w14:textId="77777777" w:rsidTr="003C54A0">
        <w:tc>
          <w:tcPr>
            <w:tcW w:w="2121" w:type="dxa"/>
            <w:hideMark/>
          </w:tcPr>
          <w:p w14:paraId="51ECD4C4" w14:textId="77777777" w:rsidR="004B760E" w:rsidRPr="00D10AA8" w:rsidRDefault="004B760E"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Недостаточность</w:t>
            </w:r>
          </w:p>
        </w:tc>
        <w:tc>
          <w:tcPr>
            <w:tcW w:w="2444" w:type="dxa"/>
            <w:hideMark/>
          </w:tcPr>
          <w:p w14:paraId="05AB37E0" w14:textId="77777777" w:rsidR="004B760E" w:rsidRPr="00D10AA8" w:rsidRDefault="004B760E"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15 (17,4%)</w:t>
            </w:r>
          </w:p>
        </w:tc>
        <w:tc>
          <w:tcPr>
            <w:tcW w:w="2433" w:type="dxa"/>
            <w:hideMark/>
          </w:tcPr>
          <w:p w14:paraId="148B4998" w14:textId="77777777" w:rsidR="004B760E" w:rsidRPr="00D10AA8" w:rsidRDefault="004B760E"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14 (8,1%)</w:t>
            </w:r>
          </w:p>
        </w:tc>
        <w:tc>
          <w:tcPr>
            <w:tcW w:w="2523" w:type="dxa"/>
            <w:vMerge/>
            <w:hideMark/>
          </w:tcPr>
          <w:p w14:paraId="3E930F0E" w14:textId="77777777" w:rsidR="004B760E" w:rsidRPr="00D10AA8" w:rsidRDefault="004B760E" w:rsidP="003F1F5D">
            <w:pPr>
              <w:spacing w:line="240" w:lineRule="auto"/>
              <w:jc w:val="center"/>
              <w:rPr>
                <w:rFonts w:ascii="Times New Roman" w:hAnsi="Times New Roman" w:cs="Times New Roman"/>
                <w:sz w:val="24"/>
                <w:szCs w:val="24"/>
              </w:rPr>
            </w:pPr>
          </w:p>
        </w:tc>
      </w:tr>
      <w:tr w:rsidR="00873405" w:rsidRPr="00D10AA8" w14:paraId="7706804A" w14:textId="77777777" w:rsidTr="003C54A0">
        <w:tc>
          <w:tcPr>
            <w:tcW w:w="2121" w:type="dxa"/>
            <w:hideMark/>
          </w:tcPr>
          <w:p w14:paraId="0C368539" w14:textId="77777777" w:rsidR="004B760E" w:rsidRPr="00D10AA8" w:rsidRDefault="004B760E"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Нормальная ставка</w:t>
            </w:r>
          </w:p>
        </w:tc>
        <w:tc>
          <w:tcPr>
            <w:tcW w:w="2444" w:type="dxa"/>
            <w:hideMark/>
          </w:tcPr>
          <w:p w14:paraId="22A183A5" w14:textId="77777777" w:rsidR="004B760E" w:rsidRPr="00D10AA8" w:rsidRDefault="004B760E"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5 (5,8%)</w:t>
            </w:r>
          </w:p>
        </w:tc>
        <w:tc>
          <w:tcPr>
            <w:tcW w:w="2433" w:type="dxa"/>
            <w:hideMark/>
          </w:tcPr>
          <w:p w14:paraId="294423AA" w14:textId="77777777" w:rsidR="004B760E" w:rsidRPr="00D10AA8" w:rsidRDefault="004B760E"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76 (44,2%)</w:t>
            </w:r>
          </w:p>
        </w:tc>
        <w:tc>
          <w:tcPr>
            <w:tcW w:w="2523" w:type="dxa"/>
            <w:vMerge/>
            <w:hideMark/>
          </w:tcPr>
          <w:p w14:paraId="3618F89D" w14:textId="77777777" w:rsidR="004B760E" w:rsidRPr="00D10AA8" w:rsidRDefault="004B760E" w:rsidP="003F1F5D">
            <w:pPr>
              <w:spacing w:line="240" w:lineRule="auto"/>
              <w:jc w:val="center"/>
              <w:rPr>
                <w:rFonts w:ascii="Times New Roman" w:hAnsi="Times New Roman" w:cs="Times New Roman"/>
                <w:sz w:val="24"/>
                <w:szCs w:val="24"/>
              </w:rPr>
            </w:pPr>
          </w:p>
        </w:tc>
      </w:tr>
    </w:tbl>
    <w:p w14:paraId="03A90738" w14:textId="77777777" w:rsidR="009C6E4E" w:rsidRPr="00D10AA8" w:rsidRDefault="009C6E4E" w:rsidP="003F1F5D">
      <w:pPr>
        <w:shd w:val="clear" w:color="auto" w:fill="FFFFFF"/>
        <w:spacing w:line="240" w:lineRule="auto"/>
        <w:jc w:val="center"/>
        <w:rPr>
          <w:rFonts w:ascii="Arial" w:hAnsi="Arial" w:cs="Arial"/>
          <w:sz w:val="28"/>
          <w:szCs w:val="28"/>
        </w:rPr>
      </w:pPr>
    </w:p>
    <w:p w14:paraId="15C5C636" w14:textId="24A564AC" w:rsidR="008C057E" w:rsidRPr="00D10AA8" w:rsidRDefault="008C057E" w:rsidP="006A251C">
      <w:pPr>
        <w:shd w:val="clear" w:color="auto" w:fill="FFFFFF"/>
        <w:spacing w:line="240" w:lineRule="auto"/>
        <w:ind w:firstLine="567"/>
        <w:jc w:val="both"/>
        <w:rPr>
          <w:rFonts w:ascii="Times New Roman" w:hAnsi="Times New Roman" w:cs="Times New Roman"/>
          <w:sz w:val="28"/>
          <w:szCs w:val="28"/>
        </w:rPr>
      </w:pPr>
      <w:bookmarkStart w:id="70" w:name="_Hlk189769081"/>
      <w:r w:rsidRPr="00D10AA8">
        <w:rPr>
          <w:rFonts w:ascii="Times New Roman" w:hAnsi="Times New Roman" w:cs="Times New Roman"/>
          <w:sz w:val="28"/>
          <w:szCs w:val="28"/>
        </w:rPr>
        <w:t>Мы проанализировали риск неонатальной макросомии, рассмотрев факторы риска с помощью логистической регрессии с 95% доверительными интервалами и расчетами отношения шансов (</w:t>
      </w:r>
      <w:hyperlink r:id="rId46" w:anchor="table_body_display_children-11-01160-t005" w:history="1">
        <w:r w:rsidRPr="00D10AA8">
          <w:rPr>
            <w:rFonts w:ascii="Times New Roman" w:hAnsi="Times New Roman" w:cs="Times New Roman"/>
            <w:sz w:val="28"/>
            <w:szCs w:val="28"/>
          </w:rPr>
          <w:t xml:space="preserve">таблица </w:t>
        </w:r>
      </w:hyperlink>
      <w:r w:rsidR="00B519FF">
        <w:rPr>
          <w:rFonts w:ascii="Times New Roman" w:hAnsi="Times New Roman" w:cs="Times New Roman"/>
          <w:sz w:val="28"/>
          <w:szCs w:val="28"/>
        </w:rPr>
        <w:t>7</w:t>
      </w:r>
      <w:r w:rsidRPr="00D10AA8">
        <w:rPr>
          <w:rFonts w:ascii="Times New Roman" w:hAnsi="Times New Roman" w:cs="Times New Roman"/>
          <w:sz w:val="28"/>
          <w:szCs w:val="28"/>
        </w:rPr>
        <w:t xml:space="preserve">). </w:t>
      </w:r>
      <w:bookmarkStart w:id="71" w:name="_Hlk189591873"/>
      <w:r w:rsidRPr="00D10AA8">
        <w:rPr>
          <w:rFonts w:ascii="Times New Roman" w:hAnsi="Times New Roman" w:cs="Times New Roman"/>
          <w:sz w:val="28"/>
          <w:szCs w:val="28"/>
        </w:rPr>
        <w:t xml:space="preserve">Статистически значимыми факторами риска развития макросомии были возраст матери старше 36 лет (OR = 9,1), ЖДА (OR = 10,343), сахарный диабет 1 типа (OR = 6,673), сахарный диабет 2 типа (OR = 14,298), гестационный диабет (OR = 6,863) и гипотиреоз (OR = 4,12). Как избыточный вес матери, так и ожирение оказали статистически значимое влияние на развитие макросомии (OR = 4,822). </w:t>
      </w:r>
      <w:bookmarkStart w:id="72" w:name="_Hlk223351570"/>
      <w:r w:rsidR="00722F87" w:rsidRPr="00D10AA8">
        <w:rPr>
          <w:rFonts w:ascii="Times New Roman" w:hAnsi="Times New Roman" w:cs="Times New Roman"/>
          <w:sz w:val="28"/>
          <w:szCs w:val="28"/>
        </w:rPr>
        <w:t xml:space="preserve">Уровень витамина D, определяемый в пуповинной крови новорожденного, отражает витаминный статус матери во время беременности и может быть связан с риском развития макросомии; скорректированное отношение шансов (aOR) для этого показателя составило 4,059 (95% ДИ: 2,207–7,463, p </w:t>
      </w:r>
      <w:r w:rsidR="00D83DD1" w:rsidRPr="00D10AA8">
        <w:rPr>
          <w:rFonts w:ascii="Times New Roman" w:hAnsi="Times New Roman" w:cs="Times New Roman"/>
          <w:sz w:val="28"/>
          <w:szCs w:val="28"/>
        </w:rPr>
        <w:t>&lt;0</w:t>
      </w:r>
      <w:r w:rsidR="00722F87" w:rsidRPr="00D10AA8">
        <w:rPr>
          <w:rFonts w:ascii="Times New Roman" w:hAnsi="Times New Roman" w:cs="Times New Roman"/>
          <w:sz w:val="28"/>
          <w:szCs w:val="28"/>
        </w:rPr>
        <w:t>,001).</w:t>
      </w:r>
    </w:p>
    <w:bookmarkEnd w:id="70"/>
    <w:bookmarkEnd w:id="71"/>
    <w:bookmarkEnd w:id="72"/>
    <w:p w14:paraId="2D259D5C" w14:textId="77777777" w:rsidR="00BD2535" w:rsidRPr="00D10AA8" w:rsidRDefault="00BD2535" w:rsidP="006A251C">
      <w:pPr>
        <w:spacing w:line="240" w:lineRule="auto"/>
        <w:ind w:firstLine="567"/>
        <w:jc w:val="both"/>
        <w:rPr>
          <w:rFonts w:ascii="Times New Roman" w:hAnsi="Times New Roman" w:cs="Times New Roman"/>
          <w:sz w:val="28"/>
          <w:szCs w:val="28"/>
        </w:rPr>
      </w:pPr>
    </w:p>
    <w:p w14:paraId="4EF17B43" w14:textId="30EB7629" w:rsidR="006A251C" w:rsidRPr="00D10AA8" w:rsidRDefault="008C057E" w:rsidP="003F1F5D">
      <w:pPr>
        <w:spacing w:line="240" w:lineRule="auto"/>
        <w:jc w:val="both"/>
        <w:rPr>
          <w:rFonts w:ascii="Times New Roman" w:hAnsi="Times New Roman" w:cs="Times New Roman"/>
          <w:sz w:val="28"/>
          <w:szCs w:val="28"/>
        </w:rPr>
      </w:pPr>
      <w:r w:rsidRPr="00D10AA8">
        <w:rPr>
          <w:rFonts w:ascii="Times New Roman" w:hAnsi="Times New Roman" w:cs="Times New Roman"/>
          <w:sz w:val="28"/>
          <w:szCs w:val="28"/>
        </w:rPr>
        <w:t xml:space="preserve">Таблица </w:t>
      </w:r>
      <w:r w:rsidR="00B519FF">
        <w:rPr>
          <w:rFonts w:ascii="Times New Roman" w:hAnsi="Times New Roman" w:cs="Times New Roman"/>
          <w:sz w:val="28"/>
          <w:szCs w:val="28"/>
        </w:rPr>
        <w:t>7</w:t>
      </w:r>
      <w:r w:rsidR="00BD2535" w:rsidRPr="00D10AA8">
        <w:rPr>
          <w:rFonts w:ascii="Times New Roman" w:hAnsi="Times New Roman" w:cs="Times New Roman"/>
          <w:sz w:val="28"/>
          <w:szCs w:val="28"/>
        </w:rPr>
        <w:t xml:space="preserve"> -</w:t>
      </w:r>
      <w:r w:rsidRPr="00D10AA8">
        <w:rPr>
          <w:rFonts w:ascii="Times New Roman" w:hAnsi="Times New Roman" w:cs="Times New Roman"/>
          <w:sz w:val="28"/>
          <w:szCs w:val="28"/>
        </w:rPr>
        <w:t> Логистический регрессионный анализ связи между макросомией у новорожденных, дефицитом витамина D в пуповинной крови и заболеваниями матери</w:t>
      </w:r>
      <w:r w:rsidR="00B519FF">
        <w:rPr>
          <w:rFonts w:ascii="Times New Roman" w:hAnsi="Times New Roman" w:cs="Times New Roman"/>
          <w:sz w:val="28"/>
          <w:szCs w:val="28"/>
        </w:rPr>
        <w:t>.</w:t>
      </w:r>
    </w:p>
    <w:tbl>
      <w:tblPr>
        <w:tblStyle w:val="a3"/>
        <w:tblW w:w="4891" w:type="pct"/>
        <w:tblInd w:w="108" w:type="dxa"/>
        <w:tblLayout w:type="fixed"/>
        <w:tblLook w:val="04A0" w:firstRow="1" w:lastRow="0" w:firstColumn="1" w:lastColumn="0" w:noHBand="0" w:noVBand="1"/>
      </w:tblPr>
      <w:tblGrid>
        <w:gridCol w:w="3325"/>
        <w:gridCol w:w="2300"/>
        <w:gridCol w:w="1266"/>
        <w:gridCol w:w="1266"/>
        <w:gridCol w:w="1262"/>
      </w:tblGrid>
      <w:tr w:rsidR="00873405" w:rsidRPr="00D10AA8" w14:paraId="32E5C877" w14:textId="77777777" w:rsidTr="006A251C">
        <w:tc>
          <w:tcPr>
            <w:tcW w:w="1765" w:type="pct"/>
            <w:vAlign w:val="center"/>
          </w:tcPr>
          <w:p w14:paraId="07846D93" w14:textId="4A902564" w:rsidR="00067AA6" w:rsidRPr="00D10AA8" w:rsidRDefault="00067AA6" w:rsidP="006A251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Переменная</w:t>
            </w:r>
          </w:p>
        </w:tc>
        <w:tc>
          <w:tcPr>
            <w:tcW w:w="1221" w:type="pct"/>
            <w:vAlign w:val="center"/>
          </w:tcPr>
          <w:p w14:paraId="7E6C4D6E" w14:textId="2C9DB32A" w:rsidR="00067AA6" w:rsidRPr="00D10AA8" w:rsidRDefault="0077792E" w:rsidP="006A251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Скорректированное отношение шансов (aOR)</w:t>
            </w:r>
          </w:p>
        </w:tc>
        <w:tc>
          <w:tcPr>
            <w:tcW w:w="672" w:type="pct"/>
            <w:tcBorders>
              <w:top w:val="single" w:sz="6" w:space="0" w:color="auto"/>
              <w:bottom w:val="single" w:sz="6" w:space="0" w:color="auto"/>
            </w:tcBorders>
            <w:vAlign w:val="center"/>
          </w:tcPr>
          <w:p w14:paraId="1BE37B89" w14:textId="7462A9E3" w:rsidR="00067AA6" w:rsidRPr="00D10AA8" w:rsidRDefault="0077792E" w:rsidP="006A251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95% доверительный интервал (95% ДИ)</w:t>
            </w:r>
          </w:p>
        </w:tc>
        <w:tc>
          <w:tcPr>
            <w:tcW w:w="672" w:type="pct"/>
            <w:tcBorders>
              <w:top w:val="single" w:sz="6" w:space="0" w:color="auto"/>
              <w:bottom w:val="single" w:sz="6" w:space="0" w:color="auto"/>
            </w:tcBorders>
            <w:vAlign w:val="center"/>
          </w:tcPr>
          <w:p w14:paraId="0106F2F1" w14:textId="68C3A3E2" w:rsidR="00067AA6" w:rsidRPr="00D10AA8" w:rsidRDefault="0077792E" w:rsidP="006A251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Стандартная ошибка (SE)</w:t>
            </w:r>
          </w:p>
        </w:tc>
        <w:tc>
          <w:tcPr>
            <w:tcW w:w="670" w:type="pct"/>
            <w:tcBorders>
              <w:top w:val="single" w:sz="6" w:space="0" w:color="auto"/>
              <w:bottom w:val="single" w:sz="6" w:space="0" w:color="auto"/>
            </w:tcBorders>
            <w:vAlign w:val="center"/>
          </w:tcPr>
          <w:p w14:paraId="02A2B590" w14:textId="2CA8F94B" w:rsidR="00067AA6" w:rsidRPr="00D10AA8" w:rsidRDefault="0077792E" w:rsidP="006A251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p-значение</w:t>
            </w:r>
          </w:p>
        </w:tc>
      </w:tr>
      <w:tr w:rsidR="00BA2D95" w:rsidRPr="00D10AA8" w14:paraId="0FCA8196" w14:textId="77777777" w:rsidTr="006A251C">
        <w:tc>
          <w:tcPr>
            <w:tcW w:w="1765" w:type="pct"/>
            <w:vAlign w:val="center"/>
          </w:tcPr>
          <w:p w14:paraId="2C72F2C3" w14:textId="66DA220B" w:rsidR="00BA2D95" w:rsidRPr="00D10AA8" w:rsidRDefault="00BA2D95" w:rsidP="006A251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w:t>
            </w:r>
          </w:p>
        </w:tc>
        <w:tc>
          <w:tcPr>
            <w:tcW w:w="1221" w:type="pct"/>
            <w:vAlign w:val="center"/>
          </w:tcPr>
          <w:p w14:paraId="50D7ED9E" w14:textId="5958F5EF" w:rsidR="00BA2D95" w:rsidRPr="00D10AA8" w:rsidRDefault="00BA2D95" w:rsidP="006A251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2</w:t>
            </w:r>
          </w:p>
        </w:tc>
        <w:tc>
          <w:tcPr>
            <w:tcW w:w="672" w:type="pct"/>
            <w:vAlign w:val="center"/>
          </w:tcPr>
          <w:p w14:paraId="06C3AAE2" w14:textId="44DFA7EB" w:rsidR="00BA2D95" w:rsidRPr="00D10AA8" w:rsidRDefault="00BA2D95" w:rsidP="006A251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3</w:t>
            </w:r>
          </w:p>
        </w:tc>
        <w:tc>
          <w:tcPr>
            <w:tcW w:w="672" w:type="pct"/>
            <w:vAlign w:val="center"/>
          </w:tcPr>
          <w:p w14:paraId="1B7F4378" w14:textId="5339B0E5" w:rsidR="00BA2D95" w:rsidRPr="00D10AA8" w:rsidRDefault="00BA2D95" w:rsidP="006A251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4</w:t>
            </w:r>
          </w:p>
        </w:tc>
        <w:tc>
          <w:tcPr>
            <w:tcW w:w="670" w:type="pct"/>
            <w:vAlign w:val="center"/>
          </w:tcPr>
          <w:p w14:paraId="7C4C223D" w14:textId="674428D1" w:rsidR="00BA2D95" w:rsidRPr="00D10AA8" w:rsidRDefault="00BA2D95" w:rsidP="006A251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5</w:t>
            </w:r>
          </w:p>
        </w:tc>
      </w:tr>
      <w:tr w:rsidR="00873405" w:rsidRPr="00D10AA8" w14:paraId="6C2F08EF" w14:textId="77777777" w:rsidTr="006A251C">
        <w:tc>
          <w:tcPr>
            <w:tcW w:w="1765" w:type="pct"/>
            <w:vAlign w:val="center"/>
          </w:tcPr>
          <w:p w14:paraId="46D269DA" w14:textId="21D1B24F" w:rsidR="00067AA6" w:rsidRPr="00D10AA8" w:rsidRDefault="00067AA6" w:rsidP="006A251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Сахарный диабет 1 типа</w:t>
            </w:r>
          </w:p>
        </w:tc>
        <w:tc>
          <w:tcPr>
            <w:tcW w:w="1221" w:type="pct"/>
            <w:vAlign w:val="center"/>
          </w:tcPr>
          <w:p w14:paraId="1133A11F" w14:textId="613A2848" w:rsidR="00067AA6" w:rsidRPr="00D10AA8" w:rsidRDefault="00067AA6" w:rsidP="006A251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6</w:t>
            </w:r>
            <w:r w:rsidR="002F6845" w:rsidRPr="00D10AA8">
              <w:rPr>
                <w:rFonts w:ascii="Times New Roman" w:hAnsi="Times New Roman" w:cs="Times New Roman"/>
                <w:sz w:val="24"/>
                <w:szCs w:val="24"/>
              </w:rPr>
              <w:t>,</w:t>
            </w:r>
            <w:r w:rsidRPr="00D10AA8">
              <w:rPr>
                <w:rFonts w:ascii="Times New Roman" w:hAnsi="Times New Roman" w:cs="Times New Roman"/>
                <w:sz w:val="24"/>
                <w:szCs w:val="24"/>
              </w:rPr>
              <w:t>673</w:t>
            </w:r>
          </w:p>
        </w:tc>
        <w:tc>
          <w:tcPr>
            <w:tcW w:w="672" w:type="pct"/>
            <w:vAlign w:val="center"/>
          </w:tcPr>
          <w:p w14:paraId="04B8DC56" w14:textId="02062907" w:rsidR="00067AA6" w:rsidRPr="00D10AA8" w:rsidRDefault="00067AA6" w:rsidP="006A251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w:t>
            </w:r>
            <w:r w:rsidR="002F6845" w:rsidRPr="00D10AA8">
              <w:rPr>
                <w:rFonts w:ascii="Times New Roman" w:hAnsi="Times New Roman" w:cs="Times New Roman"/>
                <w:sz w:val="24"/>
                <w:szCs w:val="24"/>
              </w:rPr>
              <w:t>,</w:t>
            </w:r>
            <w:r w:rsidRPr="00D10AA8">
              <w:rPr>
                <w:rFonts w:ascii="Times New Roman" w:hAnsi="Times New Roman" w:cs="Times New Roman"/>
                <w:sz w:val="24"/>
                <w:szCs w:val="24"/>
              </w:rPr>
              <w:t>669–26</w:t>
            </w:r>
            <w:r w:rsidR="002F6845" w:rsidRPr="00D10AA8">
              <w:rPr>
                <w:rFonts w:ascii="Times New Roman" w:hAnsi="Times New Roman" w:cs="Times New Roman"/>
                <w:sz w:val="24"/>
                <w:szCs w:val="24"/>
              </w:rPr>
              <w:t>,</w:t>
            </w:r>
            <w:r w:rsidRPr="00D10AA8">
              <w:rPr>
                <w:rFonts w:ascii="Times New Roman" w:hAnsi="Times New Roman" w:cs="Times New Roman"/>
                <w:sz w:val="24"/>
                <w:szCs w:val="24"/>
              </w:rPr>
              <w:t>682</w:t>
            </w:r>
          </w:p>
        </w:tc>
        <w:tc>
          <w:tcPr>
            <w:tcW w:w="672" w:type="pct"/>
            <w:vAlign w:val="center"/>
          </w:tcPr>
          <w:p w14:paraId="42E979F4" w14:textId="56CFE9B7" w:rsidR="00067AA6" w:rsidRPr="00D10AA8" w:rsidRDefault="00067AA6" w:rsidP="006A251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w:t>
            </w:r>
            <w:r w:rsidR="002F6845" w:rsidRPr="00D10AA8">
              <w:rPr>
                <w:rFonts w:ascii="Times New Roman" w:hAnsi="Times New Roman" w:cs="Times New Roman"/>
                <w:sz w:val="24"/>
                <w:szCs w:val="24"/>
              </w:rPr>
              <w:t>,</w:t>
            </w:r>
            <w:r w:rsidRPr="00D10AA8">
              <w:rPr>
                <w:rFonts w:ascii="Times New Roman" w:hAnsi="Times New Roman" w:cs="Times New Roman"/>
                <w:sz w:val="24"/>
                <w:szCs w:val="24"/>
              </w:rPr>
              <w:t>218</w:t>
            </w:r>
          </w:p>
        </w:tc>
        <w:tc>
          <w:tcPr>
            <w:tcW w:w="670" w:type="pct"/>
            <w:vAlign w:val="center"/>
          </w:tcPr>
          <w:p w14:paraId="11F84DA6" w14:textId="019CF397" w:rsidR="00067AA6" w:rsidRPr="00D10AA8" w:rsidRDefault="00067AA6" w:rsidP="006A251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0,007</w:t>
            </w:r>
          </w:p>
        </w:tc>
      </w:tr>
      <w:tr w:rsidR="00873405" w:rsidRPr="00D10AA8" w14:paraId="0C250B62" w14:textId="77777777" w:rsidTr="006A251C">
        <w:tc>
          <w:tcPr>
            <w:tcW w:w="1765" w:type="pct"/>
            <w:vAlign w:val="center"/>
          </w:tcPr>
          <w:p w14:paraId="6EA3E178" w14:textId="7D399BDA" w:rsidR="00067AA6" w:rsidRPr="00D10AA8" w:rsidRDefault="00067AA6" w:rsidP="006A251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Сахарный диабет 2 типа</w:t>
            </w:r>
          </w:p>
        </w:tc>
        <w:tc>
          <w:tcPr>
            <w:tcW w:w="1221" w:type="pct"/>
            <w:vAlign w:val="center"/>
          </w:tcPr>
          <w:p w14:paraId="200DA0D2" w14:textId="15464621" w:rsidR="00067AA6" w:rsidRPr="00D10AA8" w:rsidRDefault="00067AA6" w:rsidP="006A251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14</w:t>
            </w:r>
            <w:r w:rsidR="002F6845" w:rsidRPr="00D10AA8">
              <w:rPr>
                <w:rFonts w:ascii="Times New Roman" w:hAnsi="Times New Roman" w:cs="Times New Roman"/>
                <w:sz w:val="24"/>
                <w:szCs w:val="24"/>
              </w:rPr>
              <w:t>,</w:t>
            </w:r>
            <w:r w:rsidRPr="00D10AA8">
              <w:rPr>
                <w:rFonts w:ascii="Times New Roman" w:hAnsi="Times New Roman" w:cs="Times New Roman"/>
                <w:sz w:val="24"/>
                <w:szCs w:val="24"/>
              </w:rPr>
              <w:t>298</w:t>
            </w:r>
          </w:p>
        </w:tc>
        <w:tc>
          <w:tcPr>
            <w:tcW w:w="672" w:type="pct"/>
            <w:vAlign w:val="center"/>
          </w:tcPr>
          <w:p w14:paraId="45DF653E" w14:textId="16BE80B9" w:rsidR="00067AA6" w:rsidRPr="00D10AA8" w:rsidRDefault="00067AA6" w:rsidP="006A251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w:t>
            </w:r>
            <w:r w:rsidR="002F6845" w:rsidRPr="00D10AA8">
              <w:rPr>
                <w:rFonts w:ascii="Times New Roman" w:hAnsi="Times New Roman" w:cs="Times New Roman"/>
                <w:sz w:val="24"/>
                <w:szCs w:val="24"/>
              </w:rPr>
              <w:t>,</w:t>
            </w:r>
            <w:r w:rsidRPr="00D10AA8">
              <w:rPr>
                <w:rFonts w:ascii="Times New Roman" w:hAnsi="Times New Roman" w:cs="Times New Roman"/>
                <w:sz w:val="24"/>
                <w:szCs w:val="24"/>
              </w:rPr>
              <w:t>636–124</w:t>
            </w:r>
            <w:r w:rsidR="002F6845" w:rsidRPr="00D10AA8">
              <w:rPr>
                <w:rFonts w:ascii="Times New Roman" w:hAnsi="Times New Roman" w:cs="Times New Roman"/>
                <w:sz w:val="24"/>
                <w:szCs w:val="24"/>
              </w:rPr>
              <w:t>,</w:t>
            </w:r>
            <w:r w:rsidRPr="00D10AA8">
              <w:rPr>
                <w:rFonts w:ascii="Times New Roman" w:hAnsi="Times New Roman" w:cs="Times New Roman"/>
                <w:sz w:val="24"/>
                <w:szCs w:val="24"/>
              </w:rPr>
              <w:t>961</w:t>
            </w:r>
          </w:p>
        </w:tc>
        <w:tc>
          <w:tcPr>
            <w:tcW w:w="672" w:type="pct"/>
            <w:vAlign w:val="center"/>
          </w:tcPr>
          <w:p w14:paraId="263BC3E8" w14:textId="658A69A2" w:rsidR="00067AA6" w:rsidRPr="00D10AA8" w:rsidRDefault="00067AA6" w:rsidP="006A251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0,515</w:t>
            </w:r>
          </w:p>
        </w:tc>
        <w:tc>
          <w:tcPr>
            <w:tcW w:w="670" w:type="pct"/>
            <w:vAlign w:val="center"/>
          </w:tcPr>
          <w:p w14:paraId="5DD76097" w14:textId="0A0352BB" w:rsidR="00067AA6" w:rsidRPr="00D10AA8" w:rsidRDefault="00067AA6" w:rsidP="006A251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0,016</w:t>
            </w:r>
          </w:p>
        </w:tc>
      </w:tr>
      <w:tr w:rsidR="002F6845" w:rsidRPr="00D10AA8" w14:paraId="683FE18D" w14:textId="77777777" w:rsidTr="006A251C">
        <w:tc>
          <w:tcPr>
            <w:tcW w:w="1765" w:type="pct"/>
            <w:vAlign w:val="center"/>
          </w:tcPr>
          <w:p w14:paraId="7C373976" w14:textId="64AC6841" w:rsidR="002F6845" w:rsidRPr="00D10AA8" w:rsidRDefault="002F6845" w:rsidP="002F6845">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Гестационный диабет</w:t>
            </w:r>
          </w:p>
        </w:tc>
        <w:tc>
          <w:tcPr>
            <w:tcW w:w="1221" w:type="pct"/>
            <w:vAlign w:val="center"/>
          </w:tcPr>
          <w:p w14:paraId="6DA46C9C" w14:textId="45286A3E" w:rsidR="002F6845" w:rsidRPr="00D10AA8" w:rsidRDefault="002F6845" w:rsidP="002F6845">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6,863</w:t>
            </w:r>
          </w:p>
        </w:tc>
        <w:tc>
          <w:tcPr>
            <w:tcW w:w="672" w:type="pct"/>
            <w:vAlign w:val="center"/>
          </w:tcPr>
          <w:p w14:paraId="57E7898B" w14:textId="3A80A431" w:rsidR="002F6845" w:rsidRPr="00D10AA8" w:rsidRDefault="002F6845" w:rsidP="002F6845">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2,316–20,328</w:t>
            </w:r>
          </w:p>
        </w:tc>
        <w:tc>
          <w:tcPr>
            <w:tcW w:w="672" w:type="pct"/>
            <w:vAlign w:val="center"/>
          </w:tcPr>
          <w:p w14:paraId="6894707C" w14:textId="7427B334" w:rsidR="002F6845" w:rsidRPr="00D10AA8" w:rsidRDefault="002F6845" w:rsidP="002F6845">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0,655</w:t>
            </w:r>
          </w:p>
        </w:tc>
        <w:tc>
          <w:tcPr>
            <w:tcW w:w="670" w:type="pct"/>
            <w:vAlign w:val="center"/>
          </w:tcPr>
          <w:p w14:paraId="21AC40D5" w14:textId="3212D611" w:rsidR="002F6845" w:rsidRPr="00D10AA8" w:rsidRDefault="002F6845" w:rsidP="002F6845">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&lt;0,001</w:t>
            </w:r>
          </w:p>
        </w:tc>
      </w:tr>
      <w:tr w:rsidR="002F6845" w:rsidRPr="00D10AA8" w14:paraId="634D3E57" w14:textId="77777777" w:rsidTr="006A251C">
        <w:tc>
          <w:tcPr>
            <w:tcW w:w="1765" w:type="pct"/>
            <w:vAlign w:val="center"/>
          </w:tcPr>
          <w:p w14:paraId="144C3A48" w14:textId="5123CC39" w:rsidR="002F6845" w:rsidRPr="00D10AA8" w:rsidRDefault="002F6845" w:rsidP="002F6845">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ЖДА</w:t>
            </w:r>
          </w:p>
        </w:tc>
        <w:tc>
          <w:tcPr>
            <w:tcW w:w="1221" w:type="pct"/>
            <w:vAlign w:val="center"/>
          </w:tcPr>
          <w:p w14:paraId="4B64A403" w14:textId="61C319DD" w:rsidR="002F6845" w:rsidRPr="00D10AA8" w:rsidRDefault="002F6845" w:rsidP="002F6845">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10,343</w:t>
            </w:r>
          </w:p>
        </w:tc>
        <w:tc>
          <w:tcPr>
            <w:tcW w:w="672" w:type="pct"/>
            <w:vAlign w:val="center"/>
          </w:tcPr>
          <w:p w14:paraId="6EF4E858" w14:textId="09E52E4D" w:rsidR="002F6845" w:rsidRPr="00D10AA8" w:rsidRDefault="002F6845" w:rsidP="002F6845">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5,665–18,886</w:t>
            </w:r>
          </w:p>
        </w:tc>
        <w:tc>
          <w:tcPr>
            <w:tcW w:w="672" w:type="pct"/>
            <w:vAlign w:val="center"/>
          </w:tcPr>
          <w:p w14:paraId="44826F54" w14:textId="0ED86ED4" w:rsidR="002F6845" w:rsidRPr="00D10AA8" w:rsidRDefault="002F6845" w:rsidP="002F6845">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0,307</w:t>
            </w:r>
          </w:p>
        </w:tc>
        <w:tc>
          <w:tcPr>
            <w:tcW w:w="670" w:type="pct"/>
            <w:vAlign w:val="center"/>
          </w:tcPr>
          <w:p w14:paraId="5AF5D0FE" w14:textId="20206281" w:rsidR="002F6845" w:rsidRPr="00D10AA8" w:rsidRDefault="002F6845" w:rsidP="002F6845">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&lt;0,001</w:t>
            </w:r>
          </w:p>
        </w:tc>
      </w:tr>
      <w:tr w:rsidR="002F6845" w:rsidRPr="00D10AA8" w14:paraId="328C070E" w14:textId="77777777" w:rsidTr="006A251C">
        <w:tc>
          <w:tcPr>
            <w:tcW w:w="1765" w:type="pct"/>
            <w:vAlign w:val="center"/>
          </w:tcPr>
          <w:p w14:paraId="411DC7DC" w14:textId="7ADE254B" w:rsidR="002F6845" w:rsidRPr="00D10AA8" w:rsidRDefault="002F6845" w:rsidP="002F6845">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Избыточный вес и ожирение</w:t>
            </w:r>
          </w:p>
        </w:tc>
        <w:tc>
          <w:tcPr>
            <w:tcW w:w="1221" w:type="pct"/>
            <w:vAlign w:val="center"/>
          </w:tcPr>
          <w:p w14:paraId="2E891EA3" w14:textId="72CBD5AC" w:rsidR="002F6845" w:rsidRPr="00D10AA8" w:rsidRDefault="002F6845" w:rsidP="002F6845">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4,822</w:t>
            </w:r>
          </w:p>
        </w:tc>
        <w:tc>
          <w:tcPr>
            <w:tcW w:w="672" w:type="pct"/>
            <w:vAlign w:val="center"/>
          </w:tcPr>
          <w:p w14:paraId="5D691347" w14:textId="6643F0F6" w:rsidR="002F6845" w:rsidRPr="00D10AA8" w:rsidRDefault="002F6845" w:rsidP="002F6845">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2,499–9,309</w:t>
            </w:r>
          </w:p>
        </w:tc>
        <w:tc>
          <w:tcPr>
            <w:tcW w:w="672" w:type="pct"/>
            <w:vAlign w:val="center"/>
          </w:tcPr>
          <w:p w14:paraId="2315703F" w14:textId="62905A02" w:rsidR="002F6845" w:rsidRPr="00D10AA8" w:rsidRDefault="002F6845" w:rsidP="002F6845">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0,335</w:t>
            </w:r>
          </w:p>
        </w:tc>
        <w:tc>
          <w:tcPr>
            <w:tcW w:w="670" w:type="pct"/>
            <w:vAlign w:val="center"/>
          </w:tcPr>
          <w:p w14:paraId="087FF87B" w14:textId="0B4219D7" w:rsidR="002F6845" w:rsidRPr="00D10AA8" w:rsidRDefault="002F6845" w:rsidP="002F6845">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&lt;0,001</w:t>
            </w:r>
          </w:p>
        </w:tc>
      </w:tr>
      <w:tr w:rsidR="002F6845" w:rsidRPr="00D10AA8" w14:paraId="776572E7" w14:textId="77777777" w:rsidTr="006A251C">
        <w:tc>
          <w:tcPr>
            <w:tcW w:w="1765" w:type="pct"/>
            <w:vAlign w:val="center"/>
          </w:tcPr>
          <w:p w14:paraId="44F15231" w14:textId="76288483" w:rsidR="002F6845" w:rsidRPr="00D10AA8" w:rsidRDefault="00FE4A4B" w:rsidP="002F6845">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Г</w:t>
            </w:r>
            <w:r w:rsidR="002F6845" w:rsidRPr="00D10AA8">
              <w:rPr>
                <w:rFonts w:ascii="Times New Roman" w:hAnsi="Times New Roman" w:cs="Times New Roman"/>
                <w:sz w:val="24"/>
                <w:szCs w:val="24"/>
              </w:rPr>
              <w:t>ипотиреоз</w:t>
            </w:r>
          </w:p>
        </w:tc>
        <w:tc>
          <w:tcPr>
            <w:tcW w:w="1221" w:type="pct"/>
            <w:vAlign w:val="center"/>
          </w:tcPr>
          <w:p w14:paraId="78EB0B26" w14:textId="4300873E" w:rsidR="002F6845" w:rsidRPr="00D10AA8" w:rsidRDefault="002F6845" w:rsidP="002F6845">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4,12</w:t>
            </w:r>
          </w:p>
        </w:tc>
        <w:tc>
          <w:tcPr>
            <w:tcW w:w="672" w:type="pct"/>
            <w:vAlign w:val="center"/>
          </w:tcPr>
          <w:p w14:paraId="6C17997A" w14:textId="62194C22" w:rsidR="002F6845" w:rsidRPr="00D10AA8" w:rsidRDefault="002F6845" w:rsidP="002F6845">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1,994–5,516</w:t>
            </w:r>
          </w:p>
        </w:tc>
        <w:tc>
          <w:tcPr>
            <w:tcW w:w="672" w:type="pct"/>
            <w:vAlign w:val="center"/>
          </w:tcPr>
          <w:p w14:paraId="6067D414" w14:textId="00E566DE" w:rsidR="002F6845" w:rsidRPr="00D10AA8" w:rsidRDefault="002F6845" w:rsidP="002F6845">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0,370</w:t>
            </w:r>
          </w:p>
        </w:tc>
        <w:tc>
          <w:tcPr>
            <w:tcW w:w="670" w:type="pct"/>
            <w:vAlign w:val="center"/>
          </w:tcPr>
          <w:p w14:paraId="0A3FFFBA" w14:textId="060CCAF8" w:rsidR="002F6845" w:rsidRPr="00D10AA8" w:rsidRDefault="002F6845" w:rsidP="002F6845">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&lt;0,001</w:t>
            </w:r>
          </w:p>
        </w:tc>
      </w:tr>
      <w:tr w:rsidR="002F6845" w:rsidRPr="00D10AA8" w14:paraId="6224007E" w14:textId="77777777" w:rsidTr="00BA2D95">
        <w:tc>
          <w:tcPr>
            <w:tcW w:w="1765" w:type="pct"/>
            <w:tcBorders>
              <w:bottom w:val="single" w:sz="4" w:space="0" w:color="auto"/>
            </w:tcBorders>
            <w:vAlign w:val="center"/>
          </w:tcPr>
          <w:p w14:paraId="096E2F90" w14:textId="33D34DF5" w:rsidR="002F6845" w:rsidRPr="00D10AA8" w:rsidRDefault="002F6845" w:rsidP="002F6845">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Возраст матерей:</w:t>
            </w:r>
          </w:p>
        </w:tc>
        <w:tc>
          <w:tcPr>
            <w:tcW w:w="1221" w:type="pct"/>
            <w:tcBorders>
              <w:bottom w:val="single" w:sz="4" w:space="0" w:color="auto"/>
            </w:tcBorders>
            <w:vAlign w:val="center"/>
          </w:tcPr>
          <w:p w14:paraId="632362CE" w14:textId="77777777" w:rsidR="002F6845" w:rsidRPr="00D10AA8" w:rsidRDefault="002F6845" w:rsidP="002F6845">
            <w:pPr>
              <w:spacing w:line="240" w:lineRule="auto"/>
              <w:jc w:val="center"/>
              <w:rPr>
                <w:rFonts w:ascii="Times New Roman" w:hAnsi="Times New Roman" w:cs="Times New Roman"/>
                <w:sz w:val="24"/>
                <w:szCs w:val="24"/>
              </w:rPr>
            </w:pPr>
          </w:p>
        </w:tc>
        <w:tc>
          <w:tcPr>
            <w:tcW w:w="672" w:type="pct"/>
            <w:tcBorders>
              <w:bottom w:val="single" w:sz="4" w:space="0" w:color="auto"/>
            </w:tcBorders>
            <w:vAlign w:val="center"/>
          </w:tcPr>
          <w:p w14:paraId="5F925B37" w14:textId="77777777" w:rsidR="002F6845" w:rsidRPr="00D10AA8" w:rsidRDefault="002F6845" w:rsidP="002F6845">
            <w:pPr>
              <w:spacing w:line="240" w:lineRule="auto"/>
              <w:jc w:val="center"/>
              <w:rPr>
                <w:rFonts w:ascii="Times New Roman" w:hAnsi="Times New Roman" w:cs="Times New Roman"/>
                <w:sz w:val="24"/>
                <w:szCs w:val="24"/>
              </w:rPr>
            </w:pPr>
          </w:p>
        </w:tc>
        <w:tc>
          <w:tcPr>
            <w:tcW w:w="672" w:type="pct"/>
            <w:tcBorders>
              <w:bottom w:val="single" w:sz="4" w:space="0" w:color="auto"/>
            </w:tcBorders>
            <w:vAlign w:val="center"/>
          </w:tcPr>
          <w:p w14:paraId="0CC239C8" w14:textId="77777777" w:rsidR="002F6845" w:rsidRPr="00D10AA8" w:rsidRDefault="002F6845" w:rsidP="002F6845">
            <w:pPr>
              <w:spacing w:line="240" w:lineRule="auto"/>
              <w:jc w:val="center"/>
              <w:rPr>
                <w:rFonts w:ascii="Times New Roman" w:hAnsi="Times New Roman" w:cs="Times New Roman"/>
                <w:sz w:val="24"/>
                <w:szCs w:val="24"/>
              </w:rPr>
            </w:pPr>
          </w:p>
        </w:tc>
        <w:tc>
          <w:tcPr>
            <w:tcW w:w="670" w:type="pct"/>
            <w:tcBorders>
              <w:bottom w:val="single" w:sz="4" w:space="0" w:color="auto"/>
            </w:tcBorders>
            <w:vAlign w:val="center"/>
          </w:tcPr>
          <w:p w14:paraId="122F573F" w14:textId="77777777" w:rsidR="002F6845" w:rsidRPr="00D10AA8" w:rsidRDefault="002F6845" w:rsidP="002F6845">
            <w:pPr>
              <w:spacing w:line="240" w:lineRule="auto"/>
              <w:jc w:val="center"/>
              <w:rPr>
                <w:rFonts w:ascii="Times New Roman" w:hAnsi="Times New Roman" w:cs="Times New Roman"/>
                <w:sz w:val="24"/>
                <w:szCs w:val="24"/>
              </w:rPr>
            </w:pPr>
          </w:p>
        </w:tc>
      </w:tr>
      <w:tr w:rsidR="002F6845" w:rsidRPr="00D10AA8" w14:paraId="24A2E81C" w14:textId="77777777" w:rsidTr="00BA2D95">
        <w:tc>
          <w:tcPr>
            <w:tcW w:w="1765" w:type="pct"/>
            <w:tcBorders>
              <w:bottom w:val="nil"/>
            </w:tcBorders>
            <w:vAlign w:val="center"/>
          </w:tcPr>
          <w:p w14:paraId="5DCD5100" w14:textId="4C627CE1" w:rsidR="002F6845" w:rsidRPr="00D10AA8" w:rsidRDefault="002F6845" w:rsidP="002F6845">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26–35 лет</w:t>
            </w:r>
          </w:p>
        </w:tc>
        <w:tc>
          <w:tcPr>
            <w:tcW w:w="1221" w:type="pct"/>
            <w:tcBorders>
              <w:bottom w:val="nil"/>
            </w:tcBorders>
            <w:vAlign w:val="center"/>
          </w:tcPr>
          <w:p w14:paraId="28A95680" w14:textId="74C6669E" w:rsidR="002F6845" w:rsidRPr="00D10AA8" w:rsidRDefault="002F6845" w:rsidP="002F6845">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2,4</w:t>
            </w:r>
          </w:p>
        </w:tc>
        <w:tc>
          <w:tcPr>
            <w:tcW w:w="672" w:type="pct"/>
            <w:tcBorders>
              <w:bottom w:val="nil"/>
            </w:tcBorders>
            <w:vAlign w:val="center"/>
          </w:tcPr>
          <w:p w14:paraId="03683CC1" w14:textId="79485BE2" w:rsidR="002F6845" w:rsidRPr="00D10AA8" w:rsidRDefault="002F6845" w:rsidP="002F6845">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1,124–5,124</w:t>
            </w:r>
          </w:p>
        </w:tc>
        <w:tc>
          <w:tcPr>
            <w:tcW w:w="672" w:type="pct"/>
            <w:tcBorders>
              <w:bottom w:val="nil"/>
            </w:tcBorders>
            <w:vAlign w:val="center"/>
          </w:tcPr>
          <w:p w14:paraId="50EF59D5" w14:textId="751A2CA9" w:rsidR="002F6845" w:rsidRPr="00D10AA8" w:rsidRDefault="002F6845" w:rsidP="002F6845">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0,237</w:t>
            </w:r>
          </w:p>
        </w:tc>
        <w:tc>
          <w:tcPr>
            <w:tcW w:w="670" w:type="pct"/>
            <w:tcBorders>
              <w:bottom w:val="nil"/>
            </w:tcBorders>
            <w:vAlign w:val="center"/>
          </w:tcPr>
          <w:p w14:paraId="0956102E" w14:textId="0E8B3535" w:rsidR="002F6845" w:rsidRPr="00D10AA8" w:rsidRDefault="002F6845" w:rsidP="002F6845">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0,024</w:t>
            </w:r>
          </w:p>
        </w:tc>
      </w:tr>
      <w:tr w:rsidR="002F6845" w:rsidRPr="00D10AA8" w14:paraId="221778E9" w14:textId="77777777" w:rsidTr="006A251C">
        <w:tc>
          <w:tcPr>
            <w:tcW w:w="1765" w:type="pct"/>
            <w:vAlign w:val="center"/>
          </w:tcPr>
          <w:p w14:paraId="2AB70D7F" w14:textId="373E8F34" w:rsidR="002F6845" w:rsidRPr="00D10AA8" w:rsidRDefault="002F6845" w:rsidP="002F6845">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Старше 36 лет</w:t>
            </w:r>
          </w:p>
        </w:tc>
        <w:tc>
          <w:tcPr>
            <w:tcW w:w="1221" w:type="pct"/>
            <w:vAlign w:val="center"/>
          </w:tcPr>
          <w:p w14:paraId="4B8D8386" w14:textId="76F55EFA" w:rsidR="002F6845" w:rsidRPr="00D10AA8" w:rsidRDefault="002F6845" w:rsidP="002F6845">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9,1</w:t>
            </w:r>
          </w:p>
        </w:tc>
        <w:tc>
          <w:tcPr>
            <w:tcW w:w="672" w:type="pct"/>
            <w:vAlign w:val="center"/>
          </w:tcPr>
          <w:p w14:paraId="0EFB82F9" w14:textId="3CF69021" w:rsidR="002F6845" w:rsidRPr="00D10AA8" w:rsidRDefault="002F6845" w:rsidP="002F6845">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3,647–22,692</w:t>
            </w:r>
          </w:p>
        </w:tc>
        <w:tc>
          <w:tcPr>
            <w:tcW w:w="672" w:type="pct"/>
            <w:vAlign w:val="center"/>
          </w:tcPr>
          <w:p w14:paraId="61DC5562" w14:textId="39A26A3F" w:rsidR="002F6845" w:rsidRPr="00D10AA8" w:rsidRDefault="002F6845" w:rsidP="002F6845">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0,507</w:t>
            </w:r>
          </w:p>
        </w:tc>
        <w:tc>
          <w:tcPr>
            <w:tcW w:w="670" w:type="pct"/>
            <w:vAlign w:val="center"/>
          </w:tcPr>
          <w:p w14:paraId="5CC48304" w14:textId="26D2B4E7" w:rsidR="002F6845" w:rsidRPr="00D10AA8" w:rsidRDefault="002F6845" w:rsidP="002F6845">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&lt;0,001</w:t>
            </w:r>
          </w:p>
        </w:tc>
      </w:tr>
      <w:tr w:rsidR="002F6845" w:rsidRPr="00D10AA8" w14:paraId="777F9A27" w14:textId="77777777" w:rsidTr="006A251C">
        <w:tc>
          <w:tcPr>
            <w:tcW w:w="1765" w:type="pct"/>
            <w:vAlign w:val="center"/>
          </w:tcPr>
          <w:p w14:paraId="182838BD" w14:textId="7C72B65D" w:rsidR="002F6845" w:rsidRPr="00D10AA8" w:rsidRDefault="002F6845" w:rsidP="002F6845">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Дефицит витамина D в пуповинной крови</w:t>
            </w:r>
          </w:p>
        </w:tc>
        <w:tc>
          <w:tcPr>
            <w:tcW w:w="1221" w:type="pct"/>
            <w:vAlign w:val="center"/>
          </w:tcPr>
          <w:p w14:paraId="5A155A63" w14:textId="29B7D9E4" w:rsidR="002F6845" w:rsidRPr="00D10AA8" w:rsidRDefault="002F6845" w:rsidP="002F6845">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4,059</w:t>
            </w:r>
          </w:p>
        </w:tc>
        <w:tc>
          <w:tcPr>
            <w:tcW w:w="672" w:type="pct"/>
            <w:vAlign w:val="center"/>
          </w:tcPr>
          <w:p w14:paraId="00397CDB" w14:textId="688FFE00" w:rsidR="002F6845" w:rsidRPr="00D10AA8" w:rsidRDefault="002F6845" w:rsidP="002F6845">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2,207–7,463</w:t>
            </w:r>
          </w:p>
        </w:tc>
        <w:tc>
          <w:tcPr>
            <w:tcW w:w="672" w:type="pct"/>
            <w:vAlign w:val="center"/>
          </w:tcPr>
          <w:p w14:paraId="38779ED2" w14:textId="4B43A114" w:rsidR="002F6845" w:rsidRPr="00D10AA8" w:rsidRDefault="002F6845" w:rsidP="002F6845">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0,311</w:t>
            </w:r>
          </w:p>
        </w:tc>
        <w:tc>
          <w:tcPr>
            <w:tcW w:w="670" w:type="pct"/>
            <w:vAlign w:val="center"/>
          </w:tcPr>
          <w:p w14:paraId="6014C025" w14:textId="7C8762D7" w:rsidR="002F6845" w:rsidRPr="00D10AA8" w:rsidRDefault="002F6845" w:rsidP="002F6845">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&lt;0,001</w:t>
            </w:r>
          </w:p>
        </w:tc>
      </w:tr>
      <w:tr w:rsidR="002F6845" w:rsidRPr="00D10AA8" w14:paraId="1D838001" w14:textId="77777777" w:rsidTr="006A251C">
        <w:tc>
          <w:tcPr>
            <w:tcW w:w="5000" w:type="pct"/>
            <w:gridSpan w:val="5"/>
            <w:vAlign w:val="center"/>
          </w:tcPr>
          <w:p w14:paraId="5784D245" w14:textId="0758C774" w:rsidR="002F6845" w:rsidRPr="00D10AA8" w:rsidRDefault="002F6845" w:rsidP="002F6845">
            <w:pPr>
              <w:spacing w:line="240" w:lineRule="auto"/>
              <w:ind w:firstLine="462"/>
              <w:jc w:val="both"/>
              <w:rPr>
                <w:rFonts w:ascii="Times New Roman" w:hAnsi="Times New Roman" w:cs="Times New Roman"/>
                <w:sz w:val="24"/>
                <w:szCs w:val="24"/>
              </w:rPr>
            </w:pPr>
            <w:r w:rsidRPr="00D10AA8">
              <w:rPr>
                <w:rFonts w:ascii="Times New Roman" w:hAnsi="Times New Roman" w:cs="Times New Roman"/>
                <w:sz w:val="24"/>
                <w:szCs w:val="24"/>
              </w:rPr>
              <w:t>Примечание - (OR - отношение шансов; CI - доверительный интервал; SEE - стандартная ошибка)</w:t>
            </w:r>
          </w:p>
        </w:tc>
      </w:tr>
    </w:tbl>
    <w:p w14:paraId="3D4C94BD" w14:textId="77777777" w:rsidR="00067AA6" w:rsidRPr="00D10AA8" w:rsidRDefault="00067AA6" w:rsidP="003F1F5D">
      <w:pPr>
        <w:spacing w:line="240" w:lineRule="auto"/>
        <w:jc w:val="both"/>
        <w:rPr>
          <w:rFonts w:ascii="Arial" w:eastAsia="Times New Roman" w:hAnsi="Arial" w:cs="Arial"/>
          <w:sz w:val="28"/>
          <w:szCs w:val="28"/>
        </w:rPr>
      </w:pPr>
    </w:p>
    <w:p w14:paraId="4C0C5358" w14:textId="24C0B66A" w:rsidR="008C057E" w:rsidRPr="00D10AA8" w:rsidRDefault="008C057E" w:rsidP="00BA2D95">
      <w:pPr>
        <w:shd w:val="clear" w:color="auto" w:fill="FFFFFF"/>
        <w:spacing w:line="240" w:lineRule="auto"/>
        <w:ind w:firstLine="567"/>
        <w:jc w:val="both"/>
        <w:rPr>
          <w:rFonts w:ascii="Times New Roman" w:hAnsi="Times New Roman" w:cs="Times New Roman"/>
          <w:sz w:val="28"/>
          <w:szCs w:val="28"/>
        </w:rPr>
      </w:pPr>
      <w:bookmarkStart w:id="73" w:name="_Hlk189592014"/>
      <w:r w:rsidRPr="00D10AA8">
        <w:rPr>
          <w:rFonts w:ascii="Times New Roman" w:hAnsi="Times New Roman" w:cs="Times New Roman"/>
          <w:sz w:val="28"/>
          <w:szCs w:val="28"/>
        </w:rPr>
        <w:t>Множественный регрессионный анализ показал, что риск развития макросомии увеличивается у женщин в возрасте 26–35 лет в 3,631 раза, старше 36 лет в 19,539 раза, при наличии у матери гипотиреоза в 9,353 раза, дефицита витамина D в 2,288 раза (</w:t>
      </w:r>
      <w:hyperlink r:id="rId47" w:anchor="table_body_display_children-11-01160-t006" w:history="1">
        <w:r w:rsidRPr="00D10AA8">
          <w:rPr>
            <w:rFonts w:ascii="Times New Roman" w:hAnsi="Times New Roman" w:cs="Times New Roman"/>
            <w:sz w:val="28"/>
            <w:szCs w:val="28"/>
          </w:rPr>
          <w:t xml:space="preserve">таблица </w:t>
        </w:r>
      </w:hyperlink>
      <w:r w:rsidR="00B519FF">
        <w:rPr>
          <w:rFonts w:ascii="Times New Roman" w:hAnsi="Times New Roman" w:cs="Times New Roman"/>
          <w:sz w:val="28"/>
          <w:szCs w:val="28"/>
        </w:rPr>
        <w:t>8</w:t>
      </w:r>
      <w:r w:rsidRPr="00D10AA8">
        <w:rPr>
          <w:rFonts w:ascii="Times New Roman" w:hAnsi="Times New Roman" w:cs="Times New Roman"/>
          <w:sz w:val="28"/>
          <w:szCs w:val="28"/>
        </w:rPr>
        <w:t>). ЖДА у беременной женщины не имеет никакой связи с макросомией.</w:t>
      </w:r>
    </w:p>
    <w:bookmarkEnd w:id="73"/>
    <w:p w14:paraId="307A1C4D" w14:textId="623ED559" w:rsidR="00BD2535" w:rsidRDefault="00BD2535" w:rsidP="003F1F5D">
      <w:pPr>
        <w:spacing w:line="240" w:lineRule="auto"/>
        <w:jc w:val="both"/>
        <w:rPr>
          <w:rFonts w:ascii="Times New Roman" w:hAnsi="Times New Roman" w:cs="Times New Roman"/>
          <w:sz w:val="28"/>
          <w:szCs w:val="28"/>
        </w:rPr>
      </w:pPr>
    </w:p>
    <w:p w14:paraId="1F8B9EE3" w14:textId="5420D1B8" w:rsidR="00B519FF" w:rsidRDefault="00B519FF" w:rsidP="003F1F5D">
      <w:pPr>
        <w:spacing w:line="240" w:lineRule="auto"/>
        <w:jc w:val="both"/>
        <w:rPr>
          <w:rFonts w:ascii="Times New Roman" w:hAnsi="Times New Roman" w:cs="Times New Roman"/>
          <w:sz w:val="28"/>
          <w:szCs w:val="28"/>
        </w:rPr>
      </w:pPr>
    </w:p>
    <w:p w14:paraId="0A1A5CFC" w14:textId="306DDA8F" w:rsidR="00B519FF" w:rsidRDefault="00B519FF" w:rsidP="003F1F5D">
      <w:pPr>
        <w:spacing w:line="240" w:lineRule="auto"/>
        <w:jc w:val="both"/>
        <w:rPr>
          <w:rFonts w:ascii="Times New Roman" w:hAnsi="Times New Roman" w:cs="Times New Roman"/>
          <w:sz w:val="28"/>
          <w:szCs w:val="28"/>
        </w:rPr>
      </w:pPr>
    </w:p>
    <w:p w14:paraId="01665D78" w14:textId="77777777" w:rsidR="00B519FF" w:rsidRPr="00D10AA8" w:rsidRDefault="00B519FF" w:rsidP="003F1F5D">
      <w:pPr>
        <w:spacing w:line="240" w:lineRule="auto"/>
        <w:jc w:val="both"/>
        <w:rPr>
          <w:rFonts w:ascii="Times New Roman" w:hAnsi="Times New Roman" w:cs="Times New Roman"/>
          <w:sz w:val="28"/>
          <w:szCs w:val="28"/>
        </w:rPr>
      </w:pPr>
    </w:p>
    <w:p w14:paraId="0F2D0CE1" w14:textId="180DBE00" w:rsidR="008C057E" w:rsidRPr="00D10AA8" w:rsidRDefault="008C057E" w:rsidP="003F1F5D">
      <w:pPr>
        <w:spacing w:line="240" w:lineRule="auto"/>
        <w:jc w:val="both"/>
        <w:rPr>
          <w:rFonts w:ascii="Times New Roman" w:hAnsi="Times New Roman" w:cs="Times New Roman"/>
          <w:sz w:val="28"/>
          <w:szCs w:val="28"/>
        </w:rPr>
      </w:pPr>
      <w:bookmarkStart w:id="74" w:name="_Hlk223351699"/>
      <w:r w:rsidRPr="00D10AA8">
        <w:rPr>
          <w:rFonts w:ascii="Times New Roman" w:hAnsi="Times New Roman" w:cs="Times New Roman"/>
          <w:sz w:val="28"/>
          <w:szCs w:val="28"/>
        </w:rPr>
        <w:t xml:space="preserve">Таблица </w:t>
      </w:r>
      <w:r w:rsidR="00B519FF">
        <w:rPr>
          <w:rFonts w:ascii="Times New Roman" w:hAnsi="Times New Roman" w:cs="Times New Roman"/>
          <w:sz w:val="28"/>
          <w:szCs w:val="28"/>
        </w:rPr>
        <w:t>8</w:t>
      </w:r>
      <w:r w:rsidR="00BD2535" w:rsidRPr="00D10AA8">
        <w:rPr>
          <w:rFonts w:ascii="Times New Roman" w:hAnsi="Times New Roman" w:cs="Times New Roman"/>
          <w:sz w:val="28"/>
          <w:szCs w:val="28"/>
        </w:rPr>
        <w:t xml:space="preserve"> -</w:t>
      </w:r>
      <w:r w:rsidRPr="00D10AA8">
        <w:rPr>
          <w:rFonts w:ascii="Times New Roman" w:hAnsi="Times New Roman" w:cs="Times New Roman"/>
          <w:sz w:val="28"/>
          <w:szCs w:val="28"/>
        </w:rPr>
        <w:t> </w:t>
      </w:r>
      <w:r w:rsidR="00722F87" w:rsidRPr="00D10AA8">
        <w:rPr>
          <w:rFonts w:ascii="Times New Roman" w:hAnsi="Times New Roman" w:cs="Times New Roman"/>
          <w:sz w:val="28"/>
          <w:szCs w:val="28"/>
        </w:rPr>
        <w:t>Множественный регрессионный анализ связи макросомии с дефицитом витамина D, материнскими заболеваниями и возрастом матери</w:t>
      </w:r>
      <w:r w:rsidRPr="00D10AA8">
        <w:rPr>
          <w:rFonts w:ascii="Times New Roman" w:hAnsi="Times New Roman" w:cs="Times New Roman"/>
          <w:sz w:val="28"/>
          <w:szCs w:val="28"/>
        </w:rPr>
        <w:t>.</w:t>
      </w:r>
    </w:p>
    <w:tbl>
      <w:tblPr>
        <w:tblStyle w:val="a3"/>
        <w:tblW w:w="9639" w:type="dxa"/>
        <w:tblInd w:w="108" w:type="dxa"/>
        <w:tblLayout w:type="fixed"/>
        <w:tblLook w:val="04A0" w:firstRow="1" w:lastRow="0" w:firstColumn="1" w:lastColumn="0" w:noHBand="0" w:noVBand="1"/>
      </w:tblPr>
      <w:tblGrid>
        <w:gridCol w:w="2835"/>
        <w:gridCol w:w="2835"/>
        <w:gridCol w:w="2410"/>
        <w:gridCol w:w="1559"/>
      </w:tblGrid>
      <w:tr w:rsidR="00873405" w:rsidRPr="00D10AA8" w14:paraId="0BA39889" w14:textId="77777777" w:rsidTr="00B519FF">
        <w:tc>
          <w:tcPr>
            <w:tcW w:w="2835" w:type="dxa"/>
          </w:tcPr>
          <w:bookmarkEnd w:id="74"/>
          <w:p w14:paraId="2613AB42" w14:textId="3486844B" w:rsidR="007D0DD8" w:rsidRPr="00D10AA8" w:rsidRDefault="007D0DD8" w:rsidP="00BA2D95">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Переменная</w:t>
            </w:r>
          </w:p>
        </w:tc>
        <w:tc>
          <w:tcPr>
            <w:tcW w:w="2835" w:type="dxa"/>
          </w:tcPr>
          <w:p w14:paraId="5B9DD8B1" w14:textId="705198FA" w:rsidR="007D0DD8" w:rsidRPr="00D10AA8" w:rsidRDefault="00B5300F" w:rsidP="00BA2D95">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Скорректированное отношение шансов (aOR)</w:t>
            </w:r>
          </w:p>
        </w:tc>
        <w:tc>
          <w:tcPr>
            <w:tcW w:w="2410" w:type="dxa"/>
          </w:tcPr>
          <w:p w14:paraId="518EF6B6" w14:textId="59BAC208" w:rsidR="007D0DD8" w:rsidRPr="00D10AA8" w:rsidRDefault="00B5300F" w:rsidP="00BA2D95">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95% доверительный интервал (95% ДИ)</w:t>
            </w:r>
          </w:p>
        </w:tc>
        <w:tc>
          <w:tcPr>
            <w:tcW w:w="1559" w:type="dxa"/>
          </w:tcPr>
          <w:p w14:paraId="749B79FB" w14:textId="6D1AEC07" w:rsidR="007D0DD8" w:rsidRPr="00D10AA8" w:rsidRDefault="00B5300F" w:rsidP="00BA2D95">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p-значение</w:t>
            </w:r>
          </w:p>
        </w:tc>
      </w:tr>
      <w:tr w:rsidR="00873405" w:rsidRPr="00D10AA8" w14:paraId="1CF7745B" w14:textId="77777777" w:rsidTr="00B519FF">
        <w:tc>
          <w:tcPr>
            <w:tcW w:w="2835" w:type="dxa"/>
          </w:tcPr>
          <w:p w14:paraId="1E1F671C" w14:textId="64D185D4" w:rsidR="007D0DD8" w:rsidRPr="00D10AA8" w:rsidRDefault="007D0DD8" w:rsidP="003F1F5D">
            <w:pPr>
              <w:spacing w:line="240" w:lineRule="auto"/>
              <w:jc w:val="both"/>
              <w:rPr>
                <w:rFonts w:ascii="Times New Roman" w:hAnsi="Times New Roman" w:cs="Times New Roman"/>
                <w:sz w:val="24"/>
                <w:szCs w:val="24"/>
              </w:rPr>
            </w:pPr>
            <w:r w:rsidRPr="00D10AA8">
              <w:rPr>
                <w:rFonts w:ascii="Times New Roman" w:hAnsi="Times New Roman" w:cs="Times New Roman"/>
                <w:sz w:val="24"/>
                <w:szCs w:val="24"/>
              </w:rPr>
              <w:t>Материнская ЖДА</w:t>
            </w:r>
          </w:p>
        </w:tc>
        <w:tc>
          <w:tcPr>
            <w:tcW w:w="2835" w:type="dxa"/>
          </w:tcPr>
          <w:p w14:paraId="35C35E83" w14:textId="55081086" w:rsidR="007D0DD8" w:rsidRPr="00D10AA8" w:rsidRDefault="007D0DD8" w:rsidP="008E5F00">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0,086</w:t>
            </w:r>
          </w:p>
        </w:tc>
        <w:tc>
          <w:tcPr>
            <w:tcW w:w="2410" w:type="dxa"/>
          </w:tcPr>
          <w:p w14:paraId="230D8A0E" w14:textId="316EBDD8" w:rsidR="007D0DD8" w:rsidRPr="00D10AA8" w:rsidRDefault="007D0DD8" w:rsidP="008E5F00">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0,041–0,181</w:t>
            </w:r>
          </w:p>
        </w:tc>
        <w:tc>
          <w:tcPr>
            <w:tcW w:w="1559" w:type="dxa"/>
          </w:tcPr>
          <w:p w14:paraId="5975F2FB" w14:textId="0075E728" w:rsidR="007D0DD8" w:rsidRPr="00D10AA8" w:rsidRDefault="007D0DD8" w:rsidP="008E5F00">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&lt;0,001</w:t>
            </w:r>
          </w:p>
        </w:tc>
      </w:tr>
      <w:tr w:rsidR="00873405" w:rsidRPr="00D10AA8" w14:paraId="48C49D6C" w14:textId="77777777" w:rsidTr="00B519FF">
        <w:tc>
          <w:tcPr>
            <w:tcW w:w="2835" w:type="dxa"/>
          </w:tcPr>
          <w:p w14:paraId="5C37937C" w14:textId="46319B49" w:rsidR="007D0DD8" w:rsidRPr="00D10AA8" w:rsidRDefault="007D0DD8" w:rsidP="003F1F5D">
            <w:pPr>
              <w:spacing w:line="240" w:lineRule="auto"/>
              <w:jc w:val="both"/>
              <w:rPr>
                <w:rFonts w:ascii="Times New Roman" w:hAnsi="Times New Roman" w:cs="Times New Roman"/>
                <w:sz w:val="24"/>
                <w:szCs w:val="24"/>
              </w:rPr>
            </w:pPr>
            <w:r w:rsidRPr="00D10AA8">
              <w:rPr>
                <w:rFonts w:ascii="Times New Roman" w:hAnsi="Times New Roman" w:cs="Times New Roman"/>
                <w:sz w:val="24"/>
                <w:szCs w:val="24"/>
              </w:rPr>
              <w:t>Возраст матерей:</w:t>
            </w:r>
          </w:p>
        </w:tc>
        <w:tc>
          <w:tcPr>
            <w:tcW w:w="2835" w:type="dxa"/>
          </w:tcPr>
          <w:p w14:paraId="5B21E060" w14:textId="77777777" w:rsidR="007D0DD8" w:rsidRPr="00D10AA8" w:rsidRDefault="007D0DD8" w:rsidP="008E5F00">
            <w:pPr>
              <w:spacing w:line="240" w:lineRule="auto"/>
              <w:jc w:val="center"/>
              <w:rPr>
                <w:rFonts w:ascii="Times New Roman" w:hAnsi="Times New Roman" w:cs="Times New Roman"/>
                <w:sz w:val="24"/>
                <w:szCs w:val="24"/>
              </w:rPr>
            </w:pPr>
          </w:p>
        </w:tc>
        <w:tc>
          <w:tcPr>
            <w:tcW w:w="2410" w:type="dxa"/>
          </w:tcPr>
          <w:p w14:paraId="3DA9A508" w14:textId="77777777" w:rsidR="007D0DD8" w:rsidRPr="00D10AA8" w:rsidRDefault="007D0DD8" w:rsidP="008E5F00">
            <w:pPr>
              <w:spacing w:line="240" w:lineRule="auto"/>
              <w:jc w:val="center"/>
              <w:rPr>
                <w:rFonts w:ascii="Times New Roman" w:hAnsi="Times New Roman" w:cs="Times New Roman"/>
                <w:sz w:val="24"/>
                <w:szCs w:val="24"/>
              </w:rPr>
            </w:pPr>
          </w:p>
        </w:tc>
        <w:tc>
          <w:tcPr>
            <w:tcW w:w="1559" w:type="dxa"/>
          </w:tcPr>
          <w:p w14:paraId="302CFBCC" w14:textId="77777777" w:rsidR="007D0DD8" w:rsidRPr="00D10AA8" w:rsidRDefault="007D0DD8" w:rsidP="008E5F00">
            <w:pPr>
              <w:spacing w:line="240" w:lineRule="auto"/>
              <w:jc w:val="center"/>
              <w:rPr>
                <w:rFonts w:ascii="Times New Roman" w:hAnsi="Times New Roman" w:cs="Times New Roman"/>
                <w:sz w:val="24"/>
                <w:szCs w:val="24"/>
              </w:rPr>
            </w:pPr>
          </w:p>
        </w:tc>
      </w:tr>
      <w:tr w:rsidR="00873405" w:rsidRPr="00D10AA8" w14:paraId="76827BE1" w14:textId="77777777" w:rsidTr="00B519FF">
        <w:tc>
          <w:tcPr>
            <w:tcW w:w="2835" w:type="dxa"/>
          </w:tcPr>
          <w:p w14:paraId="39D809AF" w14:textId="781F0A5F" w:rsidR="007D0DD8" w:rsidRPr="00D10AA8" w:rsidRDefault="007D0DD8" w:rsidP="003F1F5D">
            <w:pPr>
              <w:spacing w:line="240" w:lineRule="auto"/>
              <w:jc w:val="both"/>
              <w:rPr>
                <w:rFonts w:ascii="Times New Roman" w:hAnsi="Times New Roman" w:cs="Times New Roman"/>
                <w:sz w:val="24"/>
                <w:szCs w:val="24"/>
              </w:rPr>
            </w:pPr>
            <w:r w:rsidRPr="00D10AA8">
              <w:rPr>
                <w:rFonts w:ascii="Times New Roman" w:hAnsi="Times New Roman" w:cs="Times New Roman"/>
                <w:sz w:val="24"/>
                <w:szCs w:val="24"/>
              </w:rPr>
              <w:t>26–35 лет</w:t>
            </w:r>
          </w:p>
        </w:tc>
        <w:tc>
          <w:tcPr>
            <w:tcW w:w="2835" w:type="dxa"/>
          </w:tcPr>
          <w:p w14:paraId="2FF8430F" w14:textId="59DDD56C" w:rsidR="007D0DD8" w:rsidRPr="00D10AA8" w:rsidRDefault="007D0DD8" w:rsidP="008E5F00">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3.631</w:t>
            </w:r>
          </w:p>
        </w:tc>
        <w:tc>
          <w:tcPr>
            <w:tcW w:w="2410" w:type="dxa"/>
          </w:tcPr>
          <w:p w14:paraId="62317109" w14:textId="2E517444" w:rsidR="007D0DD8" w:rsidRPr="00D10AA8" w:rsidRDefault="007D0DD8" w:rsidP="008E5F00">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1.467–8.989</w:t>
            </w:r>
          </w:p>
        </w:tc>
        <w:tc>
          <w:tcPr>
            <w:tcW w:w="1559" w:type="dxa"/>
          </w:tcPr>
          <w:p w14:paraId="1DCA5744" w14:textId="05E61AFD" w:rsidR="007D0DD8" w:rsidRPr="00D10AA8" w:rsidRDefault="007D0DD8" w:rsidP="008E5F00">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0,005</w:t>
            </w:r>
          </w:p>
        </w:tc>
      </w:tr>
      <w:tr w:rsidR="00873405" w:rsidRPr="00D10AA8" w14:paraId="1DDA9B1D" w14:textId="77777777" w:rsidTr="00B519FF">
        <w:tc>
          <w:tcPr>
            <w:tcW w:w="2835" w:type="dxa"/>
          </w:tcPr>
          <w:p w14:paraId="06D75F14" w14:textId="67A61DEB" w:rsidR="007D0DD8" w:rsidRPr="00D10AA8" w:rsidRDefault="007D0DD8" w:rsidP="003F1F5D">
            <w:pPr>
              <w:spacing w:line="240" w:lineRule="auto"/>
              <w:jc w:val="both"/>
              <w:rPr>
                <w:rFonts w:ascii="Times New Roman" w:hAnsi="Times New Roman" w:cs="Times New Roman"/>
                <w:sz w:val="24"/>
                <w:szCs w:val="24"/>
              </w:rPr>
            </w:pPr>
            <w:r w:rsidRPr="00D10AA8">
              <w:rPr>
                <w:rFonts w:ascii="Times New Roman" w:hAnsi="Times New Roman" w:cs="Times New Roman"/>
                <w:sz w:val="24"/>
                <w:szCs w:val="24"/>
              </w:rPr>
              <w:t>Старше 36 лет</w:t>
            </w:r>
          </w:p>
        </w:tc>
        <w:tc>
          <w:tcPr>
            <w:tcW w:w="2835" w:type="dxa"/>
          </w:tcPr>
          <w:p w14:paraId="0F672AF4" w14:textId="6AD6C18C" w:rsidR="007D0DD8" w:rsidRPr="00D10AA8" w:rsidRDefault="007D0DD8" w:rsidP="008E5F00">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19.539</w:t>
            </w:r>
          </w:p>
        </w:tc>
        <w:tc>
          <w:tcPr>
            <w:tcW w:w="2410" w:type="dxa"/>
          </w:tcPr>
          <w:p w14:paraId="03E79E52" w14:textId="4BCBF764" w:rsidR="007D0DD8" w:rsidRPr="00D10AA8" w:rsidRDefault="007D0DD8" w:rsidP="008E5F00">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6.19–61.682</w:t>
            </w:r>
          </w:p>
        </w:tc>
        <w:tc>
          <w:tcPr>
            <w:tcW w:w="1559" w:type="dxa"/>
          </w:tcPr>
          <w:p w14:paraId="67B174CC" w14:textId="6ADEA7F1" w:rsidR="007D0DD8" w:rsidRPr="00D10AA8" w:rsidRDefault="007D0DD8" w:rsidP="008E5F00">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&lt;0,001</w:t>
            </w:r>
          </w:p>
        </w:tc>
      </w:tr>
      <w:tr w:rsidR="00873405" w:rsidRPr="00D10AA8" w14:paraId="301B7DE7" w14:textId="77777777" w:rsidTr="00B519FF">
        <w:tc>
          <w:tcPr>
            <w:tcW w:w="2835" w:type="dxa"/>
          </w:tcPr>
          <w:p w14:paraId="667D7BAD" w14:textId="5E5A816B" w:rsidR="007D0DD8" w:rsidRPr="00D10AA8" w:rsidRDefault="00FE4A4B" w:rsidP="003F1F5D">
            <w:pPr>
              <w:spacing w:line="240" w:lineRule="auto"/>
              <w:jc w:val="both"/>
              <w:rPr>
                <w:rFonts w:ascii="Times New Roman" w:hAnsi="Times New Roman" w:cs="Times New Roman"/>
                <w:sz w:val="24"/>
                <w:szCs w:val="24"/>
              </w:rPr>
            </w:pPr>
            <w:r w:rsidRPr="00D10AA8">
              <w:rPr>
                <w:rFonts w:ascii="Times New Roman" w:hAnsi="Times New Roman" w:cs="Times New Roman"/>
                <w:sz w:val="24"/>
                <w:szCs w:val="24"/>
              </w:rPr>
              <w:t>Г</w:t>
            </w:r>
            <w:r w:rsidR="007D0DD8" w:rsidRPr="00D10AA8">
              <w:rPr>
                <w:rFonts w:ascii="Times New Roman" w:hAnsi="Times New Roman" w:cs="Times New Roman"/>
                <w:sz w:val="24"/>
                <w:szCs w:val="24"/>
              </w:rPr>
              <w:t>ипотиреоз</w:t>
            </w:r>
          </w:p>
        </w:tc>
        <w:tc>
          <w:tcPr>
            <w:tcW w:w="2835" w:type="dxa"/>
          </w:tcPr>
          <w:p w14:paraId="76FE9B5F" w14:textId="2974058C" w:rsidR="007D0DD8" w:rsidRPr="00D10AA8" w:rsidRDefault="007D0DD8" w:rsidP="008E5F00">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9.353</w:t>
            </w:r>
          </w:p>
        </w:tc>
        <w:tc>
          <w:tcPr>
            <w:tcW w:w="2410" w:type="dxa"/>
          </w:tcPr>
          <w:p w14:paraId="209B9190" w14:textId="6305A6E5" w:rsidR="007D0DD8" w:rsidRPr="00D10AA8" w:rsidRDefault="007D0DD8" w:rsidP="008E5F00">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2.863–30.569</w:t>
            </w:r>
          </w:p>
        </w:tc>
        <w:tc>
          <w:tcPr>
            <w:tcW w:w="1559" w:type="dxa"/>
          </w:tcPr>
          <w:p w14:paraId="0B2BF325" w14:textId="6AE093A1" w:rsidR="007D0DD8" w:rsidRPr="00D10AA8" w:rsidRDefault="007D0DD8" w:rsidP="008E5F00">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&lt;0,001</w:t>
            </w:r>
          </w:p>
        </w:tc>
      </w:tr>
      <w:tr w:rsidR="00873405" w:rsidRPr="00D10AA8" w14:paraId="0B2B8C94" w14:textId="77777777" w:rsidTr="00B519FF">
        <w:tc>
          <w:tcPr>
            <w:tcW w:w="2835" w:type="dxa"/>
          </w:tcPr>
          <w:p w14:paraId="29B9C7E2" w14:textId="448C6BAB" w:rsidR="007D0DD8" w:rsidRPr="00D10AA8" w:rsidRDefault="007D0DD8" w:rsidP="003F1F5D">
            <w:pPr>
              <w:spacing w:line="240" w:lineRule="auto"/>
              <w:jc w:val="both"/>
              <w:rPr>
                <w:rFonts w:ascii="Times New Roman" w:hAnsi="Times New Roman" w:cs="Times New Roman"/>
                <w:sz w:val="24"/>
                <w:szCs w:val="24"/>
              </w:rPr>
            </w:pPr>
            <w:r w:rsidRPr="00D10AA8">
              <w:rPr>
                <w:rFonts w:ascii="Times New Roman" w:hAnsi="Times New Roman" w:cs="Times New Roman"/>
                <w:sz w:val="24"/>
                <w:szCs w:val="24"/>
              </w:rPr>
              <w:t>Дефицит витамина D в пуповинной крови</w:t>
            </w:r>
          </w:p>
        </w:tc>
        <w:tc>
          <w:tcPr>
            <w:tcW w:w="2835" w:type="dxa"/>
          </w:tcPr>
          <w:p w14:paraId="5735EF15" w14:textId="5A0B536A" w:rsidR="007D0DD8" w:rsidRPr="00D10AA8" w:rsidRDefault="007D0DD8" w:rsidP="008E5F00">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2.288</w:t>
            </w:r>
          </w:p>
        </w:tc>
        <w:tc>
          <w:tcPr>
            <w:tcW w:w="2410" w:type="dxa"/>
          </w:tcPr>
          <w:p w14:paraId="4B21EB7E" w14:textId="7F8BF09B" w:rsidR="007D0DD8" w:rsidRPr="00D10AA8" w:rsidRDefault="007D0DD8" w:rsidP="008E5F00">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1,06–4,943</w:t>
            </w:r>
          </w:p>
        </w:tc>
        <w:tc>
          <w:tcPr>
            <w:tcW w:w="1559" w:type="dxa"/>
          </w:tcPr>
          <w:p w14:paraId="6F542C11" w14:textId="369A681D" w:rsidR="007D0DD8" w:rsidRPr="00D10AA8" w:rsidRDefault="007D0DD8" w:rsidP="008E5F00">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0,035</w:t>
            </w:r>
          </w:p>
        </w:tc>
      </w:tr>
    </w:tbl>
    <w:p w14:paraId="5D4B6CDA" w14:textId="77777777" w:rsidR="00067AA6" w:rsidRPr="00D10AA8" w:rsidRDefault="00067AA6" w:rsidP="003F1F5D">
      <w:pPr>
        <w:spacing w:line="240" w:lineRule="auto"/>
        <w:jc w:val="both"/>
        <w:rPr>
          <w:rFonts w:ascii="Times New Roman" w:hAnsi="Times New Roman" w:cs="Times New Roman"/>
          <w:sz w:val="28"/>
          <w:szCs w:val="28"/>
        </w:rPr>
      </w:pPr>
    </w:p>
    <w:p w14:paraId="07D08062" w14:textId="04A1DFB5" w:rsidR="000637FC" w:rsidRPr="00D10AA8" w:rsidRDefault="008C057E" w:rsidP="00BA2D95">
      <w:pPr>
        <w:spacing w:line="240" w:lineRule="auto"/>
        <w:ind w:firstLine="567"/>
        <w:jc w:val="both"/>
        <w:rPr>
          <w:rFonts w:ascii="Times New Roman" w:hAnsi="Times New Roman" w:cs="Times New Roman"/>
          <w:sz w:val="28"/>
          <w:szCs w:val="28"/>
        </w:rPr>
      </w:pPr>
      <w:bookmarkStart w:id="75" w:name="_Hlk223443559"/>
      <w:r w:rsidRPr="00D10AA8">
        <w:rPr>
          <w:rFonts w:ascii="Times New Roman" w:hAnsi="Times New Roman" w:cs="Times New Roman"/>
          <w:sz w:val="28"/>
          <w:szCs w:val="28"/>
        </w:rPr>
        <w:t xml:space="preserve">Для оценки вероятности развития макросомии в зависимости от значения </w:t>
      </w:r>
      <w:r w:rsidR="000637FC" w:rsidRPr="00D10AA8">
        <w:rPr>
          <w:rFonts w:ascii="Times New Roman" w:hAnsi="Times New Roman" w:cs="Times New Roman"/>
          <w:sz w:val="28"/>
          <w:szCs w:val="28"/>
        </w:rPr>
        <w:t>отн</w:t>
      </w:r>
      <w:r w:rsidR="00F77AB9" w:rsidRPr="00D10AA8">
        <w:rPr>
          <w:rFonts w:ascii="Times New Roman" w:hAnsi="Times New Roman" w:cs="Times New Roman"/>
          <w:sz w:val="28"/>
          <w:szCs w:val="28"/>
        </w:rPr>
        <w:t>о</w:t>
      </w:r>
      <w:r w:rsidR="000637FC" w:rsidRPr="00D10AA8">
        <w:rPr>
          <w:rFonts w:ascii="Times New Roman" w:hAnsi="Times New Roman" w:cs="Times New Roman"/>
          <w:sz w:val="28"/>
          <w:szCs w:val="28"/>
        </w:rPr>
        <w:t>шения шансов</w:t>
      </w:r>
      <w:r w:rsidRPr="00D10AA8">
        <w:rPr>
          <w:rFonts w:ascii="Times New Roman" w:hAnsi="Times New Roman" w:cs="Times New Roman"/>
          <w:sz w:val="28"/>
          <w:szCs w:val="28"/>
        </w:rPr>
        <w:t xml:space="preserve">, полученного в многофакторной модели, был проведен ROC-анализ с построением ROC-кривых. </w:t>
      </w:r>
      <w:r w:rsidR="006319D2" w:rsidRPr="00D10AA8">
        <w:rPr>
          <w:rFonts w:ascii="Times New Roman" w:hAnsi="Times New Roman" w:cs="Times New Roman"/>
          <w:sz w:val="28"/>
          <w:szCs w:val="28"/>
        </w:rPr>
        <w:t xml:space="preserve">ROC-анализ был проведён для оценки предсказательной способности отдельных предикторов многофакторной логистической модели в прогнозировании макросомии. </w:t>
      </w:r>
      <w:r w:rsidRPr="00D10AA8">
        <w:rPr>
          <w:rFonts w:ascii="Times New Roman" w:hAnsi="Times New Roman" w:cs="Times New Roman"/>
          <w:sz w:val="28"/>
          <w:szCs w:val="28"/>
        </w:rPr>
        <w:t xml:space="preserve">Для показателя возраста матери старше </w:t>
      </w:r>
      <w:r w:rsidR="00C40E66" w:rsidRPr="00D10AA8">
        <w:rPr>
          <w:rFonts w:ascii="Times New Roman" w:hAnsi="Times New Roman" w:cs="Times New Roman"/>
          <w:sz w:val="28"/>
          <w:szCs w:val="28"/>
        </w:rPr>
        <w:t>2</w:t>
      </w:r>
      <w:r w:rsidRPr="00D10AA8">
        <w:rPr>
          <w:rFonts w:ascii="Times New Roman" w:hAnsi="Times New Roman" w:cs="Times New Roman"/>
          <w:sz w:val="28"/>
          <w:szCs w:val="28"/>
        </w:rPr>
        <w:t xml:space="preserve">6 лет площадь под кривой (AUC) составила 0,665 ± 0,036 [95% ДИ 0,594; 0,736]; для дефицита витамина D в пуповинной крови – 0,651 ± 0,035 [95% ДИ 0,582; 0,720]; для гипотиреоза – AUC – 0,578 ± 0,039 [95% ДИ 0,502; 0,655]; для ожирения матери – AUC – 0,628 ± 0,039 [95% ДИ 0,552; 0,704]. Для материнской ЖДА значение AUC составило 0,244 ± 0,034 [95% ДИ 0,178; 0,311] </w:t>
      </w:r>
      <w:r w:rsidR="00C40E66" w:rsidRPr="00D10AA8">
        <w:rPr>
          <w:rFonts w:ascii="Times New Roman" w:hAnsi="Times New Roman" w:cs="Times New Roman"/>
          <w:sz w:val="28"/>
          <w:szCs w:val="28"/>
        </w:rPr>
        <w:t>Следует отметить, что после включения переменных в многофакторную модель ряд показателей (например, ЖДА) утратили статистическую значимость, что свидетельствует о возможном влиянии смешивающих факторов</w:t>
      </w:r>
      <w:bookmarkEnd w:id="75"/>
      <w:r w:rsidR="00C40E66" w:rsidRPr="00D10AA8">
        <w:rPr>
          <w:rFonts w:ascii="Times New Roman" w:hAnsi="Times New Roman" w:cs="Times New Roman"/>
          <w:sz w:val="28"/>
          <w:szCs w:val="28"/>
        </w:rPr>
        <w:t xml:space="preserve"> </w:t>
      </w:r>
      <w:r w:rsidRPr="00D10AA8">
        <w:rPr>
          <w:rFonts w:ascii="Times New Roman" w:hAnsi="Times New Roman" w:cs="Times New Roman"/>
          <w:sz w:val="28"/>
          <w:szCs w:val="28"/>
        </w:rPr>
        <w:t>(</w:t>
      </w:r>
      <w:hyperlink r:id="rId48" w:anchor="fig_body_display_children-11-01160-f001" w:history="1">
        <w:r w:rsidR="00BD2535" w:rsidRPr="00D10AA8">
          <w:rPr>
            <w:rFonts w:ascii="Times New Roman" w:hAnsi="Times New Roman" w:cs="Times New Roman"/>
            <w:sz w:val="28"/>
            <w:szCs w:val="28"/>
          </w:rPr>
          <w:t>р</w:t>
        </w:r>
        <w:r w:rsidRPr="00D10AA8">
          <w:rPr>
            <w:rFonts w:ascii="Times New Roman" w:hAnsi="Times New Roman" w:cs="Times New Roman"/>
            <w:sz w:val="28"/>
            <w:szCs w:val="28"/>
          </w:rPr>
          <w:t>исунок 1</w:t>
        </w:r>
      </w:hyperlink>
      <w:r w:rsidR="00BD2535" w:rsidRPr="00D10AA8">
        <w:rPr>
          <w:rFonts w:ascii="Times New Roman" w:hAnsi="Times New Roman" w:cs="Times New Roman"/>
          <w:sz w:val="28"/>
          <w:szCs w:val="28"/>
        </w:rPr>
        <w:t>1</w:t>
      </w:r>
      <w:r w:rsidRPr="00D10AA8">
        <w:rPr>
          <w:rFonts w:ascii="Times New Roman" w:hAnsi="Times New Roman" w:cs="Times New Roman"/>
          <w:sz w:val="28"/>
          <w:szCs w:val="28"/>
        </w:rPr>
        <w:t>).</w:t>
      </w:r>
    </w:p>
    <w:p w14:paraId="0CEFB283" w14:textId="77777777" w:rsidR="001725CF" w:rsidRPr="00D10AA8" w:rsidRDefault="001725CF" w:rsidP="003F1F5D">
      <w:pPr>
        <w:spacing w:line="240" w:lineRule="auto"/>
        <w:ind w:firstLine="709"/>
        <w:jc w:val="both"/>
        <w:rPr>
          <w:rFonts w:ascii="Times New Roman" w:hAnsi="Times New Roman" w:cs="Times New Roman"/>
          <w:sz w:val="28"/>
          <w:szCs w:val="28"/>
        </w:rPr>
      </w:pPr>
    </w:p>
    <w:p w14:paraId="6429DBBC" w14:textId="77777777" w:rsidR="008C057E" w:rsidRPr="00D10AA8" w:rsidRDefault="008C057E" w:rsidP="00BA2D95">
      <w:pPr>
        <w:spacing w:line="240" w:lineRule="auto"/>
        <w:jc w:val="center"/>
      </w:pPr>
      <w:r w:rsidRPr="00D10AA8">
        <w:rPr>
          <w:b/>
          <w:bCs/>
          <w:noProof/>
        </w:rPr>
        <w:drawing>
          <wp:inline distT="0" distB="0" distL="0" distR="0" wp14:anchorId="0514FB97" wp14:editId="5ED3E512">
            <wp:extent cx="5081270" cy="3070860"/>
            <wp:effectExtent l="0" t="0" r="5080" b="0"/>
            <wp:docPr id="1" name="Рисунок 1" descr="Дети 11 01160 г001">
              <a:hlinkClick xmlns:a="http://schemas.openxmlformats.org/drawingml/2006/main" r:id="rId4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ети 11 01160 г001">
                      <a:hlinkClick r:id="rId49" tgtFrame="&quot;_blank&quot;"/>
                    </pic:cNvPr>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131640" cy="3101301"/>
                    </a:xfrm>
                    <a:prstGeom prst="rect">
                      <a:avLst/>
                    </a:prstGeom>
                    <a:noFill/>
                    <a:ln>
                      <a:noFill/>
                    </a:ln>
                  </pic:spPr>
                </pic:pic>
              </a:graphicData>
            </a:graphic>
          </wp:inline>
        </w:drawing>
      </w:r>
    </w:p>
    <w:p w14:paraId="07FD164C" w14:textId="7CDCBDCF" w:rsidR="00E17684" w:rsidRPr="00D10AA8" w:rsidRDefault="00E17684" w:rsidP="003F1F5D">
      <w:pPr>
        <w:autoSpaceDE w:val="0"/>
        <w:autoSpaceDN w:val="0"/>
        <w:adjustRightInd w:val="0"/>
        <w:spacing w:line="240" w:lineRule="auto"/>
        <w:ind w:firstLine="720"/>
        <w:jc w:val="both"/>
        <w:rPr>
          <w:rFonts w:ascii="Times New Roman" w:hAnsi="Times New Roman" w:cs="Times New Roman"/>
          <w:sz w:val="28"/>
          <w:szCs w:val="28"/>
        </w:rPr>
      </w:pPr>
    </w:p>
    <w:p w14:paraId="233453AA" w14:textId="77777777" w:rsidR="00BD2535" w:rsidRPr="00D10AA8" w:rsidRDefault="00BD2535" w:rsidP="00BA2D95">
      <w:pPr>
        <w:spacing w:line="240" w:lineRule="auto"/>
        <w:jc w:val="center"/>
        <w:rPr>
          <w:rFonts w:ascii="Times New Roman" w:hAnsi="Times New Roman" w:cs="Times New Roman"/>
          <w:sz w:val="28"/>
          <w:szCs w:val="28"/>
        </w:rPr>
      </w:pPr>
      <w:bookmarkStart w:id="76" w:name="_Hlk189674702"/>
      <w:r w:rsidRPr="00D10AA8">
        <w:rPr>
          <w:rFonts w:ascii="Times New Roman" w:hAnsi="Times New Roman" w:cs="Times New Roman"/>
          <w:sz w:val="28"/>
          <w:szCs w:val="28"/>
        </w:rPr>
        <w:t>Рисунок 11 - ROC-кривые характеризуют вероятность развития макросомии в зависимости от факторов риска.</w:t>
      </w:r>
    </w:p>
    <w:p w14:paraId="57D8729E" w14:textId="77777777" w:rsidR="00BD2535" w:rsidRPr="00D10AA8" w:rsidRDefault="00BD2535" w:rsidP="003F1F5D">
      <w:pPr>
        <w:autoSpaceDE w:val="0"/>
        <w:autoSpaceDN w:val="0"/>
        <w:adjustRightInd w:val="0"/>
        <w:spacing w:line="240" w:lineRule="auto"/>
        <w:ind w:firstLine="720"/>
        <w:jc w:val="both"/>
        <w:rPr>
          <w:rFonts w:ascii="Times New Roman" w:hAnsi="Times New Roman" w:cs="Times New Roman"/>
          <w:sz w:val="28"/>
          <w:szCs w:val="28"/>
        </w:rPr>
      </w:pPr>
    </w:p>
    <w:p w14:paraId="384BC86B" w14:textId="297A6744" w:rsidR="009E7404" w:rsidRPr="00D10AA8" w:rsidRDefault="009C6E4E" w:rsidP="00BA2D95">
      <w:pPr>
        <w:autoSpaceDE w:val="0"/>
        <w:autoSpaceDN w:val="0"/>
        <w:adjustRightInd w:val="0"/>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 xml:space="preserve">Исследования демонстрируют связь макросомии у новорожденных с дефицитом витамина </w:t>
      </w:r>
      <w:bookmarkStart w:id="77" w:name="_Hlk189671100"/>
      <w:r w:rsidRPr="00D10AA8">
        <w:rPr>
          <w:rFonts w:ascii="Times New Roman" w:hAnsi="Times New Roman" w:cs="Times New Roman"/>
          <w:sz w:val="28"/>
          <w:szCs w:val="28"/>
        </w:rPr>
        <w:t>D</w:t>
      </w:r>
      <w:bookmarkEnd w:id="77"/>
      <w:r w:rsidRPr="00D10AA8">
        <w:rPr>
          <w:rFonts w:ascii="Times New Roman" w:hAnsi="Times New Roman" w:cs="Times New Roman"/>
          <w:sz w:val="28"/>
          <w:szCs w:val="28"/>
        </w:rPr>
        <w:t xml:space="preserve"> в пуповинной крови, избыточным весом и ожирением у матери, возрастом матери и гипотиреозом.</w:t>
      </w:r>
    </w:p>
    <w:bookmarkEnd w:id="76"/>
    <w:p w14:paraId="5FD79FF6" w14:textId="77777777" w:rsidR="000760F7" w:rsidRPr="00D10AA8" w:rsidRDefault="000760F7" w:rsidP="00BA2D95">
      <w:pPr>
        <w:spacing w:line="240" w:lineRule="auto"/>
        <w:ind w:firstLine="567"/>
        <w:jc w:val="center"/>
        <w:rPr>
          <w:rFonts w:ascii="Times New Roman" w:hAnsi="Times New Roman" w:cs="Times New Roman"/>
          <w:bCs/>
          <w:i/>
          <w:iCs/>
          <w:sz w:val="28"/>
          <w:szCs w:val="28"/>
        </w:rPr>
      </w:pPr>
    </w:p>
    <w:p w14:paraId="18E2F42E" w14:textId="47F01161" w:rsidR="00097F96" w:rsidRPr="00D10AA8" w:rsidRDefault="00097F96" w:rsidP="00BA2D95">
      <w:pPr>
        <w:spacing w:line="240" w:lineRule="auto"/>
        <w:ind w:firstLine="567"/>
        <w:jc w:val="center"/>
        <w:rPr>
          <w:rFonts w:ascii="Times New Roman" w:hAnsi="Times New Roman" w:cs="Times New Roman"/>
          <w:bCs/>
          <w:i/>
          <w:iCs/>
          <w:sz w:val="28"/>
          <w:szCs w:val="28"/>
        </w:rPr>
      </w:pPr>
      <w:r w:rsidRPr="00D10AA8">
        <w:rPr>
          <w:rFonts w:ascii="Times New Roman" w:hAnsi="Times New Roman" w:cs="Times New Roman"/>
          <w:bCs/>
          <w:i/>
          <w:iCs/>
          <w:sz w:val="28"/>
          <w:szCs w:val="28"/>
        </w:rPr>
        <w:t>Оценка взаимосвязи витамина D и риска развития макросомии</w:t>
      </w:r>
    </w:p>
    <w:p w14:paraId="55BE4567" w14:textId="2603E0EA" w:rsidR="00097F96" w:rsidRPr="00D10AA8" w:rsidRDefault="00097F96" w:rsidP="00BA2D95">
      <w:pPr>
        <w:spacing w:line="240" w:lineRule="auto"/>
        <w:ind w:firstLine="567"/>
        <w:jc w:val="both"/>
        <w:rPr>
          <w:rFonts w:ascii="Times New Roman" w:hAnsi="Times New Roman" w:cs="Times New Roman"/>
          <w:sz w:val="28"/>
          <w:szCs w:val="28"/>
        </w:rPr>
      </w:pPr>
      <w:bookmarkStart w:id="78" w:name="_Hlk189769661"/>
      <w:r w:rsidRPr="00D10AA8">
        <w:rPr>
          <w:rFonts w:ascii="Times New Roman" w:hAnsi="Times New Roman" w:cs="Times New Roman"/>
          <w:sz w:val="28"/>
          <w:szCs w:val="28"/>
        </w:rPr>
        <w:t xml:space="preserve">Для определения прогностической роли витамина D в развитии макросомии использован бинарный регрессионный анализ. </w:t>
      </w:r>
    </w:p>
    <w:p w14:paraId="7F795F33" w14:textId="21287C26" w:rsidR="00097F96" w:rsidRPr="00D10AA8" w:rsidRDefault="00097F96" w:rsidP="00BA2D95">
      <w:pPr>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При увеличении уровня витамина D на 1 единицу шансы наличия макросомии уменьшались в 1,135 раза</w:t>
      </w:r>
      <w:r w:rsidR="00722F87" w:rsidRPr="00D10AA8">
        <w:rPr>
          <w:rFonts w:ascii="Times New Roman" w:hAnsi="Times New Roman" w:cs="Times New Roman"/>
          <w:sz w:val="28"/>
          <w:szCs w:val="28"/>
        </w:rPr>
        <w:t xml:space="preserve"> (таблица </w:t>
      </w:r>
      <w:r w:rsidR="00B519FF">
        <w:rPr>
          <w:rFonts w:ascii="Times New Roman" w:hAnsi="Times New Roman" w:cs="Times New Roman"/>
          <w:sz w:val="28"/>
          <w:szCs w:val="28"/>
        </w:rPr>
        <w:t>9</w:t>
      </w:r>
      <w:r w:rsidR="00722F87" w:rsidRPr="00D10AA8">
        <w:rPr>
          <w:rFonts w:ascii="Times New Roman" w:hAnsi="Times New Roman" w:cs="Times New Roman"/>
          <w:sz w:val="28"/>
          <w:szCs w:val="28"/>
        </w:rPr>
        <w:t>).</w:t>
      </w:r>
    </w:p>
    <w:bookmarkEnd w:id="78"/>
    <w:p w14:paraId="274E1397" w14:textId="77777777" w:rsidR="00BD2535" w:rsidRPr="00D10AA8" w:rsidRDefault="00BD2535" w:rsidP="003F1F5D">
      <w:pPr>
        <w:spacing w:line="240" w:lineRule="auto"/>
        <w:rPr>
          <w:rFonts w:ascii="Times New Roman" w:hAnsi="Times New Roman" w:cs="Times New Roman"/>
          <w:sz w:val="28"/>
          <w:szCs w:val="28"/>
        </w:rPr>
      </w:pPr>
    </w:p>
    <w:p w14:paraId="754798A0" w14:textId="1E1951CF" w:rsidR="00B5300F" w:rsidRPr="00D10AA8" w:rsidRDefault="00097F96" w:rsidP="00BA2D95">
      <w:pPr>
        <w:spacing w:line="240" w:lineRule="auto"/>
        <w:jc w:val="both"/>
        <w:rPr>
          <w:rFonts w:ascii="Times New Roman" w:hAnsi="Times New Roman" w:cs="Times New Roman"/>
          <w:sz w:val="28"/>
          <w:szCs w:val="28"/>
        </w:rPr>
      </w:pPr>
      <w:r w:rsidRPr="00D10AA8">
        <w:rPr>
          <w:rFonts w:ascii="Times New Roman" w:hAnsi="Times New Roman" w:cs="Times New Roman"/>
          <w:sz w:val="28"/>
          <w:szCs w:val="28"/>
        </w:rPr>
        <w:t>Таблица</w:t>
      </w:r>
      <w:r w:rsidR="00BD2535" w:rsidRPr="00D10AA8">
        <w:rPr>
          <w:rFonts w:ascii="Times New Roman" w:hAnsi="Times New Roman" w:cs="Times New Roman"/>
          <w:sz w:val="28"/>
          <w:szCs w:val="28"/>
        </w:rPr>
        <w:t xml:space="preserve"> </w:t>
      </w:r>
      <w:r w:rsidR="00B519FF">
        <w:rPr>
          <w:rFonts w:ascii="Times New Roman" w:hAnsi="Times New Roman" w:cs="Times New Roman"/>
          <w:sz w:val="28"/>
          <w:szCs w:val="28"/>
        </w:rPr>
        <w:t>9</w:t>
      </w:r>
      <w:r w:rsidR="00BD2535" w:rsidRPr="00D10AA8">
        <w:rPr>
          <w:rFonts w:ascii="Times New Roman" w:hAnsi="Times New Roman" w:cs="Times New Roman"/>
          <w:sz w:val="28"/>
          <w:szCs w:val="28"/>
        </w:rPr>
        <w:t xml:space="preserve"> -</w:t>
      </w:r>
      <w:r w:rsidRPr="00D10AA8">
        <w:rPr>
          <w:rFonts w:ascii="Times New Roman" w:hAnsi="Times New Roman" w:cs="Times New Roman"/>
          <w:sz w:val="28"/>
          <w:szCs w:val="28"/>
        </w:rPr>
        <w:t xml:space="preserve"> Характеристики связи предикторов модели с шансами выявления группы</w:t>
      </w:r>
    </w:p>
    <w:tbl>
      <w:tblPr>
        <w:tblStyle w:val="a3"/>
        <w:tblW w:w="0" w:type="auto"/>
        <w:tblLook w:val="04A0" w:firstRow="1" w:lastRow="0" w:firstColumn="1" w:lastColumn="0" w:noHBand="0" w:noVBand="1"/>
      </w:tblPr>
      <w:tblGrid>
        <w:gridCol w:w="1757"/>
        <w:gridCol w:w="2373"/>
        <w:gridCol w:w="1623"/>
        <w:gridCol w:w="2253"/>
        <w:gridCol w:w="1623"/>
      </w:tblGrid>
      <w:tr w:rsidR="00B5300F" w:rsidRPr="00D10AA8" w14:paraId="018E75F8" w14:textId="77777777" w:rsidTr="00B5300F">
        <w:tc>
          <w:tcPr>
            <w:tcW w:w="1925" w:type="dxa"/>
          </w:tcPr>
          <w:p w14:paraId="2112D1B7" w14:textId="013C994A" w:rsidR="00B5300F" w:rsidRPr="00D10AA8" w:rsidRDefault="00B5300F" w:rsidP="00B5300F">
            <w:pPr>
              <w:spacing w:line="240" w:lineRule="auto"/>
              <w:rPr>
                <w:rFonts w:ascii="Times New Roman" w:hAnsi="Times New Roman" w:cs="Times New Roman"/>
                <w:sz w:val="24"/>
                <w:szCs w:val="24"/>
              </w:rPr>
            </w:pPr>
            <w:r w:rsidRPr="00D10AA8">
              <w:rPr>
                <w:rFonts w:ascii="Times New Roman" w:hAnsi="Times New Roman" w:cs="Times New Roman"/>
                <w:sz w:val="24"/>
                <w:szCs w:val="24"/>
              </w:rPr>
              <w:t>Предикторы</w:t>
            </w:r>
          </w:p>
        </w:tc>
        <w:tc>
          <w:tcPr>
            <w:tcW w:w="1926" w:type="dxa"/>
          </w:tcPr>
          <w:p w14:paraId="6A0411AD" w14:textId="0CD14F54" w:rsidR="00B5300F" w:rsidRPr="00D10AA8" w:rsidRDefault="00B5300F" w:rsidP="00B5300F">
            <w:pPr>
              <w:spacing w:line="240" w:lineRule="auto"/>
              <w:rPr>
                <w:rFonts w:ascii="Times New Roman" w:hAnsi="Times New Roman" w:cs="Times New Roman"/>
                <w:sz w:val="24"/>
                <w:szCs w:val="24"/>
              </w:rPr>
            </w:pPr>
            <w:r w:rsidRPr="00D10AA8">
              <w:rPr>
                <w:rFonts w:ascii="Times New Roman" w:hAnsi="Times New Roman" w:cs="Times New Roman"/>
                <w:sz w:val="24"/>
                <w:szCs w:val="24"/>
              </w:rPr>
              <w:t>Некорректированное отношение шансов (COR; 95% ДИ)</w:t>
            </w:r>
          </w:p>
        </w:tc>
        <w:tc>
          <w:tcPr>
            <w:tcW w:w="1926" w:type="dxa"/>
          </w:tcPr>
          <w:p w14:paraId="3926FC87" w14:textId="54DCF9C5" w:rsidR="00B5300F" w:rsidRPr="00D10AA8" w:rsidRDefault="00B5300F" w:rsidP="00B5300F">
            <w:pPr>
              <w:spacing w:line="240" w:lineRule="auto"/>
              <w:rPr>
                <w:rFonts w:ascii="Times New Roman" w:hAnsi="Times New Roman" w:cs="Times New Roman"/>
                <w:sz w:val="24"/>
                <w:szCs w:val="24"/>
              </w:rPr>
            </w:pPr>
            <w:r w:rsidRPr="00D10AA8">
              <w:rPr>
                <w:rFonts w:ascii="Times New Roman" w:hAnsi="Times New Roman" w:cs="Times New Roman"/>
                <w:sz w:val="24"/>
                <w:szCs w:val="24"/>
              </w:rPr>
              <w:t>p-значение</w:t>
            </w:r>
          </w:p>
        </w:tc>
        <w:tc>
          <w:tcPr>
            <w:tcW w:w="1926" w:type="dxa"/>
          </w:tcPr>
          <w:p w14:paraId="27B2A95A" w14:textId="3C66DF02" w:rsidR="00B5300F" w:rsidRPr="00D10AA8" w:rsidRDefault="00B5300F" w:rsidP="00B5300F">
            <w:pPr>
              <w:spacing w:line="240" w:lineRule="auto"/>
              <w:rPr>
                <w:rFonts w:ascii="Times New Roman" w:hAnsi="Times New Roman" w:cs="Times New Roman"/>
                <w:sz w:val="24"/>
                <w:szCs w:val="24"/>
              </w:rPr>
            </w:pPr>
            <w:r w:rsidRPr="00D10AA8">
              <w:rPr>
                <w:rFonts w:ascii="Times New Roman" w:hAnsi="Times New Roman" w:cs="Times New Roman"/>
                <w:sz w:val="24"/>
                <w:szCs w:val="24"/>
              </w:rPr>
              <w:t>Скорректированное отношение шансов (AOR; 95% ДИ)</w:t>
            </w:r>
          </w:p>
        </w:tc>
        <w:tc>
          <w:tcPr>
            <w:tcW w:w="1926" w:type="dxa"/>
          </w:tcPr>
          <w:p w14:paraId="0C17A12A" w14:textId="51862931" w:rsidR="00B5300F" w:rsidRPr="00D10AA8" w:rsidRDefault="00B5300F" w:rsidP="00B5300F">
            <w:pPr>
              <w:spacing w:line="240" w:lineRule="auto"/>
              <w:rPr>
                <w:rFonts w:ascii="Times New Roman" w:hAnsi="Times New Roman" w:cs="Times New Roman"/>
                <w:sz w:val="24"/>
                <w:szCs w:val="24"/>
              </w:rPr>
            </w:pPr>
            <w:r w:rsidRPr="00D10AA8">
              <w:rPr>
                <w:rFonts w:ascii="Times New Roman" w:hAnsi="Times New Roman" w:cs="Times New Roman"/>
                <w:sz w:val="24"/>
                <w:szCs w:val="24"/>
              </w:rPr>
              <w:t>p-значение</w:t>
            </w:r>
          </w:p>
        </w:tc>
      </w:tr>
      <w:tr w:rsidR="00B5300F" w:rsidRPr="00D10AA8" w14:paraId="2352E09C" w14:textId="77777777" w:rsidTr="00B5300F">
        <w:tc>
          <w:tcPr>
            <w:tcW w:w="1925" w:type="dxa"/>
          </w:tcPr>
          <w:p w14:paraId="515056ED" w14:textId="22E711FF" w:rsidR="00B5300F" w:rsidRPr="00D10AA8" w:rsidRDefault="00B5300F" w:rsidP="00B5300F">
            <w:pPr>
              <w:spacing w:line="240" w:lineRule="auto"/>
              <w:rPr>
                <w:rFonts w:ascii="Times New Roman" w:hAnsi="Times New Roman" w:cs="Times New Roman"/>
                <w:sz w:val="24"/>
                <w:szCs w:val="24"/>
              </w:rPr>
            </w:pPr>
            <w:r w:rsidRPr="00D10AA8">
              <w:rPr>
                <w:rFonts w:ascii="Times New Roman" w:hAnsi="Times New Roman" w:cs="Times New Roman"/>
                <w:sz w:val="24"/>
                <w:szCs w:val="24"/>
              </w:rPr>
              <w:t>Уровень витамина D, нг/мл</w:t>
            </w:r>
          </w:p>
        </w:tc>
        <w:tc>
          <w:tcPr>
            <w:tcW w:w="1926" w:type="dxa"/>
          </w:tcPr>
          <w:p w14:paraId="1223A5E8" w14:textId="15AA2B45" w:rsidR="00B5300F" w:rsidRPr="00D10AA8" w:rsidRDefault="00B5300F" w:rsidP="00B5300F">
            <w:pPr>
              <w:spacing w:line="240" w:lineRule="auto"/>
              <w:rPr>
                <w:rFonts w:ascii="Times New Roman" w:hAnsi="Times New Roman" w:cs="Times New Roman"/>
                <w:sz w:val="24"/>
                <w:szCs w:val="24"/>
              </w:rPr>
            </w:pPr>
            <w:r w:rsidRPr="00D10AA8">
              <w:rPr>
                <w:rFonts w:ascii="Times New Roman" w:hAnsi="Times New Roman" w:cs="Times New Roman"/>
                <w:sz w:val="24"/>
                <w:szCs w:val="24"/>
              </w:rPr>
              <w:t>0,881 (0,847–0,916)</w:t>
            </w:r>
          </w:p>
        </w:tc>
        <w:tc>
          <w:tcPr>
            <w:tcW w:w="1926" w:type="dxa"/>
          </w:tcPr>
          <w:p w14:paraId="7CA0721F" w14:textId="3C4AC26B" w:rsidR="00B5300F" w:rsidRPr="00D10AA8" w:rsidRDefault="00B5300F" w:rsidP="00B5300F">
            <w:pPr>
              <w:spacing w:line="240" w:lineRule="auto"/>
              <w:rPr>
                <w:rFonts w:ascii="Times New Roman" w:hAnsi="Times New Roman" w:cs="Times New Roman"/>
                <w:sz w:val="24"/>
                <w:szCs w:val="24"/>
              </w:rPr>
            </w:pPr>
            <w:r w:rsidRPr="00D10AA8">
              <w:rPr>
                <w:rFonts w:ascii="Times New Roman" w:hAnsi="Times New Roman" w:cs="Times New Roman"/>
                <w:sz w:val="24"/>
                <w:szCs w:val="24"/>
              </w:rPr>
              <w:t>&lt;0,001</w:t>
            </w:r>
          </w:p>
        </w:tc>
        <w:tc>
          <w:tcPr>
            <w:tcW w:w="1926" w:type="dxa"/>
          </w:tcPr>
          <w:p w14:paraId="3246FBFC" w14:textId="1B11603C" w:rsidR="00B5300F" w:rsidRPr="00D10AA8" w:rsidRDefault="00B5300F" w:rsidP="00B5300F">
            <w:pPr>
              <w:spacing w:line="240" w:lineRule="auto"/>
              <w:rPr>
                <w:rFonts w:ascii="Times New Roman" w:hAnsi="Times New Roman" w:cs="Times New Roman"/>
                <w:sz w:val="24"/>
                <w:szCs w:val="24"/>
              </w:rPr>
            </w:pPr>
            <w:r w:rsidRPr="00D10AA8">
              <w:rPr>
                <w:rFonts w:ascii="Times New Roman" w:hAnsi="Times New Roman" w:cs="Times New Roman"/>
                <w:sz w:val="24"/>
                <w:szCs w:val="24"/>
              </w:rPr>
              <w:t>0,881 (0,847–0,916)</w:t>
            </w:r>
          </w:p>
        </w:tc>
        <w:tc>
          <w:tcPr>
            <w:tcW w:w="1926" w:type="dxa"/>
          </w:tcPr>
          <w:p w14:paraId="683DBB9A" w14:textId="04A59DB7" w:rsidR="00B5300F" w:rsidRPr="00D10AA8" w:rsidRDefault="00B5300F" w:rsidP="00B5300F">
            <w:pPr>
              <w:spacing w:line="240" w:lineRule="auto"/>
              <w:rPr>
                <w:rFonts w:ascii="Times New Roman" w:hAnsi="Times New Roman" w:cs="Times New Roman"/>
                <w:sz w:val="24"/>
                <w:szCs w:val="24"/>
              </w:rPr>
            </w:pPr>
            <w:r w:rsidRPr="00D10AA8">
              <w:rPr>
                <w:rFonts w:ascii="Times New Roman" w:hAnsi="Times New Roman" w:cs="Times New Roman"/>
                <w:sz w:val="24"/>
                <w:szCs w:val="24"/>
              </w:rPr>
              <w:t>&lt;0,001</w:t>
            </w:r>
          </w:p>
        </w:tc>
      </w:tr>
    </w:tbl>
    <w:p w14:paraId="7F6482B2" w14:textId="7BA7C381" w:rsidR="00BA2D95" w:rsidRPr="00D10AA8" w:rsidRDefault="00BA2D95" w:rsidP="003F1F5D">
      <w:pPr>
        <w:spacing w:line="240" w:lineRule="auto"/>
        <w:rPr>
          <w:rFonts w:ascii="Times New Roman" w:hAnsi="Times New Roman" w:cs="Times New Roman"/>
          <w:sz w:val="28"/>
          <w:szCs w:val="28"/>
        </w:rPr>
      </w:pPr>
    </w:p>
    <w:p w14:paraId="18494F7D" w14:textId="0DBB65DE" w:rsidR="00097F96" w:rsidRPr="00D10AA8" w:rsidRDefault="00097F96" w:rsidP="00B5300F">
      <w:pPr>
        <w:spacing w:line="240" w:lineRule="auto"/>
        <w:ind w:firstLine="708"/>
        <w:jc w:val="both"/>
        <w:rPr>
          <w:rFonts w:ascii="Times New Roman" w:hAnsi="Times New Roman" w:cs="Times New Roman"/>
          <w:sz w:val="28"/>
          <w:szCs w:val="28"/>
        </w:rPr>
      </w:pPr>
      <w:bookmarkStart w:id="79" w:name="_Hlk189769694"/>
      <w:r w:rsidRPr="00D10AA8">
        <w:rPr>
          <w:rFonts w:ascii="Times New Roman" w:hAnsi="Times New Roman" w:cs="Times New Roman"/>
          <w:sz w:val="28"/>
          <w:szCs w:val="28"/>
        </w:rPr>
        <w:t>Для оценки дискриминационной способности уровня витамина D при прогнозировании развития макросомии, применялся метод анализа ROC-кривых.</w:t>
      </w:r>
      <w:r w:rsidR="007C720F" w:rsidRPr="00D10AA8">
        <w:rPr>
          <w:rFonts w:ascii="Times New Roman" w:hAnsi="Times New Roman" w:cs="Times New Roman"/>
          <w:sz w:val="28"/>
          <w:szCs w:val="28"/>
        </w:rPr>
        <w:t xml:space="preserve"> </w:t>
      </w:r>
      <w:r w:rsidR="00BD2535" w:rsidRPr="00D10AA8">
        <w:rPr>
          <w:rFonts w:ascii="Times New Roman" w:hAnsi="Times New Roman" w:cs="Times New Roman"/>
          <w:sz w:val="28"/>
          <w:szCs w:val="28"/>
        </w:rPr>
        <w:t>На рисунке 12 представлены данные.</w:t>
      </w:r>
    </w:p>
    <w:p w14:paraId="382A837B" w14:textId="77777777" w:rsidR="00BD2535" w:rsidRPr="00D10AA8" w:rsidRDefault="00BD2535" w:rsidP="003F1F5D">
      <w:pPr>
        <w:spacing w:line="240" w:lineRule="auto"/>
        <w:ind w:firstLine="709"/>
        <w:jc w:val="both"/>
        <w:rPr>
          <w:rFonts w:ascii="Times New Roman" w:hAnsi="Times New Roman" w:cs="Times New Roman"/>
          <w:sz w:val="28"/>
          <w:szCs w:val="28"/>
        </w:rPr>
      </w:pPr>
    </w:p>
    <w:bookmarkEnd w:id="79"/>
    <w:p w14:paraId="6DE2A692" w14:textId="1407D6B5" w:rsidR="00097F96" w:rsidRPr="00D10AA8" w:rsidRDefault="00097F96" w:rsidP="003F1F5D">
      <w:pPr>
        <w:autoSpaceDE w:val="0"/>
        <w:autoSpaceDN w:val="0"/>
        <w:adjustRightInd w:val="0"/>
        <w:spacing w:line="240" w:lineRule="auto"/>
        <w:jc w:val="center"/>
        <w:rPr>
          <w:rFonts w:ascii="Times New Roman" w:hAnsi="Times New Roman" w:cs="Times New Roman"/>
          <w:sz w:val="28"/>
          <w:szCs w:val="28"/>
        </w:rPr>
      </w:pPr>
      <w:r w:rsidRPr="00D10AA8">
        <w:rPr>
          <w:rFonts w:ascii="Times New Roman" w:hAnsi="Times New Roman" w:cs="Times New Roman"/>
          <w:noProof/>
          <w:sz w:val="28"/>
          <w:szCs w:val="28"/>
        </w:rPr>
        <w:drawing>
          <wp:inline distT="0" distB="0" distL="0" distR="0" wp14:anchorId="6E1F2D63" wp14:editId="3D1D1551">
            <wp:extent cx="4709160" cy="3769833"/>
            <wp:effectExtent l="0" t="0" r="0" b="254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716385" cy="3775617"/>
                    </a:xfrm>
                    <a:prstGeom prst="rect">
                      <a:avLst/>
                    </a:prstGeom>
                    <a:noFill/>
                    <a:ln>
                      <a:noFill/>
                    </a:ln>
                  </pic:spPr>
                </pic:pic>
              </a:graphicData>
            </a:graphic>
          </wp:inline>
        </w:drawing>
      </w:r>
    </w:p>
    <w:p w14:paraId="658DA1B5" w14:textId="77777777" w:rsidR="00BA2D95" w:rsidRPr="00D10AA8" w:rsidRDefault="00BA2D95" w:rsidP="003F1F5D">
      <w:pPr>
        <w:spacing w:line="240" w:lineRule="auto"/>
        <w:ind w:firstLine="709"/>
        <w:jc w:val="center"/>
        <w:rPr>
          <w:rFonts w:ascii="Times New Roman" w:hAnsi="Times New Roman" w:cs="Times New Roman"/>
          <w:sz w:val="24"/>
          <w:szCs w:val="24"/>
        </w:rPr>
      </w:pPr>
      <w:bookmarkStart w:id="80" w:name="_Hlk189769727"/>
    </w:p>
    <w:p w14:paraId="17E510A1" w14:textId="36C2ADAD" w:rsidR="00BD2535" w:rsidRPr="00D10AA8" w:rsidRDefault="00BD2535" w:rsidP="00BA2D95">
      <w:pPr>
        <w:spacing w:line="240" w:lineRule="auto"/>
        <w:jc w:val="center"/>
        <w:rPr>
          <w:rFonts w:ascii="Times New Roman" w:hAnsi="Times New Roman" w:cs="Times New Roman"/>
          <w:sz w:val="28"/>
          <w:szCs w:val="28"/>
        </w:rPr>
      </w:pPr>
      <w:r w:rsidRPr="00D10AA8">
        <w:rPr>
          <w:rFonts w:ascii="Times New Roman" w:hAnsi="Times New Roman" w:cs="Times New Roman"/>
          <w:sz w:val="28"/>
          <w:szCs w:val="28"/>
        </w:rPr>
        <w:t>Рисунок 12 – Кривая ROC анализа</w:t>
      </w:r>
    </w:p>
    <w:p w14:paraId="2B1D1BE9" w14:textId="6E64A4B6" w:rsidR="00097F96" w:rsidRPr="00D10AA8" w:rsidRDefault="00097F96" w:rsidP="00BA2D95">
      <w:pPr>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 xml:space="preserve">Таким образом, прогностическая роль дефицита витамина D является статистически значимым предиктором с AUC = 0,782 (95% ДИ: 0,718 – 0,846, p </w:t>
      </w:r>
      <w:r w:rsidR="00607961" w:rsidRPr="00D10AA8">
        <w:rPr>
          <w:rFonts w:ascii="Times New Roman" w:hAnsi="Times New Roman" w:cs="Times New Roman"/>
          <w:sz w:val="28"/>
          <w:szCs w:val="28"/>
        </w:rPr>
        <w:t>&lt;0</w:t>
      </w:r>
      <w:r w:rsidRPr="00D10AA8">
        <w:rPr>
          <w:rFonts w:ascii="Times New Roman" w:hAnsi="Times New Roman" w:cs="Times New Roman"/>
          <w:sz w:val="28"/>
          <w:szCs w:val="28"/>
        </w:rPr>
        <w:t>,001). Пороговое значение оценок вероятности развития макросомии в точке cut-off, которому соответствовало наивысшее значение индекса Юдена, составило 0,507.</w:t>
      </w:r>
    </w:p>
    <w:p w14:paraId="2AB34532" w14:textId="77777777" w:rsidR="00097F96" w:rsidRPr="00D10AA8" w:rsidRDefault="00097F96" w:rsidP="00BA2D95">
      <w:pPr>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Так, уровень витамина D, ассоциированный с наличием макросомии, составлял 17,65</w:t>
      </w:r>
      <w:r w:rsidRPr="00D10AA8">
        <w:t xml:space="preserve"> </w:t>
      </w:r>
      <w:r w:rsidRPr="00D10AA8">
        <w:rPr>
          <w:rFonts w:ascii="Times New Roman" w:hAnsi="Times New Roman" w:cs="Times New Roman"/>
          <w:sz w:val="28"/>
          <w:szCs w:val="28"/>
        </w:rPr>
        <w:t>нг/мл и менее, при значении уровней чувствительности и специфичности 58,1% и 86,6%, соответственно.</w:t>
      </w:r>
      <w:bookmarkEnd w:id="80"/>
    </w:p>
    <w:p w14:paraId="2F9A9B3F" w14:textId="0E69EC9A" w:rsidR="00CB6ABA" w:rsidRPr="00D10AA8" w:rsidRDefault="005D1E1A" w:rsidP="00BA2D95">
      <w:pPr>
        <w:autoSpaceDE w:val="0"/>
        <w:autoSpaceDN w:val="0"/>
        <w:adjustRightInd w:val="0"/>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Следующим этапом нашего исследования было проведение масс-спектрометрии для определения микроэлементного статуса у новорожденных.  Определение уровня микроэлементов проводилось у 45 доношенных детей с тяжелым дефицит витамина D (&lt;10 нг/мл) [</w:t>
      </w:r>
      <w:r w:rsidR="00607961" w:rsidRPr="00D10AA8">
        <w:rPr>
          <w:rFonts w:ascii="Times New Roman" w:hAnsi="Times New Roman" w:cs="Times New Roman"/>
          <w:sz w:val="28"/>
          <w:szCs w:val="28"/>
        </w:rPr>
        <w:t>112, р.</w:t>
      </w:r>
      <w:r w:rsidR="008E55CB" w:rsidRPr="00D10AA8">
        <w:rPr>
          <w:rFonts w:ascii="Times New Roman" w:hAnsi="Times New Roman" w:cs="Times New Roman"/>
          <w:sz w:val="28"/>
          <w:szCs w:val="28"/>
        </w:rPr>
        <w:t xml:space="preserve"> 1911</w:t>
      </w:r>
      <w:r w:rsidRPr="00D10AA8">
        <w:rPr>
          <w:rFonts w:ascii="Times New Roman" w:hAnsi="Times New Roman" w:cs="Times New Roman"/>
          <w:sz w:val="28"/>
          <w:szCs w:val="28"/>
        </w:rPr>
        <w:t xml:space="preserve">]. </w:t>
      </w:r>
      <w:r w:rsidR="00CB6ABA" w:rsidRPr="00D10AA8">
        <w:rPr>
          <w:rFonts w:ascii="Times New Roman" w:hAnsi="Times New Roman" w:cs="Times New Roman"/>
          <w:sz w:val="28"/>
          <w:szCs w:val="28"/>
        </w:rPr>
        <w:t xml:space="preserve">В таблице </w:t>
      </w:r>
      <w:r w:rsidR="00B519FF">
        <w:rPr>
          <w:rFonts w:ascii="Times New Roman" w:hAnsi="Times New Roman" w:cs="Times New Roman"/>
          <w:sz w:val="28"/>
          <w:szCs w:val="28"/>
        </w:rPr>
        <w:t>10</w:t>
      </w:r>
      <w:r w:rsidR="00CB6ABA" w:rsidRPr="00D10AA8">
        <w:rPr>
          <w:rFonts w:ascii="Times New Roman" w:hAnsi="Times New Roman" w:cs="Times New Roman"/>
          <w:sz w:val="28"/>
          <w:szCs w:val="28"/>
        </w:rPr>
        <w:t xml:space="preserve"> представлены данные о содержании микро- и макроэлементов в пуповинной крови новорожденных. Определение микроэлементного статуса в пуповинной крови новорожденных было проведено нами у 45 детей, из которых 35 новорожденных с макросомией и 10 новорожденных с нормальным весом и тяжелым дефицитом витамина D (&lt;10 нг/мл). Наши результаты были сопоставлены с эталонными значениями, полученными китайскими исследователями Zhaokun Wang </w:t>
      </w:r>
      <w:bookmarkStart w:id="81" w:name="_Hlk189931121"/>
      <w:r w:rsidR="00CB6ABA" w:rsidRPr="00D10AA8">
        <w:rPr>
          <w:rFonts w:ascii="Times New Roman" w:hAnsi="Times New Roman" w:cs="Times New Roman"/>
          <w:sz w:val="28"/>
          <w:szCs w:val="28"/>
        </w:rPr>
        <w:t xml:space="preserve">et al. </w:t>
      </w:r>
      <w:bookmarkEnd w:id="81"/>
      <w:r w:rsidR="00CB6ABA" w:rsidRPr="00D10AA8">
        <w:rPr>
          <w:rFonts w:ascii="Times New Roman" w:hAnsi="Times New Roman" w:cs="Times New Roman"/>
          <w:sz w:val="28"/>
          <w:szCs w:val="28"/>
        </w:rPr>
        <w:t>[</w:t>
      </w:r>
      <w:r w:rsidR="007C720F" w:rsidRPr="00D10AA8">
        <w:rPr>
          <w:rFonts w:ascii="Times New Roman" w:hAnsi="Times New Roman" w:cs="Times New Roman"/>
          <w:sz w:val="28"/>
          <w:szCs w:val="28"/>
        </w:rPr>
        <w:t>114</w:t>
      </w:r>
      <w:r w:rsidR="00CB6ABA" w:rsidRPr="00D10AA8">
        <w:rPr>
          <w:rFonts w:ascii="Times New Roman" w:hAnsi="Times New Roman" w:cs="Times New Roman"/>
          <w:sz w:val="28"/>
          <w:szCs w:val="28"/>
        </w:rPr>
        <w:t>]</w:t>
      </w:r>
      <w:r w:rsidR="0082058A" w:rsidRPr="00D10AA8">
        <w:rPr>
          <w:rFonts w:ascii="Times New Roman" w:hAnsi="Times New Roman" w:cs="Times New Roman"/>
          <w:sz w:val="28"/>
          <w:szCs w:val="28"/>
        </w:rPr>
        <w:t xml:space="preserve"> </w:t>
      </w:r>
      <w:r w:rsidR="00CB6ABA" w:rsidRPr="00D10AA8">
        <w:rPr>
          <w:rFonts w:ascii="Times New Roman" w:hAnsi="Times New Roman" w:cs="Times New Roman"/>
          <w:sz w:val="28"/>
          <w:szCs w:val="28"/>
        </w:rPr>
        <w:t>в связи с тем, что подобные исследования в Казахстане до сих пор не проводились. Это исследование было выбрано для сравнения, поскольку китайские ученые использовали схожие методы исследования и единицы измерения.</w:t>
      </w:r>
    </w:p>
    <w:p w14:paraId="1F3D2AB7" w14:textId="77777777" w:rsidR="005D1E1A" w:rsidRPr="00D10AA8" w:rsidRDefault="005D1E1A" w:rsidP="003F1F5D">
      <w:pPr>
        <w:autoSpaceDE w:val="0"/>
        <w:autoSpaceDN w:val="0"/>
        <w:adjustRightInd w:val="0"/>
        <w:spacing w:line="240" w:lineRule="auto"/>
        <w:jc w:val="both"/>
        <w:rPr>
          <w:rFonts w:ascii="Times New Roman" w:hAnsi="Times New Roman" w:cs="Times New Roman"/>
          <w:sz w:val="28"/>
          <w:szCs w:val="28"/>
        </w:rPr>
      </w:pPr>
    </w:p>
    <w:p w14:paraId="089C71EB" w14:textId="049CE97B" w:rsidR="005D1E1A" w:rsidRPr="00D10AA8" w:rsidRDefault="005D1E1A" w:rsidP="003F1F5D">
      <w:pPr>
        <w:autoSpaceDE w:val="0"/>
        <w:autoSpaceDN w:val="0"/>
        <w:adjustRightInd w:val="0"/>
        <w:spacing w:line="240" w:lineRule="auto"/>
        <w:jc w:val="both"/>
        <w:rPr>
          <w:rFonts w:ascii="Times New Roman" w:hAnsi="Times New Roman" w:cs="Times New Roman"/>
          <w:sz w:val="28"/>
          <w:szCs w:val="28"/>
        </w:rPr>
      </w:pPr>
      <w:bookmarkStart w:id="82" w:name="_Hlk223352510"/>
      <w:r w:rsidRPr="00D10AA8">
        <w:rPr>
          <w:rFonts w:ascii="Times New Roman" w:hAnsi="Times New Roman" w:cs="Times New Roman"/>
          <w:sz w:val="28"/>
          <w:szCs w:val="28"/>
        </w:rPr>
        <w:t xml:space="preserve">Таблица </w:t>
      </w:r>
      <w:r w:rsidR="00B519FF">
        <w:rPr>
          <w:rFonts w:ascii="Times New Roman" w:hAnsi="Times New Roman" w:cs="Times New Roman"/>
          <w:sz w:val="28"/>
          <w:szCs w:val="28"/>
        </w:rPr>
        <w:t>10</w:t>
      </w:r>
      <w:r w:rsidRPr="00D10AA8">
        <w:rPr>
          <w:rFonts w:ascii="Times New Roman" w:hAnsi="Times New Roman" w:cs="Times New Roman"/>
          <w:sz w:val="28"/>
          <w:szCs w:val="28"/>
        </w:rPr>
        <w:t xml:space="preserve"> – Результаты исследования содержания микроэлементов в пуповинной крови новорожденных методом масс-спектрометрии</w:t>
      </w:r>
    </w:p>
    <w:tbl>
      <w:tblPr>
        <w:tblStyle w:val="31"/>
        <w:tblW w:w="5000" w:type="pct"/>
        <w:tblLook w:val="04A0" w:firstRow="1" w:lastRow="0" w:firstColumn="1" w:lastColumn="0" w:noHBand="0" w:noVBand="1"/>
      </w:tblPr>
      <w:tblGrid>
        <w:gridCol w:w="1543"/>
        <w:gridCol w:w="1587"/>
        <w:gridCol w:w="757"/>
        <w:gridCol w:w="1295"/>
        <w:gridCol w:w="1587"/>
        <w:gridCol w:w="876"/>
        <w:gridCol w:w="834"/>
        <w:gridCol w:w="1150"/>
      </w:tblGrid>
      <w:tr w:rsidR="004C2AFC" w:rsidRPr="00D10AA8" w14:paraId="18C13DAE" w14:textId="1AE59224" w:rsidTr="00B519FF">
        <w:tc>
          <w:tcPr>
            <w:tcW w:w="802" w:type="pct"/>
            <w:vMerge w:val="restart"/>
          </w:tcPr>
          <w:p w14:paraId="7EB9D774" w14:textId="3354E772" w:rsidR="004C2AFC" w:rsidRPr="00D10AA8" w:rsidRDefault="004C2AFC" w:rsidP="003F1F5D">
            <w:pPr>
              <w:autoSpaceDE w:val="0"/>
              <w:autoSpaceDN w:val="0"/>
              <w:adjustRightInd w:val="0"/>
              <w:spacing w:line="240" w:lineRule="auto"/>
              <w:ind w:right="-138"/>
              <w:rPr>
                <w:rFonts w:ascii="Times New Roman" w:eastAsiaTheme="minorHAnsi" w:hAnsi="Times New Roman" w:cs="Times New Roman"/>
                <w:sz w:val="24"/>
                <w:szCs w:val="24"/>
                <w:lang w:eastAsia="en-US"/>
              </w:rPr>
            </w:pPr>
            <w:bookmarkStart w:id="83" w:name="_Hlk213704710"/>
            <w:r w:rsidRPr="00D10AA8">
              <w:rPr>
                <w:rFonts w:ascii="Times New Roman" w:eastAsiaTheme="minorHAnsi" w:hAnsi="Times New Roman" w:cs="Times New Roman"/>
                <w:sz w:val="24"/>
                <w:szCs w:val="24"/>
                <w:lang w:eastAsia="en-US"/>
              </w:rPr>
              <w:t>Переменная</w:t>
            </w:r>
          </w:p>
          <w:p w14:paraId="3A8B7819" w14:textId="485654C8" w:rsidR="004C2AFC" w:rsidRPr="00D10AA8" w:rsidRDefault="004C2AFC" w:rsidP="003F1F5D">
            <w:pPr>
              <w:autoSpaceDE w:val="0"/>
              <w:autoSpaceDN w:val="0"/>
              <w:adjustRightInd w:val="0"/>
              <w:spacing w:line="240" w:lineRule="auto"/>
              <w:ind w:right="-138"/>
              <w:rPr>
                <w:rFonts w:ascii="Times New Roman" w:eastAsiaTheme="minorHAnsi" w:hAnsi="Times New Roman" w:cs="Times New Roman"/>
                <w:sz w:val="24"/>
                <w:szCs w:val="24"/>
                <w:lang w:val="en-US" w:eastAsia="en-US"/>
              </w:rPr>
            </w:pPr>
            <w:r w:rsidRPr="00D10AA8">
              <w:rPr>
                <w:rFonts w:ascii="Times New Roman" w:eastAsiaTheme="minorHAnsi" w:hAnsi="Times New Roman" w:cs="Times New Roman"/>
                <w:sz w:val="24"/>
                <w:szCs w:val="24"/>
                <w:lang w:eastAsia="en-US"/>
              </w:rPr>
              <w:t>(</w:t>
            </w:r>
            <w:r w:rsidR="00B5300F" w:rsidRPr="00D10AA8">
              <w:rPr>
                <w:rFonts w:ascii="Times New Roman" w:eastAsiaTheme="minorHAnsi" w:hAnsi="Times New Roman" w:cs="Times New Roman"/>
                <w:sz w:val="24"/>
                <w:szCs w:val="24"/>
                <w:lang w:eastAsia="en-US"/>
              </w:rPr>
              <w:t>мг</w:t>
            </w:r>
            <w:r w:rsidRPr="00D10AA8">
              <w:rPr>
                <w:rFonts w:ascii="Times New Roman" w:eastAsiaTheme="minorHAnsi" w:hAnsi="Times New Roman" w:cs="Times New Roman"/>
                <w:sz w:val="24"/>
                <w:szCs w:val="24"/>
                <w:lang w:eastAsia="en-US"/>
              </w:rPr>
              <w:t>/</w:t>
            </w:r>
            <w:r w:rsidR="00B5300F" w:rsidRPr="00D10AA8">
              <w:rPr>
                <w:rFonts w:ascii="Times New Roman" w:eastAsiaTheme="minorHAnsi" w:hAnsi="Times New Roman" w:cs="Times New Roman"/>
                <w:sz w:val="24"/>
                <w:szCs w:val="24"/>
                <w:lang w:eastAsia="en-US"/>
              </w:rPr>
              <w:t>л</w:t>
            </w:r>
            <w:r w:rsidRPr="00D10AA8">
              <w:rPr>
                <w:rFonts w:ascii="Times New Roman" w:eastAsiaTheme="minorHAnsi" w:hAnsi="Times New Roman" w:cs="Times New Roman"/>
                <w:sz w:val="24"/>
                <w:szCs w:val="24"/>
                <w:lang w:val="en-US" w:eastAsia="en-US"/>
              </w:rPr>
              <w:t>)</w:t>
            </w:r>
          </w:p>
        </w:tc>
        <w:tc>
          <w:tcPr>
            <w:tcW w:w="1889" w:type="pct"/>
            <w:gridSpan w:val="3"/>
          </w:tcPr>
          <w:p w14:paraId="5E4DDA7E" w14:textId="65F20303" w:rsidR="004C2AFC" w:rsidRPr="00D10AA8" w:rsidRDefault="004C2AFC" w:rsidP="003F1F5D">
            <w:pPr>
              <w:autoSpaceDE w:val="0"/>
              <w:autoSpaceDN w:val="0"/>
              <w:adjustRightInd w:val="0"/>
              <w:spacing w:line="240" w:lineRule="auto"/>
              <w:jc w:val="center"/>
              <w:rPr>
                <w:rFonts w:ascii="Times New Roman" w:eastAsiaTheme="minorHAnsi" w:hAnsi="Times New Roman" w:cs="Times New Roman"/>
                <w:sz w:val="24"/>
                <w:szCs w:val="24"/>
                <w:lang w:eastAsia="en-US"/>
              </w:rPr>
            </w:pPr>
            <w:r w:rsidRPr="00D10AA8">
              <w:rPr>
                <w:rFonts w:ascii="Times New Roman" w:eastAsiaTheme="minorHAnsi" w:hAnsi="Times New Roman" w:cs="Times New Roman"/>
                <w:sz w:val="24"/>
                <w:szCs w:val="24"/>
                <w:lang w:eastAsia="en-US"/>
              </w:rPr>
              <w:t>Новорожденный с макросомией (</w:t>
            </w:r>
            <w:r w:rsidRPr="00D10AA8">
              <w:rPr>
                <w:rFonts w:ascii="Times New Roman" w:eastAsiaTheme="minorHAnsi" w:hAnsi="Times New Roman" w:cs="Times New Roman"/>
                <w:sz w:val="24"/>
                <w:szCs w:val="24"/>
                <w:lang w:val="en-GB" w:eastAsia="en-US"/>
              </w:rPr>
              <w:t xml:space="preserve">n </w:t>
            </w:r>
            <w:r w:rsidRPr="00D10AA8">
              <w:rPr>
                <w:rFonts w:ascii="Times New Roman" w:eastAsiaTheme="minorHAnsi" w:hAnsi="Times New Roman" w:cs="Times New Roman"/>
                <w:sz w:val="24"/>
                <w:szCs w:val="24"/>
                <w:lang w:eastAsia="en-US"/>
              </w:rPr>
              <w:t xml:space="preserve">= </w:t>
            </w:r>
            <w:r w:rsidRPr="00D10AA8">
              <w:rPr>
                <w:rFonts w:ascii="Times New Roman" w:eastAsiaTheme="minorHAnsi" w:hAnsi="Times New Roman" w:cs="Times New Roman"/>
                <w:sz w:val="24"/>
                <w:szCs w:val="24"/>
                <w:lang w:val="en-GB" w:eastAsia="en-US"/>
              </w:rPr>
              <w:t>35</w:t>
            </w:r>
            <w:r w:rsidRPr="00D10AA8">
              <w:rPr>
                <w:rFonts w:ascii="Times New Roman" w:eastAsiaTheme="minorHAnsi" w:hAnsi="Times New Roman" w:cs="Times New Roman"/>
                <w:sz w:val="24"/>
                <w:szCs w:val="24"/>
                <w:lang w:eastAsia="en-US"/>
              </w:rPr>
              <w:t>)</w:t>
            </w:r>
          </w:p>
        </w:tc>
        <w:tc>
          <w:tcPr>
            <w:tcW w:w="1711" w:type="pct"/>
            <w:gridSpan w:val="3"/>
          </w:tcPr>
          <w:p w14:paraId="6BC3EA03" w14:textId="2600D5DA" w:rsidR="004C2AFC" w:rsidRPr="00D10AA8" w:rsidRDefault="004C2AFC" w:rsidP="003F1F5D">
            <w:pPr>
              <w:autoSpaceDE w:val="0"/>
              <w:autoSpaceDN w:val="0"/>
              <w:adjustRightInd w:val="0"/>
              <w:spacing w:line="240" w:lineRule="auto"/>
              <w:jc w:val="center"/>
              <w:rPr>
                <w:rFonts w:ascii="Times New Roman" w:eastAsiaTheme="minorHAnsi" w:hAnsi="Times New Roman" w:cs="Times New Roman"/>
                <w:sz w:val="24"/>
                <w:szCs w:val="24"/>
                <w:lang w:eastAsia="en-US"/>
              </w:rPr>
            </w:pPr>
            <w:r w:rsidRPr="00D10AA8">
              <w:rPr>
                <w:rFonts w:ascii="Times New Roman" w:eastAsiaTheme="minorHAnsi" w:hAnsi="Times New Roman" w:cs="Times New Roman"/>
                <w:sz w:val="24"/>
                <w:szCs w:val="24"/>
                <w:lang w:eastAsia="en-US"/>
              </w:rPr>
              <w:t>Новорожденный с нормальным весом (n =10)</w:t>
            </w:r>
          </w:p>
        </w:tc>
        <w:tc>
          <w:tcPr>
            <w:tcW w:w="597" w:type="pct"/>
          </w:tcPr>
          <w:p w14:paraId="74241DA5" w14:textId="29333F44" w:rsidR="004C2AFC" w:rsidRPr="00D10AA8" w:rsidRDefault="00B5300F" w:rsidP="003F1F5D">
            <w:pPr>
              <w:autoSpaceDE w:val="0"/>
              <w:autoSpaceDN w:val="0"/>
              <w:adjustRightInd w:val="0"/>
              <w:spacing w:line="240" w:lineRule="auto"/>
              <w:jc w:val="center"/>
              <w:rPr>
                <w:rFonts w:ascii="Times New Roman" w:eastAsiaTheme="minorHAnsi" w:hAnsi="Times New Roman" w:cs="Times New Roman"/>
                <w:color w:val="FF0000"/>
                <w:sz w:val="24"/>
                <w:szCs w:val="24"/>
                <w:lang w:eastAsia="en-US"/>
              </w:rPr>
            </w:pPr>
            <w:r w:rsidRPr="00D10AA8">
              <w:rPr>
                <w:rFonts w:ascii="Times New Roman" w:eastAsiaTheme="minorHAnsi" w:hAnsi="Times New Roman" w:cs="Times New Roman"/>
                <w:color w:val="000000" w:themeColor="text1"/>
                <w:sz w:val="24"/>
                <w:szCs w:val="24"/>
                <w:lang w:eastAsia="en-US"/>
              </w:rPr>
              <w:t>p-значени</w:t>
            </w:r>
            <w:r w:rsidR="00535F42" w:rsidRPr="00D10AA8">
              <w:rPr>
                <w:rFonts w:ascii="Times New Roman" w:eastAsiaTheme="minorHAnsi" w:hAnsi="Times New Roman" w:cs="Times New Roman"/>
                <w:color w:val="000000" w:themeColor="text1"/>
                <w:sz w:val="24"/>
                <w:szCs w:val="24"/>
                <w:lang w:eastAsia="en-US"/>
              </w:rPr>
              <w:t>*</w:t>
            </w:r>
          </w:p>
        </w:tc>
      </w:tr>
      <w:tr w:rsidR="004C2AFC" w:rsidRPr="00D10AA8" w14:paraId="4A6DE70B" w14:textId="28922BBB" w:rsidTr="00B519FF">
        <w:tc>
          <w:tcPr>
            <w:tcW w:w="802" w:type="pct"/>
            <w:vMerge/>
          </w:tcPr>
          <w:p w14:paraId="4867E8F1" w14:textId="77777777" w:rsidR="004C2AFC" w:rsidRPr="00D10AA8" w:rsidRDefault="004C2AFC" w:rsidP="003F1F5D">
            <w:pPr>
              <w:autoSpaceDE w:val="0"/>
              <w:autoSpaceDN w:val="0"/>
              <w:adjustRightInd w:val="0"/>
              <w:spacing w:line="240" w:lineRule="auto"/>
              <w:rPr>
                <w:rFonts w:ascii="Times New Roman" w:eastAsiaTheme="minorHAnsi" w:hAnsi="Times New Roman" w:cs="Times New Roman"/>
                <w:sz w:val="24"/>
                <w:szCs w:val="24"/>
                <w:lang w:eastAsia="en-US"/>
              </w:rPr>
            </w:pPr>
          </w:p>
        </w:tc>
        <w:tc>
          <w:tcPr>
            <w:tcW w:w="824" w:type="pct"/>
          </w:tcPr>
          <w:p w14:paraId="5560503F" w14:textId="26EC6FA2" w:rsidR="004C2AFC" w:rsidRPr="00D10AA8" w:rsidRDefault="00B5300F" w:rsidP="003F1F5D">
            <w:pPr>
              <w:autoSpaceDE w:val="0"/>
              <w:autoSpaceDN w:val="0"/>
              <w:adjustRightInd w:val="0"/>
              <w:spacing w:line="240" w:lineRule="auto"/>
              <w:jc w:val="center"/>
              <w:rPr>
                <w:rFonts w:ascii="Times New Roman" w:eastAsiaTheme="minorHAnsi" w:hAnsi="Times New Roman" w:cs="Times New Roman"/>
                <w:sz w:val="24"/>
                <w:szCs w:val="24"/>
                <w:lang w:eastAsia="en-US"/>
              </w:rPr>
            </w:pPr>
            <w:r w:rsidRPr="00D10AA8">
              <w:rPr>
                <w:rFonts w:ascii="Times New Roman" w:eastAsiaTheme="minorHAnsi" w:hAnsi="Times New Roman" w:cs="Times New Roman"/>
                <w:sz w:val="24"/>
                <w:szCs w:val="24"/>
                <w:lang w:eastAsia="en-US"/>
              </w:rPr>
              <w:t>Среднее(95% ДИ)</w:t>
            </w:r>
          </w:p>
        </w:tc>
        <w:tc>
          <w:tcPr>
            <w:tcW w:w="393" w:type="pct"/>
          </w:tcPr>
          <w:p w14:paraId="6AF373E6" w14:textId="2E0EDA23" w:rsidR="004C2AFC" w:rsidRPr="00D10AA8" w:rsidRDefault="004C2AFC" w:rsidP="003F1F5D">
            <w:pPr>
              <w:autoSpaceDE w:val="0"/>
              <w:autoSpaceDN w:val="0"/>
              <w:adjustRightInd w:val="0"/>
              <w:spacing w:line="240" w:lineRule="auto"/>
              <w:rPr>
                <w:rFonts w:ascii="Times New Roman" w:eastAsiaTheme="minorHAnsi" w:hAnsi="Times New Roman" w:cs="Times New Roman"/>
                <w:sz w:val="24"/>
                <w:szCs w:val="24"/>
                <w:lang w:val="en-US" w:eastAsia="en-US"/>
              </w:rPr>
            </w:pPr>
            <w:r w:rsidRPr="00D10AA8">
              <w:rPr>
                <w:rFonts w:ascii="Times New Roman" w:eastAsiaTheme="minorHAnsi" w:hAnsi="Times New Roman" w:cs="Times New Roman"/>
                <w:sz w:val="24"/>
                <w:szCs w:val="24"/>
                <w:lang w:eastAsia="en-US"/>
              </w:rPr>
              <w:t>S</w:t>
            </w:r>
            <w:r w:rsidRPr="00D10AA8">
              <w:rPr>
                <w:rFonts w:ascii="Times New Roman" w:eastAsiaTheme="minorHAnsi" w:hAnsi="Times New Roman" w:cs="Times New Roman"/>
                <w:sz w:val="24"/>
                <w:szCs w:val="24"/>
                <w:lang w:val="en-US" w:eastAsia="en-US"/>
              </w:rPr>
              <w:t>D</w:t>
            </w:r>
          </w:p>
        </w:tc>
        <w:tc>
          <w:tcPr>
            <w:tcW w:w="672" w:type="pct"/>
          </w:tcPr>
          <w:p w14:paraId="18B237CB" w14:textId="3078C691" w:rsidR="004C2AFC" w:rsidRPr="00D10AA8" w:rsidRDefault="00B5300F" w:rsidP="003F1F5D">
            <w:pPr>
              <w:autoSpaceDE w:val="0"/>
              <w:autoSpaceDN w:val="0"/>
              <w:adjustRightInd w:val="0"/>
              <w:spacing w:line="240" w:lineRule="auto"/>
              <w:rPr>
                <w:rFonts w:ascii="Times New Roman" w:eastAsiaTheme="minorHAnsi" w:hAnsi="Times New Roman" w:cs="Times New Roman"/>
                <w:sz w:val="24"/>
                <w:szCs w:val="24"/>
                <w:lang w:eastAsia="en-US"/>
              </w:rPr>
            </w:pPr>
            <w:r w:rsidRPr="00D10AA8">
              <w:rPr>
                <w:rFonts w:ascii="Times New Roman" w:eastAsiaTheme="minorHAnsi" w:hAnsi="Times New Roman" w:cs="Times New Roman"/>
                <w:sz w:val="24"/>
                <w:szCs w:val="24"/>
                <w:lang w:eastAsia="en-US"/>
              </w:rPr>
              <w:t>мин–макс</w:t>
            </w:r>
            <w:r w:rsidR="008F337F" w:rsidRPr="00D10AA8">
              <w:rPr>
                <w:rFonts w:ascii="Times New Roman" w:eastAsiaTheme="minorHAnsi" w:hAnsi="Times New Roman" w:cs="Times New Roman"/>
                <w:sz w:val="24"/>
                <w:szCs w:val="24"/>
                <w:lang w:eastAsia="en-US"/>
              </w:rPr>
              <w:t>(мг/л)</w:t>
            </w:r>
          </w:p>
        </w:tc>
        <w:tc>
          <w:tcPr>
            <w:tcW w:w="824" w:type="pct"/>
          </w:tcPr>
          <w:p w14:paraId="08131654" w14:textId="403F2FCB" w:rsidR="004C2AFC" w:rsidRPr="00D10AA8" w:rsidRDefault="00B5300F" w:rsidP="003F1F5D">
            <w:pPr>
              <w:autoSpaceDE w:val="0"/>
              <w:autoSpaceDN w:val="0"/>
              <w:adjustRightInd w:val="0"/>
              <w:spacing w:line="240" w:lineRule="auto"/>
              <w:jc w:val="center"/>
              <w:rPr>
                <w:rFonts w:ascii="Times New Roman" w:eastAsiaTheme="minorHAnsi" w:hAnsi="Times New Roman" w:cs="Times New Roman"/>
                <w:sz w:val="24"/>
                <w:szCs w:val="24"/>
                <w:lang w:eastAsia="en-US"/>
              </w:rPr>
            </w:pPr>
            <w:r w:rsidRPr="00D10AA8">
              <w:rPr>
                <w:rFonts w:ascii="Times New Roman" w:eastAsiaTheme="minorHAnsi" w:hAnsi="Times New Roman" w:cs="Times New Roman"/>
                <w:sz w:val="24"/>
                <w:szCs w:val="24"/>
                <w:lang w:eastAsia="en-US"/>
              </w:rPr>
              <w:t>Среднее(95% ДИ)</w:t>
            </w:r>
          </w:p>
        </w:tc>
        <w:tc>
          <w:tcPr>
            <w:tcW w:w="455" w:type="pct"/>
          </w:tcPr>
          <w:p w14:paraId="5F4C551A" w14:textId="77777777" w:rsidR="004C2AFC" w:rsidRPr="00D10AA8" w:rsidRDefault="004C2AFC" w:rsidP="003F1F5D">
            <w:pPr>
              <w:autoSpaceDE w:val="0"/>
              <w:autoSpaceDN w:val="0"/>
              <w:adjustRightInd w:val="0"/>
              <w:spacing w:line="240" w:lineRule="auto"/>
              <w:rPr>
                <w:rFonts w:ascii="Times New Roman" w:eastAsiaTheme="minorHAnsi" w:hAnsi="Times New Roman" w:cs="Times New Roman"/>
                <w:sz w:val="24"/>
                <w:szCs w:val="24"/>
                <w:lang w:val="en-US" w:eastAsia="en-US"/>
              </w:rPr>
            </w:pPr>
            <w:r w:rsidRPr="00D10AA8">
              <w:rPr>
                <w:rFonts w:ascii="Times New Roman" w:eastAsiaTheme="minorHAnsi" w:hAnsi="Times New Roman" w:cs="Times New Roman"/>
                <w:sz w:val="24"/>
                <w:szCs w:val="24"/>
                <w:lang w:eastAsia="en-US"/>
              </w:rPr>
              <w:t>S</w:t>
            </w:r>
            <w:r w:rsidRPr="00D10AA8">
              <w:rPr>
                <w:rFonts w:ascii="Times New Roman" w:eastAsiaTheme="minorHAnsi" w:hAnsi="Times New Roman" w:cs="Times New Roman"/>
                <w:sz w:val="24"/>
                <w:szCs w:val="24"/>
                <w:lang w:val="en-US" w:eastAsia="en-US"/>
              </w:rPr>
              <w:t>D</w:t>
            </w:r>
          </w:p>
        </w:tc>
        <w:tc>
          <w:tcPr>
            <w:tcW w:w="433" w:type="pct"/>
          </w:tcPr>
          <w:p w14:paraId="0E69B651" w14:textId="1FB1A78E" w:rsidR="004C2AFC" w:rsidRPr="00D10AA8" w:rsidRDefault="00B5300F" w:rsidP="003F1F5D">
            <w:pPr>
              <w:autoSpaceDE w:val="0"/>
              <w:autoSpaceDN w:val="0"/>
              <w:adjustRightInd w:val="0"/>
              <w:spacing w:line="240" w:lineRule="auto"/>
              <w:rPr>
                <w:rFonts w:ascii="Times New Roman" w:eastAsiaTheme="minorHAnsi" w:hAnsi="Times New Roman" w:cs="Times New Roman"/>
                <w:sz w:val="24"/>
                <w:szCs w:val="24"/>
                <w:lang w:eastAsia="en-US"/>
              </w:rPr>
            </w:pPr>
            <w:r w:rsidRPr="00D10AA8">
              <w:rPr>
                <w:rFonts w:ascii="Times New Roman" w:eastAsiaTheme="minorHAnsi" w:hAnsi="Times New Roman" w:cs="Times New Roman"/>
                <w:sz w:val="24"/>
                <w:szCs w:val="24"/>
                <w:lang w:eastAsia="en-US"/>
              </w:rPr>
              <w:t>мин–макс</w:t>
            </w:r>
          </w:p>
        </w:tc>
        <w:tc>
          <w:tcPr>
            <w:tcW w:w="597" w:type="pct"/>
          </w:tcPr>
          <w:p w14:paraId="0AA46CA5" w14:textId="77777777" w:rsidR="004C2AFC" w:rsidRPr="00D10AA8" w:rsidRDefault="004C2AFC" w:rsidP="003F1F5D">
            <w:pPr>
              <w:autoSpaceDE w:val="0"/>
              <w:autoSpaceDN w:val="0"/>
              <w:adjustRightInd w:val="0"/>
              <w:spacing w:line="240" w:lineRule="auto"/>
              <w:rPr>
                <w:rFonts w:ascii="Times New Roman" w:eastAsiaTheme="minorHAnsi" w:hAnsi="Times New Roman" w:cs="Times New Roman"/>
                <w:color w:val="FF0000"/>
                <w:sz w:val="24"/>
                <w:szCs w:val="24"/>
                <w:lang w:eastAsia="en-US"/>
              </w:rPr>
            </w:pPr>
          </w:p>
        </w:tc>
      </w:tr>
      <w:tr w:rsidR="004C2AFC" w:rsidRPr="00D10AA8" w14:paraId="6B505158" w14:textId="60E8A2E6" w:rsidTr="00B519FF">
        <w:tc>
          <w:tcPr>
            <w:tcW w:w="802" w:type="pct"/>
          </w:tcPr>
          <w:p w14:paraId="754580A3" w14:textId="498A85DE" w:rsidR="004C2AFC" w:rsidRPr="00D10AA8" w:rsidRDefault="004C2AFC" w:rsidP="003F1F5D">
            <w:pPr>
              <w:autoSpaceDE w:val="0"/>
              <w:autoSpaceDN w:val="0"/>
              <w:adjustRightInd w:val="0"/>
              <w:spacing w:line="240" w:lineRule="auto"/>
              <w:rPr>
                <w:rFonts w:ascii="Times New Roman" w:eastAsiaTheme="minorHAnsi" w:hAnsi="Times New Roman" w:cs="Times New Roman"/>
                <w:sz w:val="24"/>
                <w:szCs w:val="24"/>
                <w:lang w:val="en-US" w:eastAsia="en-US"/>
              </w:rPr>
            </w:pPr>
            <w:r w:rsidRPr="00D10AA8">
              <w:rPr>
                <w:rFonts w:ascii="Times New Roman" w:eastAsiaTheme="minorHAnsi" w:hAnsi="Times New Roman" w:cs="Times New Roman"/>
                <w:sz w:val="24"/>
                <w:szCs w:val="24"/>
                <w:lang w:val="en-US" w:eastAsia="en-US"/>
              </w:rPr>
              <w:t>Mg</w:t>
            </w:r>
          </w:p>
        </w:tc>
        <w:tc>
          <w:tcPr>
            <w:tcW w:w="824" w:type="pct"/>
          </w:tcPr>
          <w:p w14:paraId="0664DFC9" w14:textId="46934DD6" w:rsidR="004C2AFC" w:rsidRPr="00D10AA8" w:rsidRDefault="004C2AFC" w:rsidP="003F1F5D">
            <w:pPr>
              <w:autoSpaceDE w:val="0"/>
              <w:autoSpaceDN w:val="0"/>
              <w:adjustRightInd w:val="0"/>
              <w:spacing w:line="240" w:lineRule="auto"/>
              <w:jc w:val="center"/>
              <w:rPr>
                <w:rFonts w:ascii="Times New Roman" w:eastAsiaTheme="minorHAnsi" w:hAnsi="Times New Roman" w:cs="Times New Roman"/>
                <w:sz w:val="24"/>
                <w:szCs w:val="24"/>
                <w:lang w:val="en-US" w:eastAsia="en-US"/>
              </w:rPr>
            </w:pPr>
            <w:r w:rsidRPr="00D10AA8">
              <w:rPr>
                <w:rFonts w:ascii="Times New Roman" w:eastAsiaTheme="minorHAnsi" w:hAnsi="Times New Roman" w:cs="Times New Roman"/>
                <w:sz w:val="24"/>
                <w:szCs w:val="24"/>
                <w:lang w:val="en-US" w:eastAsia="en-US"/>
              </w:rPr>
              <w:t>41</w:t>
            </w:r>
            <w:r w:rsidRPr="00D10AA8">
              <w:rPr>
                <w:rFonts w:ascii="Times New Roman" w:eastAsiaTheme="minorHAnsi" w:hAnsi="Times New Roman" w:cs="Times New Roman"/>
                <w:sz w:val="24"/>
                <w:szCs w:val="24"/>
                <w:lang w:eastAsia="en-US"/>
              </w:rPr>
              <w:t>,</w:t>
            </w:r>
            <w:r w:rsidRPr="00D10AA8">
              <w:rPr>
                <w:rFonts w:ascii="Times New Roman" w:eastAsiaTheme="minorHAnsi" w:hAnsi="Times New Roman" w:cs="Times New Roman"/>
                <w:sz w:val="24"/>
                <w:szCs w:val="24"/>
                <w:lang w:val="en-US" w:eastAsia="en-US"/>
              </w:rPr>
              <w:t>057</w:t>
            </w:r>
          </w:p>
          <w:p w14:paraId="66E9CB27" w14:textId="3D0BD2B7" w:rsidR="004C2AFC" w:rsidRPr="00D10AA8" w:rsidRDefault="004C2AFC" w:rsidP="003F1F5D">
            <w:pPr>
              <w:autoSpaceDE w:val="0"/>
              <w:autoSpaceDN w:val="0"/>
              <w:adjustRightInd w:val="0"/>
              <w:spacing w:line="240" w:lineRule="auto"/>
              <w:jc w:val="center"/>
              <w:rPr>
                <w:rFonts w:ascii="Times New Roman" w:eastAsiaTheme="minorHAnsi" w:hAnsi="Times New Roman" w:cs="Times New Roman"/>
                <w:sz w:val="24"/>
                <w:szCs w:val="24"/>
                <w:lang w:eastAsia="en-US"/>
              </w:rPr>
            </w:pPr>
            <w:r w:rsidRPr="00D10AA8">
              <w:rPr>
                <w:rFonts w:ascii="Times New Roman" w:eastAsiaTheme="minorHAnsi" w:hAnsi="Times New Roman" w:cs="Times New Roman"/>
                <w:sz w:val="24"/>
                <w:szCs w:val="24"/>
                <w:lang w:eastAsia="en-US"/>
              </w:rPr>
              <w:t>(34,659-47,455)</w:t>
            </w:r>
          </w:p>
        </w:tc>
        <w:tc>
          <w:tcPr>
            <w:tcW w:w="393" w:type="pct"/>
          </w:tcPr>
          <w:p w14:paraId="32238CA8" w14:textId="25DF7B75" w:rsidR="004C2AFC" w:rsidRPr="00D10AA8" w:rsidRDefault="004C2AFC" w:rsidP="003F1F5D">
            <w:pPr>
              <w:autoSpaceDE w:val="0"/>
              <w:autoSpaceDN w:val="0"/>
              <w:adjustRightInd w:val="0"/>
              <w:spacing w:line="240" w:lineRule="auto"/>
              <w:jc w:val="center"/>
              <w:rPr>
                <w:rFonts w:ascii="Times New Roman" w:eastAsiaTheme="minorHAnsi" w:hAnsi="Times New Roman" w:cs="Times New Roman"/>
                <w:sz w:val="24"/>
                <w:szCs w:val="24"/>
                <w:lang w:val="en-US" w:eastAsia="en-US"/>
              </w:rPr>
            </w:pPr>
            <w:r w:rsidRPr="00D10AA8">
              <w:rPr>
                <w:rFonts w:ascii="Times New Roman" w:eastAsiaTheme="minorHAnsi" w:hAnsi="Times New Roman" w:cs="Times New Roman"/>
                <w:sz w:val="24"/>
                <w:szCs w:val="24"/>
                <w:lang w:val="en-US" w:eastAsia="en-US"/>
              </w:rPr>
              <w:t>6</w:t>
            </w:r>
            <w:r w:rsidRPr="00D10AA8">
              <w:rPr>
                <w:rFonts w:ascii="Times New Roman" w:eastAsiaTheme="minorHAnsi" w:hAnsi="Times New Roman" w:cs="Times New Roman"/>
                <w:sz w:val="24"/>
                <w:szCs w:val="24"/>
                <w:lang w:eastAsia="en-US"/>
              </w:rPr>
              <w:t>,</w:t>
            </w:r>
            <w:r w:rsidRPr="00D10AA8">
              <w:rPr>
                <w:rFonts w:ascii="Times New Roman" w:eastAsiaTheme="minorHAnsi" w:hAnsi="Times New Roman" w:cs="Times New Roman"/>
                <w:sz w:val="24"/>
                <w:szCs w:val="24"/>
                <w:lang w:val="en-US" w:eastAsia="en-US"/>
              </w:rPr>
              <w:t>398</w:t>
            </w:r>
          </w:p>
        </w:tc>
        <w:tc>
          <w:tcPr>
            <w:tcW w:w="672" w:type="pct"/>
          </w:tcPr>
          <w:p w14:paraId="18D7DBAE" w14:textId="597BDEB3" w:rsidR="004C2AFC" w:rsidRPr="00D10AA8" w:rsidRDefault="004C2AFC" w:rsidP="003F1F5D">
            <w:pPr>
              <w:autoSpaceDE w:val="0"/>
              <w:autoSpaceDN w:val="0"/>
              <w:adjustRightInd w:val="0"/>
              <w:spacing w:line="240" w:lineRule="auto"/>
              <w:jc w:val="center"/>
              <w:rPr>
                <w:rFonts w:ascii="Times New Roman" w:eastAsiaTheme="minorHAnsi" w:hAnsi="Times New Roman" w:cs="Times New Roman"/>
                <w:sz w:val="24"/>
                <w:szCs w:val="24"/>
                <w:lang w:val="en-US" w:eastAsia="en-US"/>
              </w:rPr>
            </w:pPr>
            <w:r w:rsidRPr="00D10AA8">
              <w:rPr>
                <w:rFonts w:ascii="Times New Roman" w:eastAsiaTheme="minorHAnsi" w:hAnsi="Times New Roman" w:cs="Times New Roman"/>
                <w:sz w:val="24"/>
                <w:szCs w:val="24"/>
                <w:lang w:val="en-US" w:eastAsia="en-US"/>
              </w:rPr>
              <w:t>29</w:t>
            </w:r>
            <w:r w:rsidRPr="00D10AA8">
              <w:rPr>
                <w:rFonts w:ascii="Times New Roman" w:eastAsiaTheme="minorHAnsi" w:hAnsi="Times New Roman" w:cs="Times New Roman"/>
                <w:sz w:val="24"/>
                <w:szCs w:val="24"/>
                <w:lang w:eastAsia="en-US"/>
              </w:rPr>
              <w:t xml:space="preserve">; </w:t>
            </w:r>
            <w:r w:rsidRPr="00D10AA8">
              <w:rPr>
                <w:rFonts w:ascii="Times New Roman" w:eastAsiaTheme="minorHAnsi" w:hAnsi="Times New Roman" w:cs="Times New Roman"/>
                <w:sz w:val="24"/>
                <w:szCs w:val="24"/>
                <w:lang w:val="en-US" w:eastAsia="en-US"/>
              </w:rPr>
              <w:t>55</w:t>
            </w:r>
          </w:p>
        </w:tc>
        <w:tc>
          <w:tcPr>
            <w:tcW w:w="824" w:type="pct"/>
          </w:tcPr>
          <w:p w14:paraId="2C13631A" w14:textId="7BC2F749" w:rsidR="004C2AFC" w:rsidRPr="00D10AA8" w:rsidRDefault="004C2AFC" w:rsidP="003F1F5D">
            <w:pPr>
              <w:autoSpaceDE w:val="0"/>
              <w:autoSpaceDN w:val="0"/>
              <w:adjustRightInd w:val="0"/>
              <w:spacing w:line="240" w:lineRule="auto"/>
              <w:jc w:val="center"/>
              <w:rPr>
                <w:rFonts w:ascii="Times New Roman" w:eastAsiaTheme="minorHAnsi" w:hAnsi="Times New Roman" w:cs="Times New Roman"/>
                <w:sz w:val="24"/>
                <w:szCs w:val="24"/>
                <w:lang w:val="en-US" w:eastAsia="en-US"/>
              </w:rPr>
            </w:pPr>
            <w:r w:rsidRPr="00D10AA8">
              <w:rPr>
                <w:rFonts w:ascii="Times New Roman" w:eastAsiaTheme="minorHAnsi" w:hAnsi="Times New Roman" w:cs="Times New Roman"/>
                <w:sz w:val="24"/>
                <w:szCs w:val="24"/>
                <w:lang w:val="en-US" w:eastAsia="en-US"/>
              </w:rPr>
              <w:t>44.1</w:t>
            </w:r>
          </w:p>
          <w:p w14:paraId="7ECD9B75" w14:textId="69763420" w:rsidR="004C2AFC" w:rsidRPr="00D10AA8" w:rsidRDefault="004C2AFC" w:rsidP="003F1F5D">
            <w:pPr>
              <w:autoSpaceDE w:val="0"/>
              <w:autoSpaceDN w:val="0"/>
              <w:adjustRightInd w:val="0"/>
              <w:spacing w:line="240" w:lineRule="auto"/>
              <w:jc w:val="center"/>
              <w:rPr>
                <w:rFonts w:ascii="Times New Roman" w:eastAsiaTheme="minorHAnsi" w:hAnsi="Times New Roman" w:cs="Times New Roman"/>
                <w:sz w:val="24"/>
                <w:szCs w:val="24"/>
                <w:lang w:eastAsia="en-US"/>
              </w:rPr>
            </w:pPr>
            <w:r w:rsidRPr="00D10AA8">
              <w:rPr>
                <w:rFonts w:ascii="Times New Roman" w:eastAsiaTheme="minorHAnsi" w:hAnsi="Times New Roman" w:cs="Times New Roman"/>
                <w:sz w:val="24"/>
                <w:szCs w:val="24"/>
                <w:lang w:eastAsia="en-US"/>
              </w:rPr>
              <w:t>(38,634-49,566)</w:t>
            </w:r>
          </w:p>
        </w:tc>
        <w:tc>
          <w:tcPr>
            <w:tcW w:w="455" w:type="pct"/>
          </w:tcPr>
          <w:p w14:paraId="30D1CE7E" w14:textId="7158EF4D" w:rsidR="004C2AFC" w:rsidRPr="00D10AA8" w:rsidRDefault="004C2AFC" w:rsidP="003F1F5D">
            <w:pPr>
              <w:autoSpaceDE w:val="0"/>
              <w:autoSpaceDN w:val="0"/>
              <w:adjustRightInd w:val="0"/>
              <w:spacing w:line="240" w:lineRule="auto"/>
              <w:jc w:val="center"/>
              <w:rPr>
                <w:rFonts w:ascii="Times New Roman" w:eastAsiaTheme="minorHAnsi" w:hAnsi="Times New Roman" w:cs="Times New Roman"/>
                <w:sz w:val="24"/>
                <w:szCs w:val="24"/>
                <w:lang w:val="en-US" w:eastAsia="en-US"/>
              </w:rPr>
            </w:pPr>
            <w:r w:rsidRPr="00D10AA8">
              <w:rPr>
                <w:rFonts w:ascii="Times New Roman" w:eastAsiaTheme="minorHAnsi" w:hAnsi="Times New Roman" w:cs="Times New Roman"/>
                <w:sz w:val="24"/>
                <w:szCs w:val="24"/>
                <w:lang w:val="en-US" w:eastAsia="en-US"/>
              </w:rPr>
              <w:t>5</w:t>
            </w:r>
            <w:r w:rsidRPr="00D10AA8">
              <w:rPr>
                <w:rFonts w:ascii="Times New Roman" w:eastAsiaTheme="minorHAnsi" w:hAnsi="Times New Roman" w:cs="Times New Roman"/>
                <w:sz w:val="24"/>
                <w:szCs w:val="24"/>
                <w:lang w:eastAsia="en-US"/>
              </w:rPr>
              <w:t>,</w:t>
            </w:r>
            <w:r w:rsidRPr="00D10AA8">
              <w:rPr>
                <w:rFonts w:ascii="Times New Roman" w:eastAsiaTheme="minorHAnsi" w:hAnsi="Times New Roman" w:cs="Times New Roman"/>
                <w:sz w:val="24"/>
                <w:szCs w:val="24"/>
                <w:lang w:val="en-US" w:eastAsia="en-US"/>
              </w:rPr>
              <w:t>466</w:t>
            </w:r>
          </w:p>
        </w:tc>
        <w:tc>
          <w:tcPr>
            <w:tcW w:w="433" w:type="pct"/>
          </w:tcPr>
          <w:p w14:paraId="7BEB7C54" w14:textId="5DDD1EE1" w:rsidR="004C2AFC" w:rsidRPr="00D10AA8" w:rsidRDefault="004C2AFC" w:rsidP="003F1F5D">
            <w:pPr>
              <w:autoSpaceDE w:val="0"/>
              <w:autoSpaceDN w:val="0"/>
              <w:adjustRightInd w:val="0"/>
              <w:spacing w:line="240" w:lineRule="auto"/>
              <w:jc w:val="center"/>
              <w:rPr>
                <w:rFonts w:ascii="Times New Roman" w:eastAsiaTheme="minorHAnsi" w:hAnsi="Times New Roman" w:cs="Times New Roman"/>
                <w:sz w:val="24"/>
                <w:szCs w:val="24"/>
                <w:lang w:eastAsia="en-US"/>
              </w:rPr>
            </w:pPr>
            <w:r w:rsidRPr="00D10AA8">
              <w:rPr>
                <w:rFonts w:ascii="Times New Roman" w:eastAsiaTheme="minorHAnsi" w:hAnsi="Times New Roman" w:cs="Times New Roman"/>
                <w:sz w:val="24"/>
                <w:szCs w:val="24"/>
                <w:lang w:eastAsia="en-US"/>
              </w:rPr>
              <w:t>36; 55</w:t>
            </w:r>
          </w:p>
        </w:tc>
        <w:tc>
          <w:tcPr>
            <w:tcW w:w="597" w:type="pct"/>
          </w:tcPr>
          <w:p w14:paraId="57BE2ACB" w14:textId="1B2155B1" w:rsidR="004C2AFC" w:rsidRPr="00D10AA8" w:rsidRDefault="004C2AFC" w:rsidP="003F1F5D">
            <w:pPr>
              <w:autoSpaceDE w:val="0"/>
              <w:autoSpaceDN w:val="0"/>
              <w:adjustRightInd w:val="0"/>
              <w:spacing w:line="240" w:lineRule="auto"/>
              <w:jc w:val="center"/>
              <w:rPr>
                <w:rFonts w:ascii="Times New Roman" w:eastAsiaTheme="minorHAnsi" w:hAnsi="Times New Roman" w:cs="Times New Roman"/>
                <w:color w:val="000000" w:themeColor="text1"/>
                <w:sz w:val="24"/>
                <w:szCs w:val="24"/>
                <w:lang w:eastAsia="en-US"/>
              </w:rPr>
            </w:pPr>
            <w:r w:rsidRPr="00D10AA8">
              <w:rPr>
                <w:rFonts w:ascii="Times New Roman" w:eastAsiaTheme="minorHAnsi" w:hAnsi="Times New Roman" w:cs="Times New Roman"/>
                <w:color w:val="000000" w:themeColor="text1"/>
                <w:sz w:val="24"/>
                <w:szCs w:val="24"/>
                <w:lang w:eastAsia="en-US"/>
              </w:rPr>
              <w:t>0,1541</w:t>
            </w:r>
          </w:p>
        </w:tc>
      </w:tr>
      <w:tr w:rsidR="004C2AFC" w:rsidRPr="00D10AA8" w14:paraId="5F7D9E01" w14:textId="357C9466" w:rsidTr="00B519FF">
        <w:tc>
          <w:tcPr>
            <w:tcW w:w="802" w:type="pct"/>
          </w:tcPr>
          <w:p w14:paraId="687860FA" w14:textId="7365D238" w:rsidR="004C2AFC" w:rsidRPr="00D10AA8" w:rsidRDefault="004C2AFC" w:rsidP="003F1F5D">
            <w:pPr>
              <w:autoSpaceDE w:val="0"/>
              <w:autoSpaceDN w:val="0"/>
              <w:adjustRightInd w:val="0"/>
              <w:spacing w:line="240" w:lineRule="auto"/>
              <w:rPr>
                <w:rFonts w:ascii="Times New Roman" w:eastAsiaTheme="minorHAnsi" w:hAnsi="Times New Roman" w:cs="Times New Roman"/>
                <w:sz w:val="24"/>
                <w:szCs w:val="24"/>
                <w:lang w:val="en-US" w:eastAsia="en-US"/>
              </w:rPr>
            </w:pPr>
            <w:r w:rsidRPr="00D10AA8">
              <w:rPr>
                <w:rFonts w:ascii="Times New Roman" w:eastAsiaTheme="minorHAnsi" w:hAnsi="Times New Roman" w:cs="Times New Roman"/>
                <w:sz w:val="24"/>
                <w:szCs w:val="24"/>
                <w:lang w:val="en-US" w:eastAsia="en-US"/>
              </w:rPr>
              <w:t>Ca</w:t>
            </w:r>
          </w:p>
        </w:tc>
        <w:tc>
          <w:tcPr>
            <w:tcW w:w="824" w:type="pct"/>
          </w:tcPr>
          <w:p w14:paraId="6D2D54FF" w14:textId="37556000" w:rsidR="004C2AFC" w:rsidRPr="00D10AA8" w:rsidRDefault="004C2AFC" w:rsidP="003F1F5D">
            <w:pPr>
              <w:autoSpaceDE w:val="0"/>
              <w:autoSpaceDN w:val="0"/>
              <w:adjustRightInd w:val="0"/>
              <w:spacing w:line="240" w:lineRule="auto"/>
              <w:jc w:val="center"/>
              <w:rPr>
                <w:rFonts w:ascii="Times New Roman" w:eastAsiaTheme="minorHAnsi" w:hAnsi="Times New Roman" w:cs="Times New Roman"/>
                <w:sz w:val="24"/>
                <w:szCs w:val="24"/>
                <w:lang w:eastAsia="en-US"/>
              </w:rPr>
            </w:pPr>
            <w:r w:rsidRPr="00D10AA8">
              <w:rPr>
                <w:rFonts w:ascii="Times New Roman" w:eastAsiaTheme="minorHAnsi" w:hAnsi="Times New Roman" w:cs="Times New Roman"/>
                <w:sz w:val="24"/>
                <w:szCs w:val="24"/>
                <w:lang w:eastAsia="en-US"/>
              </w:rPr>
              <w:t>88,257</w:t>
            </w:r>
          </w:p>
          <w:p w14:paraId="7F22B657" w14:textId="4FAC3A11" w:rsidR="004C2AFC" w:rsidRPr="00D10AA8" w:rsidRDefault="004C2AFC" w:rsidP="003F1F5D">
            <w:pPr>
              <w:autoSpaceDE w:val="0"/>
              <w:autoSpaceDN w:val="0"/>
              <w:adjustRightInd w:val="0"/>
              <w:spacing w:line="240" w:lineRule="auto"/>
              <w:jc w:val="center"/>
              <w:rPr>
                <w:rFonts w:ascii="Times New Roman" w:eastAsiaTheme="minorHAnsi" w:hAnsi="Times New Roman" w:cs="Times New Roman"/>
                <w:sz w:val="24"/>
                <w:szCs w:val="24"/>
                <w:lang w:eastAsia="en-US"/>
              </w:rPr>
            </w:pPr>
            <w:r w:rsidRPr="00D10AA8">
              <w:rPr>
                <w:rFonts w:ascii="Times New Roman" w:eastAsiaTheme="minorHAnsi" w:hAnsi="Times New Roman" w:cs="Times New Roman"/>
                <w:sz w:val="24"/>
                <w:szCs w:val="24"/>
                <w:lang w:eastAsia="en-US"/>
              </w:rPr>
              <w:t>(39,807-136,705)</w:t>
            </w:r>
          </w:p>
        </w:tc>
        <w:tc>
          <w:tcPr>
            <w:tcW w:w="393" w:type="pct"/>
          </w:tcPr>
          <w:p w14:paraId="71BA239C" w14:textId="4302BA8D" w:rsidR="004C2AFC" w:rsidRPr="00D10AA8" w:rsidRDefault="004C2AFC" w:rsidP="003F1F5D">
            <w:pPr>
              <w:autoSpaceDE w:val="0"/>
              <w:autoSpaceDN w:val="0"/>
              <w:adjustRightInd w:val="0"/>
              <w:spacing w:line="240" w:lineRule="auto"/>
              <w:jc w:val="center"/>
              <w:rPr>
                <w:rFonts w:ascii="Times New Roman" w:eastAsiaTheme="minorHAnsi" w:hAnsi="Times New Roman" w:cs="Times New Roman"/>
                <w:sz w:val="24"/>
                <w:szCs w:val="24"/>
                <w:lang w:eastAsia="en-US"/>
              </w:rPr>
            </w:pPr>
            <w:r w:rsidRPr="00D10AA8">
              <w:rPr>
                <w:rFonts w:ascii="Times New Roman" w:eastAsiaTheme="minorHAnsi" w:hAnsi="Times New Roman" w:cs="Times New Roman"/>
                <w:sz w:val="24"/>
                <w:szCs w:val="24"/>
                <w:lang w:eastAsia="en-US"/>
              </w:rPr>
              <w:t>48,45</w:t>
            </w:r>
          </w:p>
        </w:tc>
        <w:tc>
          <w:tcPr>
            <w:tcW w:w="672" w:type="pct"/>
          </w:tcPr>
          <w:p w14:paraId="0CF50931" w14:textId="7C4307D9" w:rsidR="004C2AFC" w:rsidRPr="00D10AA8" w:rsidRDefault="004C2AFC" w:rsidP="003F1F5D">
            <w:pPr>
              <w:autoSpaceDE w:val="0"/>
              <w:autoSpaceDN w:val="0"/>
              <w:adjustRightInd w:val="0"/>
              <w:spacing w:line="240" w:lineRule="auto"/>
              <w:jc w:val="center"/>
              <w:rPr>
                <w:rFonts w:ascii="Times New Roman" w:eastAsiaTheme="minorHAnsi" w:hAnsi="Times New Roman" w:cs="Times New Roman"/>
                <w:sz w:val="24"/>
                <w:szCs w:val="24"/>
                <w:lang w:eastAsia="en-US"/>
              </w:rPr>
            </w:pPr>
            <w:r w:rsidRPr="00D10AA8">
              <w:rPr>
                <w:rFonts w:ascii="Times New Roman" w:eastAsiaTheme="minorHAnsi" w:hAnsi="Times New Roman" w:cs="Times New Roman"/>
                <w:sz w:val="24"/>
                <w:szCs w:val="24"/>
                <w:lang w:eastAsia="en-US"/>
              </w:rPr>
              <w:t>29; 235</w:t>
            </w:r>
          </w:p>
        </w:tc>
        <w:tc>
          <w:tcPr>
            <w:tcW w:w="824" w:type="pct"/>
          </w:tcPr>
          <w:p w14:paraId="2F6E5779" w14:textId="15ED1DDB" w:rsidR="004C2AFC" w:rsidRPr="00D10AA8" w:rsidRDefault="004C2AFC" w:rsidP="003F1F5D">
            <w:pPr>
              <w:autoSpaceDE w:val="0"/>
              <w:autoSpaceDN w:val="0"/>
              <w:adjustRightInd w:val="0"/>
              <w:spacing w:line="240" w:lineRule="auto"/>
              <w:jc w:val="center"/>
              <w:rPr>
                <w:rFonts w:ascii="Times New Roman" w:eastAsiaTheme="minorHAnsi" w:hAnsi="Times New Roman" w:cs="Times New Roman"/>
                <w:sz w:val="24"/>
                <w:szCs w:val="24"/>
                <w:lang w:eastAsia="en-US"/>
              </w:rPr>
            </w:pPr>
            <w:r w:rsidRPr="00D10AA8">
              <w:rPr>
                <w:rFonts w:ascii="Times New Roman" w:eastAsiaTheme="minorHAnsi" w:hAnsi="Times New Roman" w:cs="Times New Roman"/>
                <w:sz w:val="24"/>
                <w:szCs w:val="24"/>
                <w:lang w:eastAsia="en-US"/>
              </w:rPr>
              <w:t>61,9</w:t>
            </w:r>
          </w:p>
          <w:p w14:paraId="371E790D" w14:textId="6A8EA54B" w:rsidR="004C2AFC" w:rsidRPr="00D10AA8" w:rsidRDefault="004C2AFC" w:rsidP="003F1F5D">
            <w:pPr>
              <w:autoSpaceDE w:val="0"/>
              <w:autoSpaceDN w:val="0"/>
              <w:adjustRightInd w:val="0"/>
              <w:spacing w:line="240" w:lineRule="auto"/>
              <w:jc w:val="center"/>
              <w:rPr>
                <w:rFonts w:ascii="Times New Roman" w:eastAsiaTheme="minorHAnsi" w:hAnsi="Times New Roman" w:cs="Times New Roman"/>
                <w:sz w:val="24"/>
                <w:szCs w:val="24"/>
                <w:lang w:eastAsia="en-US"/>
              </w:rPr>
            </w:pPr>
            <w:r w:rsidRPr="00D10AA8">
              <w:rPr>
                <w:rFonts w:ascii="Times New Roman" w:eastAsiaTheme="minorHAnsi" w:hAnsi="Times New Roman" w:cs="Times New Roman"/>
                <w:sz w:val="24"/>
                <w:szCs w:val="24"/>
                <w:lang w:eastAsia="en-US"/>
              </w:rPr>
              <w:t>(39,752-84,048)</w:t>
            </w:r>
          </w:p>
        </w:tc>
        <w:tc>
          <w:tcPr>
            <w:tcW w:w="455" w:type="pct"/>
          </w:tcPr>
          <w:p w14:paraId="2716B520" w14:textId="6F38003C" w:rsidR="004C2AFC" w:rsidRPr="00D10AA8" w:rsidRDefault="004C2AFC" w:rsidP="003F1F5D">
            <w:pPr>
              <w:autoSpaceDE w:val="0"/>
              <w:autoSpaceDN w:val="0"/>
              <w:adjustRightInd w:val="0"/>
              <w:spacing w:line="240" w:lineRule="auto"/>
              <w:jc w:val="center"/>
              <w:rPr>
                <w:rFonts w:ascii="Times New Roman" w:eastAsiaTheme="minorHAnsi" w:hAnsi="Times New Roman" w:cs="Times New Roman"/>
                <w:sz w:val="24"/>
                <w:szCs w:val="24"/>
                <w:lang w:eastAsia="en-US"/>
              </w:rPr>
            </w:pPr>
            <w:r w:rsidRPr="00D10AA8">
              <w:rPr>
                <w:rFonts w:ascii="Times New Roman" w:eastAsiaTheme="minorHAnsi" w:hAnsi="Times New Roman" w:cs="Times New Roman"/>
                <w:sz w:val="24"/>
                <w:szCs w:val="24"/>
                <w:lang w:eastAsia="en-US"/>
              </w:rPr>
              <w:t>22,148</w:t>
            </w:r>
          </w:p>
        </w:tc>
        <w:tc>
          <w:tcPr>
            <w:tcW w:w="433" w:type="pct"/>
          </w:tcPr>
          <w:p w14:paraId="2D2F5874" w14:textId="09A9AF42" w:rsidR="004C2AFC" w:rsidRPr="00D10AA8" w:rsidRDefault="004C2AFC" w:rsidP="003F1F5D">
            <w:pPr>
              <w:autoSpaceDE w:val="0"/>
              <w:autoSpaceDN w:val="0"/>
              <w:adjustRightInd w:val="0"/>
              <w:spacing w:line="240" w:lineRule="auto"/>
              <w:jc w:val="center"/>
              <w:rPr>
                <w:rFonts w:ascii="Times New Roman" w:eastAsiaTheme="minorHAnsi" w:hAnsi="Times New Roman" w:cs="Times New Roman"/>
                <w:sz w:val="24"/>
                <w:szCs w:val="24"/>
                <w:lang w:eastAsia="en-US"/>
              </w:rPr>
            </w:pPr>
            <w:r w:rsidRPr="00D10AA8">
              <w:rPr>
                <w:rFonts w:ascii="Times New Roman" w:eastAsiaTheme="minorHAnsi" w:hAnsi="Times New Roman" w:cs="Times New Roman"/>
                <w:sz w:val="24"/>
                <w:szCs w:val="24"/>
                <w:lang w:eastAsia="en-US"/>
              </w:rPr>
              <w:t>29; 100</w:t>
            </w:r>
          </w:p>
        </w:tc>
        <w:tc>
          <w:tcPr>
            <w:tcW w:w="597" w:type="pct"/>
          </w:tcPr>
          <w:p w14:paraId="0755E10E" w14:textId="226D8C32" w:rsidR="004C2AFC" w:rsidRPr="00D10AA8" w:rsidRDefault="004C2AFC" w:rsidP="003F1F5D">
            <w:pPr>
              <w:autoSpaceDE w:val="0"/>
              <w:autoSpaceDN w:val="0"/>
              <w:adjustRightInd w:val="0"/>
              <w:spacing w:line="240" w:lineRule="auto"/>
              <w:jc w:val="center"/>
              <w:rPr>
                <w:rFonts w:ascii="Times New Roman" w:eastAsiaTheme="minorHAnsi" w:hAnsi="Times New Roman" w:cs="Times New Roman"/>
                <w:color w:val="000000" w:themeColor="text1"/>
                <w:sz w:val="24"/>
                <w:szCs w:val="24"/>
                <w:lang w:eastAsia="en-US"/>
              </w:rPr>
            </w:pPr>
            <w:r w:rsidRPr="00D10AA8">
              <w:rPr>
                <w:rFonts w:ascii="Times New Roman" w:eastAsiaTheme="minorHAnsi" w:hAnsi="Times New Roman" w:cs="Times New Roman"/>
                <w:color w:val="000000" w:themeColor="text1"/>
                <w:sz w:val="24"/>
                <w:szCs w:val="24"/>
                <w:lang w:eastAsia="en-US"/>
              </w:rPr>
              <w:t>0,0628</w:t>
            </w:r>
          </w:p>
        </w:tc>
      </w:tr>
      <w:tr w:rsidR="004C2AFC" w:rsidRPr="00D10AA8" w14:paraId="2170D273" w14:textId="04A77AF4" w:rsidTr="00B519FF">
        <w:tc>
          <w:tcPr>
            <w:tcW w:w="802" w:type="pct"/>
          </w:tcPr>
          <w:p w14:paraId="190B5830" w14:textId="77777777" w:rsidR="004C2AFC" w:rsidRPr="00D10AA8" w:rsidRDefault="004C2AFC" w:rsidP="003F1F5D">
            <w:pPr>
              <w:autoSpaceDE w:val="0"/>
              <w:autoSpaceDN w:val="0"/>
              <w:adjustRightInd w:val="0"/>
              <w:spacing w:line="240" w:lineRule="auto"/>
              <w:rPr>
                <w:rFonts w:ascii="Times New Roman" w:eastAsiaTheme="minorHAnsi" w:hAnsi="Times New Roman" w:cs="Times New Roman"/>
                <w:sz w:val="24"/>
                <w:szCs w:val="24"/>
                <w:lang w:eastAsia="en-US"/>
              </w:rPr>
            </w:pPr>
            <w:r w:rsidRPr="00D10AA8">
              <w:rPr>
                <w:rFonts w:ascii="Times New Roman" w:eastAsiaTheme="minorHAnsi" w:hAnsi="Times New Roman" w:cs="Times New Roman"/>
                <w:sz w:val="24"/>
                <w:szCs w:val="24"/>
                <w:lang w:eastAsia="en-US"/>
              </w:rPr>
              <w:t xml:space="preserve">Fe </w:t>
            </w:r>
          </w:p>
        </w:tc>
        <w:tc>
          <w:tcPr>
            <w:tcW w:w="824" w:type="pct"/>
          </w:tcPr>
          <w:p w14:paraId="6342E0A8" w14:textId="77777777" w:rsidR="004C2AFC" w:rsidRPr="00D10AA8" w:rsidRDefault="004C2AFC" w:rsidP="003F1F5D">
            <w:pPr>
              <w:autoSpaceDE w:val="0"/>
              <w:autoSpaceDN w:val="0"/>
              <w:adjustRightInd w:val="0"/>
              <w:spacing w:line="240" w:lineRule="auto"/>
              <w:jc w:val="center"/>
              <w:rPr>
                <w:rFonts w:ascii="Times New Roman" w:eastAsiaTheme="minorHAnsi" w:hAnsi="Times New Roman" w:cs="Times New Roman"/>
                <w:sz w:val="24"/>
                <w:szCs w:val="24"/>
                <w:lang w:eastAsia="en-US"/>
              </w:rPr>
            </w:pPr>
            <w:r w:rsidRPr="00D10AA8">
              <w:rPr>
                <w:rFonts w:ascii="Times New Roman" w:eastAsiaTheme="minorHAnsi" w:hAnsi="Times New Roman" w:cs="Times New Roman"/>
                <w:sz w:val="24"/>
                <w:szCs w:val="24"/>
                <w:lang w:eastAsia="en-US"/>
              </w:rPr>
              <w:t>493.4</w:t>
            </w:r>
          </w:p>
          <w:p w14:paraId="17B18837" w14:textId="77777777" w:rsidR="004C2AFC" w:rsidRPr="00D10AA8" w:rsidRDefault="004C2AFC" w:rsidP="003F1F5D">
            <w:pPr>
              <w:autoSpaceDE w:val="0"/>
              <w:autoSpaceDN w:val="0"/>
              <w:adjustRightInd w:val="0"/>
              <w:spacing w:line="240" w:lineRule="auto"/>
              <w:jc w:val="center"/>
              <w:rPr>
                <w:rFonts w:ascii="Times New Roman" w:eastAsiaTheme="minorHAnsi" w:hAnsi="Times New Roman" w:cs="Times New Roman"/>
                <w:sz w:val="24"/>
                <w:szCs w:val="24"/>
                <w:lang w:eastAsia="en-US"/>
              </w:rPr>
            </w:pPr>
            <w:r w:rsidRPr="00D10AA8">
              <w:rPr>
                <w:rFonts w:ascii="Times New Roman" w:eastAsiaTheme="minorHAnsi" w:hAnsi="Times New Roman" w:cs="Times New Roman"/>
                <w:sz w:val="24"/>
                <w:szCs w:val="24"/>
                <w:lang w:eastAsia="en-US"/>
              </w:rPr>
              <w:t>(461.1-525.7)</w:t>
            </w:r>
          </w:p>
        </w:tc>
        <w:tc>
          <w:tcPr>
            <w:tcW w:w="393" w:type="pct"/>
          </w:tcPr>
          <w:p w14:paraId="10C37123" w14:textId="77777777" w:rsidR="004C2AFC" w:rsidRPr="00D10AA8" w:rsidRDefault="004C2AFC" w:rsidP="003F1F5D">
            <w:pPr>
              <w:autoSpaceDE w:val="0"/>
              <w:autoSpaceDN w:val="0"/>
              <w:adjustRightInd w:val="0"/>
              <w:spacing w:line="240" w:lineRule="auto"/>
              <w:jc w:val="center"/>
              <w:rPr>
                <w:rFonts w:ascii="Times New Roman" w:eastAsiaTheme="minorHAnsi" w:hAnsi="Times New Roman" w:cs="Times New Roman"/>
                <w:sz w:val="24"/>
                <w:szCs w:val="24"/>
                <w:lang w:eastAsia="en-US"/>
              </w:rPr>
            </w:pPr>
            <w:r w:rsidRPr="00D10AA8">
              <w:rPr>
                <w:rFonts w:ascii="Times New Roman" w:eastAsiaTheme="minorHAnsi" w:hAnsi="Times New Roman" w:cs="Times New Roman"/>
                <w:sz w:val="24"/>
                <w:szCs w:val="24"/>
                <w:lang w:eastAsia="en-US"/>
              </w:rPr>
              <w:t>94.2</w:t>
            </w:r>
          </w:p>
        </w:tc>
        <w:tc>
          <w:tcPr>
            <w:tcW w:w="672" w:type="pct"/>
          </w:tcPr>
          <w:p w14:paraId="34D8064F" w14:textId="77777777" w:rsidR="004C2AFC" w:rsidRPr="00D10AA8" w:rsidRDefault="004C2AFC" w:rsidP="003F1F5D">
            <w:pPr>
              <w:autoSpaceDE w:val="0"/>
              <w:autoSpaceDN w:val="0"/>
              <w:adjustRightInd w:val="0"/>
              <w:spacing w:line="240" w:lineRule="auto"/>
              <w:jc w:val="center"/>
              <w:rPr>
                <w:rFonts w:ascii="Times New Roman" w:eastAsiaTheme="minorHAnsi" w:hAnsi="Times New Roman" w:cs="Times New Roman"/>
                <w:sz w:val="24"/>
                <w:szCs w:val="24"/>
                <w:lang w:eastAsia="en-US"/>
              </w:rPr>
            </w:pPr>
            <w:r w:rsidRPr="00D10AA8">
              <w:rPr>
                <w:rFonts w:ascii="Times New Roman" w:eastAsiaTheme="minorHAnsi" w:hAnsi="Times New Roman" w:cs="Times New Roman"/>
                <w:sz w:val="24"/>
                <w:szCs w:val="24"/>
                <w:lang w:eastAsia="en-US"/>
              </w:rPr>
              <w:t>352; 742</w:t>
            </w:r>
          </w:p>
        </w:tc>
        <w:tc>
          <w:tcPr>
            <w:tcW w:w="824" w:type="pct"/>
          </w:tcPr>
          <w:p w14:paraId="5E76E02F" w14:textId="77777777" w:rsidR="004C2AFC" w:rsidRPr="00D10AA8" w:rsidRDefault="004C2AFC" w:rsidP="003F1F5D">
            <w:pPr>
              <w:autoSpaceDE w:val="0"/>
              <w:autoSpaceDN w:val="0"/>
              <w:adjustRightInd w:val="0"/>
              <w:spacing w:line="240" w:lineRule="auto"/>
              <w:jc w:val="center"/>
              <w:rPr>
                <w:rFonts w:ascii="Times New Roman" w:eastAsiaTheme="minorHAnsi" w:hAnsi="Times New Roman" w:cs="Times New Roman"/>
                <w:sz w:val="24"/>
                <w:szCs w:val="24"/>
                <w:lang w:eastAsia="en-US"/>
              </w:rPr>
            </w:pPr>
            <w:r w:rsidRPr="00D10AA8">
              <w:rPr>
                <w:rFonts w:ascii="Times New Roman" w:eastAsiaTheme="minorHAnsi" w:hAnsi="Times New Roman" w:cs="Times New Roman"/>
                <w:sz w:val="24"/>
                <w:szCs w:val="24"/>
                <w:lang w:eastAsia="en-US"/>
              </w:rPr>
              <w:t>511.1</w:t>
            </w:r>
          </w:p>
          <w:p w14:paraId="118362F6" w14:textId="77777777" w:rsidR="004C2AFC" w:rsidRPr="00D10AA8" w:rsidRDefault="004C2AFC" w:rsidP="003F1F5D">
            <w:pPr>
              <w:autoSpaceDE w:val="0"/>
              <w:autoSpaceDN w:val="0"/>
              <w:adjustRightInd w:val="0"/>
              <w:spacing w:line="240" w:lineRule="auto"/>
              <w:jc w:val="center"/>
              <w:rPr>
                <w:rFonts w:ascii="Times New Roman" w:eastAsiaTheme="minorHAnsi" w:hAnsi="Times New Roman" w:cs="Times New Roman"/>
                <w:sz w:val="24"/>
                <w:szCs w:val="24"/>
                <w:lang w:eastAsia="en-US"/>
              </w:rPr>
            </w:pPr>
            <w:r w:rsidRPr="00D10AA8">
              <w:rPr>
                <w:rFonts w:ascii="Times New Roman" w:eastAsiaTheme="minorHAnsi" w:hAnsi="Times New Roman" w:cs="Times New Roman"/>
                <w:sz w:val="24"/>
                <w:szCs w:val="24"/>
                <w:lang w:eastAsia="en-US"/>
              </w:rPr>
              <w:t>(465.5-556.7)</w:t>
            </w:r>
          </w:p>
        </w:tc>
        <w:tc>
          <w:tcPr>
            <w:tcW w:w="455" w:type="pct"/>
          </w:tcPr>
          <w:p w14:paraId="787842D1" w14:textId="77777777" w:rsidR="004C2AFC" w:rsidRPr="00D10AA8" w:rsidRDefault="004C2AFC" w:rsidP="003F1F5D">
            <w:pPr>
              <w:autoSpaceDE w:val="0"/>
              <w:autoSpaceDN w:val="0"/>
              <w:adjustRightInd w:val="0"/>
              <w:spacing w:line="240" w:lineRule="auto"/>
              <w:jc w:val="center"/>
              <w:rPr>
                <w:rFonts w:ascii="Times New Roman" w:eastAsiaTheme="minorHAnsi" w:hAnsi="Times New Roman" w:cs="Times New Roman"/>
                <w:sz w:val="24"/>
                <w:szCs w:val="24"/>
                <w:lang w:eastAsia="en-US"/>
              </w:rPr>
            </w:pPr>
            <w:r w:rsidRPr="00D10AA8">
              <w:rPr>
                <w:rFonts w:ascii="Times New Roman" w:eastAsiaTheme="minorHAnsi" w:hAnsi="Times New Roman" w:cs="Times New Roman"/>
                <w:sz w:val="24"/>
                <w:szCs w:val="24"/>
                <w:lang w:eastAsia="en-US"/>
              </w:rPr>
              <w:t>63.7</w:t>
            </w:r>
          </w:p>
        </w:tc>
        <w:tc>
          <w:tcPr>
            <w:tcW w:w="433" w:type="pct"/>
          </w:tcPr>
          <w:p w14:paraId="38A848C2" w14:textId="77777777" w:rsidR="004C2AFC" w:rsidRPr="00D10AA8" w:rsidRDefault="004C2AFC" w:rsidP="003F1F5D">
            <w:pPr>
              <w:autoSpaceDE w:val="0"/>
              <w:autoSpaceDN w:val="0"/>
              <w:adjustRightInd w:val="0"/>
              <w:spacing w:line="240" w:lineRule="auto"/>
              <w:jc w:val="center"/>
              <w:rPr>
                <w:rFonts w:ascii="Times New Roman" w:eastAsiaTheme="minorHAnsi" w:hAnsi="Times New Roman" w:cs="Times New Roman"/>
                <w:sz w:val="24"/>
                <w:szCs w:val="24"/>
                <w:lang w:eastAsia="en-US"/>
              </w:rPr>
            </w:pPr>
            <w:r w:rsidRPr="00D10AA8">
              <w:rPr>
                <w:rFonts w:ascii="Times New Roman" w:eastAsiaTheme="minorHAnsi" w:hAnsi="Times New Roman" w:cs="Times New Roman"/>
                <w:sz w:val="24"/>
                <w:szCs w:val="24"/>
                <w:lang w:eastAsia="en-US"/>
              </w:rPr>
              <w:t>371; 566</w:t>
            </w:r>
          </w:p>
        </w:tc>
        <w:tc>
          <w:tcPr>
            <w:tcW w:w="597" w:type="pct"/>
          </w:tcPr>
          <w:p w14:paraId="2824A434" w14:textId="4ECC6AFB" w:rsidR="004C2AFC" w:rsidRPr="00D10AA8" w:rsidRDefault="004C2AFC" w:rsidP="003F1F5D">
            <w:pPr>
              <w:autoSpaceDE w:val="0"/>
              <w:autoSpaceDN w:val="0"/>
              <w:adjustRightInd w:val="0"/>
              <w:spacing w:line="240" w:lineRule="auto"/>
              <w:jc w:val="center"/>
              <w:rPr>
                <w:rFonts w:ascii="Times New Roman" w:eastAsiaTheme="minorHAnsi" w:hAnsi="Times New Roman" w:cs="Times New Roman"/>
                <w:color w:val="000000" w:themeColor="text1"/>
                <w:sz w:val="24"/>
                <w:szCs w:val="24"/>
                <w:lang w:eastAsia="en-US"/>
              </w:rPr>
            </w:pPr>
            <w:r w:rsidRPr="00D10AA8">
              <w:rPr>
                <w:rFonts w:ascii="Times New Roman" w:eastAsiaTheme="minorHAnsi" w:hAnsi="Times New Roman" w:cs="Times New Roman"/>
                <w:color w:val="000000" w:themeColor="text1"/>
                <w:sz w:val="24"/>
                <w:szCs w:val="24"/>
                <w:lang w:eastAsia="en-US"/>
              </w:rPr>
              <w:t>0,337</w:t>
            </w:r>
          </w:p>
        </w:tc>
      </w:tr>
      <w:tr w:rsidR="004C2AFC" w:rsidRPr="00D10AA8" w14:paraId="5A47EE75" w14:textId="36F61931" w:rsidTr="00B519FF">
        <w:tc>
          <w:tcPr>
            <w:tcW w:w="802" w:type="pct"/>
          </w:tcPr>
          <w:p w14:paraId="712F7062" w14:textId="77777777" w:rsidR="004C2AFC" w:rsidRPr="00D10AA8" w:rsidRDefault="004C2AFC" w:rsidP="003F1F5D">
            <w:pPr>
              <w:autoSpaceDE w:val="0"/>
              <w:autoSpaceDN w:val="0"/>
              <w:adjustRightInd w:val="0"/>
              <w:spacing w:line="240" w:lineRule="auto"/>
              <w:rPr>
                <w:rFonts w:ascii="Times New Roman" w:eastAsiaTheme="minorHAnsi" w:hAnsi="Times New Roman" w:cs="Times New Roman"/>
                <w:sz w:val="24"/>
                <w:szCs w:val="24"/>
                <w:lang w:eastAsia="en-US"/>
              </w:rPr>
            </w:pPr>
            <w:r w:rsidRPr="00D10AA8">
              <w:rPr>
                <w:rFonts w:ascii="Times New Roman" w:eastAsiaTheme="minorHAnsi" w:hAnsi="Times New Roman" w:cs="Times New Roman"/>
                <w:sz w:val="24"/>
                <w:szCs w:val="24"/>
                <w:lang w:eastAsia="en-US"/>
              </w:rPr>
              <w:t xml:space="preserve">Cu     </w:t>
            </w:r>
          </w:p>
        </w:tc>
        <w:tc>
          <w:tcPr>
            <w:tcW w:w="824" w:type="pct"/>
          </w:tcPr>
          <w:p w14:paraId="43F74654" w14:textId="77777777" w:rsidR="004C2AFC" w:rsidRPr="00D10AA8" w:rsidRDefault="004C2AFC" w:rsidP="003F1F5D">
            <w:pPr>
              <w:autoSpaceDE w:val="0"/>
              <w:autoSpaceDN w:val="0"/>
              <w:adjustRightInd w:val="0"/>
              <w:spacing w:line="240" w:lineRule="auto"/>
              <w:jc w:val="center"/>
              <w:rPr>
                <w:rFonts w:ascii="Times New Roman" w:eastAsiaTheme="minorHAnsi" w:hAnsi="Times New Roman" w:cs="Times New Roman"/>
                <w:sz w:val="24"/>
                <w:szCs w:val="24"/>
                <w:lang w:eastAsia="en-US"/>
              </w:rPr>
            </w:pPr>
            <w:r w:rsidRPr="00D10AA8">
              <w:rPr>
                <w:rFonts w:ascii="Times New Roman" w:eastAsiaTheme="minorHAnsi" w:hAnsi="Times New Roman" w:cs="Times New Roman"/>
                <w:sz w:val="24"/>
                <w:szCs w:val="24"/>
                <w:lang w:eastAsia="en-US"/>
              </w:rPr>
              <w:t>1.40</w:t>
            </w:r>
          </w:p>
          <w:p w14:paraId="0051DF8F" w14:textId="77777777" w:rsidR="004C2AFC" w:rsidRPr="00D10AA8" w:rsidRDefault="004C2AFC" w:rsidP="003F1F5D">
            <w:pPr>
              <w:autoSpaceDE w:val="0"/>
              <w:autoSpaceDN w:val="0"/>
              <w:adjustRightInd w:val="0"/>
              <w:spacing w:line="240" w:lineRule="auto"/>
              <w:jc w:val="center"/>
              <w:rPr>
                <w:rFonts w:ascii="Times New Roman" w:eastAsiaTheme="minorHAnsi" w:hAnsi="Times New Roman" w:cs="Times New Roman"/>
                <w:sz w:val="24"/>
                <w:szCs w:val="24"/>
                <w:lang w:eastAsia="en-US"/>
              </w:rPr>
            </w:pPr>
            <w:r w:rsidRPr="00D10AA8">
              <w:rPr>
                <w:rFonts w:ascii="Times New Roman" w:eastAsiaTheme="minorHAnsi" w:hAnsi="Times New Roman" w:cs="Times New Roman"/>
                <w:sz w:val="24"/>
                <w:szCs w:val="24"/>
                <w:lang w:eastAsia="en-US"/>
              </w:rPr>
              <w:t>(0.95-1.85)</w:t>
            </w:r>
          </w:p>
        </w:tc>
        <w:tc>
          <w:tcPr>
            <w:tcW w:w="393" w:type="pct"/>
          </w:tcPr>
          <w:p w14:paraId="5FFA18A9" w14:textId="77777777" w:rsidR="004C2AFC" w:rsidRPr="00D10AA8" w:rsidRDefault="004C2AFC" w:rsidP="003F1F5D">
            <w:pPr>
              <w:autoSpaceDE w:val="0"/>
              <w:autoSpaceDN w:val="0"/>
              <w:adjustRightInd w:val="0"/>
              <w:spacing w:line="240" w:lineRule="auto"/>
              <w:jc w:val="center"/>
              <w:rPr>
                <w:rFonts w:ascii="Times New Roman" w:eastAsiaTheme="minorHAnsi" w:hAnsi="Times New Roman" w:cs="Times New Roman"/>
                <w:sz w:val="24"/>
                <w:szCs w:val="24"/>
                <w:lang w:eastAsia="en-US"/>
              </w:rPr>
            </w:pPr>
            <w:r w:rsidRPr="00D10AA8">
              <w:rPr>
                <w:rFonts w:ascii="Times New Roman" w:eastAsiaTheme="minorHAnsi" w:hAnsi="Times New Roman" w:cs="Times New Roman"/>
                <w:sz w:val="24"/>
                <w:szCs w:val="24"/>
                <w:lang w:eastAsia="en-US"/>
              </w:rPr>
              <w:t>1.31</w:t>
            </w:r>
          </w:p>
        </w:tc>
        <w:tc>
          <w:tcPr>
            <w:tcW w:w="672" w:type="pct"/>
          </w:tcPr>
          <w:p w14:paraId="1890EF94" w14:textId="77777777" w:rsidR="004C2AFC" w:rsidRPr="00D10AA8" w:rsidRDefault="004C2AFC" w:rsidP="003F1F5D">
            <w:pPr>
              <w:autoSpaceDE w:val="0"/>
              <w:autoSpaceDN w:val="0"/>
              <w:adjustRightInd w:val="0"/>
              <w:spacing w:line="240" w:lineRule="auto"/>
              <w:jc w:val="center"/>
              <w:rPr>
                <w:rFonts w:ascii="Times New Roman" w:eastAsiaTheme="minorHAnsi" w:hAnsi="Times New Roman" w:cs="Times New Roman"/>
                <w:sz w:val="24"/>
                <w:szCs w:val="24"/>
                <w:lang w:eastAsia="en-US"/>
              </w:rPr>
            </w:pPr>
            <w:r w:rsidRPr="00D10AA8">
              <w:rPr>
                <w:rFonts w:ascii="Times New Roman" w:eastAsiaTheme="minorHAnsi" w:hAnsi="Times New Roman" w:cs="Times New Roman"/>
                <w:sz w:val="24"/>
                <w:szCs w:val="24"/>
                <w:lang w:eastAsia="en-US"/>
              </w:rPr>
              <w:t>0; 6</w:t>
            </w:r>
          </w:p>
        </w:tc>
        <w:tc>
          <w:tcPr>
            <w:tcW w:w="824" w:type="pct"/>
          </w:tcPr>
          <w:p w14:paraId="0B43BD03" w14:textId="77777777" w:rsidR="004C2AFC" w:rsidRPr="00D10AA8" w:rsidRDefault="004C2AFC" w:rsidP="003F1F5D">
            <w:pPr>
              <w:autoSpaceDE w:val="0"/>
              <w:autoSpaceDN w:val="0"/>
              <w:adjustRightInd w:val="0"/>
              <w:spacing w:line="240" w:lineRule="auto"/>
              <w:jc w:val="center"/>
              <w:rPr>
                <w:rFonts w:ascii="Times New Roman" w:eastAsiaTheme="minorHAnsi" w:hAnsi="Times New Roman" w:cs="Times New Roman"/>
                <w:sz w:val="24"/>
                <w:szCs w:val="24"/>
                <w:lang w:eastAsia="en-US"/>
              </w:rPr>
            </w:pPr>
            <w:r w:rsidRPr="00D10AA8">
              <w:rPr>
                <w:rFonts w:ascii="Times New Roman" w:eastAsiaTheme="minorHAnsi" w:hAnsi="Times New Roman" w:cs="Times New Roman"/>
                <w:sz w:val="24"/>
                <w:szCs w:val="24"/>
                <w:lang w:eastAsia="en-US"/>
              </w:rPr>
              <w:t>1.90</w:t>
            </w:r>
          </w:p>
          <w:p w14:paraId="40B6D110" w14:textId="77777777" w:rsidR="004C2AFC" w:rsidRPr="00D10AA8" w:rsidRDefault="004C2AFC" w:rsidP="003F1F5D">
            <w:pPr>
              <w:autoSpaceDE w:val="0"/>
              <w:autoSpaceDN w:val="0"/>
              <w:adjustRightInd w:val="0"/>
              <w:spacing w:line="240" w:lineRule="auto"/>
              <w:jc w:val="center"/>
              <w:rPr>
                <w:rFonts w:ascii="Times New Roman" w:eastAsiaTheme="minorHAnsi" w:hAnsi="Times New Roman" w:cs="Times New Roman"/>
                <w:sz w:val="24"/>
                <w:szCs w:val="24"/>
                <w:lang w:eastAsia="en-US"/>
              </w:rPr>
            </w:pPr>
            <w:r w:rsidRPr="00D10AA8">
              <w:rPr>
                <w:rFonts w:ascii="Times New Roman" w:eastAsiaTheme="minorHAnsi" w:hAnsi="Times New Roman" w:cs="Times New Roman"/>
                <w:sz w:val="24"/>
                <w:szCs w:val="24"/>
                <w:lang w:eastAsia="en-US"/>
              </w:rPr>
              <w:t>(0.57-3.23)</w:t>
            </w:r>
          </w:p>
        </w:tc>
        <w:tc>
          <w:tcPr>
            <w:tcW w:w="455" w:type="pct"/>
          </w:tcPr>
          <w:p w14:paraId="407F3CC3" w14:textId="77777777" w:rsidR="004C2AFC" w:rsidRPr="00D10AA8" w:rsidRDefault="004C2AFC" w:rsidP="003F1F5D">
            <w:pPr>
              <w:autoSpaceDE w:val="0"/>
              <w:autoSpaceDN w:val="0"/>
              <w:adjustRightInd w:val="0"/>
              <w:spacing w:line="240" w:lineRule="auto"/>
              <w:jc w:val="center"/>
              <w:rPr>
                <w:rFonts w:ascii="Times New Roman" w:eastAsiaTheme="minorHAnsi" w:hAnsi="Times New Roman" w:cs="Times New Roman"/>
                <w:sz w:val="24"/>
                <w:szCs w:val="24"/>
                <w:lang w:eastAsia="en-US"/>
              </w:rPr>
            </w:pPr>
            <w:r w:rsidRPr="00D10AA8">
              <w:rPr>
                <w:rFonts w:ascii="Times New Roman" w:eastAsiaTheme="minorHAnsi" w:hAnsi="Times New Roman" w:cs="Times New Roman"/>
                <w:sz w:val="24"/>
                <w:szCs w:val="24"/>
                <w:lang w:eastAsia="en-US"/>
              </w:rPr>
              <w:t>1.85</w:t>
            </w:r>
          </w:p>
        </w:tc>
        <w:tc>
          <w:tcPr>
            <w:tcW w:w="433" w:type="pct"/>
          </w:tcPr>
          <w:p w14:paraId="6C4AD888" w14:textId="77777777" w:rsidR="004C2AFC" w:rsidRPr="00D10AA8" w:rsidRDefault="004C2AFC" w:rsidP="003F1F5D">
            <w:pPr>
              <w:autoSpaceDE w:val="0"/>
              <w:autoSpaceDN w:val="0"/>
              <w:adjustRightInd w:val="0"/>
              <w:spacing w:line="240" w:lineRule="auto"/>
              <w:jc w:val="center"/>
              <w:rPr>
                <w:rFonts w:ascii="Times New Roman" w:eastAsiaTheme="minorHAnsi" w:hAnsi="Times New Roman" w:cs="Times New Roman"/>
                <w:sz w:val="24"/>
                <w:szCs w:val="24"/>
                <w:lang w:eastAsia="en-US"/>
              </w:rPr>
            </w:pPr>
            <w:r w:rsidRPr="00D10AA8">
              <w:rPr>
                <w:rFonts w:ascii="Times New Roman" w:eastAsiaTheme="minorHAnsi" w:hAnsi="Times New Roman" w:cs="Times New Roman"/>
                <w:sz w:val="24"/>
                <w:szCs w:val="24"/>
                <w:lang w:eastAsia="en-US"/>
              </w:rPr>
              <w:t>0; 6</w:t>
            </w:r>
          </w:p>
        </w:tc>
        <w:tc>
          <w:tcPr>
            <w:tcW w:w="597" w:type="pct"/>
          </w:tcPr>
          <w:p w14:paraId="1A312E37" w14:textId="58B44E04" w:rsidR="004C2AFC" w:rsidRPr="00D10AA8" w:rsidRDefault="004C2AFC" w:rsidP="003F1F5D">
            <w:pPr>
              <w:autoSpaceDE w:val="0"/>
              <w:autoSpaceDN w:val="0"/>
              <w:adjustRightInd w:val="0"/>
              <w:spacing w:line="240" w:lineRule="auto"/>
              <w:jc w:val="center"/>
              <w:rPr>
                <w:rFonts w:ascii="Times New Roman" w:eastAsiaTheme="minorHAnsi" w:hAnsi="Times New Roman" w:cs="Times New Roman"/>
                <w:color w:val="000000" w:themeColor="text1"/>
                <w:sz w:val="24"/>
                <w:szCs w:val="24"/>
                <w:lang w:eastAsia="en-US"/>
              </w:rPr>
            </w:pPr>
            <w:r w:rsidRPr="00D10AA8">
              <w:rPr>
                <w:rFonts w:ascii="Times New Roman" w:eastAsiaTheme="minorHAnsi" w:hAnsi="Times New Roman" w:cs="Times New Roman"/>
                <w:color w:val="000000" w:themeColor="text1"/>
                <w:sz w:val="24"/>
                <w:szCs w:val="24"/>
                <w:lang w:eastAsia="en-US"/>
              </w:rPr>
              <w:t>0,1361</w:t>
            </w:r>
          </w:p>
        </w:tc>
      </w:tr>
      <w:tr w:rsidR="004C2AFC" w:rsidRPr="00D10AA8" w14:paraId="1E5813B1" w14:textId="6BC6BD68" w:rsidTr="00B519FF">
        <w:tc>
          <w:tcPr>
            <w:tcW w:w="802" w:type="pct"/>
          </w:tcPr>
          <w:p w14:paraId="1493D460" w14:textId="77777777" w:rsidR="004C2AFC" w:rsidRPr="00D10AA8" w:rsidRDefault="004C2AFC" w:rsidP="003F1F5D">
            <w:pPr>
              <w:autoSpaceDE w:val="0"/>
              <w:autoSpaceDN w:val="0"/>
              <w:adjustRightInd w:val="0"/>
              <w:spacing w:line="240" w:lineRule="auto"/>
              <w:rPr>
                <w:rFonts w:ascii="Times New Roman" w:eastAsiaTheme="minorHAnsi" w:hAnsi="Times New Roman" w:cs="Times New Roman"/>
                <w:sz w:val="24"/>
                <w:szCs w:val="24"/>
                <w:lang w:eastAsia="en-US"/>
              </w:rPr>
            </w:pPr>
            <w:r w:rsidRPr="00D10AA8">
              <w:rPr>
                <w:rFonts w:ascii="Times New Roman" w:eastAsiaTheme="minorHAnsi" w:hAnsi="Times New Roman" w:cs="Times New Roman"/>
                <w:sz w:val="24"/>
                <w:szCs w:val="24"/>
                <w:lang w:eastAsia="en-US"/>
              </w:rPr>
              <w:t xml:space="preserve">Zn </w:t>
            </w:r>
          </w:p>
        </w:tc>
        <w:tc>
          <w:tcPr>
            <w:tcW w:w="824" w:type="pct"/>
          </w:tcPr>
          <w:p w14:paraId="06472080" w14:textId="77777777" w:rsidR="004C2AFC" w:rsidRPr="00D10AA8" w:rsidRDefault="004C2AFC" w:rsidP="003F1F5D">
            <w:pPr>
              <w:autoSpaceDE w:val="0"/>
              <w:autoSpaceDN w:val="0"/>
              <w:adjustRightInd w:val="0"/>
              <w:spacing w:line="240" w:lineRule="auto"/>
              <w:jc w:val="center"/>
              <w:rPr>
                <w:rFonts w:ascii="Times New Roman" w:eastAsiaTheme="minorHAnsi" w:hAnsi="Times New Roman" w:cs="Times New Roman"/>
                <w:sz w:val="24"/>
                <w:szCs w:val="24"/>
                <w:lang w:eastAsia="en-US"/>
              </w:rPr>
            </w:pPr>
            <w:r w:rsidRPr="00D10AA8">
              <w:rPr>
                <w:rFonts w:ascii="Times New Roman" w:eastAsiaTheme="minorHAnsi" w:hAnsi="Times New Roman" w:cs="Times New Roman"/>
                <w:sz w:val="24"/>
                <w:szCs w:val="24"/>
                <w:lang w:eastAsia="en-US"/>
              </w:rPr>
              <w:t>29.3</w:t>
            </w:r>
          </w:p>
          <w:p w14:paraId="71B675C2" w14:textId="77777777" w:rsidR="004C2AFC" w:rsidRPr="00D10AA8" w:rsidRDefault="004C2AFC" w:rsidP="003F1F5D">
            <w:pPr>
              <w:autoSpaceDE w:val="0"/>
              <w:autoSpaceDN w:val="0"/>
              <w:adjustRightInd w:val="0"/>
              <w:spacing w:line="240" w:lineRule="auto"/>
              <w:jc w:val="center"/>
              <w:rPr>
                <w:rFonts w:ascii="Times New Roman" w:eastAsiaTheme="minorHAnsi" w:hAnsi="Times New Roman" w:cs="Times New Roman"/>
                <w:sz w:val="24"/>
                <w:szCs w:val="24"/>
                <w:lang w:eastAsia="en-US"/>
              </w:rPr>
            </w:pPr>
            <w:r w:rsidRPr="00D10AA8">
              <w:rPr>
                <w:rFonts w:ascii="Times New Roman" w:eastAsiaTheme="minorHAnsi" w:hAnsi="Times New Roman" w:cs="Times New Roman"/>
                <w:sz w:val="24"/>
                <w:szCs w:val="24"/>
                <w:lang w:eastAsia="en-US"/>
              </w:rPr>
              <w:t>(20.4-38.2)</w:t>
            </w:r>
          </w:p>
        </w:tc>
        <w:tc>
          <w:tcPr>
            <w:tcW w:w="393" w:type="pct"/>
          </w:tcPr>
          <w:p w14:paraId="7FD09A92" w14:textId="77777777" w:rsidR="004C2AFC" w:rsidRPr="00D10AA8" w:rsidRDefault="004C2AFC" w:rsidP="003F1F5D">
            <w:pPr>
              <w:autoSpaceDE w:val="0"/>
              <w:autoSpaceDN w:val="0"/>
              <w:adjustRightInd w:val="0"/>
              <w:spacing w:line="240" w:lineRule="auto"/>
              <w:jc w:val="center"/>
              <w:rPr>
                <w:rFonts w:ascii="Times New Roman" w:eastAsiaTheme="minorHAnsi" w:hAnsi="Times New Roman" w:cs="Times New Roman"/>
                <w:sz w:val="24"/>
                <w:szCs w:val="24"/>
                <w:lang w:eastAsia="en-US"/>
              </w:rPr>
            </w:pPr>
            <w:r w:rsidRPr="00D10AA8">
              <w:rPr>
                <w:rFonts w:ascii="Times New Roman" w:eastAsiaTheme="minorHAnsi" w:hAnsi="Times New Roman" w:cs="Times New Roman"/>
                <w:sz w:val="24"/>
                <w:szCs w:val="24"/>
                <w:lang w:eastAsia="en-US"/>
              </w:rPr>
              <w:t>26.0</w:t>
            </w:r>
          </w:p>
        </w:tc>
        <w:tc>
          <w:tcPr>
            <w:tcW w:w="672" w:type="pct"/>
          </w:tcPr>
          <w:p w14:paraId="00C6C010" w14:textId="77777777" w:rsidR="004C2AFC" w:rsidRPr="00D10AA8" w:rsidRDefault="004C2AFC" w:rsidP="003F1F5D">
            <w:pPr>
              <w:autoSpaceDE w:val="0"/>
              <w:autoSpaceDN w:val="0"/>
              <w:adjustRightInd w:val="0"/>
              <w:spacing w:line="240" w:lineRule="auto"/>
              <w:jc w:val="center"/>
              <w:rPr>
                <w:rFonts w:ascii="Times New Roman" w:eastAsiaTheme="minorHAnsi" w:hAnsi="Times New Roman" w:cs="Times New Roman"/>
                <w:sz w:val="24"/>
                <w:szCs w:val="24"/>
                <w:lang w:eastAsia="en-US"/>
              </w:rPr>
            </w:pPr>
            <w:r w:rsidRPr="00D10AA8">
              <w:rPr>
                <w:rFonts w:ascii="Times New Roman" w:eastAsiaTheme="minorHAnsi" w:hAnsi="Times New Roman" w:cs="Times New Roman"/>
                <w:sz w:val="24"/>
                <w:szCs w:val="24"/>
                <w:lang w:eastAsia="en-US"/>
              </w:rPr>
              <w:t>3; 98</w:t>
            </w:r>
          </w:p>
        </w:tc>
        <w:tc>
          <w:tcPr>
            <w:tcW w:w="824" w:type="pct"/>
          </w:tcPr>
          <w:p w14:paraId="63C2E460" w14:textId="77777777" w:rsidR="004C2AFC" w:rsidRPr="00D10AA8" w:rsidRDefault="004C2AFC" w:rsidP="003F1F5D">
            <w:pPr>
              <w:autoSpaceDE w:val="0"/>
              <w:autoSpaceDN w:val="0"/>
              <w:adjustRightInd w:val="0"/>
              <w:spacing w:line="240" w:lineRule="auto"/>
              <w:jc w:val="center"/>
              <w:rPr>
                <w:rFonts w:ascii="Times New Roman" w:eastAsiaTheme="minorHAnsi" w:hAnsi="Times New Roman" w:cs="Times New Roman"/>
                <w:sz w:val="24"/>
                <w:szCs w:val="24"/>
                <w:lang w:eastAsia="en-US"/>
              </w:rPr>
            </w:pPr>
            <w:r w:rsidRPr="00D10AA8">
              <w:rPr>
                <w:rFonts w:ascii="Times New Roman" w:eastAsiaTheme="minorHAnsi" w:hAnsi="Times New Roman" w:cs="Times New Roman"/>
                <w:sz w:val="24"/>
                <w:szCs w:val="24"/>
                <w:lang w:eastAsia="en-US"/>
              </w:rPr>
              <w:t>49.0</w:t>
            </w:r>
          </w:p>
          <w:p w14:paraId="46C02A6A" w14:textId="77777777" w:rsidR="004C2AFC" w:rsidRPr="00D10AA8" w:rsidRDefault="004C2AFC" w:rsidP="003F1F5D">
            <w:pPr>
              <w:autoSpaceDE w:val="0"/>
              <w:autoSpaceDN w:val="0"/>
              <w:adjustRightInd w:val="0"/>
              <w:spacing w:line="240" w:lineRule="auto"/>
              <w:jc w:val="center"/>
              <w:rPr>
                <w:rFonts w:ascii="Times New Roman" w:eastAsiaTheme="minorHAnsi" w:hAnsi="Times New Roman" w:cs="Times New Roman"/>
                <w:sz w:val="24"/>
                <w:szCs w:val="24"/>
                <w:lang w:eastAsia="en-US"/>
              </w:rPr>
            </w:pPr>
            <w:r w:rsidRPr="00D10AA8">
              <w:rPr>
                <w:rFonts w:ascii="Times New Roman" w:eastAsiaTheme="minorHAnsi" w:hAnsi="Times New Roman" w:cs="Times New Roman"/>
                <w:sz w:val="24"/>
                <w:szCs w:val="24"/>
                <w:lang w:eastAsia="en-US"/>
              </w:rPr>
              <w:t>(27.0-71.0)</w:t>
            </w:r>
          </w:p>
        </w:tc>
        <w:tc>
          <w:tcPr>
            <w:tcW w:w="455" w:type="pct"/>
          </w:tcPr>
          <w:p w14:paraId="55280D42" w14:textId="77777777" w:rsidR="004C2AFC" w:rsidRPr="00D10AA8" w:rsidRDefault="004C2AFC" w:rsidP="003F1F5D">
            <w:pPr>
              <w:autoSpaceDE w:val="0"/>
              <w:autoSpaceDN w:val="0"/>
              <w:adjustRightInd w:val="0"/>
              <w:spacing w:line="240" w:lineRule="auto"/>
              <w:jc w:val="center"/>
              <w:rPr>
                <w:rFonts w:ascii="Times New Roman" w:eastAsiaTheme="minorHAnsi" w:hAnsi="Times New Roman" w:cs="Times New Roman"/>
                <w:sz w:val="24"/>
                <w:szCs w:val="24"/>
                <w:lang w:eastAsia="en-US"/>
              </w:rPr>
            </w:pPr>
            <w:r w:rsidRPr="00D10AA8">
              <w:rPr>
                <w:rFonts w:ascii="Times New Roman" w:eastAsiaTheme="minorHAnsi" w:hAnsi="Times New Roman" w:cs="Times New Roman"/>
                <w:sz w:val="24"/>
                <w:szCs w:val="24"/>
                <w:lang w:eastAsia="en-US"/>
              </w:rPr>
              <w:t>30.8</w:t>
            </w:r>
          </w:p>
        </w:tc>
        <w:tc>
          <w:tcPr>
            <w:tcW w:w="433" w:type="pct"/>
          </w:tcPr>
          <w:p w14:paraId="7C917444" w14:textId="77777777" w:rsidR="004C2AFC" w:rsidRPr="00D10AA8" w:rsidRDefault="004C2AFC" w:rsidP="003F1F5D">
            <w:pPr>
              <w:autoSpaceDE w:val="0"/>
              <w:autoSpaceDN w:val="0"/>
              <w:adjustRightInd w:val="0"/>
              <w:spacing w:line="240" w:lineRule="auto"/>
              <w:jc w:val="center"/>
              <w:rPr>
                <w:rFonts w:ascii="Times New Roman" w:eastAsiaTheme="minorHAnsi" w:hAnsi="Times New Roman" w:cs="Times New Roman"/>
                <w:sz w:val="24"/>
                <w:szCs w:val="24"/>
                <w:lang w:eastAsia="en-US"/>
              </w:rPr>
            </w:pPr>
            <w:r w:rsidRPr="00D10AA8">
              <w:rPr>
                <w:rFonts w:ascii="Times New Roman" w:eastAsiaTheme="minorHAnsi" w:hAnsi="Times New Roman" w:cs="Times New Roman"/>
                <w:sz w:val="24"/>
                <w:szCs w:val="24"/>
                <w:lang w:eastAsia="en-US"/>
              </w:rPr>
              <w:t>6; 98</w:t>
            </w:r>
          </w:p>
        </w:tc>
        <w:tc>
          <w:tcPr>
            <w:tcW w:w="597" w:type="pct"/>
          </w:tcPr>
          <w:p w14:paraId="425D3F49" w14:textId="29CFD16A" w:rsidR="004C2AFC" w:rsidRPr="00D10AA8" w:rsidRDefault="004C2AFC" w:rsidP="003F1F5D">
            <w:pPr>
              <w:autoSpaceDE w:val="0"/>
              <w:autoSpaceDN w:val="0"/>
              <w:adjustRightInd w:val="0"/>
              <w:spacing w:line="240" w:lineRule="auto"/>
              <w:jc w:val="center"/>
              <w:rPr>
                <w:rFonts w:ascii="Times New Roman" w:eastAsiaTheme="minorHAnsi" w:hAnsi="Times New Roman" w:cs="Times New Roman"/>
                <w:color w:val="FF0000"/>
                <w:sz w:val="24"/>
                <w:szCs w:val="24"/>
                <w:lang w:eastAsia="en-US"/>
              </w:rPr>
            </w:pPr>
            <w:r w:rsidRPr="00D10AA8">
              <w:rPr>
                <w:rFonts w:ascii="Times New Roman" w:eastAsiaTheme="minorHAnsi" w:hAnsi="Times New Roman" w:cs="Times New Roman"/>
                <w:color w:val="000000" w:themeColor="text1"/>
                <w:sz w:val="24"/>
                <w:szCs w:val="24"/>
                <w:lang w:eastAsia="en-US"/>
              </w:rPr>
              <w:t>0,044</w:t>
            </w:r>
          </w:p>
        </w:tc>
      </w:tr>
      <w:tr w:rsidR="00535F42" w:rsidRPr="00D10AA8" w14:paraId="7C191495" w14:textId="77777777" w:rsidTr="00535F42">
        <w:tc>
          <w:tcPr>
            <w:tcW w:w="5000" w:type="pct"/>
            <w:gridSpan w:val="8"/>
          </w:tcPr>
          <w:p w14:paraId="083BE050" w14:textId="5FE5BE87" w:rsidR="00535F42" w:rsidRPr="00D10AA8" w:rsidRDefault="008F337F" w:rsidP="003F1F5D">
            <w:pPr>
              <w:autoSpaceDE w:val="0"/>
              <w:autoSpaceDN w:val="0"/>
              <w:adjustRightInd w:val="0"/>
              <w:spacing w:line="240" w:lineRule="auto"/>
              <w:jc w:val="center"/>
              <w:rPr>
                <w:rFonts w:ascii="Times New Roman" w:eastAsiaTheme="minorHAnsi" w:hAnsi="Times New Roman" w:cs="Times New Roman"/>
                <w:color w:val="000000" w:themeColor="text1"/>
                <w:sz w:val="24"/>
                <w:szCs w:val="24"/>
                <w:u w:val="single"/>
                <w:lang w:eastAsia="en-US"/>
              </w:rPr>
            </w:pPr>
            <w:r w:rsidRPr="00D10AA8">
              <w:rPr>
                <w:rFonts w:ascii="Times New Roman" w:eastAsiaTheme="minorHAnsi" w:hAnsi="Times New Roman" w:cs="Times New Roman"/>
                <w:color w:val="000000" w:themeColor="text1"/>
                <w:sz w:val="24"/>
                <w:szCs w:val="24"/>
                <w:lang w:eastAsia="en-US"/>
              </w:rPr>
              <w:t>*Сравнение групп проводилось с использованием критерия Манна–Уитни из-за малых размеров выборок (n = 35 и n = 10).</w:t>
            </w:r>
          </w:p>
        </w:tc>
      </w:tr>
      <w:bookmarkEnd w:id="82"/>
      <w:bookmarkEnd w:id="83"/>
    </w:tbl>
    <w:p w14:paraId="5095B9BA" w14:textId="1B02F2FC" w:rsidR="00981436" w:rsidRPr="00D10AA8" w:rsidRDefault="00981436" w:rsidP="003F1F5D">
      <w:pPr>
        <w:autoSpaceDE w:val="0"/>
        <w:autoSpaceDN w:val="0"/>
        <w:adjustRightInd w:val="0"/>
        <w:spacing w:line="240" w:lineRule="auto"/>
        <w:jc w:val="both"/>
        <w:rPr>
          <w:rFonts w:ascii="Times New Roman" w:hAnsi="Times New Roman" w:cs="Times New Roman"/>
          <w:sz w:val="28"/>
          <w:szCs w:val="28"/>
        </w:rPr>
      </w:pPr>
    </w:p>
    <w:p w14:paraId="716745AD" w14:textId="5216B802" w:rsidR="009C178D" w:rsidRPr="00D10AA8" w:rsidRDefault="009C178D" w:rsidP="009C178D">
      <w:pPr>
        <w:autoSpaceDE w:val="0"/>
        <w:autoSpaceDN w:val="0"/>
        <w:adjustRightInd w:val="0"/>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 xml:space="preserve">Как видно из таблицы </w:t>
      </w:r>
      <w:r w:rsidR="00B519FF">
        <w:rPr>
          <w:rFonts w:ascii="Times New Roman" w:hAnsi="Times New Roman" w:cs="Times New Roman"/>
          <w:sz w:val="28"/>
          <w:szCs w:val="28"/>
        </w:rPr>
        <w:t>10</w:t>
      </w:r>
      <w:r w:rsidRPr="00D10AA8">
        <w:rPr>
          <w:rFonts w:ascii="Times New Roman" w:hAnsi="Times New Roman" w:cs="Times New Roman"/>
          <w:sz w:val="28"/>
          <w:szCs w:val="28"/>
        </w:rPr>
        <w:t>, результаты анализа микроэлементного состава крови новорождённых показали, что уровень магния, кальция, железа и меди у детей с макросомией находился в пределах контрольных значений, однако средний уровень цинка был значительно снижен по сравнению с новорождёнными с нормальным весом. Снижение содержания цинка у макросомных новорождённых указывает на наличие дисбаланса микроэлементов, что может оказывать влияние на процессы метаболизма, адаптацию и развитие ребёнка. Эти данные подчёркивают, что поддержание оптимального уровня микроэлементов у плода играет важную роль в нормальном развитии и снижении риска перинатальных осложнений. Нарушение баланса, особенно дефицит цинка</w:t>
      </w:r>
      <w:r w:rsidR="00A26A4C" w:rsidRPr="00D10AA8">
        <w:rPr>
          <w:rFonts w:ascii="Times New Roman" w:hAnsi="Times New Roman" w:cs="Times New Roman"/>
          <w:sz w:val="28"/>
          <w:szCs w:val="28"/>
        </w:rPr>
        <w:t xml:space="preserve"> (p&lt;0.044)</w:t>
      </w:r>
      <w:r w:rsidRPr="00D10AA8">
        <w:rPr>
          <w:rFonts w:ascii="Times New Roman" w:hAnsi="Times New Roman" w:cs="Times New Roman"/>
          <w:sz w:val="28"/>
          <w:szCs w:val="28"/>
        </w:rPr>
        <w:t xml:space="preserve">, </w:t>
      </w:r>
      <w:r w:rsidR="00B67163" w:rsidRPr="00D10AA8">
        <w:rPr>
          <w:rFonts w:ascii="Times New Roman" w:hAnsi="Times New Roman" w:cs="Times New Roman"/>
          <w:sz w:val="28"/>
          <w:szCs w:val="28"/>
        </w:rPr>
        <w:t>может быть ассоциирован с неблагоприятными перинатальными исходами</w:t>
      </w:r>
      <w:r w:rsidRPr="00D10AA8">
        <w:rPr>
          <w:rFonts w:ascii="Times New Roman" w:hAnsi="Times New Roman" w:cs="Times New Roman"/>
          <w:sz w:val="28"/>
          <w:szCs w:val="28"/>
        </w:rPr>
        <w:t xml:space="preserve"> у новорождённых с макросомией.</w:t>
      </w:r>
      <w:r w:rsidR="00A26A4C" w:rsidRPr="00D10AA8">
        <w:rPr>
          <w:rFonts w:ascii="Times New Roman" w:hAnsi="Times New Roman" w:cs="Times New Roman"/>
          <w:color w:val="FF0000"/>
          <w:sz w:val="28"/>
          <w:szCs w:val="28"/>
        </w:rPr>
        <w:t xml:space="preserve"> </w:t>
      </w:r>
    </w:p>
    <w:p w14:paraId="5B103A29" w14:textId="7431297C" w:rsidR="005D1E1A" w:rsidRPr="00D10AA8" w:rsidRDefault="005D1E1A" w:rsidP="00BA2D95">
      <w:pPr>
        <w:autoSpaceDE w:val="0"/>
        <w:autoSpaceDN w:val="0"/>
        <w:adjustRightInd w:val="0"/>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 xml:space="preserve">Таким образом, потребность в микроэлементах в период беременности колеблется, и любой дисбаланс между ними может стать причиной акушерской неудачи. Роль микроэлементов заключается в обеспечении правильной активности биохимических и ферментативных реакций. Некоторые микроэлементы и тяжелые металлы имеют общие химические свойства, поэтому их метаболические взаимодействия могут увеличить опасность для здоровья. В исследовании масс-спектрометрия, мы изучили содержание микроэлементов в пуповинной крови </w:t>
      </w:r>
      <w:r w:rsidR="00CB6ABA" w:rsidRPr="00D10AA8">
        <w:rPr>
          <w:rFonts w:ascii="Times New Roman" w:hAnsi="Times New Roman" w:cs="Times New Roman"/>
          <w:sz w:val="28"/>
          <w:szCs w:val="28"/>
        </w:rPr>
        <w:t xml:space="preserve">доношенных </w:t>
      </w:r>
      <w:r w:rsidRPr="00D10AA8">
        <w:rPr>
          <w:rFonts w:ascii="Times New Roman" w:hAnsi="Times New Roman" w:cs="Times New Roman"/>
          <w:sz w:val="28"/>
          <w:szCs w:val="28"/>
        </w:rPr>
        <w:t>новорожденных.  Где обнаружили, что у данной категории детей имеет место дисбаланс микроэлементов.</w:t>
      </w:r>
    </w:p>
    <w:p w14:paraId="3B134C5F" w14:textId="6580A3BB" w:rsidR="004271B4" w:rsidRPr="00D10AA8" w:rsidRDefault="001725CF" w:rsidP="00BA2D95">
      <w:pPr>
        <w:autoSpaceDE w:val="0"/>
        <w:autoSpaceDN w:val="0"/>
        <w:adjustRightInd w:val="0"/>
        <w:spacing w:line="240" w:lineRule="auto"/>
        <w:ind w:firstLine="567"/>
        <w:jc w:val="both"/>
        <w:rPr>
          <w:rFonts w:ascii="Times New Roman" w:hAnsi="Times New Roman" w:cs="Times New Roman"/>
          <w:color w:val="000000" w:themeColor="text1"/>
          <w:sz w:val="28"/>
          <w:szCs w:val="28"/>
        </w:rPr>
      </w:pPr>
      <w:bookmarkStart w:id="84" w:name="_Hlk189666234"/>
      <w:r w:rsidRPr="00D10AA8">
        <w:rPr>
          <w:rFonts w:ascii="Times New Roman" w:hAnsi="Times New Roman" w:cs="Times New Roman"/>
          <w:color w:val="000000" w:themeColor="text1"/>
          <w:sz w:val="28"/>
          <w:szCs w:val="28"/>
        </w:rPr>
        <w:t xml:space="preserve">Нами проведена сравнительная характеристика лабораторных данных анализа крови новорожденных, </w:t>
      </w:r>
      <w:r w:rsidR="00BD76AB" w:rsidRPr="00D10AA8">
        <w:rPr>
          <w:rFonts w:ascii="Times New Roman" w:hAnsi="Times New Roman" w:cs="Times New Roman"/>
          <w:color w:val="000000" w:themeColor="text1"/>
          <w:sz w:val="28"/>
          <w:szCs w:val="28"/>
        </w:rPr>
        <w:t xml:space="preserve">с помощью критерия Манна–Уитни, </w:t>
      </w:r>
      <w:r w:rsidRPr="00D10AA8">
        <w:rPr>
          <w:rFonts w:ascii="Times New Roman" w:hAnsi="Times New Roman" w:cs="Times New Roman"/>
          <w:color w:val="000000" w:themeColor="text1"/>
          <w:sz w:val="28"/>
          <w:szCs w:val="28"/>
        </w:rPr>
        <w:t>где были получены данные содержания уровня глюкозы,</w:t>
      </w:r>
      <w:r w:rsidRPr="00D10AA8">
        <w:rPr>
          <w:color w:val="000000" w:themeColor="text1"/>
        </w:rPr>
        <w:t xml:space="preserve"> </w:t>
      </w:r>
      <w:r w:rsidRPr="00D10AA8">
        <w:rPr>
          <w:rFonts w:ascii="Times New Roman" w:hAnsi="Times New Roman" w:cs="Times New Roman"/>
          <w:color w:val="000000" w:themeColor="text1"/>
          <w:sz w:val="28"/>
          <w:szCs w:val="28"/>
        </w:rPr>
        <w:t>гемоглобина,</w:t>
      </w:r>
      <w:r w:rsidRPr="00D10AA8">
        <w:rPr>
          <w:color w:val="000000" w:themeColor="text1"/>
        </w:rPr>
        <w:t xml:space="preserve"> </w:t>
      </w:r>
      <w:r w:rsidRPr="00D10AA8">
        <w:rPr>
          <w:rFonts w:ascii="Times New Roman" w:hAnsi="Times New Roman" w:cs="Times New Roman"/>
          <w:color w:val="000000" w:themeColor="text1"/>
          <w:sz w:val="28"/>
          <w:szCs w:val="28"/>
        </w:rPr>
        <w:t xml:space="preserve">ретикулоцитов. В основной группе </w:t>
      </w:r>
      <w:r w:rsidR="00BD76AB" w:rsidRPr="00D10AA8">
        <w:rPr>
          <w:rFonts w:ascii="Times New Roman" w:hAnsi="Times New Roman" w:cs="Times New Roman"/>
          <w:color w:val="000000" w:themeColor="text1"/>
          <w:sz w:val="28"/>
          <w:szCs w:val="28"/>
        </w:rPr>
        <w:t xml:space="preserve">среднее </w:t>
      </w:r>
      <w:r w:rsidRPr="00D10AA8">
        <w:rPr>
          <w:rFonts w:ascii="Times New Roman" w:hAnsi="Times New Roman" w:cs="Times New Roman"/>
          <w:color w:val="000000" w:themeColor="text1"/>
          <w:sz w:val="28"/>
          <w:szCs w:val="28"/>
        </w:rPr>
        <w:t xml:space="preserve">содержание глюкозы было </w:t>
      </w:r>
      <w:r w:rsidR="00BD76AB" w:rsidRPr="00D10AA8">
        <w:rPr>
          <w:rFonts w:ascii="Times New Roman" w:hAnsi="Times New Roman" w:cs="Times New Roman"/>
          <w:color w:val="000000" w:themeColor="text1"/>
          <w:sz w:val="28"/>
          <w:szCs w:val="28"/>
        </w:rPr>
        <w:t>3,2(1,</w:t>
      </w:r>
      <w:r w:rsidR="00607961" w:rsidRPr="00D10AA8">
        <w:rPr>
          <w:rFonts w:ascii="Times New Roman" w:hAnsi="Times New Roman" w:cs="Times New Roman"/>
          <w:color w:val="000000" w:themeColor="text1"/>
          <w:sz w:val="28"/>
          <w:szCs w:val="28"/>
        </w:rPr>
        <w:t>475) ммоль</w:t>
      </w:r>
      <w:r w:rsidRPr="00D10AA8">
        <w:rPr>
          <w:rFonts w:ascii="Times New Roman" w:hAnsi="Times New Roman" w:cs="Times New Roman"/>
          <w:color w:val="000000" w:themeColor="text1"/>
          <w:sz w:val="28"/>
          <w:szCs w:val="28"/>
        </w:rPr>
        <w:t xml:space="preserve">/л, в контрольной группе </w:t>
      </w:r>
      <w:r w:rsidR="00BD76AB" w:rsidRPr="00D10AA8">
        <w:rPr>
          <w:rFonts w:ascii="Times New Roman" w:hAnsi="Times New Roman" w:cs="Times New Roman"/>
          <w:color w:val="000000" w:themeColor="text1"/>
          <w:sz w:val="28"/>
          <w:szCs w:val="28"/>
        </w:rPr>
        <w:t>3,6 (0,</w:t>
      </w:r>
      <w:r w:rsidR="00607961" w:rsidRPr="00D10AA8">
        <w:rPr>
          <w:rFonts w:ascii="Times New Roman" w:hAnsi="Times New Roman" w:cs="Times New Roman"/>
          <w:color w:val="000000" w:themeColor="text1"/>
          <w:sz w:val="28"/>
          <w:szCs w:val="28"/>
        </w:rPr>
        <w:t>925) ммоль</w:t>
      </w:r>
      <w:r w:rsidR="004271B4" w:rsidRPr="00D10AA8">
        <w:rPr>
          <w:rFonts w:ascii="Times New Roman" w:hAnsi="Times New Roman" w:cs="Times New Roman"/>
          <w:color w:val="000000" w:themeColor="text1"/>
          <w:sz w:val="28"/>
          <w:szCs w:val="28"/>
        </w:rPr>
        <w:t xml:space="preserve">/л (р&lt;0,001). </w:t>
      </w:r>
      <w:bookmarkEnd w:id="84"/>
      <w:r w:rsidR="004271B4" w:rsidRPr="00D10AA8">
        <w:rPr>
          <w:rFonts w:ascii="Times New Roman" w:hAnsi="Times New Roman" w:cs="Times New Roman"/>
          <w:color w:val="000000" w:themeColor="text1"/>
          <w:sz w:val="28"/>
          <w:szCs w:val="28"/>
        </w:rPr>
        <w:t>Гемоглобин</w:t>
      </w:r>
      <w:r w:rsidR="004271B4" w:rsidRPr="00D10AA8">
        <w:rPr>
          <w:color w:val="000000" w:themeColor="text1"/>
        </w:rPr>
        <w:t xml:space="preserve"> </w:t>
      </w:r>
      <w:r w:rsidR="004271B4" w:rsidRPr="00D10AA8">
        <w:rPr>
          <w:rFonts w:ascii="Times New Roman" w:hAnsi="Times New Roman" w:cs="Times New Roman"/>
          <w:color w:val="000000" w:themeColor="text1"/>
          <w:sz w:val="28"/>
          <w:szCs w:val="28"/>
        </w:rPr>
        <w:t xml:space="preserve">основной группе был </w:t>
      </w:r>
      <w:r w:rsidR="00BD76AB" w:rsidRPr="00D10AA8">
        <w:rPr>
          <w:rFonts w:ascii="Times New Roman" w:hAnsi="Times New Roman" w:cs="Times New Roman"/>
          <w:color w:val="000000" w:themeColor="text1"/>
          <w:sz w:val="28"/>
          <w:szCs w:val="28"/>
        </w:rPr>
        <w:t>191,5(45,</w:t>
      </w:r>
      <w:r w:rsidR="00607961" w:rsidRPr="00D10AA8">
        <w:rPr>
          <w:rFonts w:ascii="Times New Roman" w:hAnsi="Times New Roman" w:cs="Times New Roman"/>
          <w:color w:val="000000" w:themeColor="text1"/>
          <w:sz w:val="28"/>
          <w:szCs w:val="28"/>
        </w:rPr>
        <w:t>0) г</w:t>
      </w:r>
      <w:r w:rsidR="004271B4" w:rsidRPr="00D10AA8">
        <w:rPr>
          <w:rFonts w:ascii="Times New Roman" w:hAnsi="Times New Roman" w:cs="Times New Roman"/>
          <w:color w:val="000000" w:themeColor="text1"/>
          <w:sz w:val="28"/>
          <w:szCs w:val="28"/>
        </w:rPr>
        <w:t xml:space="preserve">/л, в контрольной группе </w:t>
      </w:r>
      <w:r w:rsidR="00BD76AB" w:rsidRPr="00D10AA8">
        <w:rPr>
          <w:rFonts w:ascii="Times New Roman" w:hAnsi="Times New Roman" w:cs="Times New Roman"/>
          <w:color w:val="000000" w:themeColor="text1"/>
          <w:sz w:val="28"/>
          <w:szCs w:val="28"/>
        </w:rPr>
        <w:t>183,5(21,</w:t>
      </w:r>
      <w:r w:rsidR="00607961" w:rsidRPr="00D10AA8">
        <w:rPr>
          <w:rFonts w:ascii="Times New Roman" w:hAnsi="Times New Roman" w:cs="Times New Roman"/>
          <w:color w:val="000000" w:themeColor="text1"/>
          <w:sz w:val="28"/>
          <w:szCs w:val="28"/>
        </w:rPr>
        <w:t>0) г</w:t>
      </w:r>
      <w:r w:rsidR="004271B4" w:rsidRPr="00D10AA8">
        <w:rPr>
          <w:rFonts w:ascii="Times New Roman" w:hAnsi="Times New Roman" w:cs="Times New Roman"/>
          <w:color w:val="000000" w:themeColor="text1"/>
          <w:sz w:val="28"/>
          <w:szCs w:val="28"/>
        </w:rPr>
        <w:t>/л (р&lt;</w:t>
      </w:r>
      <w:r w:rsidR="00BD76AB" w:rsidRPr="00D10AA8">
        <w:rPr>
          <w:rFonts w:ascii="Times New Roman" w:hAnsi="Times New Roman" w:cs="Times New Roman"/>
          <w:color w:val="000000" w:themeColor="text1"/>
          <w:sz w:val="28"/>
          <w:szCs w:val="28"/>
        </w:rPr>
        <w:t>0,407</w:t>
      </w:r>
      <w:r w:rsidR="004271B4" w:rsidRPr="00D10AA8">
        <w:rPr>
          <w:rFonts w:ascii="Times New Roman" w:hAnsi="Times New Roman" w:cs="Times New Roman"/>
          <w:color w:val="000000" w:themeColor="text1"/>
          <w:sz w:val="28"/>
          <w:szCs w:val="28"/>
        </w:rPr>
        <w:t>).</w:t>
      </w:r>
      <w:r w:rsidR="00BB79A4" w:rsidRPr="00D10AA8">
        <w:rPr>
          <w:rFonts w:ascii="Times New Roman" w:hAnsi="Times New Roman" w:cs="Times New Roman"/>
          <w:color w:val="000000" w:themeColor="text1"/>
          <w:sz w:val="28"/>
          <w:szCs w:val="28"/>
        </w:rPr>
        <w:t xml:space="preserve"> Ретикулоциты в основной группе было </w:t>
      </w:r>
      <w:r w:rsidR="00BD76AB" w:rsidRPr="00D10AA8">
        <w:rPr>
          <w:rFonts w:ascii="Times New Roman" w:hAnsi="Times New Roman" w:cs="Times New Roman"/>
          <w:color w:val="000000" w:themeColor="text1"/>
          <w:sz w:val="28"/>
          <w:szCs w:val="28"/>
        </w:rPr>
        <w:t>10 (4,</w:t>
      </w:r>
      <w:r w:rsidR="00607961" w:rsidRPr="00D10AA8">
        <w:rPr>
          <w:rFonts w:ascii="Times New Roman" w:hAnsi="Times New Roman" w:cs="Times New Roman"/>
          <w:color w:val="000000" w:themeColor="text1"/>
          <w:sz w:val="28"/>
          <w:szCs w:val="28"/>
        </w:rPr>
        <w:t>75) %</w:t>
      </w:r>
      <w:r w:rsidR="00BB79A4" w:rsidRPr="00D10AA8">
        <w:rPr>
          <w:rFonts w:ascii="Times New Roman" w:hAnsi="Times New Roman" w:cs="Times New Roman"/>
          <w:color w:val="000000" w:themeColor="text1"/>
          <w:sz w:val="28"/>
          <w:szCs w:val="28"/>
        </w:rPr>
        <w:t xml:space="preserve">, в контрольной группе </w:t>
      </w:r>
      <w:r w:rsidR="00BD76AB" w:rsidRPr="00D10AA8">
        <w:rPr>
          <w:rFonts w:ascii="Times New Roman" w:hAnsi="Times New Roman" w:cs="Times New Roman"/>
          <w:color w:val="000000" w:themeColor="text1"/>
          <w:sz w:val="28"/>
          <w:szCs w:val="28"/>
        </w:rPr>
        <w:t>9 (4,</w:t>
      </w:r>
      <w:r w:rsidR="00607961" w:rsidRPr="00D10AA8">
        <w:rPr>
          <w:rFonts w:ascii="Times New Roman" w:hAnsi="Times New Roman" w:cs="Times New Roman"/>
          <w:color w:val="000000" w:themeColor="text1"/>
          <w:sz w:val="28"/>
          <w:szCs w:val="28"/>
        </w:rPr>
        <w:t>0) %</w:t>
      </w:r>
      <w:r w:rsidR="00BB79A4" w:rsidRPr="00D10AA8">
        <w:rPr>
          <w:color w:val="000000" w:themeColor="text1"/>
        </w:rPr>
        <w:t xml:space="preserve"> </w:t>
      </w:r>
      <w:r w:rsidR="00BB79A4" w:rsidRPr="00D10AA8">
        <w:rPr>
          <w:rFonts w:ascii="Times New Roman" w:hAnsi="Times New Roman" w:cs="Times New Roman"/>
          <w:color w:val="000000" w:themeColor="text1"/>
          <w:sz w:val="28"/>
          <w:szCs w:val="28"/>
        </w:rPr>
        <w:t>(р&lt;</w:t>
      </w:r>
      <w:r w:rsidR="00BD76AB" w:rsidRPr="00D10AA8">
        <w:rPr>
          <w:rFonts w:ascii="Times New Roman" w:hAnsi="Times New Roman" w:cs="Times New Roman"/>
          <w:color w:val="000000" w:themeColor="text1"/>
          <w:sz w:val="28"/>
          <w:szCs w:val="28"/>
        </w:rPr>
        <w:t>0,135</w:t>
      </w:r>
      <w:r w:rsidR="00BB79A4" w:rsidRPr="00D10AA8">
        <w:rPr>
          <w:rFonts w:ascii="Times New Roman" w:hAnsi="Times New Roman" w:cs="Times New Roman"/>
          <w:color w:val="000000" w:themeColor="text1"/>
          <w:sz w:val="28"/>
          <w:szCs w:val="28"/>
        </w:rPr>
        <w:t>). В таблице 1</w:t>
      </w:r>
      <w:r w:rsidR="00B519FF">
        <w:rPr>
          <w:rFonts w:ascii="Times New Roman" w:hAnsi="Times New Roman" w:cs="Times New Roman"/>
          <w:color w:val="000000" w:themeColor="text1"/>
          <w:sz w:val="28"/>
          <w:szCs w:val="28"/>
        </w:rPr>
        <w:t>1</w:t>
      </w:r>
      <w:r w:rsidR="00BB79A4" w:rsidRPr="00D10AA8">
        <w:rPr>
          <w:rFonts w:ascii="Times New Roman" w:hAnsi="Times New Roman" w:cs="Times New Roman"/>
          <w:color w:val="000000" w:themeColor="text1"/>
          <w:sz w:val="28"/>
          <w:szCs w:val="28"/>
        </w:rPr>
        <w:t xml:space="preserve"> представлены данные</w:t>
      </w:r>
      <w:r w:rsidR="00BD2535" w:rsidRPr="00D10AA8">
        <w:rPr>
          <w:rFonts w:ascii="Times New Roman" w:hAnsi="Times New Roman" w:cs="Times New Roman"/>
          <w:color w:val="000000" w:themeColor="text1"/>
          <w:sz w:val="28"/>
          <w:szCs w:val="28"/>
        </w:rPr>
        <w:t>.</w:t>
      </w:r>
    </w:p>
    <w:p w14:paraId="4CF6CC98" w14:textId="77777777" w:rsidR="00E93DC8" w:rsidRPr="00D10AA8" w:rsidRDefault="00E93DC8" w:rsidP="003F1F5D">
      <w:pPr>
        <w:autoSpaceDE w:val="0"/>
        <w:autoSpaceDN w:val="0"/>
        <w:adjustRightInd w:val="0"/>
        <w:spacing w:line="240" w:lineRule="auto"/>
        <w:jc w:val="both"/>
        <w:rPr>
          <w:rFonts w:ascii="Times New Roman" w:hAnsi="Times New Roman" w:cs="Times New Roman"/>
          <w:sz w:val="28"/>
          <w:szCs w:val="28"/>
        </w:rPr>
      </w:pPr>
    </w:p>
    <w:p w14:paraId="5BE31548" w14:textId="5656E358" w:rsidR="00E773B4" w:rsidRPr="00D10AA8" w:rsidRDefault="00E773B4" w:rsidP="00E93DC8">
      <w:pPr>
        <w:autoSpaceDE w:val="0"/>
        <w:autoSpaceDN w:val="0"/>
        <w:adjustRightInd w:val="0"/>
        <w:spacing w:line="240" w:lineRule="auto"/>
        <w:jc w:val="both"/>
        <w:rPr>
          <w:rFonts w:ascii="Arial" w:eastAsia="Times New Roman" w:hAnsi="Arial" w:cs="Arial"/>
          <w:sz w:val="28"/>
          <w:szCs w:val="28"/>
        </w:rPr>
      </w:pPr>
      <w:r w:rsidRPr="00D10AA8">
        <w:rPr>
          <w:rFonts w:ascii="Times New Roman" w:hAnsi="Times New Roman" w:cs="Times New Roman"/>
          <w:sz w:val="28"/>
          <w:szCs w:val="28"/>
        </w:rPr>
        <w:t>Таблица</w:t>
      </w:r>
      <w:r w:rsidR="00BD2535" w:rsidRPr="00D10AA8">
        <w:rPr>
          <w:rFonts w:ascii="Times New Roman" w:hAnsi="Times New Roman" w:cs="Times New Roman"/>
          <w:sz w:val="28"/>
          <w:szCs w:val="28"/>
        </w:rPr>
        <w:t xml:space="preserve"> </w:t>
      </w:r>
      <w:r w:rsidRPr="00D10AA8">
        <w:rPr>
          <w:rFonts w:ascii="Times New Roman" w:hAnsi="Times New Roman" w:cs="Times New Roman"/>
          <w:sz w:val="28"/>
          <w:szCs w:val="28"/>
        </w:rPr>
        <w:t>1</w:t>
      </w:r>
      <w:r w:rsidR="00B519FF">
        <w:rPr>
          <w:rFonts w:ascii="Times New Roman" w:hAnsi="Times New Roman" w:cs="Times New Roman"/>
          <w:sz w:val="28"/>
          <w:szCs w:val="28"/>
        </w:rPr>
        <w:t>1</w:t>
      </w:r>
      <w:r w:rsidR="00BD2535" w:rsidRPr="00D10AA8">
        <w:rPr>
          <w:rFonts w:ascii="Times New Roman" w:hAnsi="Times New Roman" w:cs="Times New Roman"/>
          <w:sz w:val="28"/>
          <w:szCs w:val="28"/>
        </w:rPr>
        <w:t xml:space="preserve"> -</w:t>
      </w:r>
      <w:r w:rsidRPr="00D10AA8">
        <w:rPr>
          <w:rFonts w:ascii="Times New Roman" w:hAnsi="Times New Roman" w:cs="Times New Roman"/>
          <w:sz w:val="28"/>
          <w:szCs w:val="28"/>
        </w:rPr>
        <w:t xml:space="preserve"> Сравнительная характеристика </w:t>
      </w:r>
      <w:r w:rsidR="006031D9" w:rsidRPr="00D10AA8">
        <w:rPr>
          <w:rFonts w:ascii="Times New Roman" w:hAnsi="Times New Roman" w:cs="Times New Roman"/>
          <w:sz w:val="28"/>
          <w:szCs w:val="28"/>
        </w:rPr>
        <w:t>лабораторных данных</w:t>
      </w:r>
      <w:r w:rsidRPr="00D10AA8">
        <w:rPr>
          <w:rFonts w:ascii="Times New Roman" w:hAnsi="Times New Roman" w:cs="Times New Roman"/>
          <w:sz w:val="28"/>
          <w:szCs w:val="28"/>
        </w:rPr>
        <w:t xml:space="preserve"> у новорожденных</w:t>
      </w:r>
      <w:r w:rsidR="00BD76AB" w:rsidRPr="00D10AA8">
        <w:rPr>
          <w:rFonts w:ascii="Times New Roman" w:hAnsi="Times New Roman" w:cs="Times New Roman"/>
          <w:color w:val="FF0000"/>
          <w:sz w:val="28"/>
          <w:szCs w:val="28"/>
        </w:rPr>
        <w:t xml:space="preserve"> </w:t>
      </w:r>
    </w:p>
    <w:tbl>
      <w:tblPr>
        <w:tblStyle w:val="a3"/>
        <w:tblW w:w="0" w:type="auto"/>
        <w:tblInd w:w="108" w:type="dxa"/>
        <w:tblLook w:val="04A0" w:firstRow="1" w:lastRow="0" w:firstColumn="1" w:lastColumn="0" w:noHBand="0" w:noVBand="1"/>
      </w:tblPr>
      <w:tblGrid>
        <w:gridCol w:w="2336"/>
        <w:gridCol w:w="2430"/>
        <w:gridCol w:w="2440"/>
        <w:gridCol w:w="2315"/>
      </w:tblGrid>
      <w:tr w:rsidR="00873405" w:rsidRPr="00D10AA8" w14:paraId="06D01C40" w14:textId="77777777" w:rsidTr="004875D5">
        <w:tc>
          <w:tcPr>
            <w:tcW w:w="2336" w:type="dxa"/>
            <w:vMerge w:val="restart"/>
          </w:tcPr>
          <w:p w14:paraId="31B44E70" w14:textId="77777777" w:rsidR="00E773B4" w:rsidRPr="00D10AA8" w:rsidRDefault="00E773B4" w:rsidP="003F1F5D">
            <w:pPr>
              <w:spacing w:line="240" w:lineRule="auto"/>
              <w:jc w:val="center"/>
              <w:rPr>
                <w:rFonts w:ascii="Times New Roman" w:eastAsia="Times New Roman" w:hAnsi="Times New Roman" w:cs="Times New Roman"/>
                <w:sz w:val="24"/>
                <w:szCs w:val="24"/>
              </w:rPr>
            </w:pPr>
            <w:r w:rsidRPr="00D10AA8">
              <w:rPr>
                <w:rFonts w:ascii="Times New Roman" w:eastAsia="Times New Roman" w:hAnsi="Times New Roman" w:cs="Times New Roman"/>
                <w:sz w:val="24"/>
                <w:szCs w:val="24"/>
              </w:rPr>
              <w:t>Переменные</w:t>
            </w:r>
          </w:p>
        </w:tc>
        <w:tc>
          <w:tcPr>
            <w:tcW w:w="2430" w:type="dxa"/>
          </w:tcPr>
          <w:p w14:paraId="6D31EC03" w14:textId="77777777" w:rsidR="00E773B4" w:rsidRPr="00D10AA8" w:rsidRDefault="00E773B4" w:rsidP="003F1F5D">
            <w:pPr>
              <w:spacing w:line="240" w:lineRule="auto"/>
              <w:jc w:val="center"/>
              <w:rPr>
                <w:rFonts w:ascii="Times New Roman" w:eastAsia="Times New Roman" w:hAnsi="Times New Roman" w:cs="Times New Roman"/>
                <w:sz w:val="24"/>
                <w:szCs w:val="24"/>
              </w:rPr>
            </w:pPr>
            <w:r w:rsidRPr="00D10AA8">
              <w:rPr>
                <w:rFonts w:ascii="Times New Roman" w:hAnsi="Times New Roman" w:cs="Times New Roman"/>
                <w:sz w:val="24"/>
                <w:szCs w:val="24"/>
              </w:rPr>
              <w:t>Основная группа</w:t>
            </w:r>
          </w:p>
        </w:tc>
        <w:tc>
          <w:tcPr>
            <w:tcW w:w="2440" w:type="dxa"/>
          </w:tcPr>
          <w:p w14:paraId="2F381A50" w14:textId="77777777" w:rsidR="00E773B4" w:rsidRPr="00D10AA8" w:rsidRDefault="00E773B4" w:rsidP="003F1F5D">
            <w:pPr>
              <w:spacing w:line="240" w:lineRule="auto"/>
              <w:jc w:val="center"/>
              <w:rPr>
                <w:rFonts w:ascii="Times New Roman" w:eastAsia="Times New Roman" w:hAnsi="Times New Roman" w:cs="Times New Roman"/>
                <w:sz w:val="24"/>
                <w:szCs w:val="24"/>
              </w:rPr>
            </w:pPr>
            <w:r w:rsidRPr="00D10AA8">
              <w:rPr>
                <w:rFonts w:ascii="Times New Roman" w:hAnsi="Times New Roman" w:cs="Times New Roman"/>
                <w:sz w:val="24"/>
                <w:szCs w:val="24"/>
              </w:rPr>
              <w:t>Контрольная группа</w:t>
            </w:r>
          </w:p>
        </w:tc>
        <w:tc>
          <w:tcPr>
            <w:tcW w:w="2315" w:type="dxa"/>
            <w:vMerge w:val="restart"/>
            <w:shd w:val="clear" w:color="auto" w:fill="auto"/>
          </w:tcPr>
          <w:p w14:paraId="16564635" w14:textId="084717F8" w:rsidR="00E773B4" w:rsidRPr="00D10AA8" w:rsidRDefault="007C05D9" w:rsidP="003F1F5D">
            <w:pPr>
              <w:spacing w:line="240" w:lineRule="auto"/>
              <w:jc w:val="center"/>
              <w:rPr>
                <w:rFonts w:ascii="Times New Roman" w:eastAsia="Times New Roman" w:hAnsi="Times New Roman" w:cs="Times New Roman"/>
                <w:sz w:val="24"/>
                <w:szCs w:val="24"/>
              </w:rPr>
            </w:pPr>
            <w:r w:rsidRPr="00D10AA8">
              <w:rPr>
                <w:rFonts w:ascii="Times New Roman" w:hAnsi="Times New Roman" w:cs="Times New Roman"/>
                <w:sz w:val="24"/>
                <w:szCs w:val="24"/>
              </w:rPr>
              <w:t>p-значение</w:t>
            </w:r>
          </w:p>
        </w:tc>
      </w:tr>
      <w:tr w:rsidR="00873405" w:rsidRPr="00D10AA8" w14:paraId="1A93D13F" w14:textId="77777777" w:rsidTr="004875D5">
        <w:tc>
          <w:tcPr>
            <w:tcW w:w="2336" w:type="dxa"/>
            <w:vMerge/>
          </w:tcPr>
          <w:p w14:paraId="78D8712E" w14:textId="77777777" w:rsidR="00E773B4" w:rsidRPr="00D10AA8" w:rsidRDefault="00E773B4" w:rsidP="003F1F5D">
            <w:pPr>
              <w:spacing w:line="240" w:lineRule="auto"/>
              <w:jc w:val="center"/>
              <w:rPr>
                <w:rFonts w:ascii="Times New Roman" w:eastAsia="Times New Roman" w:hAnsi="Times New Roman" w:cs="Times New Roman"/>
                <w:sz w:val="24"/>
                <w:szCs w:val="24"/>
              </w:rPr>
            </w:pPr>
          </w:p>
        </w:tc>
        <w:tc>
          <w:tcPr>
            <w:tcW w:w="2430" w:type="dxa"/>
          </w:tcPr>
          <w:p w14:paraId="227AD8D0" w14:textId="2D94FD91" w:rsidR="00E773B4" w:rsidRPr="00D10AA8" w:rsidRDefault="00D521A0" w:rsidP="003F1F5D">
            <w:pPr>
              <w:spacing w:line="240" w:lineRule="auto"/>
              <w:jc w:val="center"/>
              <w:rPr>
                <w:rFonts w:ascii="Times New Roman" w:eastAsia="Times New Roman" w:hAnsi="Times New Roman" w:cs="Times New Roman"/>
                <w:sz w:val="24"/>
                <w:szCs w:val="24"/>
                <w:lang w:val="en-US"/>
              </w:rPr>
            </w:pPr>
            <w:r w:rsidRPr="00D10AA8">
              <w:rPr>
                <w:rFonts w:ascii="Times New Roman" w:hAnsi="Times New Roman" w:cs="Times New Roman"/>
                <w:sz w:val="24"/>
                <w:szCs w:val="24"/>
                <w:lang w:val="en-US"/>
              </w:rPr>
              <w:t>Me, IQR</w:t>
            </w:r>
          </w:p>
        </w:tc>
        <w:tc>
          <w:tcPr>
            <w:tcW w:w="2440" w:type="dxa"/>
          </w:tcPr>
          <w:p w14:paraId="5DDC7B01" w14:textId="50526674" w:rsidR="00E773B4" w:rsidRPr="00D10AA8" w:rsidRDefault="00D521A0" w:rsidP="003F1F5D">
            <w:pPr>
              <w:spacing w:line="240" w:lineRule="auto"/>
              <w:jc w:val="center"/>
              <w:rPr>
                <w:rFonts w:ascii="Times New Roman" w:eastAsia="Times New Roman" w:hAnsi="Times New Roman" w:cs="Times New Roman"/>
                <w:sz w:val="24"/>
                <w:szCs w:val="24"/>
              </w:rPr>
            </w:pPr>
            <w:r w:rsidRPr="00D10AA8">
              <w:rPr>
                <w:rFonts w:ascii="Times New Roman" w:hAnsi="Times New Roman" w:cs="Times New Roman"/>
                <w:sz w:val="24"/>
                <w:szCs w:val="24"/>
                <w:lang w:val="en-US"/>
              </w:rPr>
              <w:t>Me, IQR</w:t>
            </w:r>
          </w:p>
        </w:tc>
        <w:tc>
          <w:tcPr>
            <w:tcW w:w="2315" w:type="dxa"/>
            <w:vMerge/>
            <w:shd w:val="clear" w:color="auto" w:fill="auto"/>
          </w:tcPr>
          <w:p w14:paraId="6E67AE3A" w14:textId="77777777" w:rsidR="00E773B4" w:rsidRPr="00D10AA8" w:rsidRDefault="00E773B4" w:rsidP="003F1F5D">
            <w:pPr>
              <w:spacing w:line="240" w:lineRule="auto"/>
              <w:jc w:val="center"/>
              <w:rPr>
                <w:rFonts w:ascii="Times New Roman" w:eastAsia="Times New Roman" w:hAnsi="Times New Roman" w:cs="Times New Roman"/>
                <w:sz w:val="24"/>
                <w:szCs w:val="24"/>
              </w:rPr>
            </w:pPr>
          </w:p>
        </w:tc>
      </w:tr>
      <w:tr w:rsidR="00873405" w:rsidRPr="00D10AA8" w14:paraId="6EE479D5" w14:textId="77777777" w:rsidTr="004875D5">
        <w:tc>
          <w:tcPr>
            <w:tcW w:w="2336" w:type="dxa"/>
          </w:tcPr>
          <w:p w14:paraId="33CF2033" w14:textId="77777777" w:rsidR="00E773B4" w:rsidRPr="00D10AA8" w:rsidRDefault="00E773B4" w:rsidP="003F1F5D">
            <w:pPr>
              <w:spacing w:line="240" w:lineRule="auto"/>
              <w:jc w:val="center"/>
              <w:rPr>
                <w:rFonts w:ascii="Times New Roman" w:eastAsia="Times New Roman" w:hAnsi="Times New Roman" w:cs="Times New Roman"/>
                <w:sz w:val="24"/>
                <w:szCs w:val="24"/>
              </w:rPr>
            </w:pPr>
            <w:r w:rsidRPr="00D10AA8">
              <w:rPr>
                <w:rFonts w:ascii="Times New Roman" w:hAnsi="Times New Roman" w:cs="Times New Roman"/>
                <w:sz w:val="24"/>
                <w:szCs w:val="24"/>
              </w:rPr>
              <w:t>Уровень глюкозы (ммоль/л)</w:t>
            </w:r>
          </w:p>
        </w:tc>
        <w:tc>
          <w:tcPr>
            <w:tcW w:w="2430" w:type="dxa"/>
          </w:tcPr>
          <w:p w14:paraId="2C1314DA" w14:textId="2CCB55F8" w:rsidR="00E773B4" w:rsidRPr="00D10AA8" w:rsidRDefault="00E773B4" w:rsidP="003F1F5D">
            <w:pPr>
              <w:spacing w:line="240" w:lineRule="auto"/>
              <w:jc w:val="center"/>
              <w:rPr>
                <w:rFonts w:ascii="Times New Roman" w:eastAsia="Times New Roman" w:hAnsi="Times New Roman" w:cs="Times New Roman"/>
                <w:sz w:val="24"/>
                <w:szCs w:val="24"/>
              </w:rPr>
            </w:pPr>
            <w:r w:rsidRPr="00D10AA8">
              <w:rPr>
                <w:rFonts w:ascii="Times New Roman" w:hAnsi="Times New Roman" w:cs="Times New Roman"/>
                <w:sz w:val="24"/>
                <w:szCs w:val="24"/>
              </w:rPr>
              <w:t>3,2 (1,</w:t>
            </w:r>
            <w:r w:rsidR="00D521A0" w:rsidRPr="00D10AA8">
              <w:rPr>
                <w:rFonts w:ascii="Times New Roman" w:hAnsi="Times New Roman" w:cs="Times New Roman"/>
                <w:sz w:val="24"/>
                <w:szCs w:val="24"/>
                <w:lang w:val="en-US"/>
              </w:rPr>
              <w:t>475</w:t>
            </w:r>
            <w:r w:rsidRPr="00D10AA8">
              <w:rPr>
                <w:rFonts w:ascii="Times New Roman" w:hAnsi="Times New Roman" w:cs="Times New Roman"/>
                <w:sz w:val="24"/>
                <w:szCs w:val="24"/>
              </w:rPr>
              <w:t>)</w:t>
            </w:r>
          </w:p>
        </w:tc>
        <w:tc>
          <w:tcPr>
            <w:tcW w:w="2440" w:type="dxa"/>
          </w:tcPr>
          <w:p w14:paraId="7313BE3E" w14:textId="3445681E" w:rsidR="00E773B4" w:rsidRPr="00D10AA8" w:rsidRDefault="00E773B4" w:rsidP="003F1F5D">
            <w:pPr>
              <w:spacing w:line="240" w:lineRule="auto"/>
              <w:jc w:val="center"/>
              <w:rPr>
                <w:rFonts w:ascii="Times New Roman" w:eastAsia="Times New Roman" w:hAnsi="Times New Roman" w:cs="Times New Roman"/>
                <w:sz w:val="24"/>
                <w:szCs w:val="24"/>
              </w:rPr>
            </w:pPr>
            <w:r w:rsidRPr="00D10AA8">
              <w:rPr>
                <w:rFonts w:ascii="Times New Roman" w:hAnsi="Times New Roman" w:cs="Times New Roman"/>
                <w:sz w:val="24"/>
                <w:szCs w:val="24"/>
              </w:rPr>
              <w:t>3,6 (0,</w:t>
            </w:r>
            <w:r w:rsidR="00D521A0" w:rsidRPr="00D10AA8">
              <w:rPr>
                <w:rFonts w:ascii="Times New Roman" w:hAnsi="Times New Roman" w:cs="Times New Roman"/>
                <w:sz w:val="24"/>
                <w:szCs w:val="24"/>
                <w:lang w:val="en-US"/>
              </w:rPr>
              <w:t>925</w:t>
            </w:r>
            <w:r w:rsidRPr="00D10AA8">
              <w:rPr>
                <w:rFonts w:ascii="Times New Roman" w:hAnsi="Times New Roman" w:cs="Times New Roman"/>
                <w:sz w:val="24"/>
                <w:szCs w:val="24"/>
              </w:rPr>
              <w:t>)</w:t>
            </w:r>
          </w:p>
        </w:tc>
        <w:tc>
          <w:tcPr>
            <w:tcW w:w="2315" w:type="dxa"/>
            <w:shd w:val="clear" w:color="auto" w:fill="auto"/>
          </w:tcPr>
          <w:p w14:paraId="57764290" w14:textId="77777777" w:rsidR="00E773B4" w:rsidRPr="00D10AA8" w:rsidRDefault="00E773B4" w:rsidP="003F1F5D">
            <w:pPr>
              <w:spacing w:line="240" w:lineRule="auto"/>
              <w:jc w:val="center"/>
              <w:rPr>
                <w:rFonts w:ascii="Times New Roman" w:eastAsia="Times New Roman" w:hAnsi="Times New Roman" w:cs="Times New Roman"/>
                <w:sz w:val="24"/>
                <w:szCs w:val="24"/>
              </w:rPr>
            </w:pPr>
            <w:r w:rsidRPr="00D10AA8">
              <w:rPr>
                <w:rFonts w:ascii="Times New Roman" w:hAnsi="Times New Roman" w:cs="Times New Roman"/>
                <w:sz w:val="24"/>
                <w:szCs w:val="24"/>
              </w:rPr>
              <w:t>0,001</w:t>
            </w:r>
          </w:p>
        </w:tc>
      </w:tr>
      <w:tr w:rsidR="00873405" w:rsidRPr="00D10AA8" w14:paraId="39AD5370" w14:textId="77777777" w:rsidTr="004875D5">
        <w:tc>
          <w:tcPr>
            <w:tcW w:w="2336" w:type="dxa"/>
          </w:tcPr>
          <w:p w14:paraId="4E22D352" w14:textId="77777777" w:rsidR="00E773B4" w:rsidRPr="00D10AA8" w:rsidRDefault="00E773B4" w:rsidP="003F1F5D">
            <w:pPr>
              <w:spacing w:line="240" w:lineRule="auto"/>
              <w:jc w:val="center"/>
              <w:rPr>
                <w:rFonts w:ascii="Times New Roman" w:eastAsia="Times New Roman" w:hAnsi="Times New Roman" w:cs="Times New Roman"/>
                <w:sz w:val="24"/>
                <w:szCs w:val="24"/>
              </w:rPr>
            </w:pPr>
            <w:r w:rsidRPr="00D10AA8">
              <w:rPr>
                <w:rFonts w:ascii="Times New Roman" w:hAnsi="Times New Roman" w:cs="Times New Roman"/>
                <w:sz w:val="24"/>
                <w:szCs w:val="24"/>
              </w:rPr>
              <w:t>Гемоглобин (г/л)</w:t>
            </w:r>
          </w:p>
        </w:tc>
        <w:tc>
          <w:tcPr>
            <w:tcW w:w="2430" w:type="dxa"/>
          </w:tcPr>
          <w:p w14:paraId="2911BCD8" w14:textId="01E1E108" w:rsidR="00E773B4" w:rsidRPr="00D10AA8" w:rsidRDefault="00E773B4" w:rsidP="003F1F5D">
            <w:pPr>
              <w:spacing w:line="240" w:lineRule="auto"/>
              <w:jc w:val="center"/>
              <w:rPr>
                <w:rFonts w:ascii="Times New Roman" w:eastAsia="Times New Roman" w:hAnsi="Times New Roman" w:cs="Times New Roman"/>
                <w:sz w:val="24"/>
                <w:szCs w:val="24"/>
              </w:rPr>
            </w:pPr>
            <w:r w:rsidRPr="00D10AA8">
              <w:rPr>
                <w:rFonts w:ascii="Times New Roman" w:hAnsi="Times New Roman" w:cs="Times New Roman"/>
                <w:sz w:val="24"/>
                <w:szCs w:val="24"/>
              </w:rPr>
              <w:t>19</w:t>
            </w:r>
            <w:r w:rsidR="00D521A0" w:rsidRPr="00D10AA8">
              <w:rPr>
                <w:rFonts w:ascii="Times New Roman" w:hAnsi="Times New Roman" w:cs="Times New Roman"/>
                <w:sz w:val="24"/>
                <w:szCs w:val="24"/>
                <w:lang w:val="en-US"/>
              </w:rPr>
              <w:t>1,5</w:t>
            </w:r>
            <w:r w:rsidRPr="00D10AA8">
              <w:rPr>
                <w:rFonts w:ascii="Times New Roman" w:hAnsi="Times New Roman" w:cs="Times New Roman"/>
                <w:sz w:val="24"/>
                <w:szCs w:val="24"/>
              </w:rPr>
              <w:t xml:space="preserve"> (</w:t>
            </w:r>
            <w:r w:rsidR="00D521A0" w:rsidRPr="00D10AA8">
              <w:rPr>
                <w:rFonts w:ascii="Times New Roman" w:hAnsi="Times New Roman" w:cs="Times New Roman"/>
                <w:sz w:val="24"/>
                <w:szCs w:val="24"/>
                <w:lang w:val="en-US"/>
              </w:rPr>
              <w:t>45,0</w:t>
            </w:r>
            <w:r w:rsidRPr="00D10AA8">
              <w:rPr>
                <w:rFonts w:ascii="Times New Roman" w:hAnsi="Times New Roman" w:cs="Times New Roman"/>
                <w:sz w:val="24"/>
                <w:szCs w:val="24"/>
              </w:rPr>
              <w:t>)</w:t>
            </w:r>
          </w:p>
        </w:tc>
        <w:tc>
          <w:tcPr>
            <w:tcW w:w="2440" w:type="dxa"/>
          </w:tcPr>
          <w:p w14:paraId="28866BF5" w14:textId="133BD3B7" w:rsidR="00E773B4" w:rsidRPr="00D10AA8" w:rsidRDefault="00E773B4" w:rsidP="003F1F5D">
            <w:pPr>
              <w:spacing w:line="240" w:lineRule="auto"/>
              <w:jc w:val="center"/>
              <w:rPr>
                <w:rFonts w:ascii="Times New Roman" w:eastAsia="Times New Roman" w:hAnsi="Times New Roman" w:cs="Times New Roman"/>
                <w:sz w:val="24"/>
                <w:szCs w:val="24"/>
              </w:rPr>
            </w:pPr>
            <w:bookmarkStart w:id="85" w:name="_Hlk213673633"/>
            <w:r w:rsidRPr="00D10AA8">
              <w:rPr>
                <w:rFonts w:ascii="Times New Roman" w:hAnsi="Times New Roman" w:cs="Times New Roman"/>
                <w:sz w:val="24"/>
                <w:szCs w:val="24"/>
              </w:rPr>
              <w:t>18</w:t>
            </w:r>
            <w:r w:rsidR="00D521A0" w:rsidRPr="00D10AA8">
              <w:rPr>
                <w:rFonts w:ascii="Times New Roman" w:hAnsi="Times New Roman" w:cs="Times New Roman"/>
                <w:sz w:val="24"/>
                <w:szCs w:val="24"/>
                <w:lang w:val="en-US"/>
              </w:rPr>
              <w:t>3,5</w:t>
            </w:r>
            <w:r w:rsidRPr="00D10AA8">
              <w:rPr>
                <w:rFonts w:ascii="Times New Roman" w:hAnsi="Times New Roman" w:cs="Times New Roman"/>
                <w:sz w:val="24"/>
                <w:szCs w:val="24"/>
              </w:rPr>
              <w:t xml:space="preserve"> (</w:t>
            </w:r>
            <w:r w:rsidR="00D521A0" w:rsidRPr="00D10AA8">
              <w:rPr>
                <w:rFonts w:ascii="Times New Roman" w:hAnsi="Times New Roman" w:cs="Times New Roman"/>
                <w:sz w:val="24"/>
                <w:szCs w:val="24"/>
                <w:lang w:val="en-US"/>
              </w:rPr>
              <w:t>21,0</w:t>
            </w:r>
            <w:r w:rsidRPr="00D10AA8">
              <w:rPr>
                <w:rFonts w:ascii="Times New Roman" w:hAnsi="Times New Roman" w:cs="Times New Roman"/>
                <w:sz w:val="24"/>
                <w:szCs w:val="24"/>
              </w:rPr>
              <w:t>)</w:t>
            </w:r>
            <w:bookmarkEnd w:id="85"/>
          </w:p>
        </w:tc>
        <w:tc>
          <w:tcPr>
            <w:tcW w:w="2315" w:type="dxa"/>
            <w:shd w:val="clear" w:color="auto" w:fill="auto"/>
          </w:tcPr>
          <w:p w14:paraId="47E86667" w14:textId="6AA28432" w:rsidR="00E773B4" w:rsidRPr="00D10AA8" w:rsidRDefault="00E773B4" w:rsidP="003F1F5D">
            <w:pPr>
              <w:spacing w:line="240" w:lineRule="auto"/>
              <w:jc w:val="center"/>
              <w:rPr>
                <w:rFonts w:ascii="Times New Roman" w:eastAsia="Times New Roman" w:hAnsi="Times New Roman" w:cs="Times New Roman"/>
                <w:sz w:val="24"/>
                <w:szCs w:val="24"/>
                <w:lang w:val="en-US"/>
              </w:rPr>
            </w:pPr>
            <w:r w:rsidRPr="00D10AA8">
              <w:rPr>
                <w:rFonts w:ascii="Times New Roman" w:hAnsi="Times New Roman" w:cs="Times New Roman"/>
                <w:sz w:val="24"/>
                <w:szCs w:val="24"/>
              </w:rPr>
              <w:t>0,</w:t>
            </w:r>
            <w:r w:rsidR="00D521A0" w:rsidRPr="00D10AA8">
              <w:rPr>
                <w:rFonts w:ascii="Times New Roman" w:hAnsi="Times New Roman" w:cs="Times New Roman"/>
                <w:sz w:val="24"/>
                <w:szCs w:val="24"/>
                <w:lang w:val="en-US"/>
              </w:rPr>
              <w:t>407</w:t>
            </w:r>
          </w:p>
        </w:tc>
      </w:tr>
      <w:tr w:rsidR="00873405" w:rsidRPr="00D10AA8" w14:paraId="3C84FFAB" w14:textId="77777777" w:rsidTr="004875D5">
        <w:trPr>
          <w:trHeight w:val="90"/>
        </w:trPr>
        <w:tc>
          <w:tcPr>
            <w:tcW w:w="2336" w:type="dxa"/>
          </w:tcPr>
          <w:p w14:paraId="0CCDE5D1" w14:textId="77777777" w:rsidR="00E773B4" w:rsidRPr="00D10AA8" w:rsidRDefault="00E773B4" w:rsidP="003F1F5D">
            <w:pPr>
              <w:spacing w:line="240" w:lineRule="auto"/>
              <w:jc w:val="center"/>
              <w:rPr>
                <w:rFonts w:ascii="Times New Roman" w:eastAsia="Times New Roman" w:hAnsi="Times New Roman" w:cs="Times New Roman"/>
                <w:sz w:val="24"/>
                <w:szCs w:val="24"/>
              </w:rPr>
            </w:pPr>
            <w:r w:rsidRPr="00D10AA8">
              <w:rPr>
                <w:rFonts w:ascii="Times New Roman" w:hAnsi="Times New Roman" w:cs="Times New Roman"/>
                <w:sz w:val="24"/>
                <w:szCs w:val="24"/>
              </w:rPr>
              <w:t>Ретикулоциты (%)</w:t>
            </w:r>
          </w:p>
        </w:tc>
        <w:tc>
          <w:tcPr>
            <w:tcW w:w="2430" w:type="dxa"/>
          </w:tcPr>
          <w:p w14:paraId="51F640BE" w14:textId="261FA634" w:rsidR="00E773B4" w:rsidRPr="00D10AA8" w:rsidRDefault="00E773B4" w:rsidP="003F1F5D">
            <w:pPr>
              <w:spacing w:line="240" w:lineRule="auto"/>
              <w:jc w:val="center"/>
              <w:rPr>
                <w:rFonts w:ascii="Times New Roman" w:eastAsia="Times New Roman" w:hAnsi="Times New Roman" w:cs="Times New Roman"/>
                <w:sz w:val="24"/>
                <w:szCs w:val="24"/>
              </w:rPr>
            </w:pPr>
            <w:r w:rsidRPr="00D10AA8">
              <w:rPr>
                <w:rFonts w:ascii="Times New Roman" w:hAnsi="Times New Roman" w:cs="Times New Roman"/>
                <w:sz w:val="24"/>
                <w:szCs w:val="24"/>
              </w:rPr>
              <w:t xml:space="preserve">10 </w:t>
            </w:r>
            <w:bookmarkStart w:id="86" w:name="_Hlk189665489"/>
            <w:r w:rsidRPr="00D10AA8">
              <w:rPr>
                <w:rFonts w:ascii="Times New Roman" w:hAnsi="Times New Roman" w:cs="Times New Roman"/>
                <w:sz w:val="24"/>
                <w:szCs w:val="24"/>
              </w:rPr>
              <w:t>(4,</w:t>
            </w:r>
            <w:r w:rsidR="00D521A0" w:rsidRPr="00D10AA8">
              <w:rPr>
                <w:rFonts w:ascii="Times New Roman" w:hAnsi="Times New Roman" w:cs="Times New Roman"/>
                <w:sz w:val="24"/>
                <w:szCs w:val="24"/>
                <w:lang w:val="en-US"/>
              </w:rPr>
              <w:t>75</w:t>
            </w:r>
            <w:r w:rsidRPr="00D10AA8">
              <w:rPr>
                <w:rFonts w:ascii="Times New Roman" w:hAnsi="Times New Roman" w:cs="Times New Roman"/>
                <w:sz w:val="24"/>
                <w:szCs w:val="24"/>
              </w:rPr>
              <w:t>)</w:t>
            </w:r>
            <w:bookmarkEnd w:id="86"/>
          </w:p>
        </w:tc>
        <w:tc>
          <w:tcPr>
            <w:tcW w:w="2440" w:type="dxa"/>
          </w:tcPr>
          <w:p w14:paraId="6F1E8D3E" w14:textId="2F7B945C" w:rsidR="00E773B4" w:rsidRPr="00D10AA8" w:rsidRDefault="00E773B4" w:rsidP="003F1F5D">
            <w:pPr>
              <w:spacing w:line="240" w:lineRule="auto"/>
              <w:jc w:val="center"/>
              <w:rPr>
                <w:rFonts w:ascii="Times New Roman" w:eastAsia="Times New Roman" w:hAnsi="Times New Roman" w:cs="Times New Roman"/>
                <w:sz w:val="24"/>
                <w:szCs w:val="24"/>
              </w:rPr>
            </w:pPr>
            <w:bookmarkStart w:id="87" w:name="_Hlk213673671"/>
            <w:r w:rsidRPr="00D10AA8">
              <w:rPr>
                <w:rFonts w:ascii="Times New Roman" w:hAnsi="Times New Roman" w:cs="Times New Roman"/>
                <w:sz w:val="24"/>
                <w:szCs w:val="24"/>
              </w:rPr>
              <w:t>9 (</w:t>
            </w:r>
            <w:r w:rsidR="00D521A0" w:rsidRPr="00D10AA8">
              <w:rPr>
                <w:rFonts w:ascii="Times New Roman" w:hAnsi="Times New Roman" w:cs="Times New Roman"/>
                <w:sz w:val="24"/>
                <w:szCs w:val="24"/>
                <w:lang w:val="en-US"/>
              </w:rPr>
              <w:t>4,0</w:t>
            </w:r>
            <w:r w:rsidRPr="00D10AA8">
              <w:rPr>
                <w:rFonts w:ascii="Times New Roman" w:hAnsi="Times New Roman" w:cs="Times New Roman"/>
                <w:sz w:val="24"/>
                <w:szCs w:val="24"/>
              </w:rPr>
              <w:t>)</w:t>
            </w:r>
            <w:bookmarkEnd w:id="87"/>
          </w:p>
        </w:tc>
        <w:tc>
          <w:tcPr>
            <w:tcW w:w="2315" w:type="dxa"/>
            <w:shd w:val="clear" w:color="auto" w:fill="auto"/>
          </w:tcPr>
          <w:p w14:paraId="021D63A9" w14:textId="30718598" w:rsidR="00E773B4" w:rsidRPr="00D10AA8" w:rsidRDefault="00E773B4" w:rsidP="003F1F5D">
            <w:pPr>
              <w:spacing w:line="240" w:lineRule="auto"/>
              <w:jc w:val="center"/>
              <w:rPr>
                <w:rFonts w:ascii="Times New Roman" w:eastAsia="Times New Roman" w:hAnsi="Times New Roman" w:cs="Times New Roman"/>
                <w:sz w:val="24"/>
                <w:szCs w:val="24"/>
                <w:lang w:val="en-US"/>
              </w:rPr>
            </w:pPr>
            <w:r w:rsidRPr="00D10AA8">
              <w:rPr>
                <w:rFonts w:ascii="Times New Roman" w:hAnsi="Times New Roman" w:cs="Times New Roman"/>
                <w:sz w:val="24"/>
                <w:szCs w:val="24"/>
              </w:rPr>
              <w:t>0,1</w:t>
            </w:r>
            <w:r w:rsidR="00D521A0" w:rsidRPr="00D10AA8">
              <w:rPr>
                <w:rFonts w:ascii="Times New Roman" w:hAnsi="Times New Roman" w:cs="Times New Roman"/>
                <w:sz w:val="24"/>
                <w:szCs w:val="24"/>
                <w:lang w:val="en-US"/>
              </w:rPr>
              <w:t>35</w:t>
            </w:r>
          </w:p>
        </w:tc>
      </w:tr>
      <w:tr w:rsidR="004875D5" w:rsidRPr="00D10AA8" w14:paraId="2645FFAD" w14:textId="77777777" w:rsidTr="00511A3A">
        <w:trPr>
          <w:trHeight w:val="90"/>
        </w:trPr>
        <w:tc>
          <w:tcPr>
            <w:tcW w:w="9521" w:type="dxa"/>
            <w:gridSpan w:val="4"/>
          </w:tcPr>
          <w:p w14:paraId="3BF44D4B" w14:textId="6C979275" w:rsidR="004875D5" w:rsidRPr="00D10AA8" w:rsidRDefault="004875D5"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w:t>
            </w:r>
            <w:r w:rsidR="001448F9" w:rsidRPr="00D10AA8">
              <w:t xml:space="preserve"> </w:t>
            </w:r>
            <w:r w:rsidR="001448F9" w:rsidRPr="00D10AA8">
              <w:rPr>
                <w:rFonts w:ascii="Times New Roman" w:hAnsi="Times New Roman" w:cs="Times New Roman"/>
                <w:sz w:val="24"/>
                <w:szCs w:val="24"/>
              </w:rPr>
              <w:t>Сравнение групп проводилось с использованием критерия Манна–Уитни</w:t>
            </w:r>
          </w:p>
        </w:tc>
      </w:tr>
    </w:tbl>
    <w:p w14:paraId="55512295" w14:textId="77777777" w:rsidR="00E773B4" w:rsidRPr="00D10AA8" w:rsidRDefault="00E773B4" w:rsidP="003F1F5D">
      <w:pPr>
        <w:spacing w:line="240" w:lineRule="auto"/>
        <w:jc w:val="both"/>
        <w:rPr>
          <w:rFonts w:ascii="Arial" w:eastAsia="Times New Roman" w:hAnsi="Arial" w:cs="Arial"/>
          <w:sz w:val="28"/>
          <w:szCs w:val="28"/>
        </w:rPr>
      </w:pPr>
    </w:p>
    <w:p w14:paraId="20627CBB" w14:textId="1F44A5AC" w:rsidR="00BB79A4" w:rsidRPr="00D10AA8" w:rsidRDefault="00612E67" w:rsidP="00BA2D95">
      <w:pPr>
        <w:spacing w:line="240" w:lineRule="auto"/>
        <w:ind w:firstLine="567"/>
        <w:jc w:val="both"/>
        <w:rPr>
          <w:rFonts w:ascii="Times New Roman" w:hAnsi="Times New Roman" w:cs="Times New Roman"/>
          <w:sz w:val="28"/>
          <w:szCs w:val="28"/>
        </w:rPr>
      </w:pPr>
      <w:bookmarkStart w:id="88" w:name="_Hlk189853689"/>
      <w:bookmarkStart w:id="89" w:name="_Hlk189770303"/>
      <w:r w:rsidRPr="00D10AA8">
        <w:rPr>
          <w:rFonts w:ascii="Times New Roman" w:hAnsi="Times New Roman" w:cs="Times New Roman"/>
          <w:sz w:val="28"/>
          <w:szCs w:val="28"/>
        </w:rPr>
        <w:t>Анализ лабораторных параметров среди основной и контрольной групп показал</w:t>
      </w:r>
      <w:r w:rsidR="004F2F51" w:rsidRPr="00D10AA8">
        <w:rPr>
          <w:rFonts w:ascii="Times New Roman" w:hAnsi="Times New Roman" w:cs="Times New Roman"/>
          <w:sz w:val="28"/>
          <w:szCs w:val="28"/>
        </w:rPr>
        <w:t xml:space="preserve"> содержания уровня ПТГ, ЩФ, Са, </w:t>
      </w:r>
      <w:r w:rsidR="004F2F51" w:rsidRPr="00D10AA8">
        <w:rPr>
          <w:rFonts w:ascii="Times New Roman" w:hAnsi="Times New Roman" w:cs="Times New Roman"/>
          <w:sz w:val="28"/>
          <w:szCs w:val="28"/>
          <w:lang w:val="en-US"/>
        </w:rPr>
        <w:t>Mg</w:t>
      </w:r>
      <w:r w:rsidR="004F2F51" w:rsidRPr="00D10AA8">
        <w:rPr>
          <w:rFonts w:ascii="Times New Roman" w:hAnsi="Times New Roman" w:cs="Times New Roman"/>
          <w:sz w:val="28"/>
          <w:szCs w:val="28"/>
        </w:rPr>
        <w:t>, Р,</w:t>
      </w:r>
      <w:r w:rsidR="004F2F51" w:rsidRPr="00D10AA8">
        <w:t xml:space="preserve"> </w:t>
      </w:r>
      <w:r w:rsidR="004F2F51" w:rsidRPr="00D10AA8">
        <w:rPr>
          <w:rFonts w:ascii="Times New Roman" w:hAnsi="Times New Roman" w:cs="Times New Roman"/>
          <w:sz w:val="28"/>
          <w:szCs w:val="28"/>
        </w:rPr>
        <w:t>общего билирубина. В основной группе содержание ПТГ было 33,0</w:t>
      </w:r>
      <w:r w:rsidRPr="00D10AA8">
        <w:rPr>
          <w:rFonts w:ascii="Times New Roman" w:hAnsi="Times New Roman" w:cs="Times New Roman"/>
          <w:sz w:val="28"/>
          <w:szCs w:val="28"/>
        </w:rPr>
        <w:t xml:space="preserve"> пг/пл</w:t>
      </w:r>
      <w:r w:rsidR="004F2F51" w:rsidRPr="00D10AA8">
        <w:rPr>
          <w:rFonts w:ascii="Times New Roman" w:hAnsi="Times New Roman" w:cs="Times New Roman"/>
          <w:sz w:val="28"/>
          <w:szCs w:val="28"/>
        </w:rPr>
        <w:t xml:space="preserve">, в контрольной группе </w:t>
      </w:r>
      <w:r w:rsidRPr="00D10AA8">
        <w:rPr>
          <w:rFonts w:ascii="Times New Roman" w:hAnsi="Times New Roman" w:cs="Times New Roman"/>
          <w:sz w:val="28"/>
          <w:szCs w:val="28"/>
        </w:rPr>
        <w:t>26,6</w:t>
      </w:r>
      <w:r w:rsidR="004F2F51" w:rsidRPr="00D10AA8">
        <w:rPr>
          <w:rFonts w:ascii="Times New Roman" w:hAnsi="Times New Roman" w:cs="Times New Roman"/>
          <w:sz w:val="28"/>
          <w:szCs w:val="28"/>
        </w:rPr>
        <w:t xml:space="preserve"> </w:t>
      </w:r>
      <w:r w:rsidRPr="00D10AA8">
        <w:rPr>
          <w:rFonts w:ascii="Times New Roman" w:hAnsi="Times New Roman" w:cs="Times New Roman"/>
          <w:sz w:val="28"/>
          <w:szCs w:val="28"/>
        </w:rPr>
        <w:t>пг</w:t>
      </w:r>
      <w:r w:rsidR="004F2F51" w:rsidRPr="00D10AA8">
        <w:rPr>
          <w:rFonts w:ascii="Times New Roman" w:hAnsi="Times New Roman" w:cs="Times New Roman"/>
          <w:sz w:val="28"/>
          <w:szCs w:val="28"/>
        </w:rPr>
        <w:t>/</w:t>
      </w:r>
      <w:r w:rsidRPr="00D10AA8">
        <w:rPr>
          <w:rFonts w:ascii="Times New Roman" w:hAnsi="Times New Roman" w:cs="Times New Roman"/>
          <w:sz w:val="28"/>
          <w:szCs w:val="28"/>
        </w:rPr>
        <w:t>м</w:t>
      </w:r>
      <w:r w:rsidR="004F2F51" w:rsidRPr="00D10AA8">
        <w:rPr>
          <w:rFonts w:ascii="Times New Roman" w:hAnsi="Times New Roman" w:cs="Times New Roman"/>
          <w:sz w:val="28"/>
          <w:szCs w:val="28"/>
        </w:rPr>
        <w:t>л (р&lt;</w:t>
      </w:r>
      <w:r w:rsidRPr="00D10AA8">
        <w:rPr>
          <w:rFonts w:ascii="Times New Roman" w:hAnsi="Times New Roman" w:cs="Times New Roman"/>
          <w:sz w:val="28"/>
          <w:szCs w:val="28"/>
        </w:rPr>
        <w:t>0,633</w:t>
      </w:r>
      <w:r w:rsidR="004F2F51" w:rsidRPr="00D10AA8">
        <w:rPr>
          <w:rFonts w:ascii="Times New Roman" w:hAnsi="Times New Roman" w:cs="Times New Roman"/>
          <w:sz w:val="28"/>
          <w:szCs w:val="28"/>
        </w:rPr>
        <w:t>).</w:t>
      </w:r>
      <w:r w:rsidRPr="00D10AA8">
        <w:t xml:space="preserve"> </w:t>
      </w:r>
      <w:r w:rsidRPr="00D10AA8">
        <w:rPr>
          <w:rFonts w:ascii="Times New Roman" w:hAnsi="Times New Roman" w:cs="Times New Roman"/>
          <w:sz w:val="28"/>
          <w:szCs w:val="28"/>
        </w:rPr>
        <w:t>В основной группе содержание ЩФ было 191,0 МЕ/л, в контрольной группе 167,0 МЕ/л (р&lt;0,022).</w:t>
      </w:r>
      <w:r w:rsidRPr="00D10AA8">
        <w:t xml:space="preserve"> </w:t>
      </w:r>
      <w:r w:rsidRPr="00D10AA8">
        <w:rPr>
          <w:rFonts w:ascii="Times New Roman" w:hAnsi="Times New Roman" w:cs="Times New Roman"/>
          <w:sz w:val="28"/>
          <w:szCs w:val="28"/>
        </w:rPr>
        <w:t>В основной группе содержание кальция было 2,34 ммоль/л, в контрольной группе 2,20 ммоль/л (р&lt;0,007).</w:t>
      </w:r>
      <w:r w:rsidRPr="00D10AA8">
        <w:t xml:space="preserve"> </w:t>
      </w:r>
      <w:bookmarkStart w:id="90" w:name="_Hlk189667277"/>
      <w:r w:rsidRPr="00D10AA8">
        <w:rPr>
          <w:rFonts w:ascii="Times New Roman" w:hAnsi="Times New Roman" w:cs="Times New Roman"/>
          <w:sz w:val="28"/>
          <w:szCs w:val="28"/>
        </w:rPr>
        <w:t xml:space="preserve">В основной группе содержание </w:t>
      </w:r>
      <w:r w:rsidR="00BC6F5A" w:rsidRPr="00D10AA8">
        <w:rPr>
          <w:rFonts w:ascii="Times New Roman" w:hAnsi="Times New Roman" w:cs="Times New Roman"/>
          <w:sz w:val="28"/>
          <w:szCs w:val="28"/>
        </w:rPr>
        <w:t>магн</w:t>
      </w:r>
      <w:r w:rsidRPr="00D10AA8">
        <w:rPr>
          <w:rFonts w:ascii="Times New Roman" w:hAnsi="Times New Roman" w:cs="Times New Roman"/>
          <w:sz w:val="28"/>
          <w:szCs w:val="28"/>
        </w:rPr>
        <w:t xml:space="preserve">ия было </w:t>
      </w:r>
      <w:r w:rsidR="00BC6F5A" w:rsidRPr="00D10AA8">
        <w:rPr>
          <w:rFonts w:ascii="Times New Roman" w:hAnsi="Times New Roman" w:cs="Times New Roman"/>
          <w:sz w:val="28"/>
          <w:szCs w:val="28"/>
        </w:rPr>
        <w:t>0,65</w:t>
      </w:r>
      <w:r w:rsidRPr="00D10AA8">
        <w:rPr>
          <w:rFonts w:ascii="Times New Roman" w:hAnsi="Times New Roman" w:cs="Times New Roman"/>
          <w:sz w:val="28"/>
          <w:szCs w:val="28"/>
        </w:rPr>
        <w:t xml:space="preserve"> ммоль/л, в контрольной группе </w:t>
      </w:r>
      <w:r w:rsidR="00BC6F5A" w:rsidRPr="00D10AA8">
        <w:rPr>
          <w:rFonts w:ascii="Times New Roman" w:hAnsi="Times New Roman" w:cs="Times New Roman"/>
          <w:sz w:val="28"/>
          <w:szCs w:val="28"/>
        </w:rPr>
        <w:t>0,82</w:t>
      </w:r>
      <w:r w:rsidRPr="00D10AA8">
        <w:rPr>
          <w:rFonts w:ascii="Times New Roman" w:hAnsi="Times New Roman" w:cs="Times New Roman"/>
          <w:sz w:val="28"/>
          <w:szCs w:val="28"/>
        </w:rPr>
        <w:t xml:space="preserve"> ммоль/л (р&lt;0,00</w:t>
      </w:r>
      <w:r w:rsidR="00BC6F5A" w:rsidRPr="00D10AA8">
        <w:rPr>
          <w:rFonts w:ascii="Times New Roman" w:hAnsi="Times New Roman" w:cs="Times New Roman"/>
          <w:sz w:val="28"/>
          <w:szCs w:val="28"/>
        </w:rPr>
        <w:t>1</w:t>
      </w:r>
      <w:r w:rsidRPr="00D10AA8">
        <w:rPr>
          <w:rFonts w:ascii="Times New Roman" w:hAnsi="Times New Roman" w:cs="Times New Roman"/>
          <w:sz w:val="28"/>
          <w:szCs w:val="28"/>
        </w:rPr>
        <w:t>).</w:t>
      </w:r>
      <w:r w:rsidR="00BC6F5A" w:rsidRPr="00D10AA8">
        <w:t xml:space="preserve"> </w:t>
      </w:r>
      <w:r w:rsidR="00BC6F5A" w:rsidRPr="00D10AA8">
        <w:rPr>
          <w:rFonts w:ascii="Times New Roman" w:hAnsi="Times New Roman" w:cs="Times New Roman"/>
          <w:sz w:val="28"/>
          <w:szCs w:val="28"/>
        </w:rPr>
        <w:t>В основной группе содержание фосфора было 1,07 ммоль/л, в контрольной группе 1,15 ммоль/л (р&lt;0,605).</w:t>
      </w:r>
      <w:r w:rsidR="00BC6F5A" w:rsidRPr="00D10AA8">
        <w:t xml:space="preserve"> </w:t>
      </w:r>
      <w:r w:rsidR="00BC6F5A" w:rsidRPr="00D10AA8">
        <w:rPr>
          <w:rFonts w:ascii="Times New Roman" w:hAnsi="Times New Roman" w:cs="Times New Roman"/>
          <w:sz w:val="28"/>
          <w:szCs w:val="28"/>
        </w:rPr>
        <w:t xml:space="preserve">В основной группе содержание общего билирубина было 52,0 мкмоль/л, в контрольной группе 34,0 мкмоль/л (р&lt;0,001). </w:t>
      </w:r>
      <w:bookmarkEnd w:id="88"/>
      <w:r w:rsidR="00BC6F5A" w:rsidRPr="00D10AA8">
        <w:rPr>
          <w:rFonts w:ascii="Times New Roman" w:hAnsi="Times New Roman" w:cs="Times New Roman"/>
          <w:sz w:val="28"/>
          <w:szCs w:val="28"/>
        </w:rPr>
        <w:t xml:space="preserve">Данные представлены в таблице </w:t>
      </w:r>
      <w:bookmarkEnd w:id="89"/>
      <w:r w:rsidR="00BD2535" w:rsidRPr="00D10AA8">
        <w:rPr>
          <w:rFonts w:ascii="Times New Roman" w:hAnsi="Times New Roman" w:cs="Times New Roman"/>
          <w:sz w:val="28"/>
          <w:szCs w:val="28"/>
        </w:rPr>
        <w:t>1</w:t>
      </w:r>
      <w:r w:rsidR="00B519FF">
        <w:rPr>
          <w:rFonts w:ascii="Times New Roman" w:hAnsi="Times New Roman" w:cs="Times New Roman"/>
          <w:sz w:val="28"/>
          <w:szCs w:val="28"/>
        </w:rPr>
        <w:t>2</w:t>
      </w:r>
      <w:r w:rsidR="00BC6F5A" w:rsidRPr="00D10AA8">
        <w:rPr>
          <w:rFonts w:ascii="Times New Roman" w:hAnsi="Times New Roman" w:cs="Times New Roman"/>
          <w:sz w:val="28"/>
          <w:szCs w:val="28"/>
        </w:rPr>
        <w:t>.</w:t>
      </w:r>
    </w:p>
    <w:bookmarkEnd w:id="90"/>
    <w:p w14:paraId="79041559" w14:textId="77777777" w:rsidR="00BC6F5A" w:rsidRPr="00D10AA8" w:rsidRDefault="00BC6F5A" w:rsidP="003F1F5D">
      <w:pPr>
        <w:spacing w:line="240" w:lineRule="auto"/>
        <w:rPr>
          <w:rFonts w:ascii="Times New Roman" w:hAnsi="Times New Roman" w:cs="Times New Roman"/>
          <w:sz w:val="28"/>
          <w:szCs w:val="28"/>
        </w:rPr>
      </w:pPr>
    </w:p>
    <w:p w14:paraId="29AC4B73" w14:textId="07E0229D" w:rsidR="00BA2D95" w:rsidRPr="00D10AA8" w:rsidRDefault="00BC6F5A" w:rsidP="00DC2984">
      <w:pPr>
        <w:spacing w:line="240" w:lineRule="auto"/>
        <w:jc w:val="both"/>
        <w:rPr>
          <w:rFonts w:ascii="Times New Roman" w:hAnsi="Times New Roman" w:cs="Times New Roman"/>
          <w:sz w:val="28"/>
          <w:szCs w:val="28"/>
        </w:rPr>
      </w:pPr>
      <w:r w:rsidRPr="00D10AA8">
        <w:rPr>
          <w:rFonts w:ascii="Times New Roman" w:hAnsi="Times New Roman" w:cs="Times New Roman"/>
          <w:sz w:val="28"/>
          <w:szCs w:val="28"/>
        </w:rPr>
        <w:t xml:space="preserve">Таблица </w:t>
      </w:r>
      <w:r w:rsidR="00BD2535" w:rsidRPr="00D10AA8">
        <w:rPr>
          <w:rFonts w:ascii="Times New Roman" w:hAnsi="Times New Roman" w:cs="Times New Roman"/>
          <w:sz w:val="28"/>
          <w:szCs w:val="28"/>
        </w:rPr>
        <w:t>1</w:t>
      </w:r>
      <w:r w:rsidR="00B519FF">
        <w:rPr>
          <w:rFonts w:ascii="Times New Roman" w:hAnsi="Times New Roman" w:cs="Times New Roman"/>
          <w:sz w:val="28"/>
          <w:szCs w:val="28"/>
        </w:rPr>
        <w:t>2</w:t>
      </w:r>
      <w:r w:rsidR="00BD2535" w:rsidRPr="00D10AA8">
        <w:rPr>
          <w:rFonts w:ascii="Times New Roman" w:hAnsi="Times New Roman" w:cs="Times New Roman"/>
          <w:sz w:val="28"/>
          <w:szCs w:val="28"/>
        </w:rPr>
        <w:t xml:space="preserve"> -</w:t>
      </w:r>
      <w:r w:rsidRPr="00D10AA8">
        <w:rPr>
          <w:rFonts w:ascii="Times New Roman" w:hAnsi="Times New Roman" w:cs="Times New Roman"/>
          <w:sz w:val="28"/>
          <w:szCs w:val="28"/>
        </w:rPr>
        <w:t xml:space="preserve"> </w:t>
      </w:r>
      <w:r w:rsidR="00DC2984" w:rsidRPr="00D10AA8">
        <w:rPr>
          <w:rFonts w:ascii="Times New Roman" w:hAnsi="Times New Roman" w:cs="Times New Roman"/>
          <w:sz w:val="28"/>
          <w:szCs w:val="28"/>
        </w:rPr>
        <w:t xml:space="preserve">Показатели фосфорно-кальциевого обмена и биохимические параметры у пациентов основной и контрольной групп </w:t>
      </w:r>
    </w:p>
    <w:tbl>
      <w:tblPr>
        <w:tblStyle w:val="a3"/>
        <w:tblW w:w="0" w:type="auto"/>
        <w:tblInd w:w="108" w:type="dxa"/>
        <w:tblLook w:val="04A0" w:firstRow="1" w:lastRow="0" w:firstColumn="1" w:lastColumn="0" w:noHBand="0" w:noVBand="1"/>
      </w:tblPr>
      <w:tblGrid>
        <w:gridCol w:w="2211"/>
        <w:gridCol w:w="2895"/>
        <w:gridCol w:w="2905"/>
        <w:gridCol w:w="1510"/>
      </w:tblGrid>
      <w:tr w:rsidR="00873405" w:rsidRPr="00D10AA8" w14:paraId="6FF93574" w14:textId="77777777" w:rsidTr="005C7E94">
        <w:tc>
          <w:tcPr>
            <w:tcW w:w="2211" w:type="dxa"/>
          </w:tcPr>
          <w:p w14:paraId="1D40BBDD" w14:textId="77777777" w:rsidR="00BB79A4" w:rsidRPr="00D10AA8" w:rsidRDefault="00BB79A4"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Параметр</w:t>
            </w:r>
          </w:p>
        </w:tc>
        <w:tc>
          <w:tcPr>
            <w:tcW w:w="2895" w:type="dxa"/>
          </w:tcPr>
          <w:p w14:paraId="3BCF5D9C" w14:textId="77777777" w:rsidR="00BC6F5A" w:rsidRPr="00D10AA8" w:rsidRDefault="00BB79A4"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Основная группа</w:t>
            </w:r>
            <w:r w:rsidR="00BC6F5A" w:rsidRPr="00D10AA8">
              <w:rPr>
                <w:rFonts w:ascii="Times New Roman" w:hAnsi="Times New Roman" w:cs="Times New Roman"/>
                <w:sz w:val="24"/>
                <w:szCs w:val="24"/>
              </w:rPr>
              <w:t xml:space="preserve"> </w:t>
            </w:r>
          </w:p>
          <w:p w14:paraId="5773D7B0" w14:textId="3CD46910" w:rsidR="00BB79A4" w:rsidRPr="00D10AA8" w:rsidRDefault="00BC6F5A"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Ме(</w:t>
            </w:r>
            <w:r w:rsidRPr="00D10AA8">
              <w:rPr>
                <w:rFonts w:ascii="Times New Roman" w:hAnsi="Times New Roman" w:cs="Times New Roman"/>
                <w:sz w:val="24"/>
                <w:szCs w:val="24"/>
                <w:lang w:val="en-US"/>
              </w:rPr>
              <w:t>Q</w:t>
            </w:r>
            <w:r w:rsidRPr="00D10AA8">
              <w:rPr>
                <w:rFonts w:ascii="Times New Roman" w:hAnsi="Times New Roman" w:cs="Times New Roman"/>
                <w:sz w:val="24"/>
                <w:szCs w:val="24"/>
              </w:rPr>
              <w:t>1-</w:t>
            </w:r>
            <w:r w:rsidRPr="00D10AA8">
              <w:rPr>
                <w:rFonts w:ascii="Times New Roman" w:hAnsi="Times New Roman" w:cs="Times New Roman"/>
                <w:sz w:val="24"/>
                <w:szCs w:val="24"/>
                <w:lang w:val="en-US"/>
              </w:rPr>
              <w:t>Q</w:t>
            </w:r>
            <w:r w:rsidRPr="00D10AA8">
              <w:rPr>
                <w:rFonts w:ascii="Times New Roman" w:hAnsi="Times New Roman" w:cs="Times New Roman"/>
                <w:sz w:val="24"/>
                <w:szCs w:val="24"/>
              </w:rPr>
              <w:t>3)</w:t>
            </w:r>
          </w:p>
        </w:tc>
        <w:tc>
          <w:tcPr>
            <w:tcW w:w="2905" w:type="dxa"/>
          </w:tcPr>
          <w:p w14:paraId="1B7C37CE" w14:textId="77777777" w:rsidR="00BB79A4" w:rsidRPr="00D10AA8" w:rsidRDefault="00BB79A4"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Контрольная группа</w:t>
            </w:r>
          </w:p>
          <w:p w14:paraId="122662F1" w14:textId="7F64F8A9" w:rsidR="00BC6F5A" w:rsidRPr="00D10AA8" w:rsidRDefault="00BC6F5A"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Ме(Q1-Q3)</w:t>
            </w:r>
          </w:p>
        </w:tc>
        <w:tc>
          <w:tcPr>
            <w:tcW w:w="1510" w:type="dxa"/>
          </w:tcPr>
          <w:p w14:paraId="65AE6F85" w14:textId="04CB022F" w:rsidR="00BB79A4" w:rsidRPr="00D10AA8" w:rsidRDefault="007C05D9"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p-значение</w:t>
            </w:r>
          </w:p>
        </w:tc>
      </w:tr>
      <w:tr w:rsidR="00873405" w:rsidRPr="00D10AA8" w14:paraId="5B9D8579" w14:textId="77777777" w:rsidTr="005C7E94">
        <w:tc>
          <w:tcPr>
            <w:tcW w:w="2211" w:type="dxa"/>
          </w:tcPr>
          <w:p w14:paraId="468491CF" w14:textId="044E32F2" w:rsidR="00BB79A4" w:rsidRPr="00D10AA8" w:rsidRDefault="00BB79A4" w:rsidP="003F1F5D">
            <w:pPr>
              <w:spacing w:line="240" w:lineRule="auto"/>
              <w:jc w:val="both"/>
              <w:rPr>
                <w:rFonts w:ascii="Times New Roman" w:hAnsi="Times New Roman" w:cs="Times New Roman"/>
                <w:sz w:val="24"/>
                <w:szCs w:val="24"/>
              </w:rPr>
            </w:pPr>
            <w:r w:rsidRPr="00D10AA8">
              <w:rPr>
                <w:rFonts w:ascii="Times New Roman" w:hAnsi="Times New Roman" w:cs="Times New Roman"/>
                <w:sz w:val="24"/>
                <w:szCs w:val="24"/>
              </w:rPr>
              <w:t>Паратгормон</w:t>
            </w:r>
          </w:p>
        </w:tc>
        <w:tc>
          <w:tcPr>
            <w:tcW w:w="2895" w:type="dxa"/>
          </w:tcPr>
          <w:p w14:paraId="66DA96FA" w14:textId="77777777" w:rsidR="00BB79A4" w:rsidRPr="00D10AA8" w:rsidRDefault="00BB79A4"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33,0 (5,72 – 36,0)</w:t>
            </w:r>
          </w:p>
        </w:tc>
        <w:tc>
          <w:tcPr>
            <w:tcW w:w="2905" w:type="dxa"/>
          </w:tcPr>
          <w:p w14:paraId="6ADEDA6C" w14:textId="77777777" w:rsidR="00BB79A4" w:rsidRPr="00D10AA8" w:rsidRDefault="00BB79A4"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26,6</w:t>
            </w:r>
            <w:r w:rsidRPr="00D10AA8">
              <w:rPr>
                <w:rFonts w:ascii="Times New Roman" w:hAnsi="Times New Roman" w:cs="Times New Roman"/>
                <w:sz w:val="24"/>
                <w:szCs w:val="24"/>
              </w:rPr>
              <w:tab/>
              <w:t>(11,50 – 34,8)</w:t>
            </w:r>
          </w:p>
        </w:tc>
        <w:tc>
          <w:tcPr>
            <w:tcW w:w="1510" w:type="dxa"/>
          </w:tcPr>
          <w:p w14:paraId="026E46C4" w14:textId="77777777" w:rsidR="00BB79A4" w:rsidRPr="00D10AA8" w:rsidRDefault="00BB79A4"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0,633</w:t>
            </w:r>
          </w:p>
        </w:tc>
      </w:tr>
      <w:tr w:rsidR="00873405" w:rsidRPr="00D10AA8" w14:paraId="0B04C65B" w14:textId="77777777" w:rsidTr="005C7E94">
        <w:tc>
          <w:tcPr>
            <w:tcW w:w="2211" w:type="dxa"/>
          </w:tcPr>
          <w:p w14:paraId="45165C9C" w14:textId="6FF3E16D" w:rsidR="00BB79A4" w:rsidRPr="00D10AA8" w:rsidRDefault="00BB79A4" w:rsidP="003F1F5D">
            <w:pPr>
              <w:spacing w:line="240" w:lineRule="auto"/>
              <w:jc w:val="both"/>
              <w:rPr>
                <w:rFonts w:ascii="Times New Roman" w:hAnsi="Times New Roman" w:cs="Times New Roman"/>
                <w:sz w:val="24"/>
                <w:szCs w:val="24"/>
              </w:rPr>
            </w:pPr>
            <w:r w:rsidRPr="00D10AA8">
              <w:rPr>
                <w:rFonts w:ascii="Times New Roman" w:hAnsi="Times New Roman" w:cs="Times New Roman"/>
                <w:sz w:val="24"/>
                <w:szCs w:val="24"/>
              </w:rPr>
              <w:t>Щелочная фосфа</w:t>
            </w:r>
            <w:r w:rsidR="00612E67" w:rsidRPr="00D10AA8">
              <w:rPr>
                <w:rFonts w:ascii="Times New Roman" w:hAnsi="Times New Roman" w:cs="Times New Roman"/>
                <w:sz w:val="24"/>
                <w:szCs w:val="24"/>
              </w:rPr>
              <w:t>таза</w:t>
            </w:r>
          </w:p>
        </w:tc>
        <w:tc>
          <w:tcPr>
            <w:tcW w:w="2895" w:type="dxa"/>
          </w:tcPr>
          <w:p w14:paraId="05EB9B80" w14:textId="77777777" w:rsidR="00BB79A4" w:rsidRPr="00D10AA8" w:rsidRDefault="00BB79A4" w:rsidP="003F1F5D">
            <w:pPr>
              <w:tabs>
                <w:tab w:val="left" w:pos="1908"/>
              </w:tabs>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191,00 (156,00 – 249,00)</w:t>
            </w:r>
          </w:p>
        </w:tc>
        <w:tc>
          <w:tcPr>
            <w:tcW w:w="2905" w:type="dxa"/>
          </w:tcPr>
          <w:p w14:paraId="3AB93446" w14:textId="77777777" w:rsidR="00BB79A4" w:rsidRPr="00D10AA8" w:rsidRDefault="00BB79A4"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167,00 (118,00 – 244,00)</w:t>
            </w:r>
          </w:p>
        </w:tc>
        <w:tc>
          <w:tcPr>
            <w:tcW w:w="1510" w:type="dxa"/>
          </w:tcPr>
          <w:p w14:paraId="6E1732CD" w14:textId="77777777" w:rsidR="00BB79A4" w:rsidRPr="00D10AA8" w:rsidRDefault="00BB79A4"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0,022</w:t>
            </w:r>
          </w:p>
        </w:tc>
      </w:tr>
      <w:tr w:rsidR="00873405" w:rsidRPr="00D10AA8" w14:paraId="4590E7E6" w14:textId="77777777" w:rsidTr="005C7E94">
        <w:tc>
          <w:tcPr>
            <w:tcW w:w="2211" w:type="dxa"/>
          </w:tcPr>
          <w:p w14:paraId="513A497B" w14:textId="7A1BFE0B" w:rsidR="00BB79A4" w:rsidRPr="00D10AA8" w:rsidRDefault="00BB79A4" w:rsidP="003F1F5D">
            <w:pPr>
              <w:spacing w:line="240" w:lineRule="auto"/>
              <w:jc w:val="both"/>
              <w:rPr>
                <w:rFonts w:ascii="Times New Roman" w:hAnsi="Times New Roman" w:cs="Times New Roman"/>
                <w:sz w:val="24"/>
                <w:szCs w:val="24"/>
              </w:rPr>
            </w:pPr>
            <w:r w:rsidRPr="00D10AA8">
              <w:rPr>
                <w:rFonts w:ascii="Times New Roman" w:hAnsi="Times New Roman" w:cs="Times New Roman"/>
                <w:sz w:val="24"/>
                <w:szCs w:val="24"/>
              </w:rPr>
              <w:t xml:space="preserve">Кальций </w:t>
            </w:r>
          </w:p>
        </w:tc>
        <w:tc>
          <w:tcPr>
            <w:tcW w:w="2895" w:type="dxa"/>
          </w:tcPr>
          <w:p w14:paraId="4421C4E8" w14:textId="77777777" w:rsidR="00BB79A4" w:rsidRPr="00D10AA8" w:rsidRDefault="00BB79A4"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2,34 (2,05 – 2,5)</w:t>
            </w:r>
          </w:p>
        </w:tc>
        <w:tc>
          <w:tcPr>
            <w:tcW w:w="2905" w:type="dxa"/>
          </w:tcPr>
          <w:p w14:paraId="5E8BCE39" w14:textId="77777777" w:rsidR="00BB79A4" w:rsidRPr="00D10AA8" w:rsidRDefault="00BB79A4"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2,20 (2,00 – 2,3)</w:t>
            </w:r>
          </w:p>
        </w:tc>
        <w:tc>
          <w:tcPr>
            <w:tcW w:w="1510" w:type="dxa"/>
          </w:tcPr>
          <w:p w14:paraId="347347A9" w14:textId="77777777" w:rsidR="00BB79A4" w:rsidRPr="00D10AA8" w:rsidRDefault="00BB79A4"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0,007</w:t>
            </w:r>
          </w:p>
        </w:tc>
      </w:tr>
      <w:tr w:rsidR="00873405" w:rsidRPr="00D10AA8" w14:paraId="08969AB1" w14:textId="77777777" w:rsidTr="005C7E94">
        <w:tc>
          <w:tcPr>
            <w:tcW w:w="2211" w:type="dxa"/>
          </w:tcPr>
          <w:p w14:paraId="631D43A9" w14:textId="1EEDD81F" w:rsidR="00BB79A4" w:rsidRPr="00D10AA8" w:rsidRDefault="00BB79A4" w:rsidP="003F1F5D">
            <w:pPr>
              <w:spacing w:line="240" w:lineRule="auto"/>
              <w:jc w:val="both"/>
              <w:rPr>
                <w:rFonts w:ascii="Times New Roman" w:hAnsi="Times New Roman" w:cs="Times New Roman"/>
                <w:sz w:val="24"/>
                <w:szCs w:val="24"/>
              </w:rPr>
            </w:pPr>
            <w:r w:rsidRPr="00D10AA8">
              <w:rPr>
                <w:rFonts w:ascii="Times New Roman" w:hAnsi="Times New Roman" w:cs="Times New Roman"/>
                <w:sz w:val="24"/>
                <w:szCs w:val="24"/>
              </w:rPr>
              <w:t xml:space="preserve">Магний </w:t>
            </w:r>
          </w:p>
        </w:tc>
        <w:tc>
          <w:tcPr>
            <w:tcW w:w="2895" w:type="dxa"/>
          </w:tcPr>
          <w:p w14:paraId="74B993D1" w14:textId="77777777" w:rsidR="00BB79A4" w:rsidRPr="00D10AA8" w:rsidRDefault="00BB79A4"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0,65 (0,56 – 0,66)</w:t>
            </w:r>
          </w:p>
        </w:tc>
        <w:tc>
          <w:tcPr>
            <w:tcW w:w="2905" w:type="dxa"/>
          </w:tcPr>
          <w:p w14:paraId="0E68A893" w14:textId="77777777" w:rsidR="00BB79A4" w:rsidRPr="00D10AA8" w:rsidRDefault="00BB79A4"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0,82 (0,73 – 0,97)</w:t>
            </w:r>
          </w:p>
        </w:tc>
        <w:tc>
          <w:tcPr>
            <w:tcW w:w="1510" w:type="dxa"/>
          </w:tcPr>
          <w:p w14:paraId="6017B564" w14:textId="77777777" w:rsidR="00BB79A4" w:rsidRPr="00D10AA8" w:rsidRDefault="00BB79A4"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&lt; 0,001</w:t>
            </w:r>
          </w:p>
        </w:tc>
      </w:tr>
      <w:tr w:rsidR="00873405" w:rsidRPr="00D10AA8" w14:paraId="5CC9C46A" w14:textId="77777777" w:rsidTr="005C7E94">
        <w:tc>
          <w:tcPr>
            <w:tcW w:w="2211" w:type="dxa"/>
          </w:tcPr>
          <w:p w14:paraId="14B93838" w14:textId="2588D4EF" w:rsidR="00BB79A4" w:rsidRPr="00D10AA8" w:rsidRDefault="00BB79A4" w:rsidP="003F1F5D">
            <w:pPr>
              <w:spacing w:line="240" w:lineRule="auto"/>
              <w:jc w:val="both"/>
              <w:rPr>
                <w:rFonts w:ascii="Times New Roman" w:hAnsi="Times New Roman" w:cs="Times New Roman"/>
                <w:sz w:val="24"/>
                <w:szCs w:val="24"/>
              </w:rPr>
            </w:pPr>
            <w:r w:rsidRPr="00D10AA8">
              <w:rPr>
                <w:rFonts w:ascii="Times New Roman" w:hAnsi="Times New Roman" w:cs="Times New Roman"/>
                <w:sz w:val="24"/>
                <w:szCs w:val="24"/>
              </w:rPr>
              <w:t xml:space="preserve">Фосфор </w:t>
            </w:r>
          </w:p>
        </w:tc>
        <w:tc>
          <w:tcPr>
            <w:tcW w:w="2895" w:type="dxa"/>
          </w:tcPr>
          <w:p w14:paraId="20AE6D80" w14:textId="77777777" w:rsidR="00BB79A4" w:rsidRPr="00D10AA8" w:rsidRDefault="00BB79A4"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1,07 (0,82 – 1,37)</w:t>
            </w:r>
          </w:p>
        </w:tc>
        <w:tc>
          <w:tcPr>
            <w:tcW w:w="2905" w:type="dxa"/>
          </w:tcPr>
          <w:p w14:paraId="5EAB80F8" w14:textId="77777777" w:rsidR="00BB79A4" w:rsidRPr="00D10AA8" w:rsidRDefault="00BB79A4"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1,15 (0,94 – 1,37)</w:t>
            </w:r>
          </w:p>
        </w:tc>
        <w:tc>
          <w:tcPr>
            <w:tcW w:w="1510" w:type="dxa"/>
          </w:tcPr>
          <w:p w14:paraId="747F9025" w14:textId="77777777" w:rsidR="00BB79A4" w:rsidRPr="00D10AA8" w:rsidRDefault="00BB79A4"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0,605</w:t>
            </w:r>
          </w:p>
        </w:tc>
      </w:tr>
      <w:tr w:rsidR="00873405" w:rsidRPr="00D10AA8" w14:paraId="0B7B4B22" w14:textId="77777777" w:rsidTr="005C7E94">
        <w:tc>
          <w:tcPr>
            <w:tcW w:w="2211" w:type="dxa"/>
          </w:tcPr>
          <w:p w14:paraId="438102C8" w14:textId="4AB47352" w:rsidR="00BB79A4" w:rsidRPr="00D10AA8" w:rsidRDefault="00BB79A4" w:rsidP="003F1F5D">
            <w:pPr>
              <w:spacing w:line="240" w:lineRule="auto"/>
              <w:jc w:val="both"/>
              <w:rPr>
                <w:rFonts w:ascii="Times New Roman" w:hAnsi="Times New Roman" w:cs="Times New Roman"/>
                <w:sz w:val="24"/>
                <w:szCs w:val="24"/>
              </w:rPr>
            </w:pPr>
            <w:r w:rsidRPr="00D10AA8">
              <w:rPr>
                <w:rFonts w:ascii="Times New Roman" w:hAnsi="Times New Roman" w:cs="Times New Roman"/>
                <w:sz w:val="24"/>
                <w:szCs w:val="24"/>
              </w:rPr>
              <w:t>Билирубин</w:t>
            </w:r>
            <w:r w:rsidR="004F2F51" w:rsidRPr="00D10AA8">
              <w:rPr>
                <w:rFonts w:ascii="Times New Roman" w:hAnsi="Times New Roman" w:cs="Times New Roman"/>
                <w:sz w:val="24"/>
                <w:szCs w:val="24"/>
              </w:rPr>
              <w:t xml:space="preserve"> общий</w:t>
            </w:r>
          </w:p>
        </w:tc>
        <w:tc>
          <w:tcPr>
            <w:tcW w:w="2895" w:type="dxa"/>
          </w:tcPr>
          <w:p w14:paraId="47547831" w14:textId="77777777" w:rsidR="00BB79A4" w:rsidRPr="00D10AA8" w:rsidRDefault="00BB79A4"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52,00</w:t>
            </w:r>
            <w:r w:rsidRPr="00D10AA8">
              <w:rPr>
                <w:rFonts w:ascii="Times New Roman" w:hAnsi="Times New Roman" w:cs="Times New Roman"/>
                <w:sz w:val="24"/>
                <w:szCs w:val="24"/>
              </w:rPr>
              <w:tab/>
              <w:t>(47,00 – 62,00)</w:t>
            </w:r>
          </w:p>
        </w:tc>
        <w:tc>
          <w:tcPr>
            <w:tcW w:w="2905" w:type="dxa"/>
          </w:tcPr>
          <w:p w14:paraId="0E93B8DC" w14:textId="77777777" w:rsidR="00BB79A4" w:rsidRPr="00D10AA8" w:rsidRDefault="00BB79A4"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34,00</w:t>
            </w:r>
            <w:r w:rsidRPr="00D10AA8">
              <w:rPr>
                <w:rFonts w:ascii="Times New Roman" w:hAnsi="Times New Roman" w:cs="Times New Roman"/>
                <w:sz w:val="24"/>
                <w:szCs w:val="24"/>
              </w:rPr>
              <w:tab/>
              <w:t>(15,00 – 40,00)</w:t>
            </w:r>
          </w:p>
        </w:tc>
        <w:tc>
          <w:tcPr>
            <w:tcW w:w="1510" w:type="dxa"/>
          </w:tcPr>
          <w:p w14:paraId="54278738" w14:textId="77777777" w:rsidR="00BB79A4" w:rsidRPr="00D10AA8" w:rsidRDefault="00BB79A4"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&lt; 0,001</w:t>
            </w:r>
          </w:p>
        </w:tc>
      </w:tr>
      <w:tr w:rsidR="005C7E94" w:rsidRPr="00D10AA8" w14:paraId="17DD7538" w14:textId="77777777" w:rsidTr="00511A3A">
        <w:tc>
          <w:tcPr>
            <w:tcW w:w="9521" w:type="dxa"/>
            <w:gridSpan w:val="4"/>
          </w:tcPr>
          <w:p w14:paraId="03A2CEA0" w14:textId="4DDD61EB" w:rsidR="005C7E94" w:rsidRPr="00D10AA8" w:rsidRDefault="005C7E94"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8"/>
                <w:szCs w:val="28"/>
              </w:rPr>
              <w:t xml:space="preserve">* </w:t>
            </w:r>
            <w:r w:rsidR="001448F9" w:rsidRPr="00D10AA8">
              <w:rPr>
                <w:rFonts w:ascii="Times New Roman" w:hAnsi="Times New Roman" w:cs="Times New Roman"/>
                <w:sz w:val="24"/>
                <w:szCs w:val="24"/>
              </w:rPr>
              <w:t>Сравнение групп проводилось с использованием критерия Манна–Уитни</w:t>
            </w:r>
          </w:p>
        </w:tc>
      </w:tr>
    </w:tbl>
    <w:p w14:paraId="10B248D2" w14:textId="77777777" w:rsidR="00BB79A4" w:rsidRPr="00D10AA8" w:rsidRDefault="00BB79A4" w:rsidP="003F1F5D">
      <w:pPr>
        <w:autoSpaceDE w:val="0"/>
        <w:autoSpaceDN w:val="0"/>
        <w:adjustRightInd w:val="0"/>
        <w:spacing w:line="240" w:lineRule="auto"/>
        <w:jc w:val="both"/>
        <w:rPr>
          <w:rFonts w:ascii="Times New Roman" w:hAnsi="Times New Roman" w:cs="Times New Roman"/>
          <w:sz w:val="28"/>
          <w:szCs w:val="28"/>
        </w:rPr>
      </w:pPr>
    </w:p>
    <w:p w14:paraId="69552B4A" w14:textId="2D9A477C" w:rsidR="005D1E1A" w:rsidRPr="00D10AA8" w:rsidRDefault="004875D5" w:rsidP="004875D5">
      <w:pPr>
        <w:autoSpaceDE w:val="0"/>
        <w:autoSpaceDN w:val="0"/>
        <w:adjustRightInd w:val="0"/>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 xml:space="preserve">В основной группе у новорожденных был выявлен выраженный дефицит витамина D: медиана уровня 25(ОН)D составила 11,05 нг/мл (IQR 9,35), что достоверно ниже показателей контрольной группы, где отмечалась лишь тенденция к недостаточности — 19,6 нг/мл (IQR 19,3; p </w:t>
      </w:r>
      <w:r w:rsidR="00607961" w:rsidRPr="00D10AA8">
        <w:rPr>
          <w:rFonts w:ascii="Times New Roman" w:hAnsi="Times New Roman" w:cs="Times New Roman"/>
          <w:sz w:val="28"/>
          <w:szCs w:val="28"/>
        </w:rPr>
        <w:t>&lt;0</w:t>
      </w:r>
      <w:r w:rsidRPr="00D10AA8">
        <w:rPr>
          <w:rFonts w:ascii="Times New Roman" w:hAnsi="Times New Roman" w:cs="Times New Roman"/>
          <w:sz w:val="28"/>
          <w:szCs w:val="28"/>
        </w:rPr>
        <w:t xml:space="preserve">,01). Анализ микроэлементного профиля продемонстрировал, что концентрации магния, кальция, железа и меди у детей с макросомией соответствовали нормативным значениям, однако уровень цинка оказался существенно сниженным по сравнению с новорожденными с нормосомией. Выявленный дефицит цинка (p </w:t>
      </w:r>
      <w:r w:rsidR="00607961" w:rsidRPr="00D10AA8">
        <w:rPr>
          <w:rFonts w:ascii="Times New Roman" w:hAnsi="Times New Roman" w:cs="Times New Roman"/>
          <w:sz w:val="28"/>
          <w:szCs w:val="28"/>
        </w:rPr>
        <w:t>&lt;0</w:t>
      </w:r>
      <w:r w:rsidRPr="00D10AA8">
        <w:rPr>
          <w:rFonts w:ascii="Times New Roman" w:hAnsi="Times New Roman" w:cs="Times New Roman"/>
          <w:sz w:val="28"/>
          <w:szCs w:val="28"/>
        </w:rPr>
        <w:t xml:space="preserve">,044) отражает нарушение минерального баланса и может оказывать значимое влияние на метаболические процессы, адаптационные механизмы и раннее развитие ребёнка. Полученные результаты </w:t>
      </w:r>
      <w:r w:rsidR="00B67163" w:rsidRPr="00D10AA8">
        <w:rPr>
          <w:rFonts w:ascii="Times New Roman" w:hAnsi="Times New Roman" w:cs="Times New Roman"/>
          <w:sz w:val="28"/>
          <w:szCs w:val="28"/>
        </w:rPr>
        <w:t>подчёркивают значимость оценки микроэлементного статуса</w:t>
      </w:r>
      <w:r w:rsidRPr="00D10AA8">
        <w:rPr>
          <w:rFonts w:ascii="Times New Roman" w:hAnsi="Times New Roman" w:cs="Times New Roman"/>
          <w:sz w:val="28"/>
          <w:szCs w:val="28"/>
        </w:rPr>
        <w:t xml:space="preserve"> плода, что его дисбаланс, особенно снижение уровня цинка, может выступать значимым фактором риска неблагоприятных перинатальных исходов у новорождённых с макросомией.</w:t>
      </w:r>
    </w:p>
    <w:p w14:paraId="71920853" w14:textId="77777777" w:rsidR="004875D5" w:rsidRPr="00D10AA8" w:rsidRDefault="004875D5" w:rsidP="004875D5">
      <w:pPr>
        <w:autoSpaceDE w:val="0"/>
        <w:autoSpaceDN w:val="0"/>
        <w:adjustRightInd w:val="0"/>
        <w:spacing w:line="240" w:lineRule="auto"/>
        <w:ind w:firstLine="567"/>
        <w:jc w:val="both"/>
        <w:rPr>
          <w:rFonts w:ascii="Times New Roman" w:hAnsi="Times New Roman" w:cs="Times New Roman"/>
          <w:sz w:val="24"/>
          <w:szCs w:val="24"/>
        </w:rPr>
      </w:pPr>
    </w:p>
    <w:p w14:paraId="4D4FB8C4" w14:textId="0B390FDB" w:rsidR="001551A9" w:rsidRPr="00D10AA8" w:rsidRDefault="001551A9" w:rsidP="003F1F5D">
      <w:pPr>
        <w:autoSpaceDE w:val="0"/>
        <w:autoSpaceDN w:val="0"/>
        <w:adjustRightInd w:val="0"/>
        <w:spacing w:line="240" w:lineRule="auto"/>
        <w:ind w:firstLine="567"/>
        <w:jc w:val="both"/>
        <w:rPr>
          <w:rFonts w:ascii="Times New Roman" w:hAnsi="Times New Roman" w:cs="Times New Roman"/>
          <w:b/>
          <w:sz w:val="28"/>
          <w:szCs w:val="28"/>
        </w:rPr>
      </w:pPr>
      <w:r w:rsidRPr="00D10AA8">
        <w:rPr>
          <w:rFonts w:ascii="Times New Roman" w:hAnsi="Times New Roman" w:cs="Times New Roman"/>
          <w:b/>
          <w:sz w:val="28"/>
          <w:szCs w:val="28"/>
          <w:lang w:val="kk-KZ"/>
        </w:rPr>
        <w:t>3.</w:t>
      </w:r>
      <w:r w:rsidR="00C0165E" w:rsidRPr="00D10AA8">
        <w:rPr>
          <w:rFonts w:ascii="Times New Roman" w:hAnsi="Times New Roman" w:cs="Times New Roman"/>
          <w:b/>
          <w:sz w:val="28"/>
          <w:szCs w:val="28"/>
          <w:lang w:val="kk-KZ"/>
        </w:rPr>
        <w:t>4</w:t>
      </w:r>
      <w:r w:rsidRPr="00D10AA8">
        <w:rPr>
          <w:rFonts w:ascii="Times New Roman" w:hAnsi="Times New Roman" w:cs="Times New Roman"/>
          <w:b/>
          <w:sz w:val="28"/>
          <w:szCs w:val="28"/>
          <w:lang w:val="kk-KZ"/>
        </w:rPr>
        <w:t xml:space="preserve"> </w:t>
      </w:r>
      <w:r w:rsidR="00407554" w:rsidRPr="00D10AA8">
        <w:rPr>
          <w:rFonts w:ascii="Times New Roman" w:hAnsi="Times New Roman" w:cs="Times New Roman"/>
          <w:b/>
          <w:sz w:val="28"/>
          <w:szCs w:val="28"/>
          <w:lang w:val="kk-KZ"/>
        </w:rPr>
        <w:t xml:space="preserve">Оценка взаимосвязи перинатальных исходов и дефицита витамина </w:t>
      </w:r>
      <w:r w:rsidR="00407554" w:rsidRPr="00D10AA8">
        <w:rPr>
          <w:rFonts w:ascii="Times New Roman" w:hAnsi="Times New Roman" w:cs="Times New Roman"/>
          <w:b/>
          <w:sz w:val="28"/>
          <w:szCs w:val="28"/>
          <w:lang w:val="en-US"/>
        </w:rPr>
        <w:t>D</w:t>
      </w:r>
      <w:r w:rsidR="00407554" w:rsidRPr="00D10AA8">
        <w:rPr>
          <w:rFonts w:ascii="Times New Roman" w:hAnsi="Times New Roman" w:cs="Times New Roman"/>
          <w:b/>
          <w:sz w:val="28"/>
          <w:szCs w:val="28"/>
        </w:rPr>
        <w:t xml:space="preserve">, микроэлементного статуса у новорожденных родившимися с крупным весом </w:t>
      </w:r>
    </w:p>
    <w:p w14:paraId="43037CE0" w14:textId="7CA0B7B3" w:rsidR="009575C4" w:rsidRPr="00D10AA8" w:rsidRDefault="000E4712" w:rsidP="00F06E20">
      <w:pPr>
        <w:tabs>
          <w:tab w:val="left" w:pos="567"/>
        </w:tabs>
        <w:autoSpaceDE w:val="0"/>
        <w:autoSpaceDN w:val="0"/>
        <w:adjustRightInd w:val="0"/>
        <w:spacing w:line="240" w:lineRule="auto"/>
        <w:ind w:firstLine="567"/>
        <w:jc w:val="both"/>
        <w:rPr>
          <w:rFonts w:ascii="Times New Roman" w:hAnsi="Times New Roman" w:cs="Times New Roman"/>
          <w:sz w:val="28"/>
          <w:szCs w:val="28"/>
        </w:rPr>
      </w:pPr>
      <w:bookmarkStart w:id="91" w:name="_Hlk189772133"/>
      <w:r w:rsidRPr="00D10AA8">
        <w:rPr>
          <w:rFonts w:ascii="Times New Roman" w:hAnsi="Times New Roman" w:cs="Times New Roman"/>
          <w:sz w:val="28"/>
          <w:szCs w:val="28"/>
        </w:rPr>
        <w:t xml:space="preserve">Для оценки взаимосвязи перинатальных исходов и дефицита витамина D, микроэлементного статуса у детей с макросомией нами были проанализированы такие показатели как: </w:t>
      </w:r>
      <w:r w:rsidR="00B52878" w:rsidRPr="00D10AA8">
        <w:rPr>
          <w:rFonts w:ascii="Times New Roman" w:hAnsi="Times New Roman" w:cs="Times New Roman"/>
          <w:sz w:val="28"/>
          <w:szCs w:val="28"/>
        </w:rPr>
        <w:t>п</w:t>
      </w:r>
      <w:r w:rsidRPr="00D10AA8">
        <w:rPr>
          <w:rFonts w:ascii="Times New Roman" w:hAnsi="Times New Roman" w:cs="Times New Roman"/>
          <w:sz w:val="28"/>
          <w:szCs w:val="28"/>
        </w:rPr>
        <w:t xml:space="preserve">особие в родах, асфиксия при рождении, </w:t>
      </w:r>
      <w:r w:rsidR="00652E19" w:rsidRPr="00D10AA8">
        <w:rPr>
          <w:rFonts w:ascii="Times New Roman" w:hAnsi="Times New Roman" w:cs="Times New Roman"/>
          <w:sz w:val="28"/>
          <w:szCs w:val="28"/>
        </w:rPr>
        <w:t xml:space="preserve">другие нарушения церебрального статуса </w:t>
      </w:r>
      <w:r w:rsidRPr="00D10AA8">
        <w:rPr>
          <w:rFonts w:ascii="Times New Roman" w:hAnsi="Times New Roman" w:cs="Times New Roman"/>
          <w:sz w:val="28"/>
          <w:szCs w:val="28"/>
        </w:rPr>
        <w:t>(ГИЭ)</w:t>
      </w:r>
      <w:r w:rsidR="00B52878" w:rsidRPr="00D10AA8">
        <w:rPr>
          <w:rFonts w:ascii="Times New Roman" w:hAnsi="Times New Roman" w:cs="Times New Roman"/>
          <w:sz w:val="28"/>
          <w:szCs w:val="28"/>
        </w:rPr>
        <w:t>, патология органов дыхания, родовая травма, диабетическая фетопатия, результаты нейросонографии (НСГ).</w:t>
      </w:r>
      <w:r w:rsidR="00D35F7A" w:rsidRPr="00D10AA8">
        <w:rPr>
          <w:rFonts w:ascii="Times New Roman" w:hAnsi="Times New Roman" w:cs="Times New Roman"/>
          <w:sz w:val="28"/>
          <w:szCs w:val="28"/>
        </w:rPr>
        <w:t xml:space="preserve"> Пособие в родах применялось в основной группе 50(58,1%), не применялось 36(41,9%). В контрольной группе пособие в родах применялось 60(34,9%), не было пособий в 112(65,1%), различия были статистически </w:t>
      </w:r>
      <w:r w:rsidR="00607961" w:rsidRPr="00D10AA8">
        <w:rPr>
          <w:rFonts w:ascii="Times New Roman" w:hAnsi="Times New Roman" w:cs="Times New Roman"/>
          <w:sz w:val="28"/>
          <w:szCs w:val="28"/>
        </w:rPr>
        <w:t>значимыми (</w:t>
      </w:r>
      <w:r w:rsidR="00D35F7A" w:rsidRPr="00D10AA8">
        <w:rPr>
          <w:rFonts w:ascii="Times New Roman" w:hAnsi="Times New Roman" w:cs="Times New Roman"/>
          <w:sz w:val="28"/>
          <w:szCs w:val="28"/>
        </w:rPr>
        <w:t xml:space="preserve">ꭓ2=30,823, df=1, p=0,001). </w:t>
      </w:r>
      <w:r w:rsidR="001A124F" w:rsidRPr="00D10AA8">
        <w:rPr>
          <w:rFonts w:ascii="Times New Roman" w:hAnsi="Times New Roman" w:cs="Times New Roman"/>
          <w:sz w:val="28"/>
          <w:szCs w:val="28"/>
        </w:rPr>
        <w:t>Родившихся в а</w:t>
      </w:r>
      <w:r w:rsidR="00D35F7A" w:rsidRPr="00D10AA8">
        <w:rPr>
          <w:rFonts w:ascii="Times New Roman" w:hAnsi="Times New Roman" w:cs="Times New Roman"/>
          <w:sz w:val="28"/>
          <w:szCs w:val="28"/>
        </w:rPr>
        <w:t>сфикси</w:t>
      </w:r>
      <w:r w:rsidR="001A124F" w:rsidRPr="00D10AA8">
        <w:rPr>
          <w:rFonts w:ascii="Times New Roman" w:hAnsi="Times New Roman" w:cs="Times New Roman"/>
          <w:sz w:val="28"/>
          <w:szCs w:val="28"/>
        </w:rPr>
        <w:t>и</w:t>
      </w:r>
      <w:r w:rsidR="00D35F7A" w:rsidRPr="00D10AA8">
        <w:rPr>
          <w:rFonts w:ascii="Times New Roman" w:hAnsi="Times New Roman" w:cs="Times New Roman"/>
          <w:sz w:val="28"/>
          <w:szCs w:val="28"/>
        </w:rPr>
        <w:t xml:space="preserve"> в родах </w:t>
      </w:r>
      <w:r w:rsidR="001A124F" w:rsidRPr="00D10AA8">
        <w:rPr>
          <w:rFonts w:ascii="Times New Roman" w:hAnsi="Times New Roman" w:cs="Times New Roman"/>
          <w:sz w:val="28"/>
          <w:szCs w:val="28"/>
        </w:rPr>
        <w:t>средней степени в основной группе составила 11,7%, в контрольной группе 5,3%, с тяжелой степенью асфиксии родилось 4,7% новорожденных с макросомией, а у детей с нормальным весом данный показатель составил 1,2%, различия между группами были статистически не значимо (ꭓ2=7,401, df=3, p=0,060). Гипоксически-ишемическая энцефалопатия 1 степени составило в основной группе 19,8%, в контрольной группе 4,7%. 2 степень в основной группе исследования было 8,1%, в контрольной группе 1,2%.</w:t>
      </w:r>
      <w:r w:rsidR="00CB666C" w:rsidRPr="00D10AA8">
        <w:rPr>
          <w:rFonts w:ascii="Times New Roman" w:hAnsi="Times New Roman" w:cs="Times New Roman"/>
          <w:sz w:val="28"/>
          <w:szCs w:val="28"/>
        </w:rPr>
        <w:t xml:space="preserve"> 3 степень ГИЭ в основной группе исследования было 7,0%, в контрольной группе 1,2%.</w:t>
      </w:r>
      <w:r w:rsidR="009308D8" w:rsidRPr="00D10AA8">
        <w:rPr>
          <w:rFonts w:ascii="Times New Roman" w:hAnsi="Times New Roman" w:cs="Times New Roman"/>
          <w:sz w:val="28"/>
          <w:szCs w:val="28"/>
        </w:rPr>
        <w:t>(ꭓ2=33,103, df=3, p=0,001)</w:t>
      </w:r>
      <w:r w:rsidR="00CB666C" w:rsidRPr="00D10AA8">
        <w:rPr>
          <w:rFonts w:ascii="Times New Roman" w:hAnsi="Times New Roman" w:cs="Times New Roman"/>
          <w:sz w:val="28"/>
          <w:szCs w:val="28"/>
        </w:rPr>
        <w:t xml:space="preserve"> </w:t>
      </w:r>
      <w:r w:rsidR="00821579" w:rsidRPr="00D10AA8">
        <w:rPr>
          <w:rFonts w:ascii="Times New Roman" w:hAnsi="Times New Roman" w:cs="Times New Roman"/>
          <w:sz w:val="28"/>
          <w:szCs w:val="28"/>
        </w:rPr>
        <w:t>Другие дыхательные нарушения в основной группе были у 31,4%, в контрольной группе были в 9,2%, врожденная пневмония была в основной группе 4,6%, а в контрольной группе в 1,2%, не было заболеваемости органов</w:t>
      </w:r>
      <w:r w:rsidR="00B1153B" w:rsidRPr="00D10AA8">
        <w:rPr>
          <w:rFonts w:ascii="Times New Roman" w:hAnsi="Times New Roman" w:cs="Times New Roman"/>
          <w:sz w:val="28"/>
          <w:szCs w:val="28"/>
        </w:rPr>
        <w:t xml:space="preserve"> </w:t>
      </w:r>
      <w:r w:rsidR="00821579" w:rsidRPr="00D10AA8">
        <w:rPr>
          <w:rFonts w:ascii="Times New Roman" w:hAnsi="Times New Roman" w:cs="Times New Roman"/>
          <w:sz w:val="28"/>
          <w:szCs w:val="28"/>
        </w:rPr>
        <w:t xml:space="preserve">дыхания в основной группе в 64,0%, в контрольной группе </w:t>
      </w:r>
      <w:r w:rsidR="00B1153B" w:rsidRPr="00D10AA8">
        <w:rPr>
          <w:rFonts w:ascii="Times New Roman" w:hAnsi="Times New Roman" w:cs="Times New Roman"/>
          <w:sz w:val="28"/>
          <w:szCs w:val="28"/>
        </w:rPr>
        <w:t>90,6%</w:t>
      </w:r>
      <w:r w:rsidR="009308D8" w:rsidRPr="00D10AA8">
        <w:rPr>
          <w:rFonts w:ascii="Times New Roman" w:hAnsi="Times New Roman" w:cs="Times New Roman"/>
          <w:sz w:val="28"/>
          <w:szCs w:val="28"/>
        </w:rPr>
        <w:t>(ꭓ2=25,915, df=1, p=0,001).</w:t>
      </w:r>
      <w:r w:rsidR="009575C4" w:rsidRPr="00D10AA8">
        <w:rPr>
          <w:rFonts w:ascii="Times New Roman" w:hAnsi="Times New Roman" w:cs="Times New Roman"/>
          <w:sz w:val="28"/>
          <w:szCs w:val="28"/>
        </w:rPr>
        <w:t xml:space="preserve"> Родовой травматизм в основной группе </w:t>
      </w:r>
      <w:r w:rsidR="009308D8" w:rsidRPr="00D10AA8">
        <w:rPr>
          <w:rFonts w:ascii="Times New Roman" w:hAnsi="Times New Roman" w:cs="Times New Roman"/>
          <w:sz w:val="28"/>
          <w:szCs w:val="28"/>
        </w:rPr>
        <w:t xml:space="preserve">не </w:t>
      </w:r>
      <w:r w:rsidR="009575C4" w:rsidRPr="00D10AA8">
        <w:rPr>
          <w:rFonts w:ascii="Times New Roman" w:hAnsi="Times New Roman" w:cs="Times New Roman"/>
          <w:sz w:val="28"/>
          <w:szCs w:val="28"/>
        </w:rPr>
        <w:t>был</w:t>
      </w:r>
      <w:r w:rsidR="009308D8" w:rsidRPr="00D10AA8">
        <w:rPr>
          <w:rFonts w:ascii="Times New Roman" w:hAnsi="Times New Roman" w:cs="Times New Roman"/>
          <w:sz w:val="28"/>
          <w:szCs w:val="28"/>
        </w:rPr>
        <w:t>о</w:t>
      </w:r>
      <w:r w:rsidR="009575C4" w:rsidRPr="00D10AA8">
        <w:rPr>
          <w:rFonts w:ascii="Times New Roman" w:hAnsi="Times New Roman" w:cs="Times New Roman"/>
          <w:sz w:val="28"/>
          <w:szCs w:val="28"/>
        </w:rPr>
        <w:t xml:space="preserve"> у </w:t>
      </w:r>
      <w:r w:rsidR="009308D8" w:rsidRPr="00D10AA8">
        <w:rPr>
          <w:rFonts w:ascii="Times New Roman" w:hAnsi="Times New Roman" w:cs="Times New Roman"/>
          <w:sz w:val="28"/>
          <w:szCs w:val="28"/>
        </w:rPr>
        <w:t>77,9%</w:t>
      </w:r>
      <w:r w:rsidR="009575C4" w:rsidRPr="00D10AA8">
        <w:rPr>
          <w:rFonts w:ascii="Times New Roman" w:hAnsi="Times New Roman" w:cs="Times New Roman"/>
          <w:sz w:val="28"/>
          <w:szCs w:val="28"/>
        </w:rPr>
        <w:t xml:space="preserve">, в контрольной группе </w:t>
      </w:r>
      <w:r w:rsidR="009308D8" w:rsidRPr="00D10AA8">
        <w:rPr>
          <w:rFonts w:ascii="Times New Roman" w:hAnsi="Times New Roman" w:cs="Times New Roman"/>
          <w:sz w:val="28"/>
          <w:szCs w:val="28"/>
        </w:rPr>
        <w:t xml:space="preserve">не </w:t>
      </w:r>
      <w:r w:rsidR="009575C4" w:rsidRPr="00D10AA8">
        <w:rPr>
          <w:rFonts w:ascii="Times New Roman" w:hAnsi="Times New Roman" w:cs="Times New Roman"/>
          <w:sz w:val="28"/>
          <w:szCs w:val="28"/>
        </w:rPr>
        <w:t>был</w:t>
      </w:r>
      <w:r w:rsidR="009308D8" w:rsidRPr="00D10AA8">
        <w:rPr>
          <w:rFonts w:ascii="Times New Roman" w:hAnsi="Times New Roman" w:cs="Times New Roman"/>
          <w:sz w:val="28"/>
          <w:szCs w:val="28"/>
        </w:rPr>
        <w:t>о</w:t>
      </w:r>
      <w:r w:rsidR="009575C4" w:rsidRPr="00D10AA8">
        <w:rPr>
          <w:rFonts w:ascii="Times New Roman" w:hAnsi="Times New Roman" w:cs="Times New Roman"/>
          <w:sz w:val="28"/>
          <w:szCs w:val="28"/>
        </w:rPr>
        <w:t xml:space="preserve"> в 9</w:t>
      </w:r>
      <w:r w:rsidR="009308D8" w:rsidRPr="00D10AA8">
        <w:rPr>
          <w:rFonts w:ascii="Times New Roman" w:hAnsi="Times New Roman" w:cs="Times New Roman"/>
          <w:sz w:val="28"/>
          <w:szCs w:val="28"/>
        </w:rPr>
        <w:t>0,7</w:t>
      </w:r>
      <w:r w:rsidR="009575C4" w:rsidRPr="00D10AA8">
        <w:rPr>
          <w:rFonts w:ascii="Times New Roman" w:hAnsi="Times New Roman" w:cs="Times New Roman"/>
          <w:sz w:val="28"/>
          <w:szCs w:val="28"/>
        </w:rPr>
        <w:t xml:space="preserve">%, </w:t>
      </w:r>
      <w:r w:rsidR="009308D8" w:rsidRPr="00D10AA8">
        <w:rPr>
          <w:rFonts w:ascii="Times New Roman" w:hAnsi="Times New Roman" w:cs="Times New Roman"/>
          <w:sz w:val="28"/>
          <w:szCs w:val="28"/>
        </w:rPr>
        <w:t>перелом ключицы</w:t>
      </w:r>
      <w:r w:rsidR="009575C4" w:rsidRPr="00D10AA8">
        <w:rPr>
          <w:rFonts w:ascii="Times New Roman" w:hAnsi="Times New Roman" w:cs="Times New Roman"/>
          <w:sz w:val="28"/>
          <w:szCs w:val="28"/>
        </w:rPr>
        <w:t xml:space="preserve"> был в основной группе </w:t>
      </w:r>
      <w:r w:rsidR="009308D8" w:rsidRPr="00D10AA8">
        <w:rPr>
          <w:rFonts w:ascii="Times New Roman" w:hAnsi="Times New Roman" w:cs="Times New Roman"/>
          <w:sz w:val="28"/>
          <w:szCs w:val="28"/>
        </w:rPr>
        <w:t>8,13</w:t>
      </w:r>
      <w:r w:rsidR="009575C4" w:rsidRPr="00D10AA8">
        <w:rPr>
          <w:rFonts w:ascii="Times New Roman" w:hAnsi="Times New Roman" w:cs="Times New Roman"/>
          <w:sz w:val="28"/>
          <w:szCs w:val="28"/>
        </w:rPr>
        <w:t xml:space="preserve">%, а в контрольной группе в </w:t>
      </w:r>
      <w:r w:rsidR="009308D8" w:rsidRPr="00D10AA8">
        <w:rPr>
          <w:rFonts w:ascii="Times New Roman" w:hAnsi="Times New Roman" w:cs="Times New Roman"/>
          <w:sz w:val="28"/>
          <w:szCs w:val="28"/>
        </w:rPr>
        <w:t>2,32</w:t>
      </w:r>
      <w:r w:rsidR="009575C4" w:rsidRPr="00D10AA8">
        <w:rPr>
          <w:rFonts w:ascii="Times New Roman" w:hAnsi="Times New Roman" w:cs="Times New Roman"/>
          <w:sz w:val="28"/>
          <w:szCs w:val="28"/>
        </w:rPr>
        <w:t xml:space="preserve">%, </w:t>
      </w:r>
      <w:r w:rsidR="009308D8" w:rsidRPr="00D10AA8">
        <w:rPr>
          <w:rFonts w:ascii="Times New Roman" w:hAnsi="Times New Roman" w:cs="Times New Roman"/>
          <w:sz w:val="28"/>
          <w:szCs w:val="28"/>
        </w:rPr>
        <w:t>кефалогематома</w:t>
      </w:r>
      <w:r w:rsidR="009575C4" w:rsidRPr="00D10AA8">
        <w:rPr>
          <w:rFonts w:ascii="Times New Roman" w:hAnsi="Times New Roman" w:cs="Times New Roman"/>
          <w:sz w:val="28"/>
          <w:szCs w:val="28"/>
        </w:rPr>
        <w:t xml:space="preserve"> был</w:t>
      </w:r>
      <w:r w:rsidR="009308D8" w:rsidRPr="00D10AA8">
        <w:rPr>
          <w:rFonts w:ascii="Times New Roman" w:hAnsi="Times New Roman" w:cs="Times New Roman"/>
          <w:sz w:val="28"/>
          <w:szCs w:val="28"/>
        </w:rPr>
        <w:t xml:space="preserve">о </w:t>
      </w:r>
      <w:r w:rsidR="009575C4" w:rsidRPr="00D10AA8">
        <w:rPr>
          <w:rFonts w:ascii="Times New Roman" w:hAnsi="Times New Roman" w:cs="Times New Roman"/>
          <w:sz w:val="28"/>
          <w:szCs w:val="28"/>
        </w:rPr>
        <w:t xml:space="preserve">в основной группе в </w:t>
      </w:r>
      <w:r w:rsidR="009308D8" w:rsidRPr="00D10AA8">
        <w:rPr>
          <w:rFonts w:ascii="Times New Roman" w:hAnsi="Times New Roman" w:cs="Times New Roman"/>
          <w:sz w:val="28"/>
          <w:szCs w:val="28"/>
        </w:rPr>
        <w:t>8,13</w:t>
      </w:r>
      <w:r w:rsidR="009575C4" w:rsidRPr="00D10AA8">
        <w:rPr>
          <w:rFonts w:ascii="Times New Roman" w:hAnsi="Times New Roman" w:cs="Times New Roman"/>
          <w:sz w:val="28"/>
          <w:szCs w:val="28"/>
        </w:rPr>
        <w:t xml:space="preserve">%, в контрольной группе </w:t>
      </w:r>
      <w:r w:rsidR="009308D8" w:rsidRPr="00D10AA8">
        <w:rPr>
          <w:rFonts w:ascii="Times New Roman" w:hAnsi="Times New Roman" w:cs="Times New Roman"/>
          <w:sz w:val="28"/>
          <w:szCs w:val="28"/>
        </w:rPr>
        <w:t>6,39</w:t>
      </w:r>
      <w:r w:rsidR="009575C4" w:rsidRPr="00D10AA8">
        <w:rPr>
          <w:rFonts w:ascii="Times New Roman" w:hAnsi="Times New Roman" w:cs="Times New Roman"/>
          <w:sz w:val="28"/>
          <w:szCs w:val="28"/>
        </w:rPr>
        <w:t>%</w:t>
      </w:r>
      <w:r w:rsidR="009308D8" w:rsidRPr="00D10AA8">
        <w:rPr>
          <w:rFonts w:ascii="Times New Roman" w:hAnsi="Times New Roman" w:cs="Times New Roman"/>
          <w:sz w:val="28"/>
          <w:szCs w:val="28"/>
        </w:rPr>
        <w:t>, травмы периферической нервной системы(Синдром Дюшена-Эрба)</w:t>
      </w:r>
      <w:r w:rsidR="009308D8" w:rsidRPr="00D10AA8">
        <w:t xml:space="preserve"> </w:t>
      </w:r>
      <w:r w:rsidR="009308D8" w:rsidRPr="00D10AA8">
        <w:rPr>
          <w:rFonts w:ascii="Times New Roman" w:hAnsi="Times New Roman" w:cs="Times New Roman"/>
          <w:sz w:val="28"/>
          <w:szCs w:val="28"/>
        </w:rPr>
        <w:t>в основной группе в 4,65%, в контрольной группе 0,60%, перелом плечевой кости в основной группе был в 1,2%, а в контрольной группе не было (ꭓ2=7,999, df=1, p=0,005).</w:t>
      </w:r>
      <w:r w:rsidR="005D01A7" w:rsidRPr="00D10AA8">
        <w:rPr>
          <w:rFonts w:ascii="Times New Roman" w:hAnsi="Times New Roman" w:cs="Times New Roman"/>
          <w:sz w:val="28"/>
          <w:szCs w:val="28"/>
        </w:rPr>
        <w:t xml:space="preserve"> Синдром новорожденного от матери с гестационным диабетом встречался в основной группе в 14,0%, а в контрольной группе 0,6%. Синдром новорожденного от матери страдающей диабетом</w:t>
      </w:r>
      <w:r w:rsidR="005D01A7" w:rsidRPr="00D10AA8">
        <w:t xml:space="preserve"> </w:t>
      </w:r>
      <w:r w:rsidR="005D01A7" w:rsidRPr="00D10AA8">
        <w:rPr>
          <w:rFonts w:ascii="Times New Roman" w:hAnsi="Times New Roman" w:cs="Times New Roman"/>
          <w:sz w:val="28"/>
          <w:szCs w:val="28"/>
        </w:rPr>
        <w:t xml:space="preserve">встречался в основной группе в 11,6%, тогда как в контрольной группе не было (ꭓ2=44,130, df=1, p=0,001). В инструментальных исследованиях НСГ ишемия головного мозга всречалась в основной группе 30,2%, а в контрольной группе 5,8%, ишемия с отеком мозга в основной группе было 2,3%, а в контрольной группе 1,2%, ишемия головного мозга с перивентрикуляным кровоизлиянием (ПВК) в основной группе было 4,7%, в контрольной группе не было (ꭓ2=39,318, df=3, p=0,001). </w:t>
      </w:r>
      <w:r w:rsidR="002D34E2" w:rsidRPr="00D10AA8">
        <w:rPr>
          <w:rFonts w:ascii="Times New Roman" w:hAnsi="Times New Roman" w:cs="Times New Roman"/>
          <w:sz w:val="28"/>
          <w:szCs w:val="28"/>
        </w:rPr>
        <w:t>Переводы в отделения: в отделение совместного пребывания «мать и дитя»</w:t>
      </w:r>
      <w:r w:rsidR="000D7767" w:rsidRPr="00D10AA8">
        <w:rPr>
          <w:rFonts w:ascii="Times New Roman" w:hAnsi="Times New Roman" w:cs="Times New Roman"/>
          <w:sz w:val="28"/>
          <w:szCs w:val="28"/>
        </w:rPr>
        <w:t xml:space="preserve"> </w:t>
      </w:r>
      <w:r w:rsidR="002D34E2" w:rsidRPr="00D10AA8">
        <w:rPr>
          <w:rFonts w:ascii="Times New Roman" w:hAnsi="Times New Roman" w:cs="Times New Roman"/>
          <w:sz w:val="28"/>
          <w:szCs w:val="28"/>
        </w:rPr>
        <w:t>(МиД) в основной группе переведено 24,4%, в контрольной группе 87,2%, в отделение патологии новорожденных</w:t>
      </w:r>
      <w:r w:rsidR="000D7767" w:rsidRPr="00D10AA8">
        <w:rPr>
          <w:rFonts w:ascii="Times New Roman" w:hAnsi="Times New Roman" w:cs="Times New Roman"/>
          <w:sz w:val="28"/>
          <w:szCs w:val="28"/>
        </w:rPr>
        <w:t xml:space="preserve"> </w:t>
      </w:r>
      <w:r w:rsidR="002D34E2" w:rsidRPr="00D10AA8">
        <w:rPr>
          <w:rFonts w:ascii="Times New Roman" w:hAnsi="Times New Roman" w:cs="Times New Roman"/>
          <w:sz w:val="28"/>
          <w:szCs w:val="28"/>
        </w:rPr>
        <w:t xml:space="preserve">(ОПН) в основной группе 43,0%, в контрольной группе 7,6%, в отделение интенсивной терапии новорожденных было переведено в основной группе 32,6%, в контрольной группе было 5,2% (ꭓ2=26,615, df=1, p=0,001). </w:t>
      </w:r>
      <w:r w:rsidR="009575C4" w:rsidRPr="00D10AA8">
        <w:rPr>
          <w:rFonts w:ascii="Times New Roman" w:hAnsi="Times New Roman" w:cs="Times New Roman"/>
          <w:sz w:val="28"/>
          <w:szCs w:val="28"/>
        </w:rPr>
        <w:t xml:space="preserve">Среднее пребывание в стационаре в основной группе было 8,35 (95%ДИ:7,46-9,23) суток </w:t>
      </w:r>
      <w:r w:rsidR="006319D2" w:rsidRPr="00D10AA8">
        <w:rPr>
          <w:rFonts w:ascii="Times New Roman" w:hAnsi="Times New Roman" w:cs="Times New Roman"/>
          <w:sz w:val="28"/>
          <w:szCs w:val="28"/>
          <w:lang w:val="en-US"/>
        </w:rPr>
        <w:t>SD</w:t>
      </w:r>
      <w:r w:rsidR="009575C4" w:rsidRPr="00D10AA8">
        <w:rPr>
          <w:rFonts w:ascii="Times New Roman" w:hAnsi="Times New Roman" w:cs="Times New Roman"/>
          <w:sz w:val="28"/>
          <w:szCs w:val="28"/>
        </w:rPr>
        <w:t>=4,13, минимальное пребывание в стационаре было 2 суток, максимальное пребывание в стационаре было 18 суток.</w:t>
      </w:r>
      <w:r w:rsidR="005D01A7" w:rsidRPr="00D10AA8">
        <w:rPr>
          <w:rFonts w:ascii="Times New Roman" w:hAnsi="Times New Roman" w:cs="Times New Roman"/>
          <w:sz w:val="28"/>
          <w:szCs w:val="28"/>
        </w:rPr>
        <w:t xml:space="preserve"> </w:t>
      </w:r>
      <w:r w:rsidR="009575C4" w:rsidRPr="00D10AA8">
        <w:rPr>
          <w:rFonts w:ascii="Times New Roman" w:hAnsi="Times New Roman" w:cs="Times New Roman"/>
          <w:sz w:val="28"/>
          <w:szCs w:val="28"/>
        </w:rPr>
        <w:t xml:space="preserve">Среднее пребывание в стационаре в контрольной группе было 4,06 (95%ДИ: 3,70-4,42) суток </w:t>
      </w:r>
      <w:r w:rsidR="006319D2" w:rsidRPr="00D10AA8">
        <w:rPr>
          <w:rFonts w:ascii="Times New Roman" w:hAnsi="Times New Roman" w:cs="Times New Roman"/>
          <w:sz w:val="28"/>
          <w:szCs w:val="28"/>
          <w:lang w:val="en-US"/>
        </w:rPr>
        <w:t>SD</w:t>
      </w:r>
      <w:r w:rsidR="009575C4" w:rsidRPr="00D10AA8">
        <w:rPr>
          <w:rFonts w:ascii="Times New Roman" w:hAnsi="Times New Roman" w:cs="Times New Roman"/>
          <w:sz w:val="28"/>
          <w:szCs w:val="28"/>
        </w:rPr>
        <w:t>=2,39, минимальное пребывание в стационаре было 2 суток, максимальное пребывание в стационаре было 15 суток.</w:t>
      </w:r>
      <w:bookmarkEnd w:id="91"/>
      <w:r w:rsidR="00097F96" w:rsidRPr="00D10AA8">
        <w:rPr>
          <w:rFonts w:ascii="Times New Roman" w:hAnsi="Times New Roman" w:cs="Times New Roman"/>
          <w:sz w:val="28"/>
          <w:szCs w:val="28"/>
        </w:rPr>
        <w:t xml:space="preserve"> </w:t>
      </w:r>
      <w:bookmarkStart w:id="92" w:name="_Hlk223357772"/>
      <w:r w:rsidR="001D184F" w:rsidRPr="00D10AA8">
        <w:rPr>
          <w:rFonts w:ascii="Times New Roman" w:hAnsi="Times New Roman" w:cs="Times New Roman"/>
          <w:sz w:val="28"/>
          <w:szCs w:val="28"/>
        </w:rPr>
        <w:t xml:space="preserve">В настоящем исследовании родовой травматизм </w:t>
      </w:r>
      <w:r w:rsidR="00EA2A98" w:rsidRPr="00D10AA8">
        <w:rPr>
          <w:rFonts w:ascii="Times New Roman" w:hAnsi="Times New Roman" w:cs="Times New Roman"/>
          <w:sz w:val="28"/>
          <w:szCs w:val="28"/>
        </w:rPr>
        <w:t>у новорожденных с макросомией оценивался как интегральный показатель, включающий переломы (ключицы и плечевой кости), кефалогематому и поражения периферической нервной системы (синдром Дюшена–Эрба). Для анализа совокупного показателя применялся критерий χ² (χ²=7,999, df=1, p=0,005).</w:t>
      </w:r>
      <w:r w:rsidR="00F06E20" w:rsidRPr="00D10AA8">
        <w:rPr>
          <w:rFonts w:ascii="Times New Roman" w:hAnsi="Times New Roman" w:cs="Times New Roman"/>
          <w:sz w:val="28"/>
          <w:szCs w:val="28"/>
        </w:rPr>
        <w:t xml:space="preserve"> </w:t>
      </w:r>
      <w:r w:rsidR="00EA2A98" w:rsidRPr="00D10AA8">
        <w:rPr>
          <w:rFonts w:ascii="Times New Roman" w:hAnsi="Times New Roman" w:cs="Times New Roman"/>
          <w:sz w:val="28"/>
          <w:szCs w:val="28"/>
        </w:rPr>
        <w:t xml:space="preserve">Отдельные виды травмы анализировались отдельно для оценки их индивидуальной частоты. В случаях, когда количество наблюдений в ячейках было мало или встречались нулевые значения (например, перелом плечевой кости в контрольной группе), применялся Fisher’s Exact Test, что обеспечивало корректность статистического анализа. </w:t>
      </w:r>
      <w:r w:rsidR="001D184F" w:rsidRPr="00D10AA8">
        <w:rPr>
          <w:rFonts w:ascii="Times New Roman" w:hAnsi="Times New Roman" w:cs="Times New Roman"/>
          <w:sz w:val="28"/>
          <w:szCs w:val="28"/>
        </w:rPr>
        <w:t>Объединение этих клинически состояний оправдано для целей оценки общей частоты травматических осложнений при макросомии, так как все перечисленные виды травмы могут быть связаны с повышенным риском родовых осложнений и нарушением ранней адаптации новорождённых. При этом отдельные виды травмы анализировались в таблице 1</w:t>
      </w:r>
      <w:r w:rsidR="00967F2C">
        <w:rPr>
          <w:rFonts w:ascii="Times New Roman" w:hAnsi="Times New Roman" w:cs="Times New Roman"/>
          <w:sz w:val="28"/>
          <w:szCs w:val="28"/>
        </w:rPr>
        <w:t>3</w:t>
      </w:r>
      <w:r w:rsidR="001D184F" w:rsidRPr="00D10AA8">
        <w:rPr>
          <w:rFonts w:ascii="Times New Roman" w:hAnsi="Times New Roman" w:cs="Times New Roman"/>
          <w:sz w:val="28"/>
          <w:szCs w:val="28"/>
        </w:rPr>
        <w:t xml:space="preserve"> для оценки их индивидуальной частоты и статистической значимости.</w:t>
      </w:r>
    </w:p>
    <w:bookmarkEnd w:id="92"/>
    <w:p w14:paraId="714BE58A" w14:textId="77777777" w:rsidR="00097F96" w:rsidRPr="00D10AA8" w:rsidRDefault="00097F96" w:rsidP="003F1F5D">
      <w:pPr>
        <w:autoSpaceDE w:val="0"/>
        <w:autoSpaceDN w:val="0"/>
        <w:adjustRightInd w:val="0"/>
        <w:spacing w:line="240" w:lineRule="auto"/>
        <w:jc w:val="both"/>
        <w:rPr>
          <w:rFonts w:ascii="Times New Roman" w:hAnsi="Times New Roman" w:cs="Times New Roman"/>
          <w:sz w:val="28"/>
          <w:szCs w:val="28"/>
        </w:rPr>
      </w:pPr>
    </w:p>
    <w:p w14:paraId="57F445E3" w14:textId="6DFE8A2C" w:rsidR="0025587E" w:rsidRPr="00D10AA8" w:rsidRDefault="00097F96" w:rsidP="003F1F5D">
      <w:pPr>
        <w:autoSpaceDE w:val="0"/>
        <w:autoSpaceDN w:val="0"/>
        <w:adjustRightInd w:val="0"/>
        <w:spacing w:line="240" w:lineRule="auto"/>
        <w:jc w:val="both"/>
        <w:rPr>
          <w:rFonts w:ascii="Times New Roman" w:hAnsi="Times New Roman" w:cs="Times New Roman"/>
          <w:sz w:val="28"/>
          <w:szCs w:val="28"/>
        </w:rPr>
      </w:pPr>
      <w:r w:rsidRPr="00D10AA8">
        <w:rPr>
          <w:rFonts w:ascii="Times New Roman" w:hAnsi="Times New Roman" w:cs="Times New Roman"/>
          <w:sz w:val="28"/>
          <w:szCs w:val="28"/>
        </w:rPr>
        <w:t xml:space="preserve">Таблица </w:t>
      </w:r>
      <w:r w:rsidR="00BD2535" w:rsidRPr="00D10AA8">
        <w:rPr>
          <w:rFonts w:ascii="Times New Roman" w:hAnsi="Times New Roman" w:cs="Times New Roman"/>
          <w:sz w:val="28"/>
          <w:szCs w:val="28"/>
        </w:rPr>
        <w:t>1</w:t>
      </w:r>
      <w:r w:rsidR="00967F2C">
        <w:rPr>
          <w:rFonts w:ascii="Times New Roman" w:hAnsi="Times New Roman" w:cs="Times New Roman"/>
          <w:sz w:val="28"/>
          <w:szCs w:val="28"/>
        </w:rPr>
        <w:t>3</w:t>
      </w:r>
      <w:r w:rsidR="00BD2535" w:rsidRPr="00D10AA8">
        <w:rPr>
          <w:rFonts w:ascii="Times New Roman" w:hAnsi="Times New Roman" w:cs="Times New Roman"/>
          <w:sz w:val="28"/>
          <w:szCs w:val="28"/>
        </w:rPr>
        <w:t xml:space="preserve"> -</w:t>
      </w:r>
      <w:r w:rsidRPr="00D10AA8">
        <w:rPr>
          <w:rFonts w:ascii="Times New Roman" w:hAnsi="Times New Roman" w:cs="Times New Roman"/>
          <w:sz w:val="28"/>
          <w:szCs w:val="28"/>
        </w:rPr>
        <w:t xml:space="preserve"> Оценка перинатальных исходов</w:t>
      </w:r>
    </w:p>
    <w:tbl>
      <w:tblPr>
        <w:tblStyle w:val="a3"/>
        <w:tblW w:w="0" w:type="auto"/>
        <w:tblInd w:w="108" w:type="dxa"/>
        <w:tblLayout w:type="fixed"/>
        <w:tblLook w:val="04A0" w:firstRow="1" w:lastRow="0" w:firstColumn="1" w:lastColumn="0" w:noHBand="0" w:noVBand="1"/>
      </w:tblPr>
      <w:tblGrid>
        <w:gridCol w:w="938"/>
        <w:gridCol w:w="12"/>
        <w:gridCol w:w="13"/>
        <w:gridCol w:w="2610"/>
        <w:gridCol w:w="1773"/>
        <w:gridCol w:w="70"/>
        <w:gridCol w:w="1455"/>
        <w:gridCol w:w="2650"/>
      </w:tblGrid>
      <w:tr w:rsidR="00873405" w:rsidRPr="00D10AA8" w14:paraId="1F3EEEB7" w14:textId="77777777" w:rsidTr="00967F2C">
        <w:trPr>
          <w:trHeight w:val="562"/>
        </w:trPr>
        <w:tc>
          <w:tcPr>
            <w:tcW w:w="3573" w:type="dxa"/>
            <w:gridSpan w:val="4"/>
          </w:tcPr>
          <w:p w14:paraId="6D40FC82" w14:textId="77777777" w:rsidR="000E4712" w:rsidRPr="00D10AA8" w:rsidRDefault="000E4712" w:rsidP="00BA2D95">
            <w:pPr>
              <w:autoSpaceDE w:val="0"/>
              <w:autoSpaceDN w:val="0"/>
              <w:adjustRightInd w:val="0"/>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Показатели</w:t>
            </w:r>
          </w:p>
        </w:tc>
        <w:tc>
          <w:tcPr>
            <w:tcW w:w="1773" w:type="dxa"/>
          </w:tcPr>
          <w:p w14:paraId="7123F73E" w14:textId="2F336483" w:rsidR="000E4712" w:rsidRPr="00D10AA8" w:rsidRDefault="000E4712" w:rsidP="00BA2D95">
            <w:pPr>
              <w:autoSpaceDE w:val="0"/>
              <w:autoSpaceDN w:val="0"/>
              <w:adjustRightInd w:val="0"/>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Основная группа</w:t>
            </w:r>
          </w:p>
        </w:tc>
        <w:tc>
          <w:tcPr>
            <w:tcW w:w="1525" w:type="dxa"/>
            <w:gridSpan w:val="2"/>
          </w:tcPr>
          <w:p w14:paraId="0BD0F4A5" w14:textId="61A3C65C" w:rsidR="000E4712" w:rsidRPr="00D10AA8" w:rsidRDefault="000E4712" w:rsidP="00BA2D95">
            <w:pPr>
              <w:autoSpaceDE w:val="0"/>
              <w:autoSpaceDN w:val="0"/>
              <w:adjustRightInd w:val="0"/>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Контрольная группа</w:t>
            </w:r>
          </w:p>
        </w:tc>
        <w:tc>
          <w:tcPr>
            <w:tcW w:w="2650" w:type="dxa"/>
          </w:tcPr>
          <w:p w14:paraId="6A461FCD" w14:textId="77777777" w:rsidR="000E4712" w:rsidRPr="00D10AA8" w:rsidRDefault="000E4712" w:rsidP="00BA2D95">
            <w:pPr>
              <w:autoSpaceDE w:val="0"/>
              <w:autoSpaceDN w:val="0"/>
              <w:adjustRightInd w:val="0"/>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Статистический критерий</w:t>
            </w:r>
          </w:p>
        </w:tc>
      </w:tr>
      <w:tr w:rsidR="00873405" w:rsidRPr="00D10AA8" w14:paraId="259A47DD" w14:textId="77777777" w:rsidTr="00967F2C">
        <w:trPr>
          <w:trHeight w:val="70"/>
        </w:trPr>
        <w:tc>
          <w:tcPr>
            <w:tcW w:w="3573" w:type="dxa"/>
            <w:gridSpan w:val="4"/>
          </w:tcPr>
          <w:p w14:paraId="40C62629" w14:textId="686678EC" w:rsidR="00BA2D95" w:rsidRPr="00D10AA8" w:rsidRDefault="00BA2D95" w:rsidP="00BA2D95">
            <w:pPr>
              <w:autoSpaceDE w:val="0"/>
              <w:autoSpaceDN w:val="0"/>
              <w:adjustRightInd w:val="0"/>
              <w:spacing w:line="240" w:lineRule="auto"/>
              <w:jc w:val="center"/>
              <w:rPr>
                <w:rFonts w:ascii="Times New Roman" w:hAnsi="Times New Roman" w:cs="Times New Roman"/>
                <w:sz w:val="24"/>
                <w:szCs w:val="24"/>
              </w:rPr>
            </w:pPr>
            <w:bookmarkStart w:id="93" w:name="_Hlk223184918"/>
            <w:r w:rsidRPr="00D10AA8">
              <w:rPr>
                <w:rFonts w:ascii="Times New Roman" w:hAnsi="Times New Roman" w:cs="Times New Roman"/>
                <w:sz w:val="24"/>
                <w:szCs w:val="24"/>
              </w:rPr>
              <w:t>1</w:t>
            </w:r>
          </w:p>
        </w:tc>
        <w:tc>
          <w:tcPr>
            <w:tcW w:w="1773" w:type="dxa"/>
          </w:tcPr>
          <w:p w14:paraId="0CB2D74D" w14:textId="3E39EA9F" w:rsidR="00BA2D95" w:rsidRPr="00D10AA8" w:rsidRDefault="00BA2D95" w:rsidP="00BA2D95">
            <w:pPr>
              <w:autoSpaceDE w:val="0"/>
              <w:autoSpaceDN w:val="0"/>
              <w:adjustRightInd w:val="0"/>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2</w:t>
            </w:r>
          </w:p>
        </w:tc>
        <w:tc>
          <w:tcPr>
            <w:tcW w:w="1525" w:type="dxa"/>
            <w:gridSpan w:val="2"/>
          </w:tcPr>
          <w:p w14:paraId="43FA67BC" w14:textId="4EEABD63" w:rsidR="00BA2D95" w:rsidRPr="00D10AA8" w:rsidRDefault="00BA2D95" w:rsidP="00BA2D95">
            <w:pPr>
              <w:autoSpaceDE w:val="0"/>
              <w:autoSpaceDN w:val="0"/>
              <w:adjustRightInd w:val="0"/>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3</w:t>
            </w:r>
          </w:p>
        </w:tc>
        <w:tc>
          <w:tcPr>
            <w:tcW w:w="2650" w:type="dxa"/>
          </w:tcPr>
          <w:p w14:paraId="786A6B10" w14:textId="1E7060D3" w:rsidR="00BA2D95" w:rsidRPr="00D10AA8" w:rsidRDefault="00BA2D95" w:rsidP="00BA2D95">
            <w:pPr>
              <w:autoSpaceDE w:val="0"/>
              <w:autoSpaceDN w:val="0"/>
              <w:adjustRightInd w:val="0"/>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4</w:t>
            </w:r>
          </w:p>
        </w:tc>
      </w:tr>
      <w:bookmarkEnd w:id="93"/>
      <w:tr w:rsidR="00873405" w:rsidRPr="00D10AA8" w14:paraId="780C1AE6" w14:textId="77777777" w:rsidTr="00967F2C">
        <w:tc>
          <w:tcPr>
            <w:tcW w:w="6871" w:type="dxa"/>
            <w:gridSpan w:val="7"/>
          </w:tcPr>
          <w:p w14:paraId="4C58A3E4" w14:textId="77777777" w:rsidR="000E4712" w:rsidRPr="00D10AA8" w:rsidRDefault="000E4712"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Пособие в родах</w:t>
            </w:r>
          </w:p>
        </w:tc>
        <w:tc>
          <w:tcPr>
            <w:tcW w:w="2650" w:type="dxa"/>
            <w:vMerge w:val="restart"/>
          </w:tcPr>
          <w:p w14:paraId="7F94519E" w14:textId="6ACBDAC1" w:rsidR="000E4712" w:rsidRPr="00D10AA8" w:rsidRDefault="000E4712"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ꭓ2=30,823, df=1, p=0,00</w:t>
            </w:r>
            <w:r w:rsidR="00D35F7A" w:rsidRPr="00D10AA8">
              <w:rPr>
                <w:rFonts w:ascii="Times New Roman" w:hAnsi="Times New Roman" w:cs="Times New Roman"/>
                <w:sz w:val="24"/>
                <w:szCs w:val="24"/>
              </w:rPr>
              <w:t>1</w:t>
            </w:r>
          </w:p>
        </w:tc>
      </w:tr>
      <w:tr w:rsidR="00873405" w:rsidRPr="00D10AA8" w14:paraId="55DD98CA" w14:textId="77777777" w:rsidTr="00967F2C">
        <w:tc>
          <w:tcPr>
            <w:tcW w:w="938" w:type="dxa"/>
          </w:tcPr>
          <w:p w14:paraId="0370D72E" w14:textId="77777777" w:rsidR="000E4712" w:rsidRPr="00D10AA8" w:rsidRDefault="000E4712" w:rsidP="003F1F5D">
            <w:pPr>
              <w:autoSpaceDE w:val="0"/>
              <w:autoSpaceDN w:val="0"/>
              <w:adjustRightInd w:val="0"/>
              <w:spacing w:line="240" w:lineRule="auto"/>
              <w:rPr>
                <w:rFonts w:ascii="Times New Roman" w:hAnsi="Times New Roman" w:cs="Times New Roman"/>
                <w:sz w:val="24"/>
                <w:szCs w:val="24"/>
              </w:rPr>
            </w:pPr>
          </w:p>
        </w:tc>
        <w:tc>
          <w:tcPr>
            <w:tcW w:w="2635" w:type="dxa"/>
            <w:gridSpan w:val="3"/>
          </w:tcPr>
          <w:p w14:paraId="1AFBA94C" w14:textId="77777777" w:rsidR="000E4712" w:rsidRPr="00D10AA8" w:rsidRDefault="000E4712"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 xml:space="preserve">Да </w:t>
            </w:r>
          </w:p>
        </w:tc>
        <w:tc>
          <w:tcPr>
            <w:tcW w:w="1773" w:type="dxa"/>
          </w:tcPr>
          <w:p w14:paraId="439A9B2E" w14:textId="5734D52A" w:rsidR="000E4712" w:rsidRPr="00D10AA8" w:rsidRDefault="00D35F7A"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50</w:t>
            </w:r>
            <w:r w:rsidR="000E4712" w:rsidRPr="00D10AA8">
              <w:rPr>
                <w:rFonts w:ascii="Times New Roman" w:hAnsi="Times New Roman" w:cs="Times New Roman"/>
                <w:sz w:val="24"/>
                <w:szCs w:val="24"/>
              </w:rPr>
              <w:t xml:space="preserve"> (</w:t>
            </w:r>
            <w:r w:rsidRPr="00D10AA8">
              <w:rPr>
                <w:rFonts w:ascii="Times New Roman" w:hAnsi="Times New Roman" w:cs="Times New Roman"/>
                <w:sz w:val="24"/>
                <w:szCs w:val="24"/>
              </w:rPr>
              <w:t>58,1</w:t>
            </w:r>
            <w:r w:rsidR="000E4712" w:rsidRPr="00D10AA8">
              <w:rPr>
                <w:rFonts w:ascii="Times New Roman" w:hAnsi="Times New Roman" w:cs="Times New Roman"/>
                <w:sz w:val="24"/>
                <w:szCs w:val="24"/>
              </w:rPr>
              <w:t>%)</w:t>
            </w:r>
          </w:p>
        </w:tc>
        <w:tc>
          <w:tcPr>
            <w:tcW w:w="1525" w:type="dxa"/>
            <w:gridSpan w:val="2"/>
          </w:tcPr>
          <w:p w14:paraId="3E4BE0C6" w14:textId="531AFB35" w:rsidR="000E4712" w:rsidRPr="00D10AA8" w:rsidRDefault="00D35F7A"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60</w:t>
            </w:r>
            <w:r w:rsidR="000E4712" w:rsidRPr="00D10AA8">
              <w:rPr>
                <w:rFonts w:ascii="Times New Roman" w:hAnsi="Times New Roman" w:cs="Times New Roman"/>
                <w:sz w:val="24"/>
                <w:szCs w:val="24"/>
              </w:rPr>
              <w:t>(</w:t>
            </w:r>
            <w:r w:rsidRPr="00D10AA8">
              <w:rPr>
                <w:rFonts w:ascii="Times New Roman" w:hAnsi="Times New Roman" w:cs="Times New Roman"/>
                <w:sz w:val="24"/>
                <w:szCs w:val="24"/>
              </w:rPr>
              <w:t>34,9</w:t>
            </w:r>
            <w:r w:rsidR="000E4712" w:rsidRPr="00D10AA8">
              <w:rPr>
                <w:rFonts w:ascii="Times New Roman" w:hAnsi="Times New Roman" w:cs="Times New Roman"/>
                <w:sz w:val="24"/>
                <w:szCs w:val="24"/>
              </w:rPr>
              <w:t>%)</w:t>
            </w:r>
          </w:p>
        </w:tc>
        <w:tc>
          <w:tcPr>
            <w:tcW w:w="2650" w:type="dxa"/>
            <w:vMerge/>
          </w:tcPr>
          <w:p w14:paraId="7FFADC2D" w14:textId="77777777" w:rsidR="000E4712" w:rsidRPr="00D10AA8" w:rsidRDefault="000E4712" w:rsidP="003F1F5D">
            <w:pPr>
              <w:autoSpaceDE w:val="0"/>
              <w:autoSpaceDN w:val="0"/>
              <w:adjustRightInd w:val="0"/>
              <w:spacing w:line="240" w:lineRule="auto"/>
              <w:rPr>
                <w:rFonts w:ascii="Times New Roman" w:hAnsi="Times New Roman" w:cs="Times New Roman"/>
                <w:sz w:val="24"/>
                <w:szCs w:val="24"/>
              </w:rPr>
            </w:pPr>
          </w:p>
        </w:tc>
      </w:tr>
      <w:tr w:rsidR="00873405" w:rsidRPr="00D10AA8" w14:paraId="3EE2E139" w14:textId="77777777" w:rsidTr="00967F2C">
        <w:tc>
          <w:tcPr>
            <w:tcW w:w="938" w:type="dxa"/>
          </w:tcPr>
          <w:p w14:paraId="313B73B2" w14:textId="77777777" w:rsidR="000E4712" w:rsidRPr="00D10AA8" w:rsidRDefault="000E4712" w:rsidP="003F1F5D">
            <w:pPr>
              <w:autoSpaceDE w:val="0"/>
              <w:autoSpaceDN w:val="0"/>
              <w:adjustRightInd w:val="0"/>
              <w:spacing w:line="240" w:lineRule="auto"/>
              <w:rPr>
                <w:rFonts w:ascii="Times New Roman" w:hAnsi="Times New Roman" w:cs="Times New Roman"/>
                <w:sz w:val="24"/>
                <w:szCs w:val="24"/>
              </w:rPr>
            </w:pPr>
          </w:p>
        </w:tc>
        <w:tc>
          <w:tcPr>
            <w:tcW w:w="2635" w:type="dxa"/>
            <w:gridSpan w:val="3"/>
          </w:tcPr>
          <w:p w14:paraId="50D2463C" w14:textId="77777777" w:rsidR="000E4712" w:rsidRPr="00D10AA8" w:rsidRDefault="000E4712"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 xml:space="preserve">Нет </w:t>
            </w:r>
          </w:p>
        </w:tc>
        <w:tc>
          <w:tcPr>
            <w:tcW w:w="1773" w:type="dxa"/>
          </w:tcPr>
          <w:p w14:paraId="2DDD4C15" w14:textId="405AE3B6" w:rsidR="000E4712" w:rsidRPr="00D10AA8" w:rsidRDefault="00D35F7A"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3</w:t>
            </w:r>
            <w:r w:rsidR="000E4712" w:rsidRPr="00D10AA8">
              <w:rPr>
                <w:rFonts w:ascii="Times New Roman" w:hAnsi="Times New Roman" w:cs="Times New Roman"/>
                <w:sz w:val="24"/>
                <w:szCs w:val="24"/>
              </w:rPr>
              <w:t>6 (</w:t>
            </w:r>
            <w:r w:rsidRPr="00D10AA8">
              <w:rPr>
                <w:rFonts w:ascii="Times New Roman" w:hAnsi="Times New Roman" w:cs="Times New Roman"/>
                <w:sz w:val="24"/>
                <w:szCs w:val="24"/>
              </w:rPr>
              <w:t>41,9</w:t>
            </w:r>
            <w:r w:rsidR="000E4712" w:rsidRPr="00D10AA8">
              <w:rPr>
                <w:rFonts w:ascii="Times New Roman" w:hAnsi="Times New Roman" w:cs="Times New Roman"/>
                <w:sz w:val="24"/>
                <w:szCs w:val="24"/>
              </w:rPr>
              <w:t>%)</w:t>
            </w:r>
          </w:p>
        </w:tc>
        <w:tc>
          <w:tcPr>
            <w:tcW w:w="1525" w:type="dxa"/>
            <w:gridSpan w:val="2"/>
          </w:tcPr>
          <w:p w14:paraId="1DBC84C4" w14:textId="3F419C6E" w:rsidR="000E4712" w:rsidRPr="00D10AA8" w:rsidRDefault="000E4712"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1</w:t>
            </w:r>
            <w:r w:rsidR="00D35F7A" w:rsidRPr="00D10AA8">
              <w:rPr>
                <w:rFonts w:ascii="Times New Roman" w:hAnsi="Times New Roman" w:cs="Times New Roman"/>
                <w:sz w:val="24"/>
                <w:szCs w:val="24"/>
              </w:rPr>
              <w:t>12</w:t>
            </w:r>
            <w:r w:rsidRPr="00D10AA8">
              <w:rPr>
                <w:rFonts w:ascii="Times New Roman" w:hAnsi="Times New Roman" w:cs="Times New Roman"/>
                <w:sz w:val="24"/>
                <w:szCs w:val="24"/>
              </w:rPr>
              <w:t xml:space="preserve"> (</w:t>
            </w:r>
            <w:r w:rsidR="00D35F7A" w:rsidRPr="00D10AA8">
              <w:rPr>
                <w:rFonts w:ascii="Times New Roman" w:hAnsi="Times New Roman" w:cs="Times New Roman"/>
                <w:sz w:val="24"/>
                <w:szCs w:val="24"/>
              </w:rPr>
              <w:t>65,1</w:t>
            </w:r>
            <w:r w:rsidRPr="00D10AA8">
              <w:rPr>
                <w:rFonts w:ascii="Times New Roman" w:hAnsi="Times New Roman" w:cs="Times New Roman"/>
                <w:sz w:val="24"/>
                <w:szCs w:val="24"/>
              </w:rPr>
              <w:t>%)</w:t>
            </w:r>
          </w:p>
        </w:tc>
        <w:tc>
          <w:tcPr>
            <w:tcW w:w="2650" w:type="dxa"/>
            <w:vMerge/>
          </w:tcPr>
          <w:p w14:paraId="643E2373" w14:textId="77777777" w:rsidR="000E4712" w:rsidRPr="00D10AA8" w:rsidRDefault="000E4712" w:rsidP="003F1F5D">
            <w:pPr>
              <w:autoSpaceDE w:val="0"/>
              <w:autoSpaceDN w:val="0"/>
              <w:adjustRightInd w:val="0"/>
              <w:spacing w:line="240" w:lineRule="auto"/>
              <w:rPr>
                <w:rFonts w:ascii="Times New Roman" w:hAnsi="Times New Roman" w:cs="Times New Roman"/>
                <w:sz w:val="24"/>
                <w:szCs w:val="24"/>
              </w:rPr>
            </w:pPr>
          </w:p>
        </w:tc>
      </w:tr>
      <w:tr w:rsidR="00873405" w:rsidRPr="00D10AA8" w14:paraId="2E3E5082" w14:textId="77777777" w:rsidTr="00967F2C">
        <w:tc>
          <w:tcPr>
            <w:tcW w:w="6871" w:type="dxa"/>
            <w:gridSpan w:val="7"/>
          </w:tcPr>
          <w:p w14:paraId="0F9257FD" w14:textId="63DAF51A" w:rsidR="000E4712" w:rsidRPr="00D10AA8" w:rsidRDefault="000E4712" w:rsidP="003F1F5D">
            <w:pPr>
              <w:autoSpaceDE w:val="0"/>
              <w:autoSpaceDN w:val="0"/>
              <w:adjustRightInd w:val="0"/>
              <w:spacing w:line="240" w:lineRule="auto"/>
              <w:rPr>
                <w:rFonts w:ascii="Times New Roman" w:hAnsi="Times New Roman" w:cs="Times New Roman"/>
                <w:sz w:val="24"/>
                <w:szCs w:val="24"/>
              </w:rPr>
            </w:pPr>
            <w:bookmarkStart w:id="94" w:name="_Hlk189474516"/>
            <w:r w:rsidRPr="00D10AA8">
              <w:rPr>
                <w:rFonts w:ascii="Times New Roman" w:hAnsi="Times New Roman" w:cs="Times New Roman"/>
                <w:sz w:val="24"/>
                <w:szCs w:val="24"/>
              </w:rPr>
              <w:t>Асфиксия</w:t>
            </w:r>
            <w:bookmarkEnd w:id="94"/>
            <w:r w:rsidRPr="00D10AA8">
              <w:rPr>
                <w:rFonts w:ascii="Times New Roman" w:hAnsi="Times New Roman" w:cs="Times New Roman"/>
                <w:sz w:val="24"/>
                <w:szCs w:val="24"/>
              </w:rPr>
              <w:t xml:space="preserve"> </w:t>
            </w:r>
          </w:p>
        </w:tc>
        <w:tc>
          <w:tcPr>
            <w:tcW w:w="2650" w:type="dxa"/>
            <w:vMerge w:val="restart"/>
          </w:tcPr>
          <w:p w14:paraId="7C464126" w14:textId="77777777" w:rsidR="000E4712" w:rsidRPr="00D10AA8" w:rsidRDefault="000E4712"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ꭓ2=7,401, df=3, p=0,060</w:t>
            </w:r>
          </w:p>
        </w:tc>
      </w:tr>
      <w:tr w:rsidR="00873405" w:rsidRPr="00D10AA8" w14:paraId="5A29A56F" w14:textId="77777777" w:rsidTr="00967F2C">
        <w:tc>
          <w:tcPr>
            <w:tcW w:w="950" w:type="dxa"/>
            <w:gridSpan w:val="2"/>
            <w:vMerge w:val="restart"/>
          </w:tcPr>
          <w:p w14:paraId="27A34EE3" w14:textId="77777777" w:rsidR="000E4712" w:rsidRPr="00D10AA8" w:rsidRDefault="000E4712" w:rsidP="003F1F5D">
            <w:pPr>
              <w:autoSpaceDE w:val="0"/>
              <w:autoSpaceDN w:val="0"/>
              <w:adjustRightInd w:val="0"/>
              <w:spacing w:line="240" w:lineRule="auto"/>
              <w:rPr>
                <w:rFonts w:ascii="Times New Roman" w:hAnsi="Times New Roman" w:cs="Times New Roman"/>
                <w:sz w:val="24"/>
                <w:szCs w:val="24"/>
              </w:rPr>
            </w:pPr>
          </w:p>
        </w:tc>
        <w:tc>
          <w:tcPr>
            <w:tcW w:w="2623" w:type="dxa"/>
            <w:gridSpan w:val="2"/>
          </w:tcPr>
          <w:p w14:paraId="3F163521" w14:textId="77777777" w:rsidR="000E4712" w:rsidRPr="00D10AA8" w:rsidRDefault="000E4712"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 xml:space="preserve">Нет </w:t>
            </w:r>
          </w:p>
        </w:tc>
        <w:tc>
          <w:tcPr>
            <w:tcW w:w="1843" w:type="dxa"/>
            <w:gridSpan w:val="2"/>
          </w:tcPr>
          <w:p w14:paraId="52010496" w14:textId="77777777" w:rsidR="000E4712" w:rsidRPr="00D10AA8" w:rsidRDefault="000E4712"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72 (83,7%)</w:t>
            </w:r>
          </w:p>
        </w:tc>
        <w:tc>
          <w:tcPr>
            <w:tcW w:w="1455" w:type="dxa"/>
          </w:tcPr>
          <w:p w14:paraId="0C19C0EB" w14:textId="77777777" w:rsidR="000E4712" w:rsidRPr="00D10AA8" w:rsidRDefault="000E4712"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161 (93,6%)</w:t>
            </w:r>
          </w:p>
        </w:tc>
        <w:tc>
          <w:tcPr>
            <w:tcW w:w="2650" w:type="dxa"/>
            <w:vMerge/>
          </w:tcPr>
          <w:p w14:paraId="530AA35A" w14:textId="77777777" w:rsidR="000E4712" w:rsidRPr="00D10AA8" w:rsidRDefault="000E4712" w:rsidP="003F1F5D">
            <w:pPr>
              <w:autoSpaceDE w:val="0"/>
              <w:autoSpaceDN w:val="0"/>
              <w:adjustRightInd w:val="0"/>
              <w:spacing w:line="240" w:lineRule="auto"/>
              <w:rPr>
                <w:rFonts w:ascii="Times New Roman" w:hAnsi="Times New Roman" w:cs="Times New Roman"/>
                <w:sz w:val="24"/>
                <w:szCs w:val="24"/>
              </w:rPr>
            </w:pPr>
          </w:p>
        </w:tc>
      </w:tr>
      <w:tr w:rsidR="00873405" w:rsidRPr="00D10AA8" w14:paraId="3E3005CA" w14:textId="77777777" w:rsidTr="00967F2C">
        <w:tc>
          <w:tcPr>
            <w:tcW w:w="950" w:type="dxa"/>
            <w:gridSpan w:val="2"/>
            <w:vMerge/>
          </w:tcPr>
          <w:p w14:paraId="0ABC8931" w14:textId="77777777" w:rsidR="000E4712" w:rsidRPr="00D10AA8" w:rsidRDefault="000E4712" w:rsidP="003F1F5D">
            <w:pPr>
              <w:autoSpaceDE w:val="0"/>
              <w:autoSpaceDN w:val="0"/>
              <w:adjustRightInd w:val="0"/>
              <w:spacing w:line="240" w:lineRule="auto"/>
              <w:rPr>
                <w:rFonts w:ascii="Times New Roman" w:hAnsi="Times New Roman" w:cs="Times New Roman"/>
                <w:sz w:val="24"/>
                <w:szCs w:val="24"/>
              </w:rPr>
            </w:pPr>
          </w:p>
        </w:tc>
        <w:tc>
          <w:tcPr>
            <w:tcW w:w="2623" w:type="dxa"/>
            <w:gridSpan w:val="2"/>
          </w:tcPr>
          <w:p w14:paraId="7DE7C58F" w14:textId="6CEF8FEC" w:rsidR="000E4712" w:rsidRPr="00D10AA8" w:rsidRDefault="005E3C93"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С</w:t>
            </w:r>
            <w:r w:rsidR="00D35F7A" w:rsidRPr="00D10AA8">
              <w:rPr>
                <w:rFonts w:ascii="Times New Roman" w:hAnsi="Times New Roman" w:cs="Times New Roman"/>
                <w:sz w:val="24"/>
                <w:szCs w:val="24"/>
              </w:rPr>
              <w:t>редняя</w:t>
            </w:r>
          </w:p>
        </w:tc>
        <w:tc>
          <w:tcPr>
            <w:tcW w:w="1843" w:type="dxa"/>
            <w:gridSpan w:val="2"/>
          </w:tcPr>
          <w:p w14:paraId="3F92F7F5" w14:textId="6F26804F" w:rsidR="000E4712" w:rsidRPr="00D10AA8" w:rsidRDefault="00D35F7A"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10</w:t>
            </w:r>
            <w:r w:rsidR="000E4712" w:rsidRPr="00D10AA8">
              <w:rPr>
                <w:rFonts w:ascii="Times New Roman" w:hAnsi="Times New Roman" w:cs="Times New Roman"/>
                <w:sz w:val="24"/>
                <w:szCs w:val="24"/>
              </w:rPr>
              <w:t xml:space="preserve"> (1</w:t>
            </w:r>
            <w:r w:rsidRPr="00D10AA8">
              <w:rPr>
                <w:rFonts w:ascii="Times New Roman" w:hAnsi="Times New Roman" w:cs="Times New Roman"/>
                <w:sz w:val="24"/>
                <w:szCs w:val="24"/>
              </w:rPr>
              <w:t>1</w:t>
            </w:r>
            <w:r w:rsidR="000E4712" w:rsidRPr="00D10AA8">
              <w:rPr>
                <w:rFonts w:ascii="Times New Roman" w:hAnsi="Times New Roman" w:cs="Times New Roman"/>
                <w:sz w:val="24"/>
                <w:szCs w:val="24"/>
              </w:rPr>
              <w:t>,</w:t>
            </w:r>
            <w:r w:rsidR="006C2866" w:rsidRPr="00D10AA8">
              <w:rPr>
                <w:rFonts w:ascii="Times New Roman" w:hAnsi="Times New Roman" w:cs="Times New Roman"/>
                <w:sz w:val="24"/>
                <w:szCs w:val="24"/>
              </w:rPr>
              <w:t>6</w:t>
            </w:r>
            <w:r w:rsidR="000E4712" w:rsidRPr="00D10AA8">
              <w:rPr>
                <w:rFonts w:ascii="Times New Roman" w:hAnsi="Times New Roman" w:cs="Times New Roman"/>
                <w:sz w:val="24"/>
                <w:szCs w:val="24"/>
              </w:rPr>
              <w:t>%)</w:t>
            </w:r>
          </w:p>
        </w:tc>
        <w:tc>
          <w:tcPr>
            <w:tcW w:w="1455" w:type="dxa"/>
          </w:tcPr>
          <w:p w14:paraId="043F5956" w14:textId="1C15CA38" w:rsidR="000E4712" w:rsidRPr="00D10AA8" w:rsidRDefault="001A124F"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9</w:t>
            </w:r>
            <w:r w:rsidR="000E4712" w:rsidRPr="00D10AA8">
              <w:rPr>
                <w:rFonts w:ascii="Times New Roman" w:hAnsi="Times New Roman" w:cs="Times New Roman"/>
                <w:sz w:val="24"/>
                <w:szCs w:val="24"/>
              </w:rPr>
              <w:t xml:space="preserve"> (</w:t>
            </w:r>
            <w:r w:rsidRPr="00D10AA8">
              <w:rPr>
                <w:rFonts w:ascii="Times New Roman" w:hAnsi="Times New Roman" w:cs="Times New Roman"/>
                <w:sz w:val="24"/>
                <w:szCs w:val="24"/>
              </w:rPr>
              <w:t>5,</w:t>
            </w:r>
            <w:r w:rsidR="006C2866" w:rsidRPr="00D10AA8">
              <w:rPr>
                <w:rFonts w:ascii="Times New Roman" w:hAnsi="Times New Roman" w:cs="Times New Roman"/>
                <w:sz w:val="24"/>
                <w:szCs w:val="24"/>
              </w:rPr>
              <w:t>2</w:t>
            </w:r>
            <w:r w:rsidR="000E4712" w:rsidRPr="00D10AA8">
              <w:rPr>
                <w:rFonts w:ascii="Times New Roman" w:hAnsi="Times New Roman" w:cs="Times New Roman"/>
                <w:sz w:val="24"/>
                <w:szCs w:val="24"/>
              </w:rPr>
              <w:t>%)</w:t>
            </w:r>
          </w:p>
        </w:tc>
        <w:tc>
          <w:tcPr>
            <w:tcW w:w="2650" w:type="dxa"/>
            <w:vMerge/>
          </w:tcPr>
          <w:p w14:paraId="0D52D7DE" w14:textId="77777777" w:rsidR="000E4712" w:rsidRPr="00D10AA8" w:rsidRDefault="000E4712" w:rsidP="003F1F5D">
            <w:pPr>
              <w:autoSpaceDE w:val="0"/>
              <w:autoSpaceDN w:val="0"/>
              <w:adjustRightInd w:val="0"/>
              <w:spacing w:line="240" w:lineRule="auto"/>
              <w:rPr>
                <w:rFonts w:ascii="Times New Roman" w:hAnsi="Times New Roman" w:cs="Times New Roman"/>
                <w:sz w:val="24"/>
                <w:szCs w:val="24"/>
              </w:rPr>
            </w:pPr>
          </w:p>
        </w:tc>
      </w:tr>
      <w:tr w:rsidR="00873405" w:rsidRPr="00D10AA8" w14:paraId="249BB705" w14:textId="77777777" w:rsidTr="00967F2C">
        <w:tc>
          <w:tcPr>
            <w:tcW w:w="950" w:type="dxa"/>
            <w:gridSpan w:val="2"/>
            <w:vMerge/>
          </w:tcPr>
          <w:p w14:paraId="48E262B8" w14:textId="77777777" w:rsidR="000E4712" w:rsidRPr="00D10AA8" w:rsidRDefault="000E4712" w:rsidP="003F1F5D">
            <w:pPr>
              <w:autoSpaceDE w:val="0"/>
              <w:autoSpaceDN w:val="0"/>
              <w:adjustRightInd w:val="0"/>
              <w:spacing w:line="240" w:lineRule="auto"/>
              <w:rPr>
                <w:rFonts w:ascii="Times New Roman" w:hAnsi="Times New Roman" w:cs="Times New Roman"/>
                <w:sz w:val="24"/>
                <w:szCs w:val="24"/>
              </w:rPr>
            </w:pPr>
          </w:p>
        </w:tc>
        <w:tc>
          <w:tcPr>
            <w:tcW w:w="2623" w:type="dxa"/>
            <w:gridSpan w:val="2"/>
          </w:tcPr>
          <w:p w14:paraId="2FF20389" w14:textId="77777777" w:rsidR="000E4712" w:rsidRPr="00D10AA8" w:rsidRDefault="000E4712"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 xml:space="preserve">Тяжелая </w:t>
            </w:r>
          </w:p>
        </w:tc>
        <w:tc>
          <w:tcPr>
            <w:tcW w:w="1843" w:type="dxa"/>
            <w:gridSpan w:val="2"/>
          </w:tcPr>
          <w:p w14:paraId="727E7EAD" w14:textId="77777777" w:rsidR="000E4712" w:rsidRPr="00D10AA8" w:rsidRDefault="000E4712"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4 (4,7%)</w:t>
            </w:r>
          </w:p>
        </w:tc>
        <w:tc>
          <w:tcPr>
            <w:tcW w:w="1455" w:type="dxa"/>
          </w:tcPr>
          <w:p w14:paraId="79CE9FDD" w14:textId="77777777" w:rsidR="000E4712" w:rsidRPr="00D10AA8" w:rsidRDefault="000E4712"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2 (1,2%)</w:t>
            </w:r>
          </w:p>
        </w:tc>
        <w:tc>
          <w:tcPr>
            <w:tcW w:w="2650" w:type="dxa"/>
            <w:vMerge/>
          </w:tcPr>
          <w:p w14:paraId="06D7EC95" w14:textId="77777777" w:rsidR="000E4712" w:rsidRPr="00D10AA8" w:rsidRDefault="000E4712" w:rsidP="003F1F5D">
            <w:pPr>
              <w:autoSpaceDE w:val="0"/>
              <w:autoSpaceDN w:val="0"/>
              <w:adjustRightInd w:val="0"/>
              <w:spacing w:line="240" w:lineRule="auto"/>
              <w:rPr>
                <w:rFonts w:ascii="Times New Roman" w:hAnsi="Times New Roman" w:cs="Times New Roman"/>
                <w:sz w:val="24"/>
                <w:szCs w:val="24"/>
              </w:rPr>
            </w:pPr>
          </w:p>
        </w:tc>
      </w:tr>
      <w:tr w:rsidR="00F06E20" w:rsidRPr="00D10AA8" w14:paraId="10B58391" w14:textId="77777777" w:rsidTr="00967F2C">
        <w:tc>
          <w:tcPr>
            <w:tcW w:w="6871" w:type="dxa"/>
            <w:gridSpan w:val="7"/>
          </w:tcPr>
          <w:p w14:paraId="04C8F8B6" w14:textId="7119D7C1" w:rsidR="00F06E20" w:rsidRPr="00D10AA8" w:rsidRDefault="00F06E20"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ГИЭ</w:t>
            </w:r>
            <w:r w:rsidR="006319D2" w:rsidRPr="00D10AA8">
              <w:rPr>
                <w:rFonts w:ascii="Times New Roman" w:hAnsi="Times New Roman" w:cs="Times New Roman"/>
                <w:sz w:val="24"/>
                <w:szCs w:val="24"/>
                <w:lang w:val="en-US"/>
              </w:rPr>
              <w:t xml:space="preserve"> </w:t>
            </w:r>
            <w:r w:rsidR="006319D2" w:rsidRPr="00D10AA8">
              <w:rPr>
                <w:rFonts w:ascii="Times New Roman" w:hAnsi="Times New Roman" w:cs="Times New Roman"/>
                <w:sz w:val="24"/>
                <w:szCs w:val="24"/>
              </w:rPr>
              <w:t>(нарушения церебрального статуса)</w:t>
            </w:r>
          </w:p>
        </w:tc>
        <w:tc>
          <w:tcPr>
            <w:tcW w:w="2650" w:type="dxa"/>
            <w:vMerge w:val="restart"/>
          </w:tcPr>
          <w:p w14:paraId="6FD1EC1D" w14:textId="77777777" w:rsidR="00F06E20" w:rsidRPr="00D10AA8" w:rsidRDefault="00F06E20"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ꭓ2=33,103, df=3, p=0,001</w:t>
            </w:r>
          </w:p>
          <w:p w14:paraId="635C1569" w14:textId="77777777" w:rsidR="00F06E20" w:rsidRPr="00D10AA8" w:rsidRDefault="00F06E20" w:rsidP="003F1F5D">
            <w:pPr>
              <w:autoSpaceDE w:val="0"/>
              <w:autoSpaceDN w:val="0"/>
              <w:adjustRightInd w:val="0"/>
              <w:spacing w:line="240" w:lineRule="auto"/>
              <w:rPr>
                <w:rFonts w:ascii="Times New Roman" w:hAnsi="Times New Roman" w:cs="Times New Roman"/>
                <w:sz w:val="24"/>
                <w:szCs w:val="24"/>
              </w:rPr>
            </w:pPr>
          </w:p>
          <w:p w14:paraId="2CFA12F1" w14:textId="7AADD1C0" w:rsidR="00F06E20" w:rsidRPr="00D10AA8" w:rsidRDefault="00F06E20" w:rsidP="003F1F5D">
            <w:pPr>
              <w:autoSpaceDE w:val="0"/>
              <w:autoSpaceDN w:val="0"/>
              <w:adjustRightInd w:val="0"/>
              <w:spacing w:line="240" w:lineRule="auto"/>
              <w:rPr>
                <w:rFonts w:ascii="Times New Roman" w:hAnsi="Times New Roman" w:cs="Times New Roman"/>
                <w:sz w:val="24"/>
                <w:szCs w:val="24"/>
              </w:rPr>
            </w:pPr>
          </w:p>
        </w:tc>
      </w:tr>
      <w:tr w:rsidR="00F06E20" w:rsidRPr="00D10AA8" w14:paraId="0F421962" w14:textId="77777777" w:rsidTr="00967F2C">
        <w:tc>
          <w:tcPr>
            <w:tcW w:w="950" w:type="dxa"/>
            <w:gridSpan w:val="2"/>
          </w:tcPr>
          <w:p w14:paraId="1E850740" w14:textId="77777777" w:rsidR="00F06E20" w:rsidRPr="00D10AA8" w:rsidRDefault="00F06E20" w:rsidP="003F1F5D">
            <w:pPr>
              <w:autoSpaceDE w:val="0"/>
              <w:autoSpaceDN w:val="0"/>
              <w:adjustRightInd w:val="0"/>
              <w:spacing w:line="240" w:lineRule="auto"/>
              <w:rPr>
                <w:rFonts w:ascii="Times New Roman" w:hAnsi="Times New Roman" w:cs="Times New Roman"/>
                <w:sz w:val="24"/>
                <w:szCs w:val="24"/>
              </w:rPr>
            </w:pPr>
          </w:p>
        </w:tc>
        <w:tc>
          <w:tcPr>
            <w:tcW w:w="2623" w:type="dxa"/>
            <w:gridSpan w:val="2"/>
          </w:tcPr>
          <w:p w14:paraId="7073F737" w14:textId="77777777" w:rsidR="00F06E20" w:rsidRPr="00D10AA8" w:rsidRDefault="00F06E20"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 xml:space="preserve">Нет </w:t>
            </w:r>
          </w:p>
        </w:tc>
        <w:tc>
          <w:tcPr>
            <w:tcW w:w="1843" w:type="dxa"/>
            <w:gridSpan w:val="2"/>
          </w:tcPr>
          <w:p w14:paraId="2BDFF86F" w14:textId="77777777" w:rsidR="00F06E20" w:rsidRPr="00D10AA8" w:rsidRDefault="00F06E20"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56 (65,1%)</w:t>
            </w:r>
          </w:p>
        </w:tc>
        <w:tc>
          <w:tcPr>
            <w:tcW w:w="1455" w:type="dxa"/>
          </w:tcPr>
          <w:p w14:paraId="4A4A931D" w14:textId="77777777" w:rsidR="00F06E20" w:rsidRPr="00D10AA8" w:rsidRDefault="00F06E20"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160 (93,0%)</w:t>
            </w:r>
          </w:p>
        </w:tc>
        <w:tc>
          <w:tcPr>
            <w:tcW w:w="2650" w:type="dxa"/>
            <w:vMerge/>
          </w:tcPr>
          <w:p w14:paraId="29FAA2BE" w14:textId="77777777" w:rsidR="00F06E20" w:rsidRPr="00D10AA8" w:rsidRDefault="00F06E20" w:rsidP="003F1F5D">
            <w:pPr>
              <w:autoSpaceDE w:val="0"/>
              <w:autoSpaceDN w:val="0"/>
              <w:adjustRightInd w:val="0"/>
              <w:spacing w:line="240" w:lineRule="auto"/>
              <w:rPr>
                <w:rFonts w:ascii="Times New Roman" w:hAnsi="Times New Roman" w:cs="Times New Roman"/>
                <w:sz w:val="24"/>
                <w:szCs w:val="24"/>
              </w:rPr>
            </w:pPr>
          </w:p>
        </w:tc>
      </w:tr>
      <w:tr w:rsidR="00F06E20" w:rsidRPr="00D10AA8" w14:paraId="490D8BC3" w14:textId="77777777" w:rsidTr="00967F2C">
        <w:tc>
          <w:tcPr>
            <w:tcW w:w="950" w:type="dxa"/>
            <w:gridSpan w:val="2"/>
            <w:vMerge w:val="restart"/>
          </w:tcPr>
          <w:p w14:paraId="75D48D94" w14:textId="7F326A87" w:rsidR="00F06E20" w:rsidRPr="00D10AA8" w:rsidRDefault="00F06E20" w:rsidP="003F1F5D">
            <w:pPr>
              <w:autoSpaceDE w:val="0"/>
              <w:autoSpaceDN w:val="0"/>
              <w:adjustRightInd w:val="0"/>
              <w:spacing w:line="240" w:lineRule="auto"/>
              <w:rPr>
                <w:rFonts w:ascii="Times New Roman" w:hAnsi="Times New Roman" w:cs="Times New Roman"/>
                <w:sz w:val="24"/>
                <w:szCs w:val="24"/>
              </w:rPr>
            </w:pPr>
          </w:p>
        </w:tc>
        <w:tc>
          <w:tcPr>
            <w:tcW w:w="2623" w:type="dxa"/>
            <w:gridSpan w:val="2"/>
          </w:tcPr>
          <w:p w14:paraId="764863D1" w14:textId="77777777" w:rsidR="00F06E20" w:rsidRPr="00D10AA8" w:rsidRDefault="00F06E20"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ГИЭ 1</w:t>
            </w:r>
          </w:p>
        </w:tc>
        <w:tc>
          <w:tcPr>
            <w:tcW w:w="1843" w:type="dxa"/>
            <w:gridSpan w:val="2"/>
          </w:tcPr>
          <w:p w14:paraId="522A4F45" w14:textId="77777777" w:rsidR="00F06E20" w:rsidRPr="00D10AA8" w:rsidRDefault="00F06E20"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17 (19,8%)</w:t>
            </w:r>
          </w:p>
        </w:tc>
        <w:tc>
          <w:tcPr>
            <w:tcW w:w="1455" w:type="dxa"/>
          </w:tcPr>
          <w:p w14:paraId="3C2FFE22" w14:textId="5E072D08" w:rsidR="00F06E20" w:rsidRPr="00D10AA8" w:rsidRDefault="00F06E20"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8 (4,6%)</w:t>
            </w:r>
          </w:p>
        </w:tc>
        <w:tc>
          <w:tcPr>
            <w:tcW w:w="2650" w:type="dxa"/>
            <w:vMerge/>
          </w:tcPr>
          <w:p w14:paraId="18351FB1" w14:textId="0F0D2AE1" w:rsidR="00F06E20" w:rsidRPr="00D10AA8" w:rsidRDefault="00F06E20" w:rsidP="003F1F5D">
            <w:pPr>
              <w:autoSpaceDE w:val="0"/>
              <w:autoSpaceDN w:val="0"/>
              <w:adjustRightInd w:val="0"/>
              <w:spacing w:line="240" w:lineRule="auto"/>
              <w:rPr>
                <w:rFonts w:ascii="Times New Roman" w:hAnsi="Times New Roman" w:cs="Times New Roman"/>
                <w:sz w:val="24"/>
                <w:szCs w:val="24"/>
              </w:rPr>
            </w:pPr>
          </w:p>
        </w:tc>
      </w:tr>
      <w:tr w:rsidR="00F06E20" w:rsidRPr="00D10AA8" w14:paraId="531F0692" w14:textId="77777777" w:rsidTr="00967F2C">
        <w:tc>
          <w:tcPr>
            <w:tcW w:w="950" w:type="dxa"/>
            <w:gridSpan w:val="2"/>
            <w:vMerge/>
          </w:tcPr>
          <w:p w14:paraId="27B7961A" w14:textId="77777777" w:rsidR="00F06E20" w:rsidRPr="00D10AA8" w:rsidRDefault="00F06E20" w:rsidP="003F1F5D">
            <w:pPr>
              <w:autoSpaceDE w:val="0"/>
              <w:autoSpaceDN w:val="0"/>
              <w:adjustRightInd w:val="0"/>
              <w:spacing w:line="240" w:lineRule="auto"/>
              <w:rPr>
                <w:rFonts w:ascii="Times New Roman" w:hAnsi="Times New Roman" w:cs="Times New Roman"/>
                <w:sz w:val="24"/>
                <w:szCs w:val="24"/>
              </w:rPr>
            </w:pPr>
          </w:p>
        </w:tc>
        <w:tc>
          <w:tcPr>
            <w:tcW w:w="2623" w:type="dxa"/>
            <w:gridSpan w:val="2"/>
          </w:tcPr>
          <w:p w14:paraId="49062A41" w14:textId="77777777" w:rsidR="00F06E20" w:rsidRPr="00D10AA8" w:rsidRDefault="00F06E20"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ГИЭ 2</w:t>
            </w:r>
          </w:p>
        </w:tc>
        <w:tc>
          <w:tcPr>
            <w:tcW w:w="1843" w:type="dxa"/>
            <w:gridSpan w:val="2"/>
          </w:tcPr>
          <w:p w14:paraId="0C8FCC0B" w14:textId="77777777" w:rsidR="00F06E20" w:rsidRPr="00D10AA8" w:rsidRDefault="00F06E20"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7 (8,1%)</w:t>
            </w:r>
          </w:p>
        </w:tc>
        <w:tc>
          <w:tcPr>
            <w:tcW w:w="1455" w:type="dxa"/>
          </w:tcPr>
          <w:p w14:paraId="03937FF7" w14:textId="77777777" w:rsidR="00F06E20" w:rsidRPr="00D10AA8" w:rsidRDefault="00F06E20"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2 (1,2%)</w:t>
            </w:r>
          </w:p>
        </w:tc>
        <w:tc>
          <w:tcPr>
            <w:tcW w:w="2650" w:type="dxa"/>
            <w:vMerge/>
          </w:tcPr>
          <w:p w14:paraId="4CA0E286" w14:textId="77777777" w:rsidR="00F06E20" w:rsidRPr="00D10AA8" w:rsidRDefault="00F06E20" w:rsidP="003F1F5D">
            <w:pPr>
              <w:autoSpaceDE w:val="0"/>
              <w:autoSpaceDN w:val="0"/>
              <w:adjustRightInd w:val="0"/>
              <w:spacing w:line="240" w:lineRule="auto"/>
              <w:rPr>
                <w:rFonts w:ascii="Times New Roman" w:hAnsi="Times New Roman" w:cs="Times New Roman"/>
                <w:sz w:val="24"/>
                <w:szCs w:val="24"/>
              </w:rPr>
            </w:pPr>
          </w:p>
        </w:tc>
      </w:tr>
      <w:tr w:rsidR="00F06E20" w:rsidRPr="00D10AA8" w14:paraId="69C46937" w14:textId="77777777" w:rsidTr="00967F2C">
        <w:tc>
          <w:tcPr>
            <w:tcW w:w="950" w:type="dxa"/>
            <w:gridSpan w:val="2"/>
            <w:vMerge/>
          </w:tcPr>
          <w:p w14:paraId="684BEB59" w14:textId="77777777" w:rsidR="00F06E20" w:rsidRPr="00D10AA8" w:rsidRDefault="00F06E20" w:rsidP="003F1F5D">
            <w:pPr>
              <w:autoSpaceDE w:val="0"/>
              <w:autoSpaceDN w:val="0"/>
              <w:adjustRightInd w:val="0"/>
              <w:spacing w:line="240" w:lineRule="auto"/>
              <w:rPr>
                <w:rFonts w:ascii="Times New Roman" w:hAnsi="Times New Roman" w:cs="Times New Roman"/>
                <w:sz w:val="24"/>
                <w:szCs w:val="24"/>
              </w:rPr>
            </w:pPr>
          </w:p>
        </w:tc>
        <w:tc>
          <w:tcPr>
            <w:tcW w:w="2623" w:type="dxa"/>
            <w:gridSpan w:val="2"/>
          </w:tcPr>
          <w:p w14:paraId="4390AD24" w14:textId="77777777" w:rsidR="00F06E20" w:rsidRPr="00D10AA8" w:rsidRDefault="00F06E20"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ГИЭ 3</w:t>
            </w:r>
          </w:p>
        </w:tc>
        <w:tc>
          <w:tcPr>
            <w:tcW w:w="1843" w:type="dxa"/>
            <w:gridSpan w:val="2"/>
          </w:tcPr>
          <w:p w14:paraId="204F28EE" w14:textId="77777777" w:rsidR="00F06E20" w:rsidRPr="00D10AA8" w:rsidRDefault="00F06E20"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6 (7,0%)</w:t>
            </w:r>
          </w:p>
        </w:tc>
        <w:tc>
          <w:tcPr>
            <w:tcW w:w="1455" w:type="dxa"/>
          </w:tcPr>
          <w:p w14:paraId="17E1E6B0" w14:textId="77777777" w:rsidR="00F06E20" w:rsidRPr="00D10AA8" w:rsidRDefault="00F06E20"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2 (1,2%)</w:t>
            </w:r>
          </w:p>
        </w:tc>
        <w:tc>
          <w:tcPr>
            <w:tcW w:w="2650" w:type="dxa"/>
            <w:vMerge/>
          </w:tcPr>
          <w:p w14:paraId="505BB891" w14:textId="77777777" w:rsidR="00F06E20" w:rsidRPr="00D10AA8" w:rsidRDefault="00F06E20" w:rsidP="003F1F5D">
            <w:pPr>
              <w:autoSpaceDE w:val="0"/>
              <w:autoSpaceDN w:val="0"/>
              <w:adjustRightInd w:val="0"/>
              <w:spacing w:line="240" w:lineRule="auto"/>
              <w:rPr>
                <w:rFonts w:ascii="Times New Roman" w:hAnsi="Times New Roman" w:cs="Times New Roman"/>
                <w:sz w:val="24"/>
                <w:szCs w:val="24"/>
              </w:rPr>
            </w:pPr>
          </w:p>
        </w:tc>
      </w:tr>
      <w:tr w:rsidR="00873405" w:rsidRPr="00D10AA8" w14:paraId="6B78B141" w14:textId="77777777" w:rsidTr="00967F2C">
        <w:tc>
          <w:tcPr>
            <w:tcW w:w="6871" w:type="dxa"/>
            <w:gridSpan w:val="7"/>
          </w:tcPr>
          <w:p w14:paraId="2F055B51" w14:textId="77777777" w:rsidR="000E4712" w:rsidRPr="00D10AA8" w:rsidRDefault="000E4712"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 xml:space="preserve">Патология органов дыхания </w:t>
            </w:r>
          </w:p>
        </w:tc>
        <w:tc>
          <w:tcPr>
            <w:tcW w:w="2650" w:type="dxa"/>
            <w:vMerge w:val="restart"/>
          </w:tcPr>
          <w:p w14:paraId="7B8D0152" w14:textId="414DED38" w:rsidR="000E4712" w:rsidRPr="00D10AA8" w:rsidRDefault="000E4712"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ꭓ2=25,915, df=1, p=0,00</w:t>
            </w:r>
            <w:r w:rsidR="001A124F" w:rsidRPr="00D10AA8">
              <w:rPr>
                <w:rFonts w:ascii="Times New Roman" w:hAnsi="Times New Roman" w:cs="Times New Roman"/>
                <w:sz w:val="24"/>
                <w:szCs w:val="24"/>
              </w:rPr>
              <w:t>1</w:t>
            </w:r>
          </w:p>
        </w:tc>
      </w:tr>
      <w:tr w:rsidR="00873405" w:rsidRPr="00D10AA8" w14:paraId="40FB6F15" w14:textId="77777777" w:rsidTr="00967F2C">
        <w:tc>
          <w:tcPr>
            <w:tcW w:w="950" w:type="dxa"/>
            <w:gridSpan w:val="2"/>
          </w:tcPr>
          <w:p w14:paraId="1034FE3B" w14:textId="77777777" w:rsidR="000E4712" w:rsidRPr="00D10AA8" w:rsidRDefault="000E4712" w:rsidP="003F1F5D">
            <w:pPr>
              <w:autoSpaceDE w:val="0"/>
              <w:autoSpaceDN w:val="0"/>
              <w:adjustRightInd w:val="0"/>
              <w:spacing w:line="240" w:lineRule="auto"/>
              <w:rPr>
                <w:rFonts w:ascii="Times New Roman" w:hAnsi="Times New Roman" w:cs="Times New Roman"/>
                <w:sz w:val="24"/>
                <w:szCs w:val="24"/>
              </w:rPr>
            </w:pPr>
          </w:p>
        </w:tc>
        <w:tc>
          <w:tcPr>
            <w:tcW w:w="2623" w:type="dxa"/>
            <w:gridSpan w:val="2"/>
          </w:tcPr>
          <w:p w14:paraId="5C09DB66" w14:textId="1469E291" w:rsidR="000E4712" w:rsidRPr="00D10AA8" w:rsidRDefault="00CB666C"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Другие дыхательные нарушения</w:t>
            </w:r>
          </w:p>
        </w:tc>
        <w:tc>
          <w:tcPr>
            <w:tcW w:w="1843" w:type="dxa"/>
            <w:gridSpan w:val="2"/>
          </w:tcPr>
          <w:p w14:paraId="0132BA37" w14:textId="2E936FDC" w:rsidR="000E4712" w:rsidRPr="00D10AA8" w:rsidRDefault="00CB666C"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27</w:t>
            </w:r>
            <w:r w:rsidR="000E4712" w:rsidRPr="00D10AA8">
              <w:rPr>
                <w:rFonts w:ascii="Times New Roman" w:hAnsi="Times New Roman" w:cs="Times New Roman"/>
                <w:sz w:val="24"/>
                <w:szCs w:val="24"/>
              </w:rPr>
              <w:t xml:space="preserve"> (3</w:t>
            </w:r>
            <w:r w:rsidRPr="00D10AA8">
              <w:rPr>
                <w:rFonts w:ascii="Times New Roman" w:hAnsi="Times New Roman" w:cs="Times New Roman"/>
                <w:sz w:val="24"/>
                <w:szCs w:val="24"/>
              </w:rPr>
              <w:t>1</w:t>
            </w:r>
            <w:r w:rsidR="000E4712" w:rsidRPr="00D10AA8">
              <w:rPr>
                <w:rFonts w:ascii="Times New Roman" w:hAnsi="Times New Roman" w:cs="Times New Roman"/>
                <w:sz w:val="24"/>
                <w:szCs w:val="24"/>
              </w:rPr>
              <w:t>,</w:t>
            </w:r>
            <w:r w:rsidRPr="00D10AA8">
              <w:rPr>
                <w:rFonts w:ascii="Times New Roman" w:hAnsi="Times New Roman" w:cs="Times New Roman"/>
                <w:sz w:val="24"/>
                <w:szCs w:val="24"/>
              </w:rPr>
              <w:t>4</w:t>
            </w:r>
            <w:r w:rsidR="000E4712" w:rsidRPr="00D10AA8">
              <w:rPr>
                <w:rFonts w:ascii="Times New Roman" w:hAnsi="Times New Roman" w:cs="Times New Roman"/>
                <w:sz w:val="24"/>
                <w:szCs w:val="24"/>
              </w:rPr>
              <w:t>%)</w:t>
            </w:r>
          </w:p>
        </w:tc>
        <w:tc>
          <w:tcPr>
            <w:tcW w:w="1455" w:type="dxa"/>
          </w:tcPr>
          <w:p w14:paraId="121E8183" w14:textId="2E54A7C3" w:rsidR="000E4712" w:rsidRPr="00D10AA8" w:rsidRDefault="000E4712" w:rsidP="003F1F5D">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1</w:t>
            </w:r>
            <w:r w:rsidR="00CB666C" w:rsidRPr="00D10AA8">
              <w:rPr>
                <w:rFonts w:ascii="Times New Roman" w:hAnsi="Times New Roman" w:cs="Times New Roman"/>
                <w:sz w:val="24"/>
                <w:szCs w:val="24"/>
              </w:rPr>
              <w:t>4</w:t>
            </w:r>
            <w:r w:rsidRPr="00D10AA8">
              <w:rPr>
                <w:rFonts w:ascii="Times New Roman" w:hAnsi="Times New Roman" w:cs="Times New Roman"/>
                <w:sz w:val="24"/>
                <w:szCs w:val="24"/>
              </w:rPr>
              <w:t xml:space="preserve"> (9,</w:t>
            </w:r>
            <w:r w:rsidR="00CB666C" w:rsidRPr="00D10AA8">
              <w:rPr>
                <w:rFonts w:ascii="Times New Roman" w:hAnsi="Times New Roman" w:cs="Times New Roman"/>
                <w:sz w:val="24"/>
                <w:szCs w:val="24"/>
              </w:rPr>
              <w:t>2</w:t>
            </w:r>
            <w:r w:rsidRPr="00D10AA8">
              <w:rPr>
                <w:rFonts w:ascii="Times New Roman" w:hAnsi="Times New Roman" w:cs="Times New Roman"/>
                <w:sz w:val="24"/>
                <w:szCs w:val="24"/>
              </w:rPr>
              <w:t>%)</w:t>
            </w:r>
          </w:p>
        </w:tc>
        <w:tc>
          <w:tcPr>
            <w:tcW w:w="2650" w:type="dxa"/>
            <w:vMerge/>
          </w:tcPr>
          <w:p w14:paraId="375B348A" w14:textId="77777777" w:rsidR="000E4712" w:rsidRPr="00D10AA8" w:rsidRDefault="000E4712" w:rsidP="003F1F5D">
            <w:pPr>
              <w:autoSpaceDE w:val="0"/>
              <w:autoSpaceDN w:val="0"/>
              <w:adjustRightInd w:val="0"/>
              <w:spacing w:line="240" w:lineRule="auto"/>
              <w:rPr>
                <w:rFonts w:ascii="Times New Roman" w:hAnsi="Times New Roman" w:cs="Times New Roman"/>
                <w:sz w:val="24"/>
                <w:szCs w:val="24"/>
              </w:rPr>
            </w:pPr>
          </w:p>
        </w:tc>
      </w:tr>
      <w:tr w:rsidR="001D184F" w:rsidRPr="00D10AA8" w14:paraId="5B217BED" w14:textId="77777777" w:rsidTr="00967F2C">
        <w:tc>
          <w:tcPr>
            <w:tcW w:w="963" w:type="dxa"/>
            <w:gridSpan w:val="3"/>
          </w:tcPr>
          <w:p w14:paraId="2D7F3F16" w14:textId="77777777" w:rsidR="001D184F" w:rsidRPr="00D10AA8" w:rsidRDefault="001D184F" w:rsidP="00511A3A">
            <w:pPr>
              <w:autoSpaceDE w:val="0"/>
              <w:autoSpaceDN w:val="0"/>
              <w:adjustRightInd w:val="0"/>
              <w:spacing w:line="240" w:lineRule="auto"/>
              <w:jc w:val="center"/>
              <w:rPr>
                <w:rFonts w:ascii="Times New Roman" w:hAnsi="Times New Roman" w:cs="Times New Roman"/>
                <w:sz w:val="24"/>
                <w:szCs w:val="24"/>
              </w:rPr>
            </w:pPr>
          </w:p>
        </w:tc>
        <w:tc>
          <w:tcPr>
            <w:tcW w:w="2610" w:type="dxa"/>
          </w:tcPr>
          <w:p w14:paraId="05A407C9"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Врожденная пневмония</w:t>
            </w:r>
          </w:p>
        </w:tc>
        <w:tc>
          <w:tcPr>
            <w:tcW w:w="1843" w:type="dxa"/>
            <w:gridSpan w:val="2"/>
          </w:tcPr>
          <w:p w14:paraId="00CB66DE" w14:textId="77777777" w:rsidR="001D184F" w:rsidRPr="00D10AA8" w:rsidRDefault="001D184F" w:rsidP="00511A3A">
            <w:pPr>
              <w:autoSpaceDE w:val="0"/>
              <w:autoSpaceDN w:val="0"/>
              <w:adjustRightInd w:val="0"/>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4(4,6%)</w:t>
            </w:r>
          </w:p>
        </w:tc>
        <w:tc>
          <w:tcPr>
            <w:tcW w:w="1455" w:type="dxa"/>
          </w:tcPr>
          <w:p w14:paraId="1635F2A5" w14:textId="77777777" w:rsidR="001D184F" w:rsidRPr="00D10AA8" w:rsidRDefault="001D184F" w:rsidP="00511A3A">
            <w:pPr>
              <w:autoSpaceDE w:val="0"/>
              <w:autoSpaceDN w:val="0"/>
              <w:adjustRightInd w:val="0"/>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2(1,2%)</w:t>
            </w:r>
          </w:p>
        </w:tc>
        <w:tc>
          <w:tcPr>
            <w:tcW w:w="2650" w:type="dxa"/>
            <w:vMerge w:val="restart"/>
          </w:tcPr>
          <w:p w14:paraId="2EAA6CED" w14:textId="77777777" w:rsidR="001D184F" w:rsidRPr="00D10AA8" w:rsidRDefault="001D184F" w:rsidP="00511A3A">
            <w:pPr>
              <w:autoSpaceDE w:val="0"/>
              <w:autoSpaceDN w:val="0"/>
              <w:adjustRightInd w:val="0"/>
              <w:spacing w:line="240" w:lineRule="auto"/>
              <w:jc w:val="center"/>
              <w:rPr>
                <w:rFonts w:ascii="Times New Roman" w:hAnsi="Times New Roman" w:cs="Times New Roman"/>
                <w:sz w:val="24"/>
                <w:szCs w:val="24"/>
              </w:rPr>
            </w:pPr>
          </w:p>
        </w:tc>
      </w:tr>
      <w:tr w:rsidR="001D184F" w:rsidRPr="00D10AA8" w14:paraId="07970724" w14:textId="77777777" w:rsidTr="00967F2C">
        <w:tc>
          <w:tcPr>
            <w:tcW w:w="963" w:type="dxa"/>
            <w:gridSpan w:val="3"/>
          </w:tcPr>
          <w:p w14:paraId="2E9C21A8" w14:textId="77777777" w:rsidR="001D184F" w:rsidRPr="00D10AA8" w:rsidRDefault="001D184F" w:rsidP="00511A3A">
            <w:pPr>
              <w:autoSpaceDE w:val="0"/>
              <w:autoSpaceDN w:val="0"/>
              <w:adjustRightInd w:val="0"/>
              <w:spacing w:line="240" w:lineRule="auto"/>
              <w:jc w:val="center"/>
              <w:rPr>
                <w:rFonts w:ascii="Times New Roman" w:hAnsi="Times New Roman" w:cs="Times New Roman"/>
                <w:sz w:val="24"/>
                <w:szCs w:val="24"/>
              </w:rPr>
            </w:pPr>
          </w:p>
        </w:tc>
        <w:tc>
          <w:tcPr>
            <w:tcW w:w="2610" w:type="dxa"/>
          </w:tcPr>
          <w:p w14:paraId="36C3F110" w14:textId="77777777" w:rsidR="001D184F" w:rsidRPr="00D10AA8" w:rsidRDefault="001D184F" w:rsidP="00511A3A">
            <w:pPr>
              <w:autoSpaceDE w:val="0"/>
              <w:autoSpaceDN w:val="0"/>
              <w:adjustRightInd w:val="0"/>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 xml:space="preserve">Нет </w:t>
            </w:r>
          </w:p>
        </w:tc>
        <w:tc>
          <w:tcPr>
            <w:tcW w:w="1843" w:type="dxa"/>
            <w:gridSpan w:val="2"/>
          </w:tcPr>
          <w:p w14:paraId="1603D426" w14:textId="77777777" w:rsidR="001D184F" w:rsidRPr="00D10AA8" w:rsidRDefault="001D184F" w:rsidP="00511A3A">
            <w:pPr>
              <w:autoSpaceDE w:val="0"/>
              <w:autoSpaceDN w:val="0"/>
              <w:adjustRightInd w:val="0"/>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55 (64,0%)</w:t>
            </w:r>
          </w:p>
        </w:tc>
        <w:tc>
          <w:tcPr>
            <w:tcW w:w="1455" w:type="dxa"/>
          </w:tcPr>
          <w:p w14:paraId="2BEE6769" w14:textId="77777777" w:rsidR="001D184F" w:rsidRPr="00D10AA8" w:rsidRDefault="001D184F" w:rsidP="00511A3A">
            <w:pPr>
              <w:autoSpaceDE w:val="0"/>
              <w:autoSpaceDN w:val="0"/>
              <w:adjustRightInd w:val="0"/>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156 (90,6%)</w:t>
            </w:r>
          </w:p>
        </w:tc>
        <w:tc>
          <w:tcPr>
            <w:tcW w:w="2650" w:type="dxa"/>
            <w:vMerge/>
          </w:tcPr>
          <w:p w14:paraId="7401E40F" w14:textId="77777777" w:rsidR="001D184F" w:rsidRPr="00D10AA8" w:rsidRDefault="001D184F" w:rsidP="00511A3A">
            <w:pPr>
              <w:autoSpaceDE w:val="0"/>
              <w:autoSpaceDN w:val="0"/>
              <w:adjustRightInd w:val="0"/>
              <w:spacing w:line="240" w:lineRule="auto"/>
              <w:jc w:val="center"/>
              <w:rPr>
                <w:rFonts w:ascii="Times New Roman" w:hAnsi="Times New Roman" w:cs="Times New Roman"/>
                <w:sz w:val="24"/>
                <w:szCs w:val="24"/>
              </w:rPr>
            </w:pPr>
          </w:p>
        </w:tc>
      </w:tr>
      <w:tr w:rsidR="001D184F" w:rsidRPr="00D10AA8" w14:paraId="6357C3FF" w14:textId="77777777" w:rsidTr="00967F2C">
        <w:tc>
          <w:tcPr>
            <w:tcW w:w="6871" w:type="dxa"/>
            <w:gridSpan w:val="7"/>
          </w:tcPr>
          <w:p w14:paraId="47F9B4F0"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Травматизм</w:t>
            </w:r>
          </w:p>
        </w:tc>
        <w:tc>
          <w:tcPr>
            <w:tcW w:w="2650" w:type="dxa"/>
          </w:tcPr>
          <w:p w14:paraId="519F3241" w14:textId="77777777" w:rsidR="001D184F" w:rsidRPr="00D10AA8" w:rsidRDefault="001D184F" w:rsidP="00511A3A">
            <w:pPr>
              <w:autoSpaceDE w:val="0"/>
              <w:autoSpaceDN w:val="0"/>
              <w:adjustRightInd w:val="0"/>
              <w:spacing w:line="240" w:lineRule="auto"/>
              <w:jc w:val="center"/>
              <w:rPr>
                <w:rFonts w:ascii="Times New Roman" w:hAnsi="Times New Roman" w:cs="Times New Roman"/>
                <w:sz w:val="24"/>
                <w:szCs w:val="24"/>
              </w:rPr>
            </w:pPr>
          </w:p>
        </w:tc>
      </w:tr>
      <w:tr w:rsidR="001D184F" w:rsidRPr="00D10AA8" w14:paraId="7698B1D2" w14:textId="77777777" w:rsidTr="00967F2C">
        <w:tc>
          <w:tcPr>
            <w:tcW w:w="963" w:type="dxa"/>
            <w:gridSpan w:val="3"/>
          </w:tcPr>
          <w:p w14:paraId="39070C6B" w14:textId="77777777" w:rsidR="001D184F" w:rsidRPr="00D10AA8" w:rsidRDefault="001D184F" w:rsidP="00511A3A">
            <w:pPr>
              <w:autoSpaceDE w:val="0"/>
              <w:autoSpaceDN w:val="0"/>
              <w:adjustRightInd w:val="0"/>
              <w:spacing w:line="240" w:lineRule="auto"/>
              <w:jc w:val="center"/>
              <w:rPr>
                <w:rFonts w:ascii="Times New Roman" w:hAnsi="Times New Roman" w:cs="Times New Roman"/>
                <w:sz w:val="24"/>
                <w:szCs w:val="24"/>
              </w:rPr>
            </w:pPr>
          </w:p>
        </w:tc>
        <w:tc>
          <w:tcPr>
            <w:tcW w:w="2610" w:type="dxa"/>
          </w:tcPr>
          <w:p w14:paraId="5E74253C"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Перелом ключицы</w:t>
            </w:r>
          </w:p>
        </w:tc>
        <w:tc>
          <w:tcPr>
            <w:tcW w:w="1843" w:type="dxa"/>
            <w:gridSpan w:val="2"/>
          </w:tcPr>
          <w:p w14:paraId="28C549C3" w14:textId="77777777" w:rsidR="001D184F" w:rsidRPr="00D10AA8" w:rsidRDefault="001D184F" w:rsidP="00511A3A">
            <w:pPr>
              <w:autoSpaceDE w:val="0"/>
              <w:autoSpaceDN w:val="0"/>
              <w:adjustRightInd w:val="0"/>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7 (8,13%)</w:t>
            </w:r>
          </w:p>
        </w:tc>
        <w:tc>
          <w:tcPr>
            <w:tcW w:w="1455" w:type="dxa"/>
          </w:tcPr>
          <w:p w14:paraId="33AB84F3" w14:textId="77777777" w:rsidR="001D184F" w:rsidRPr="00D10AA8" w:rsidRDefault="001D184F" w:rsidP="00511A3A">
            <w:pPr>
              <w:autoSpaceDE w:val="0"/>
              <w:autoSpaceDN w:val="0"/>
              <w:adjustRightInd w:val="0"/>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4 (2,32%)</w:t>
            </w:r>
          </w:p>
        </w:tc>
        <w:tc>
          <w:tcPr>
            <w:tcW w:w="2650" w:type="dxa"/>
            <w:vMerge w:val="restart"/>
          </w:tcPr>
          <w:p w14:paraId="56182037" w14:textId="77777777" w:rsidR="001D184F" w:rsidRPr="00D10AA8" w:rsidRDefault="001D184F" w:rsidP="00511A3A">
            <w:pPr>
              <w:autoSpaceDE w:val="0"/>
              <w:autoSpaceDN w:val="0"/>
              <w:adjustRightInd w:val="0"/>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ꭓ2=7,999, df=1, p=0,005</w:t>
            </w:r>
          </w:p>
        </w:tc>
      </w:tr>
      <w:tr w:rsidR="001D184F" w:rsidRPr="00D10AA8" w14:paraId="218411EB" w14:textId="77777777" w:rsidTr="00967F2C">
        <w:tc>
          <w:tcPr>
            <w:tcW w:w="963" w:type="dxa"/>
            <w:gridSpan w:val="3"/>
          </w:tcPr>
          <w:p w14:paraId="5AEACF4E" w14:textId="77777777" w:rsidR="001D184F" w:rsidRPr="00D10AA8" w:rsidRDefault="001D184F" w:rsidP="00511A3A">
            <w:pPr>
              <w:autoSpaceDE w:val="0"/>
              <w:autoSpaceDN w:val="0"/>
              <w:adjustRightInd w:val="0"/>
              <w:spacing w:line="240" w:lineRule="auto"/>
              <w:jc w:val="center"/>
              <w:rPr>
                <w:rFonts w:ascii="Times New Roman" w:hAnsi="Times New Roman" w:cs="Times New Roman"/>
                <w:sz w:val="24"/>
                <w:szCs w:val="24"/>
              </w:rPr>
            </w:pPr>
          </w:p>
        </w:tc>
        <w:tc>
          <w:tcPr>
            <w:tcW w:w="2610" w:type="dxa"/>
          </w:tcPr>
          <w:p w14:paraId="7D1FD3A6"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 xml:space="preserve">Кефалогематома </w:t>
            </w:r>
          </w:p>
        </w:tc>
        <w:tc>
          <w:tcPr>
            <w:tcW w:w="1843" w:type="dxa"/>
            <w:gridSpan w:val="2"/>
          </w:tcPr>
          <w:p w14:paraId="49079239" w14:textId="77777777" w:rsidR="001D184F" w:rsidRPr="00D10AA8" w:rsidRDefault="001D184F" w:rsidP="00511A3A">
            <w:pPr>
              <w:autoSpaceDE w:val="0"/>
              <w:autoSpaceDN w:val="0"/>
              <w:adjustRightInd w:val="0"/>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7(8,13%)</w:t>
            </w:r>
          </w:p>
        </w:tc>
        <w:tc>
          <w:tcPr>
            <w:tcW w:w="1455" w:type="dxa"/>
          </w:tcPr>
          <w:p w14:paraId="4281658E" w14:textId="77777777" w:rsidR="001D184F" w:rsidRPr="00D10AA8" w:rsidRDefault="001D184F" w:rsidP="00511A3A">
            <w:pPr>
              <w:autoSpaceDE w:val="0"/>
              <w:autoSpaceDN w:val="0"/>
              <w:adjustRightInd w:val="0"/>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11(6,39%)</w:t>
            </w:r>
          </w:p>
        </w:tc>
        <w:tc>
          <w:tcPr>
            <w:tcW w:w="2650" w:type="dxa"/>
            <w:vMerge/>
          </w:tcPr>
          <w:p w14:paraId="7921D20C" w14:textId="77777777" w:rsidR="001D184F" w:rsidRPr="00D10AA8" w:rsidRDefault="001D184F" w:rsidP="00511A3A">
            <w:pPr>
              <w:autoSpaceDE w:val="0"/>
              <w:autoSpaceDN w:val="0"/>
              <w:adjustRightInd w:val="0"/>
              <w:spacing w:line="240" w:lineRule="auto"/>
              <w:jc w:val="center"/>
              <w:rPr>
                <w:rFonts w:ascii="Times New Roman" w:hAnsi="Times New Roman" w:cs="Times New Roman"/>
                <w:sz w:val="24"/>
                <w:szCs w:val="24"/>
              </w:rPr>
            </w:pPr>
          </w:p>
        </w:tc>
      </w:tr>
      <w:tr w:rsidR="001D184F" w:rsidRPr="00D10AA8" w14:paraId="363DF5A4" w14:textId="77777777" w:rsidTr="00967F2C">
        <w:tc>
          <w:tcPr>
            <w:tcW w:w="963" w:type="dxa"/>
            <w:gridSpan w:val="3"/>
          </w:tcPr>
          <w:p w14:paraId="62B02C13" w14:textId="77777777" w:rsidR="001D184F" w:rsidRPr="00D10AA8" w:rsidRDefault="001D184F" w:rsidP="00511A3A">
            <w:pPr>
              <w:autoSpaceDE w:val="0"/>
              <w:autoSpaceDN w:val="0"/>
              <w:adjustRightInd w:val="0"/>
              <w:spacing w:line="240" w:lineRule="auto"/>
              <w:jc w:val="center"/>
              <w:rPr>
                <w:rFonts w:ascii="Times New Roman" w:hAnsi="Times New Roman" w:cs="Times New Roman"/>
                <w:sz w:val="24"/>
                <w:szCs w:val="24"/>
              </w:rPr>
            </w:pPr>
          </w:p>
        </w:tc>
        <w:tc>
          <w:tcPr>
            <w:tcW w:w="2610" w:type="dxa"/>
            <w:tcBorders>
              <w:bottom w:val="single" w:sz="4" w:space="0" w:color="auto"/>
            </w:tcBorders>
          </w:tcPr>
          <w:p w14:paraId="1B97CE97" w14:textId="096EE8D7" w:rsidR="001D184F" w:rsidRPr="00D10AA8" w:rsidRDefault="001D184F" w:rsidP="00511A3A">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 xml:space="preserve">Родовая травма периферической нервной </w:t>
            </w:r>
            <w:r w:rsidR="00607961" w:rsidRPr="00D10AA8">
              <w:rPr>
                <w:rFonts w:ascii="Times New Roman" w:hAnsi="Times New Roman" w:cs="Times New Roman"/>
                <w:sz w:val="24"/>
                <w:szCs w:val="24"/>
              </w:rPr>
              <w:t>системы (</w:t>
            </w:r>
            <w:r w:rsidRPr="00D10AA8">
              <w:rPr>
                <w:rFonts w:ascii="Times New Roman" w:hAnsi="Times New Roman" w:cs="Times New Roman"/>
                <w:sz w:val="24"/>
                <w:szCs w:val="24"/>
              </w:rPr>
              <w:t>Синдром Дюшена-Эрба)</w:t>
            </w:r>
          </w:p>
        </w:tc>
        <w:tc>
          <w:tcPr>
            <w:tcW w:w="1843" w:type="dxa"/>
            <w:gridSpan w:val="2"/>
            <w:tcBorders>
              <w:bottom w:val="single" w:sz="4" w:space="0" w:color="auto"/>
            </w:tcBorders>
          </w:tcPr>
          <w:p w14:paraId="29DD29BC" w14:textId="77777777" w:rsidR="001D184F" w:rsidRPr="00D10AA8" w:rsidRDefault="001D184F" w:rsidP="00511A3A">
            <w:pPr>
              <w:autoSpaceDE w:val="0"/>
              <w:autoSpaceDN w:val="0"/>
              <w:adjustRightInd w:val="0"/>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4(4,65%)</w:t>
            </w:r>
          </w:p>
        </w:tc>
        <w:tc>
          <w:tcPr>
            <w:tcW w:w="1455" w:type="dxa"/>
            <w:tcBorders>
              <w:bottom w:val="single" w:sz="4" w:space="0" w:color="auto"/>
            </w:tcBorders>
          </w:tcPr>
          <w:p w14:paraId="2496D196" w14:textId="77777777" w:rsidR="001D184F" w:rsidRPr="00D10AA8" w:rsidRDefault="001D184F" w:rsidP="00511A3A">
            <w:pPr>
              <w:autoSpaceDE w:val="0"/>
              <w:autoSpaceDN w:val="0"/>
              <w:adjustRightInd w:val="0"/>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1(0,60%)</w:t>
            </w:r>
          </w:p>
        </w:tc>
        <w:tc>
          <w:tcPr>
            <w:tcW w:w="2650" w:type="dxa"/>
            <w:vMerge/>
          </w:tcPr>
          <w:p w14:paraId="48F33B7D" w14:textId="77777777" w:rsidR="001D184F" w:rsidRPr="00D10AA8" w:rsidRDefault="001D184F" w:rsidP="00511A3A">
            <w:pPr>
              <w:autoSpaceDE w:val="0"/>
              <w:autoSpaceDN w:val="0"/>
              <w:adjustRightInd w:val="0"/>
              <w:spacing w:line="240" w:lineRule="auto"/>
              <w:jc w:val="center"/>
              <w:rPr>
                <w:rFonts w:ascii="Times New Roman" w:hAnsi="Times New Roman" w:cs="Times New Roman"/>
                <w:sz w:val="24"/>
                <w:szCs w:val="24"/>
              </w:rPr>
            </w:pPr>
          </w:p>
        </w:tc>
      </w:tr>
      <w:tr w:rsidR="001D184F" w:rsidRPr="00D10AA8" w14:paraId="0E3810F7" w14:textId="77777777" w:rsidTr="00967F2C">
        <w:tc>
          <w:tcPr>
            <w:tcW w:w="963" w:type="dxa"/>
            <w:gridSpan w:val="3"/>
          </w:tcPr>
          <w:p w14:paraId="02055625" w14:textId="77777777" w:rsidR="001D184F" w:rsidRPr="00D10AA8" w:rsidRDefault="001D184F" w:rsidP="00511A3A">
            <w:pPr>
              <w:autoSpaceDE w:val="0"/>
              <w:autoSpaceDN w:val="0"/>
              <w:adjustRightInd w:val="0"/>
              <w:spacing w:line="240" w:lineRule="auto"/>
              <w:jc w:val="center"/>
              <w:rPr>
                <w:rFonts w:ascii="Times New Roman" w:hAnsi="Times New Roman" w:cs="Times New Roman"/>
                <w:sz w:val="24"/>
                <w:szCs w:val="24"/>
              </w:rPr>
            </w:pPr>
          </w:p>
        </w:tc>
        <w:tc>
          <w:tcPr>
            <w:tcW w:w="2610" w:type="dxa"/>
            <w:tcBorders>
              <w:bottom w:val="nil"/>
            </w:tcBorders>
          </w:tcPr>
          <w:p w14:paraId="21C67A72"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Перелом плечевой кости</w:t>
            </w:r>
          </w:p>
        </w:tc>
        <w:tc>
          <w:tcPr>
            <w:tcW w:w="1843" w:type="dxa"/>
            <w:gridSpan w:val="2"/>
            <w:tcBorders>
              <w:bottom w:val="nil"/>
            </w:tcBorders>
          </w:tcPr>
          <w:p w14:paraId="56543950" w14:textId="77777777" w:rsidR="001D184F" w:rsidRPr="00D10AA8" w:rsidRDefault="001D184F" w:rsidP="00511A3A">
            <w:pPr>
              <w:autoSpaceDE w:val="0"/>
              <w:autoSpaceDN w:val="0"/>
              <w:adjustRightInd w:val="0"/>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1(1,2%)</w:t>
            </w:r>
          </w:p>
        </w:tc>
        <w:tc>
          <w:tcPr>
            <w:tcW w:w="1455" w:type="dxa"/>
            <w:tcBorders>
              <w:bottom w:val="nil"/>
            </w:tcBorders>
          </w:tcPr>
          <w:p w14:paraId="782790FE" w14:textId="77777777" w:rsidR="001D184F" w:rsidRPr="00D10AA8" w:rsidRDefault="001D184F" w:rsidP="00511A3A">
            <w:pPr>
              <w:autoSpaceDE w:val="0"/>
              <w:autoSpaceDN w:val="0"/>
              <w:adjustRightInd w:val="0"/>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w:t>
            </w:r>
          </w:p>
        </w:tc>
        <w:tc>
          <w:tcPr>
            <w:tcW w:w="2650" w:type="dxa"/>
            <w:vMerge/>
          </w:tcPr>
          <w:p w14:paraId="20F265CC" w14:textId="77777777" w:rsidR="001D184F" w:rsidRPr="00D10AA8" w:rsidRDefault="001D184F" w:rsidP="00511A3A">
            <w:pPr>
              <w:autoSpaceDE w:val="0"/>
              <w:autoSpaceDN w:val="0"/>
              <w:adjustRightInd w:val="0"/>
              <w:spacing w:line="240" w:lineRule="auto"/>
              <w:jc w:val="center"/>
              <w:rPr>
                <w:rFonts w:ascii="Times New Roman" w:hAnsi="Times New Roman" w:cs="Times New Roman"/>
                <w:sz w:val="24"/>
                <w:szCs w:val="24"/>
              </w:rPr>
            </w:pPr>
          </w:p>
        </w:tc>
      </w:tr>
      <w:tr w:rsidR="001D184F" w:rsidRPr="00D10AA8" w14:paraId="681A3343" w14:textId="77777777" w:rsidTr="00967F2C">
        <w:tc>
          <w:tcPr>
            <w:tcW w:w="963" w:type="dxa"/>
            <w:gridSpan w:val="3"/>
          </w:tcPr>
          <w:p w14:paraId="17EF7CA5"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p>
        </w:tc>
        <w:tc>
          <w:tcPr>
            <w:tcW w:w="2610" w:type="dxa"/>
          </w:tcPr>
          <w:p w14:paraId="598D8029"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 xml:space="preserve">Нет </w:t>
            </w:r>
          </w:p>
        </w:tc>
        <w:tc>
          <w:tcPr>
            <w:tcW w:w="1843" w:type="dxa"/>
            <w:gridSpan w:val="2"/>
          </w:tcPr>
          <w:p w14:paraId="247A83E8"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67 (77,9%)</w:t>
            </w:r>
          </w:p>
        </w:tc>
        <w:tc>
          <w:tcPr>
            <w:tcW w:w="1455" w:type="dxa"/>
          </w:tcPr>
          <w:p w14:paraId="0B231B0C"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156 (90,7%)</w:t>
            </w:r>
          </w:p>
        </w:tc>
        <w:tc>
          <w:tcPr>
            <w:tcW w:w="2650" w:type="dxa"/>
            <w:vMerge/>
          </w:tcPr>
          <w:p w14:paraId="5CD164F0"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p>
        </w:tc>
      </w:tr>
    </w:tbl>
    <w:p w14:paraId="3F06F03C" w14:textId="4B42952A" w:rsidR="00967F2C" w:rsidRDefault="00967F2C">
      <w:r>
        <w:br w:type="page"/>
      </w:r>
      <w:r w:rsidRPr="00967F2C">
        <w:rPr>
          <w:rFonts w:ascii="Times New Roman" w:hAnsi="Times New Roman" w:cs="Times New Roman"/>
          <w:sz w:val="28"/>
          <w:szCs w:val="28"/>
        </w:rPr>
        <w:t>Продолжение таблицы 13</w:t>
      </w:r>
    </w:p>
    <w:tbl>
      <w:tblPr>
        <w:tblStyle w:val="a3"/>
        <w:tblW w:w="0" w:type="auto"/>
        <w:tblInd w:w="108" w:type="dxa"/>
        <w:tblLayout w:type="fixed"/>
        <w:tblLook w:val="04A0" w:firstRow="1" w:lastRow="0" w:firstColumn="1" w:lastColumn="0" w:noHBand="0" w:noVBand="1"/>
      </w:tblPr>
      <w:tblGrid>
        <w:gridCol w:w="963"/>
        <w:gridCol w:w="2610"/>
        <w:gridCol w:w="1843"/>
        <w:gridCol w:w="1455"/>
        <w:gridCol w:w="2650"/>
      </w:tblGrid>
      <w:tr w:rsidR="001D184F" w:rsidRPr="00D10AA8" w14:paraId="1705F344" w14:textId="77777777" w:rsidTr="00967F2C">
        <w:tc>
          <w:tcPr>
            <w:tcW w:w="6871" w:type="dxa"/>
            <w:gridSpan w:val="4"/>
          </w:tcPr>
          <w:p w14:paraId="502D76A4" w14:textId="57C516C2" w:rsidR="001D184F" w:rsidRPr="00D10AA8" w:rsidRDefault="001D184F" w:rsidP="00511A3A">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Диабетическая фетопатия</w:t>
            </w:r>
          </w:p>
        </w:tc>
        <w:tc>
          <w:tcPr>
            <w:tcW w:w="2650" w:type="dxa"/>
            <w:vMerge w:val="restart"/>
          </w:tcPr>
          <w:p w14:paraId="7B2D6198"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ꭓ2=44,130, df=1, p=0,001</w:t>
            </w:r>
          </w:p>
        </w:tc>
      </w:tr>
      <w:tr w:rsidR="001D184F" w:rsidRPr="00D10AA8" w14:paraId="2259D93D" w14:textId="77777777" w:rsidTr="00967F2C">
        <w:tc>
          <w:tcPr>
            <w:tcW w:w="963" w:type="dxa"/>
            <w:vMerge w:val="restart"/>
          </w:tcPr>
          <w:p w14:paraId="5A5232AC"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p>
        </w:tc>
        <w:tc>
          <w:tcPr>
            <w:tcW w:w="2610" w:type="dxa"/>
          </w:tcPr>
          <w:p w14:paraId="1E6EC874"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Синдром новорожденного от матери с гестационным диабетом</w:t>
            </w:r>
          </w:p>
        </w:tc>
        <w:tc>
          <w:tcPr>
            <w:tcW w:w="1843" w:type="dxa"/>
          </w:tcPr>
          <w:p w14:paraId="1B0CC70F"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12 (14,0%)</w:t>
            </w:r>
          </w:p>
        </w:tc>
        <w:tc>
          <w:tcPr>
            <w:tcW w:w="1455" w:type="dxa"/>
          </w:tcPr>
          <w:p w14:paraId="543D57C6"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1 (0,6%)</w:t>
            </w:r>
          </w:p>
        </w:tc>
        <w:tc>
          <w:tcPr>
            <w:tcW w:w="2650" w:type="dxa"/>
            <w:vMerge/>
          </w:tcPr>
          <w:p w14:paraId="505D3227"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p>
        </w:tc>
      </w:tr>
      <w:tr w:rsidR="001D184F" w:rsidRPr="00D10AA8" w14:paraId="24655EBA" w14:textId="77777777" w:rsidTr="00967F2C">
        <w:tc>
          <w:tcPr>
            <w:tcW w:w="963" w:type="dxa"/>
            <w:vMerge/>
          </w:tcPr>
          <w:p w14:paraId="6BEFAF2E"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p>
        </w:tc>
        <w:tc>
          <w:tcPr>
            <w:tcW w:w="2610" w:type="dxa"/>
          </w:tcPr>
          <w:p w14:paraId="6520767D"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Синдром новорожденного от матери страдающей диабетом</w:t>
            </w:r>
          </w:p>
        </w:tc>
        <w:tc>
          <w:tcPr>
            <w:tcW w:w="1843" w:type="dxa"/>
          </w:tcPr>
          <w:p w14:paraId="296E8023"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10 (11,6%)</w:t>
            </w:r>
          </w:p>
        </w:tc>
        <w:tc>
          <w:tcPr>
            <w:tcW w:w="1455" w:type="dxa"/>
          </w:tcPr>
          <w:p w14:paraId="0F3699AE"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0 (0,0%)</w:t>
            </w:r>
          </w:p>
        </w:tc>
        <w:tc>
          <w:tcPr>
            <w:tcW w:w="2650" w:type="dxa"/>
            <w:vMerge/>
          </w:tcPr>
          <w:p w14:paraId="3CB26F52"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p>
        </w:tc>
      </w:tr>
      <w:tr w:rsidR="001D184F" w:rsidRPr="00D10AA8" w14:paraId="38E7FCB2" w14:textId="77777777" w:rsidTr="00967F2C">
        <w:tc>
          <w:tcPr>
            <w:tcW w:w="963" w:type="dxa"/>
            <w:vMerge/>
          </w:tcPr>
          <w:p w14:paraId="5FEFD96A"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p>
        </w:tc>
        <w:tc>
          <w:tcPr>
            <w:tcW w:w="2610" w:type="dxa"/>
          </w:tcPr>
          <w:p w14:paraId="0F749B2A"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 xml:space="preserve">Нет </w:t>
            </w:r>
          </w:p>
        </w:tc>
        <w:tc>
          <w:tcPr>
            <w:tcW w:w="1843" w:type="dxa"/>
          </w:tcPr>
          <w:p w14:paraId="07716411"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64 (74,4%)</w:t>
            </w:r>
          </w:p>
        </w:tc>
        <w:tc>
          <w:tcPr>
            <w:tcW w:w="1455" w:type="dxa"/>
          </w:tcPr>
          <w:p w14:paraId="2418906E"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171 (99,4%)</w:t>
            </w:r>
          </w:p>
        </w:tc>
        <w:tc>
          <w:tcPr>
            <w:tcW w:w="2650" w:type="dxa"/>
            <w:vMerge/>
          </w:tcPr>
          <w:p w14:paraId="5D69A4E6"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p>
        </w:tc>
      </w:tr>
      <w:tr w:rsidR="001D184F" w:rsidRPr="00D10AA8" w14:paraId="6DE00DA1" w14:textId="77777777" w:rsidTr="00967F2C">
        <w:tc>
          <w:tcPr>
            <w:tcW w:w="6871" w:type="dxa"/>
            <w:gridSpan w:val="4"/>
          </w:tcPr>
          <w:p w14:paraId="36D61D25"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НСГ</w:t>
            </w:r>
          </w:p>
        </w:tc>
        <w:tc>
          <w:tcPr>
            <w:tcW w:w="2650" w:type="dxa"/>
            <w:vMerge w:val="restart"/>
          </w:tcPr>
          <w:p w14:paraId="4F28DE2C"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bookmarkStart w:id="95" w:name="_Hlk189572692"/>
            <w:r w:rsidRPr="00D10AA8">
              <w:rPr>
                <w:rFonts w:ascii="Times New Roman" w:hAnsi="Times New Roman" w:cs="Times New Roman"/>
                <w:sz w:val="24"/>
                <w:szCs w:val="24"/>
              </w:rPr>
              <w:t>ꭓ2=39,318, df=3, p=0,001</w:t>
            </w:r>
            <w:bookmarkEnd w:id="95"/>
          </w:p>
        </w:tc>
      </w:tr>
      <w:tr w:rsidR="001D184F" w:rsidRPr="00D10AA8" w14:paraId="28EB6596" w14:textId="77777777" w:rsidTr="00967F2C">
        <w:tc>
          <w:tcPr>
            <w:tcW w:w="963" w:type="dxa"/>
            <w:vMerge w:val="restart"/>
          </w:tcPr>
          <w:p w14:paraId="4777DCEA"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p>
        </w:tc>
        <w:tc>
          <w:tcPr>
            <w:tcW w:w="2610" w:type="dxa"/>
          </w:tcPr>
          <w:p w14:paraId="5C62C78F"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Без особенностей</w:t>
            </w:r>
          </w:p>
        </w:tc>
        <w:tc>
          <w:tcPr>
            <w:tcW w:w="1843" w:type="dxa"/>
          </w:tcPr>
          <w:p w14:paraId="548EAEE3"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54 (62,8%)</w:t>
            </w:r>
          </w:p>
        </w:tc>
        <w:tc>
          <w:tcPr>
            <w:tcW w:w="1455" w:type="dxa"/>
          </w:tcPr>
          <w:p w14:paraId="00D81090"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160 (93,0%)</w:t>
            </w:r>
          </w:p>
        </w:tc>
        <w:tc>
          <w:tcPr>
            <w:tcW w:w="2650" w:type="dxa"/>
            <w:vMerge/>
          </w:tcPr>
          <w:p w14:paraId="7C000C79"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p>
        </w:tc>
      </w:tr>
      <w:tr w:rsidR="001D184F" w:rsidRPr="00D10AA8" w14:paraId="4A3B6420" w14:textId="77777777" w:rsidTr="00967F2C">
        <w:tc>
          <w:tcPr>
            <w:tcW w:w="963" w:type="dxa"/>
            <w:vMerge/>
          </w:tcPr>
          <w:p w14:paraId="69A4F299"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p>
        </w:tc>
        <w:tc>
          <w:tcPr>
            <w:tcW w:w="2610" w:type="dxa"/>
          </w:tcPr>
          <w:p w14:paraId="77FBBFE1"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Ишемия</w:t>
            </w:r>
          </w:p>
        </w:tc>
        <w:tc>
          <w:tcPr>
            <w:tcW w:w="1843" w:type="dxa"/>
          </w:tcPr>
          <w:p w14:paraId="0FFD14F3"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26 (30,2%)</w:t>
            </w:r>
          </w:p>
        </w:tc>
        <w:tc>
          <w:tcPr>
            <w:tcW w:w="1455" w:type="dxa"/>
          </w:tcPr>
          <w:p w14:paraId="7B196BA4"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10 (5,8%)</w:t>
            </w:r>
          </w:p>
        </w:tc>
        <w:tc>
          <w:tcPr>
            <w:tcW w:w="2650" w:type="dxa"/>
            <w:vMerge/>
          </w:tcPr>
          <w:p w14:paraId="194369B8"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p>
        </w:tc>
      </w:tr>
      <w:tr w:rsidR="001D184F" w:rsidRPr="00D10AA8" w14:paraId="24A5146D" w14:textId="77777777" w:rsidTr="00967F2C">
        <w:tc>
          <w:tcPr>
            <w:tcW w:w="963" w:type="dxa"/>
            <w:vMerge/>
          </w:tcPr>
          <w:p w14:paraId="637D06E0"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p>
        </w:tc>
        <w:tc>
          <w:tcPr>
            <w:tcW w:w="2610" w:type="dxa"/>
          </w:tcPr>
          <w:p w14:paraId="4E7DA4C1"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Ишемия,отек мозга</w:t>
            </w:r>
          </w:p>
        </w:tc>
        <w:tc>
          <w:tcPr>
            <w:tcW w:w="1843" w:type="dxa"/>
          </w:tcPr>
          <w:p w14:paraId="452650BC"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2 (2,3%)</w:t>
            </w:r>
          </w:p>
        </w:tc>
        <w:tc>
          <w:tcPr>
            <w:tcW w:w="1455" w:type="dxa"/>
          </w:tcPr>
          <w:p w14:paraId="69F42738"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2 (1,2%)</w:t>
            </w:r>
          </w:p>
        </w:tc>
        <w:tc>
          <w:tcPr>
            <w:tcW w:w="2650" w:type="dxa"/>
            <w:vMerge/>
          </w:tcPr>
          <w:p w14:paraId="569170E6"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p>
        </w:tc>
      </w:tr>
      <w:tr w:rsidR="001D184F" w:rsidRPr="00D10AA8" w14:paraId="286E328C" w14:textId="77777777" w:rsidTr="00967F2C">
        <w:tc>
          <w:tcPr>
            <w:tcW w:w="963" w:type="dxa"/>
            <w:vMerge/>
          </w:tcPr>
          <w:p w14:paraId="6C0D7083"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p>
        </w:tc>
        <w:tc>
          <w:tcPr>
            <w:tcW w:w="2610" w:type="dxa"/>
          </w:tcPr>
          <w:p w14:paraId="5AA24667"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Ишемия, ПВК 1</w:t>
            </w:r>
          </w:p>
        </w:tc>
        <w:tc>
          <w:tcPr>
            <w:tcW w:w="1843" w:type="dxa"/>
          </w:tcPr>
          <w:p w14:paraId="1E73BE27"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4 (4,7%)</w:t>
            </w:r>
          </w:p>
        </w:tc>
        <w:tc>
          <w:tcPr>
            <w:tcW w:w="1455" w:type="dxa"/>
          </w:tcPr>
          <w:p w14:paraId="5952A4C0"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0 (0,0%)</w:t>
            </w:r>
          </w:p>
        </w:tc>
        <w:tc>
          <w:tcPr>
            <w:tcW w:w="2650" w:type="dxa"/>
            <w:vMerge/>
          </w:tcPr>
          <w:p w14:paraId="528737A2"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p>
        </w:tc>
      </w:tr>
      <w:tr w:rsidR="001D184F" w:rsidRPr="00D10AA8" w14:paraId="32C49BE7" w14:textId="77777777" w:rsidTr="00967F2C">
        <w:tc>
          <w:tcPr>
            <w:tcW w:w="6871" w:type="dxa"/>
            <w:gridSpan w:val="4"/>
          </w:tcPr>
          <w:p w14:paraId="2695DF88" w14:textId="3CEE264F" w:rsidR="001D184F" w:rsidRPr="00D10AA8" w:rsidRDefault="001D184F" w:rsidP="00511A3A">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Переведен в ОПН, МиД,</w:t>
            </w:r>
            <w:r w:rsidR="00AB564F" w:rsidRPr="00D10AA8">
              <w:rPr>
                <w:rFonts w:ascii="Times New Roman" w:hAnsi="Times New Roman" w:cs="Times New Roman"/>
                <w:sz w:val="24"/>
                <w:szCs w:val="24"/>
              </w:rPr>
              <w:t xml:space="preserve"> </w:t>
            </w:r>
            <w:r w:rsidRPr="00D10AA8">
              <w:rPr>
                <w:rFonts w:ascii="Times New Roman" w:hAnsi="Times New Roman" w:cs="Times New Roman"/>
                <w:sz w:val="24"/>
                <w:szCs w:val="24"/>
              </w:rPr>
              <w:t>ОРИТН</w:t>
            </w:r>
          </w:p>
        </w:tc>
        <w:tc>
          <w:tcPr>
            <w:tcW w:w="2650" w:type="dxa"/>
            <w:vMerge w:val="restart"/>
          </w:tcPr>
          <w:p w14:paraId="5EAD207F"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ꭓ2=26,615, df=1, p=0,001</w:t>
            </w:r>
          </w:p>
        </w:tc>
      </w:tr>
      <w:tr w:rsidR="001D184F" w:rsidRPr="00D10AA8" w14:paraId="638C8F1A" w14:textId="77777777" w:rsidTr="00967F2C">
        <w:tc>
          <w:tcPr>
            <w:tcW w:w="963" w:type="dxa"/>
            <w:vMerge w:val="restart"/>
          </w:tcPr>
          <w:p w14:paraId="3B9DB8BF"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p>
        </w:tc>
        <w:tc>
          <w:tcPr>
            <w:tcW w:w="2610" w:type="dxa"/>
          </w:tcPr>
          <w:p w14:paraId="2CC54A55"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МИД</w:t>
            </w:r>
          </w:p>
        </w:tc>
        <w:tc>
          <w:tcPr>
            <w:tcW w:w="1843" w:type="dxa"/>
          </w:tcPr>
          <w:p w14:paraId="27C17BA4"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21 (24,4%)</w:t>
            </w:r>
          </w:p>
        </w:tc>
        <w:tc>
          <w:tcPr>
            <w:tcW w:w="1455" w:type="dxa"/>
          </w:tcPr>
          <w:p w14:paraId="44B11779"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150 (87,2%)</w:t>
            </w:r>
          </w:p>
        </w:tc>
        <w:tc>
          <w:tcPr>
            <w:tcW w:w="2650" w:type="dxa"/>
            <w:vMerge/>
          </w:tcPr>
          <w:p w14:paraId="58DE4F14"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p>
        </w:tc>
      </w:tr>
      <w:tr w:rsidR="001D184F" w:rsidRPr="00D10AA8" w14:paraId="1FA7AD10" w14:textId="77777777" w:rsidTr="00967F2C">
        <w:tc>
          <w:tcPr>
            <w:tcW w:w="963" w:type="dxa"/>
            <w:vMerge/>
          </w:tcPr>
          <w:p w14:paraId="225AB44F"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p>
        </w:tc>
        <w:tc>
          <w:tcPr>
            <w:tcW w:w="2610" w:type="dxa"/>
          </w:tcPr>
          <w:p w14:paraId="0CC408B4"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ОПН</w:t>
            </w:r>
          </w:p>
        </w:tc>
        <w:tc>
          <w:tcPr>
            <w:tcW w:w="1843" w:type="dxa"/>
          </w:tcPr>
          <w:p w14:paraId="578E983D"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37 (43,0%)</w:t>
            </w:r>
          </w:p>
        </w:tc>
        <w:tc>
          <w:tcPr>
            <w:tcW w:w="1455" w:type="dxa"/>
          </w:tcPr>
          <w:p w14:paraId="14733481"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13 (7,6%)</w:t>
            </w:r>
          </w:p>
        </w:tc>
        <w:tc>
          <w:tcPr>
            <w:tcW w:w="2650" w:type="dxa"/>
            <w:vMerge/>
          </w:tcPr>
          <w:p w14:paraId="22B1F243"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p>
        </w:tc>
      </w:tr>
      <w:tr w:rsidR="001D184F" w:rsidRPr="00D10AA8" w14:paraId="621FD669" w14:textId="77777777" w:rsidTr="00967F2C">
        <w:tc>
          <w:tcPr>
            <w:tcW w:w="963" w:type="dxa"/>
            <w:vMerge/>
          </w:tcPr>
          <w:p w14:paraId="7EA7058B"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p>
        </w:tc>
        <w:tc>
          <w:tcPr>
            <w:tcW w:w="2610" w:type="dxa"/>
          </w:tcPr>
          <w:p w14:paraId="688C9151"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ОРИТН</w:t>
            </w:r>
          </w:p>
        </w:tc>
        <w:tc>
          <w:tcPr>
            <w:tcW w:w="1843" w:type="dxa"/>
          </w:tcPr>
          <w:p w14:paraId="73AFB8F3"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28 (32,6%)</w:t>
            </w:r>
          </w:p>
        </w:tc>
        <w:tc>
          <w:tcPr>
            <w:tcW w:w="1455" w:type="dxa"/>
          </w:tcPr>
          <w:p w14:paraId="37572B07"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r w:rsidRPr="00D10AA8">
              <w:rPr>
                <w:rFonts w:ascii="Times New Roman" w:hAnsi="Times New Roman" w:cs="Times New Roman"/>
                <w:sz w:val="24"/>
                <w:szCs w:val="24"/>
              </w:rPr>
              <w:t>9 (5,2%)</w:t>
            </w:r>
          </w:p>
        </w:tc>
        <w:tc>
          <w:tcPr>
            <w:tcW w:w="2650" w:type="dxa"/>
            <w:vMerge/>
          </w:tcPr>
          <w:p w14:paraId="261A82FC" w14:textId="77777777" w:rsidR="001D184F" w:rsidRPr="00D10AA8" w:rsidRDefault="001D184F" w:rsidP="00511A3A">
            <w:pPr>
              <w:autoSpaceDE w:val="0"/>
              <w:autoSpaceDN w:val="0"/>
              <w:adjustRightInd w:val="0"/>
              <w:spacing w:line="240" w:lineRule="auto"/>
              <w:rPr>
                <w:rFonts w:ascii="Times New Roman" w:hAnsi="Times New Roman" w:cs="Times New Roman"/>
                <w:sz w:val="24"/>
                <w:szCs w:val="24"/>
              </w:rPr>
            </w:pPr>
          </w:p>
        </w:tc>
      </w:tr>
    </w:tbl>
    <w:p w14:paraId="01A779BD" w14:textId="77777777" w:rsidR="001D184F" w:rsidRPr="00D10AA8" w:rsidRDefault="001D184F">
      <w:pPr>
        <w:rPr>
          <w:rFonts w:ascii="Times New Roman" w:hAnsi="Times New Roman" w:cs="Times New Roman"/>
          <w:sz w:val="28"/>
          <w:szCs w:val="28"/>
        </w:rPr>
      </w:pPr>
    </w:p>
    <w:p w14:paraId="6E276DBE" w14:textId="416AE55E" w:rsidR="00F34FBC" w:rsidRPr="00D10AA8" w:rsidRDefault="00F34FBC" w:rsidP="001D184F">
      <w:pPr>
        <w:ind w:firstLine="567"/>
        <w:jc w:val="both"/>
        <w:rPr>
          <w:rFonts w:ascii="Times New Roman" w:hAnsi="Times New Roman" w:cs="Times New Roman"/>
          <w:sz w:val="28"/>
          <w:szCs w:val="28"/>
        </w:rPr>
      </w:pPr>
      <w:bookmarkStart w:id="96" w:name="_Hlk189856237"/>
      <w:bookmarkStart w:id="97" w:name="_Hlk189772726"/>
      <w:r w:rsidRPr="00D10AA8">
        <w:rPr>
          <w:rFonts w:ascii="Times New Roman" w:hAnsi="Times New Roman" w:cs="Times New Roman"/>
          <w:sz w:val="28"/>
          <w:szCs w:val="28"/>
        </w:rPr>
        <w:t xml:space="preserve">В то же время отдельные виды травмы </w:t>
      </w:r>
      <w:r w:rsidR="00AB564F" w:rsidRPr="00D10AA8">
        <w:rPr>
          <w:rFonts w:ascii="Times New Roman" w:hAnsi="Times New Roman" w:cs="Times New Roman"/>
          <w:sz w:val="28"/>
          <w:szCs w:val="28"/>
        </w:rPr>
        <w:t>-</w:t>
      </w:r>
      <w:r w:rsidRPr="00D10AA8">
        <w:rPr>
          <w:rFonts w:ascii="Times New Roman" w:hAnsi="Times New Roman" w:cs="Times New Roman"/>
          <w:sz w:val="28"/>
          <w:szCs w:val="28"/>
        </w:rPr>
        <w:t xml:space="preserve"> перелом ключицы, кефалогематома, синдром Дюшена</w:t>
      </w:r>
      <w:r w:rsidR="00AB564F" w:rsidRPr="00D10AA8">
        <w:rPr>
          <w:rFonts w:ascii="Times New Roman" w:hAnsi="Times New Roman" w:cs="Times New Roman"/>
          <w:sz w:val="28"/>
          <w:szCs w:val="28"/>
        </w:rPr>
        <w:t>-</w:t>
      </w:r>
      <w:r w:rsidRPr="00D10AA8">
        <w:rPr>
          <w:rFonts w:ascii="Times New Roman" w:hAnsi="Times New Roman" w:cs="Times New Roman"/>
          <w:sz w:val="28"/>
          <w:szCs w:val="28"/>
        </w:rPr>
        <w:t xml:space="preserve">Эрба и перелом плечевой кости </w:t>
      </w:r>
      <w:r w:rsidR="00AB564F" w:rsidRPr="00D10AA8">
        <w:rPr>
          <w:rFonts w:ascii="Times New Roman" w:hAnsi="Times New Roman" w:cs="Times New Roman"/>
          <w:sz w:val="28"/>
          <w:szCs w:val="28"/>
        </w:rPr>
        <w:t>-</w:t>
      </w:r>
      <w:r w:rsidRPr="00D10AA8">
        <w:rPr>
          <w:rFonts w:ascii="Times New Roman" w:hAnsi="Times New Roman" w:cs="Times New Roman"/>
          <w:sz w:val="28"/>
          <w:szCs w:val="28"/>
        </w:rPr>
        <w:t xml:space="preserve"> анализировались отдельно, что позволяло отразить их индивидуальную клиническую значимость.</w:t>
      </w:r>
    </w:p>
    <w:p w14:paraId="44F126C3" w14:textId="08422F90" w:rsidR="00423D09" w:rsidRPr="00D10AA8" w:rsidRDefault="00423D09" w:rsidP="001D184F">
      <w:pPr>
        <w:ind w:firstLine="567"/>
        <w:jc w:val="both"/>
        <w:rPr>
          <w:rFonts w:ascii="Times New Roman" w:hAnsi="Times New Roman" w:cs="Times New Roman"/>
          <w:sz w:val="28"/>
          <w:szCs w:val="28"/>
        </w:rPr>
      </w:pPr>
      <w:r w:rsidRPr="00D10AA8">
        <w:rPr>
          <w:rFonts w:ascii="Times New Roman" w:hAnsi="Times New Roman" w:cs="Times New Roman"/>
          <w:sz w:val="28"/>
          <w:szCs w:val="28"/>
        </w:rPr>
        <w:t xml:space="preserve">Данные свидетельствуют о более высокой частоте перинатальных осложнений у новорождённых с макросомией, включая необходимость пособия в родах, ГИЭ, дыхательную патологию и диабетическую фетопатию. Продолжительность пребывания в стационаре также была значительно выше в основной группе (8,35 ± 4,13 суток) по сравнению с контрольной </w:t>
      </w:r>
      <w:r w:rsidR="004A3464" w:rsidRPr="00D10AA8">
        <w:rPr>
          <w:rFonts w:ascii="Times New Roman" w:hAnsi="Times New Roman" w:cs="Times New Roman"/>
          <w:sz w:val="28"/>
          <w:szCs w:val="28"/>
        </w:rPr>
        <w:t xml:space="preserve">группой </w:t>
      </w:r>
      <w:r w:rsidRPr="00D10AA8">
        <w:rPr>
          <w:rFonts w:ascii="Times New Roman" w:hAnsi="Times New Roman" w:cs="Times New Roman"/>
          <w:sz w:val="28"/>
          <w:szCs w:val="28"/>
        </w:rPr>
        <w:t>(4,06 ± 2,39 суток).</w:t>
      </w:r>
    </w:p>
    <w:p w14:paraId="705E66DC" w14:textId="220BECAC" w:rsidR="0024344C" w:rsidRPr="00D10AA8" w:rsidRDefault="00B35154" w:rsidP="00BA2D95">
      <w:pPr>
        <w:autoSpaceDE w:val="0"/>
        <w:autoSpaceDN w:val="0"/>
        <w:adjustRightInd w:val="0"/>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 xml:space="preserve">Следующим этапом нашего исследования было </w:t>
      </w:r>
      <w:bookmarkStart w:id="98" w:name="_Hlk189855123"/>
      <w:r w:rsidRPr="00D10AA8">
        <w:rPr>
          <w:rFonts w:ascii="Times New Roman" w:hAnsi="Times New Roman" w:cs="Times New Roman"/>
          <w:sz w:val="28"/>
          <w:szCs w:val="28"/>
        </w:rPr>
        <w:t xml:space="preserve">проведение анализа перинатальных исходов и дефицитных состояний у новорожденных. </w:t>
      </w:r>
      <w:bookmarkStart w:id="99" w:name="_Hlk189671665"/>
      <w:r w:rsidR="0024344C" w:rsidRPr="00D10AA8">
        <w:rPr>
          <w:rFonts w:ascii="Times New Roman" w:hAnsi="Times New Roman" w:cs="Times New Roman"/>
          <w:sz w:val="28"/>
          <w:szCs w:val="28"/>
        </w:rPr>
        <w:t xml:space="preserve">Развитие родовой травмы в зависимости от уровня тяжести дефицита витамина D </w:t>
      </w:r>
      <w:r w:rsidR="0082058A" w:rsidRPr="00D10AA8">
        <w:rPr>
          <w:rFonts w:ascii="Times New Roman" w:hAnsi="Times New Roman" w:cs="Times New Roman"/>
          <w:sz w:val="28"/>
          <w:szCs w:val="28"/>
        </w:rPr>
        <w:t>[</w:t>
      </w:r>
      <w:r w:rsidR="00607961" w:rsidRPr="00D10AA8">
        <w:rPr>
          <w:rFonts w:ascii="Times New Roman" w:hAnsi="Times New Roman" w:cs="Times New Roman"/>
          <w:sz w:val="28"/>
          <w:szCs w:val="28"/>
        </w:rPr>
        <w:t>112, р.</w:t>
      </w:r>
      <w:r w:rsidR="008E55CB" w:rsidRPr="00D10AA8">
        <w:rPr>
          <w:rFonts w:ascii="Times New Roman" w:hAnsi="Times New Roman" w:cs="Times New Roman"/>
          <w:sz w:val="28"/>
          <w:szCs w:val="28"/>
        </w:rPr>
        <w:t xml:space="preserve"> 1911</w:t>
      </w:r>
      <w:r w:rsidR="0082058A" w:rsidRPr="00D10AA8">
        <w:rPr>
          <w:rFonts w:ascii="Times New Roman" w:hAnsi="Times New Roman" w:cs="Times New Roman"/>
          <w:sz w:val="28"/>
          <w:szCs w:val="28"/>
        </w:rPr>
        <w:t xml:space="preserve">] </w:t>
      </w:r>
      <w:r w:rsidR="0024344C" w:rsidRPr="00D10AA8">
        <w:rPr>
          <w:rFonts w:ascii="Times New Roman" w:hAnsi="Times New Roman" w:cs="Times New Roman"/>
          <w:sz w:val="28"/>
          <w:szCs w:val="28"/>
        </w:rPr>
        <w:t xml:space="preserve">показало </w:t>
      </w:r>
      <w:r w:rsidR="00607961" w:rsidRPr="00D10AA8">
        <w:rPr>
          <w:rFonts w:ascii="Times New Roman" w:hAnsi="Times New Roman" w:cs="Times New Roman"/>
          <w:sz w:val="28"/>
          <w:szCs w:val="28"/>
        </w:rPr>
        <w:t>следующие</w:t>
      </w:r>
      <w:r w:rsidR="0024344C" w:rsidRPr="00D10AA8">
        <w:rPr>
          <w:rFonts w:ascii="Times New Roman" w:hAnsi="Times New Roman" w:cs="Times New Roman"/>
          <w:sz w:val="28"/>
          <w:szCs w:val="28"/>
        </w:rPr>
        <w:t xml:space="preserve"> результаты: при тяжелом дефиците</w:t>
      </w:r>
      <w:r w:rsidR="0024344C" w:rsidRPr="00D10AA8">
        <w:t xml:space="preserve"> </w:t>
      </w:r>
      <w:r w:rsidR="0024344C" w:rsidRPr="00D10AA8">
        <w:rPr>
          <w:rFonts w:ascii="Times New Roman" w:hAnsi="Times New Roman" w:cs="Times New Roman"/>
          <w:sz w:val="28"/>
          <w:szCs w:val="28"/>
        </w:rPr>
        <w:t xml:space="preserve">витамина D родовая травма встречалась в 15(42,9%), </w:t>
      </w:r>
      <w:r w:rsidR="00EA4FCD" w:rsidRPr="00D10AA8">
        <w:rPr>
          <w:rFonts w:ascii="Times New Roman" w:hAnsi="Times New Roman" w:cs="Times New Roman"/>
          <w:sz w:val="28"/>
          <w:szCs w:val="28"/>
        </w:rPr>
        <w:t>не было травматизма у 30(13,5%), при дефиците витамина D травматизм был у 14(40,0%), не было у 96(43,0%), при уровне недостаточности витамина D травматизм был у 5(14,3%), не было у 26(11,7%), при нормальном</w:t>
      </w:r>
      <w:r w:rsidR="00EA4FCD" w:rsidRPr="00D10AA8">
        <w:t xml:space="preserve"> </w:t>
      </w:r>
      <w:r w:rsidR="00EA4FCD" w:rsidRPr="00D10AA8">
        <w:rPr>
          <w:rFonts w:ascii="Times New Roman" w:hAnsi="Times New Roman" w:cs="Times New Roman"/>
          <w:sz w:val="28"/>
          <w:szCs w:val="28"/>
        </w:rPr>
        <w:t xml:space="preserve">уровне витамина D </w:t>
      </w:r>
      <w:r w:rsidR="00607961" w:rsidRPr="00D10AA8">
        <w:rPr>
          <w:rFonts w:ascii="Times New Roman" w:hAnsi="Times New Roman" w:cs="Times New Roman"/>
          <w:sz w:val="28"/>
          <w:szCs w:val="28"/>
        </w:rPr>
        <w:t>травматизм</w:t>
      </w:r>
      <w:r w:rsidR="00EA4FCD" w:rsidRPr="00D10AA8">
        <w:rPr>
          <w:rFonts w:ascii="Times New Roman" w:hAnsi="Times New Roman" w:cs="Times New Roman"/>
          <w:sz w:val="28"/>
          <w:szCs w:val="28"/>
        </w:rPr>
        <w:t xml:space="preserve"> был </w:t>
      </w:r>
      <w:r w:rsidR="00607961" w:rsidRPr="00D10AA8">
        <w:rPr>
          <w:rFonts w:ascii="Times New Roman" w:hAnsi="Times New Roman" w:cs="Times New Roman"/>
          <w:sz w:val="28"/>
          <w:szCs w:val="28"/>
        </w:rPr>
        <w:t>лишь</w:t>
      </w:r>
      <w:r w:rsidR="00EA4FCD" w:rsidRPr="00D10AA8">
        <w:rPr>
          <w:rFonts w:ascii="Times New Roman" w:hAnsi="Times New Roman" w:cs="Times New Roman"/>
          <w:sz w:val="28"/>
          <w:szCs w:val="28"/>
        </w:rPr>
        <w:t xml:space="preserve"> у 1(2,9%), не было в 71(31,8%) случаев. </w:t>
      </w:r>
      <w:bookmarkEnd w:id="96"/>
      <w:bookmarkEnd w:id="98"/>
      <w:r w:rsidR="00EA4FCD" w:rsidRPr="00D10AA8">
        <w:rPr>
          <w:rFonts w:ascii="Times New Roman" w:hAnsi="Times New Roman" w:cs="Times New Roman"/>
          <w:sz w:val="28"/>
          <w:szCs w:val="28"/>
        </w:rPr>
        <w:t xml:space="preserve">Данные представлены в таблице </w:t>
      </w:r>
      <w:bookmarkEnd w:id="97"/>
      <w:r w:rsidR="00BD2535" w:rsidRPr="00D10AA8">
        <w:rPr>
          <w:rFonts w:ascii="Times New Roman" w:hAnsi="Times New Roman" w:cs="Times New Roman"/>
          <w:sz w:val="28"/>
          <w:szCs w:val="28"/>
        </w:rPr>
        <w:t>1</w:t>
      </w:r>
      <w:r w:rsidR="00967F2C">
        <w:rPr>
          <w:rFonts w:ascii="Times New Roman" w:hAnsi="Times New Roman" w:cs="Times New Roman"/>
          <w:sz w:val="28"/>
          <w:szCs w:val="28"/>
        </w:rPr>
        <w:t>4</w:t>
      </w:r>
      <w:r w:rsidR="00BD2535" w:rsidRPr="00D10AA8">
        <w:rPr>
          <w:rFonts w:ascii="Times New Roman" w:hAnsi="Times New Roman" w:cs="Times New Roman"/>
          <w:sz w:val="28"/>
          <w:szCs w:val="28"/>
        </w:rPr>
        <w:t>.</w:t>
      </w:r>
    </w:p>
    <w:bookmarkEnd w:id="99"/>
    <w:p w14:paraId="20BEACD2" w14:textId="740CA953" w:rsidR="00EA4FCD" w:rsidRDefault="00EA4FCD" w:rsidP="003F1F5D">
      <w:pPr>
        <w:autoSpaceDE w:val="0"/>
        <w:autoSpaceDN w:val="0"/>
        <w:adjustRightInd w:val="0"/>
        <w:spacing w:line="240" w:lineRule="auto"/>
        <w:jc w:val="both"/>
        <w:rPr>
          <w:rFonts w:ascii="Times New Roman" w:hAnsi="Times New Roman" w:cs="Times New Roman"/>
          <w:sz w:val="28"/>
          <w:szCs w:val="28"/>
        </w:rPr>
      </w:pPr>
    </w:p>
    <w:p w14:paraId="24C8BE5B" w14:textId="443B5D6F" w:rsidR="00967F2C" w:rsidRDefault="00967F2C" w:rsidP="003F1F5D">
      <w:pPr>
        <w:autoSpaceDE w:val="0"/>
        <w:autoSpaceDN w:val="0"/>
        <w:adjustRightInd w:val="0"/>
        <w:spacing w:line="240" w:lineRule="auto"/>
        <w:jc w:val="both"/>
        <w:rPr>
          <w:rFonts w:ascii="Times New Roman" w:hAnsi="Times New Roman" w:cs="Times New Roman"/>
          <w:sz w:val="28"/>
          <w:szCs w:val="28"/>
        </w:rPr>
      </w:pPr>
    </w:p>
    <w:p w14:paraId="347C43E4" w14:textId="343011F9" w:rsidR="00967F2C" w:rsidRDefault="00967F2C" w:rsidP="003F1F5D">
      <w:pPr>
        <w:autoSpaceDE w:val="0"/>
        <w:autoSpaceDN w:val="0"/>
        <w:adjustRightInd w:val="0"/>
        <w:spacing w:line="240" w:lineRule="auto"/>
        <w:jc w:val="both"/>
        <w:rPr>
          <w:rFonts w:ascii="Times New Roman" w:hAnsi="Times New Roman" w:cs="Times New Roman"/>
          <w:sz w:val="28"/>
          <w:szCs w:val="28"/>
        </w:rPr>
      </w:pPr>
    </w:p>
    <w:p w14:paraId="332E5EB7" w14:textId="77777777" w:rsidR="00967F2C" w:rsidRPr="00D10AA8" w:rsidRDefault="00967F2C" w:rsidP="003F1F5D">
      <w:pPr>
        <w:autoSpaceDE w:val="0"/>
        <w:autoSpaceDN w:val="0"/>
        <w:adjustRightInd w:val="0"/>
        <w:spacing w:line="240" w:lineRule="auto"/>
        <w:jc w:val="both"/>
        <w:rPr>
          <w:rFonts w:ascii="Times New Roman" w:hAnsi="Times New Roman" w:cs="Times New Roman"/>
          <w:sz w:val="28"/>
          <w:szCs w:val="28"/>
        </w:rPr>
      </w:pPr>
    </w:p>
    <w:p w14:paraId="0FF62841" w14:textId="345D22CC" w:rsidR="00EA4FCD" w:rsidRPr="00D10AA8" w:rsidRDefault="00EA4FCD" w:rsidP="001E43CE">
      <w:pPr>
        <w:spacing w:line="240" w:lineRule="auto"/>
        <w:jc w:val="both"/>
        <w:rPr>
          <w:rFonts w:ascii="Times New Roman" w:hAnsi="Times New Roman" w:cs="Times New Roman"/>
          <w:sz w:val="28"/>
          <w:szCs w:val="28"/>
        </w:rPr>
      </w:pPr>
      <w:bookmarkStart w:id="100" w:name="_Hlk189579463"/>
      <w:r w:rsidRPr="00D10AA8">
        <w:rPr>
          <w:rFonts w:ascii="Times New Roman" w:hAnsi="Times New Roman" w:cs="Times New Roman"/>
          <w:sz w:val="28"/>
          <w:szCs w:val="28"/>
        </w:rPr>
        <w:t xml:space="preserve">Таблица </w:t>
      </w:r>
      <w:r w:rsidR="00BD2535" w:rsidRPr="00D10AA8">
        <w:rPr>
          <w:rFonts w:ascii="Times New Roman" w:hAnsi="Times New Roman" w:cs="Times New Roman"/>
          <w:sz w:val="28"/>
          <w:szCs w:val="28"/>
        </w:rPr>
        <w:t>1</w:t>
      </w:r>
      <w:r w:rsidR="00967F2C">
        <w:rPr>
          <w:rFonts w:ascii="Times New Roman" w:hAnsi="Times New Roman" w:cs="Times New Roman"/>
          <w:sz w:val="28"/>
          <w:szCs w:val="28"/>
        </w:rPr>
        <w:t xml:space="preserve">4 </w:t>
      </w:r>
      <w:r w:rsidR="00BD2535" w:rsidRPr="00D10AA8">
        <w:rPr>
          <w:rFonts w:ascii="Times New Roman" w:hAnsi="Times New Roman" w:cs="Times New Roman"/>
          <w:sz w:val="28"/>
          <w:szCs w:val="28"/>
        </w:rPr>
        <w:t xml:space="preserve">- </w:t>
      </w:r>
      <w:r w:rsidRPr="00D10AA8">
        <w:rPr>
          <w:rFonts w:ascii="Times New Roman" w:hAnsi="Times New Roman" w:cs="Times New Roman"/>
          <w:sz w:val="28"/>
          <w:szCs w:val="28"/>
        </w:rPr>
        <w:t>Анализ развития травм</w:t>
      </w:r>
      <w:r w:rsidR="00796E62" w:rsidRPr="00D10AA8">
        <w:rPr>
          <w:rFonts w:ascii="Times New Roman" w:hAnsi="Times New Roman" w:cs="Times New Roman"/>
          <w:sz w:val="28"/>
          <w:szCs w:val="28"/>
        </w:rPr>
        <w:t>атизма</w:t>
      </w:r>
      <w:r w:rsidRPr="00D10AA8">
        <w:rPr>
          <w:rFonts w:ascii="Times New Roman" w:hAnsi="Times New Roman" w:cs="Times New Roman"/>
          <w:sz w:val="28"/>
          <w:szCs w:val="28"/>
        </w:rPr>
        <w:t xml:space="preserve"> в зависимости от тяжести дефицита </w:t>
      </w:r>
      <w:bookmarkEnd w:id="100"/>
      <w:r w:rsidRPr="00D10AA8">
        <w:rPr>
          <w:rFonts w:ascii="Times New Roman" w:hAnsi="Times New Roman" w:cs="Times New Roman"/>
          <w:sz w:val="28"/>
          <w:szCs w:val="28"/>
        </w:rPr>
        <w:t>витамина D</w:t>
      </w:r>
    </w:p>
    <w:tbl>
      <w:tblPr>
        <w:tblStyle w:val="a3"/>
        <w:tblW w:w="9639" w:type="dxa"/>
        <w:tblInd w:w="108" w:type="dxa"/>
        <w:tblLook w:val="04A0" w:firstRow="1" w:lastRow="0" w:firstColumn="1" w:lastColumn="0" w:noHBand="0" w:noVBand="1"/>
      </w:tblPr>
      <w:tblGrid>
        <w:gridCol w:w="3686"/>
        <w:gridCol w:w="2126"/>
        <w:gridCol w:w="2410"/>
        <w:gridCol w:w="1417"/>
      </w:tblGrid>
      <w:tr w:rsidR="004A3464" w:rsidRPr="00D10AA8" w14:paraId="3E59B9D5" w14:textId="77777777" w:rsidTr="009B2E2E">
        <w:tc>
          <w:tcPr>
            <w:tcW w:w="3686" w:type="dxa"/>
            <w:vMerge w:val="restart"/>
            <w:vAlign w:val="center"/>
          </w:tcPr>
          <w:p w14:paraId="5F74F6B4" w14:textId="77777777" w:rsidR="00EA4FCD" w:rsidRPr="00D10AA8" w:rsidRDefault="00EA4FCD"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Категории</w:t>
            </w:r>
          </w:p>
        </w:tc>
        <w:tc>
          <w:tcPr>
            <w:tcW w:w="4536" w:type="dxa"/>
            <w:gridSpan w:val="2"/>
          </w:tcPr>
          <w:p w14:paraId="0DE80495" w14:textId="5AA2A6BD" w:rsidR="00EA4FCD" w:rsidRPr="00D10AA8" w:rsidRDefault="00EA4FCD"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Наличие травм</w:t>
            </w:r>
            <w:r w:rsidR="00C32D38" w:rsidRPr="00D10AA8">
              <w:rPr>
                <w:rFonts w:ascii="Times New Roman" w:hAnsi="Times New Roman" w:cs="Times New Roman"/>
                <w:sz w:val="24"/>
                <w:szCs w:val="24"/>
              </w:rPr>
              <w:t>атизма</w:t>
            </w:r>
          </w:p>
        </w:tc>
        <w:tc>
          <w:tcPr>
            <w:tcW w:w="1417" w:type="dxa"/>
            <w:vAlign w:val="center"/>
          </w:tcPr>
          <w:p w14:paraId="3AED581A" w14:textId="51F0B5EE" w:rsidR="00EA4FCD" w:rsidRPr="00D10AA8" w:rsidRDefault="007C05D9"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p-значение</w:t>
            </w:r>
          </w:p>
        </w:tc>
      </w:tr>
      <w:tr w:rsidR="004A3464" w:rsidRPr="00D10AA8" w14:paraId="33372268" w14:textId="77777777" w:rsidTr="009B2E2E">
        <w:tc>
          <w:tcPr>
            <w:tcW w:w="3686" w:type="dxa"/>
            <w:vMerge/>
          </w:tcPr>
          <w:p w14:paraId="133AF8CC" w14:textId="77777777" w:rsidR="00EA4FCD" w:rsidRPr="00D10AA8" w:rsidRDefault="00EA4FCD" w:rsidP="003F1F5D">
            <w:pPr>
              <w:spacing w:line="240" w:lineRule="auto"/>
              <w:rPr>
                <w:rFonts w:ascii="Times New Roman" w:hAnsi="Times New Roman" w:cs="Times New Roman"/>
                <w:sz w:val="24"/>
                <w:szCs w:val="24"/>
              </w:rPr>
            </w:pPr>
          </w:p>
        </w:tc>
        <w:tc>
          <w:tcPr>
            <w:tcW w:w="2126" w:type="dxa"/>
            <w:vAlign w:val="center"/>
          </w:tcPr>
          <w:p w14:paraId="126C7EEC" w14:textId="77777777" w:rsidR="00EA4FCD" w:rsidRPr="00D10AA8" w:rsidRDefault="00EA4FCD"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родовая травма</w:t>
            </w:r>
          </w:p>
        </w:tc>
        <w:tc>
          <w:tcPr>
            <w:tcW w:w="2410" w:type="dxa"/>
            <w:vAlign w:val="center"/>
          </w:tcPr>
          <w:p w14:paraId="5BC49DF4" w14:textId="658FE5DC" w:rsidR="00EA4FCD" w:rsidRPr="00D10AA8" w:rsidRDefault="00EA4FCD" w:rsidP="003F1F5D">
            <w:pPr>
              <w:spacing w:line="240" w:lineRule="auto"/>
              <w:rPr>
                <w:rFonts w:ascii="Times New Roman" w:hAnsi="Times New Roman" w:cs="Times New Roman"/>
                <w:sz w:val="24"/>
                <w:szCs w:val="24"/>
              </w:rPr>
            </w:pPr>
            <w:r w:rsidRPr="00D10AA8">
              <w:rPr>
                <w:rFonts w:ascii="Times New Roman" w:hAnsi="Times New Roman" w:cs="Times New Roman"/>
                <w:sz w:val="24"/>
                <w:szCs w:val="24"/>
              </w:rPr>
              <w:t>нет родовой травмы</w:t>
            </w:r>
          </w:p>
        </w:tc>
        <w:tc>
          <w:tcPr>
            <w:tcW w:w="1417" w:type="dxa"/>
          </w:tcPr>
          <w:p w14:paraId="674DEAD7" w14:textId="190479E2" w:rsidR="00EA4FCD" w:rsidRPr="00D10AA8" w:rsidRDefault="00EA4FCD" w:rsidP="003F1F5D">
            <w:pPr>
              <w:spacing w:line="240" w:lineRule="auto"/>
              <w:rPr>
                <w:rFonts w:ascii="Times New Roman" w:hAnsi="Times New Roman" w:cs="Times New Roman"/>
                <w:sz w:val="24"/>
                <w:szCs w:val="24"/>
              </w:rPr>
            </w:pPr>
          </w:p>
        </w:tc>
      </w:tr>
      <w:tr w:rsidR="004A3464" w:rsidRPr="00D10AA8" w14:paraId="4F9674DB" w14:textId="77777777" w:rsidTr="009B2E2E">
        <w:tc>
          <w:tcPr>
            <w:tcW w:w="3686" w:type="dxa"/>
            <w:vAlign w:val="center"/>
          </w:tcPr>
          <w:p w14:paraId="652FC3A0" w14:textId="77777777" w:rsidR="00EA4FCD" w:rsidRPr="00D10AA8" w:rsidRDefault="00EA4FCD"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 xml:space="preserve">Тяжелый дефицит </w:t>
            </w:r>
            <w:bookmarkStart w:id="101" w:name="_Hlk189580273"/>
            <w:r w:rsidRPr="00D10AA8">
              <w:rPr>
                <w:rFonts w:ascii="Times New Roman" w:hAnsi="Times New Roman" w:cs="Times New Roman"/>
                <w:sz w:val="24"/>
                <w:szCs w:val="24"/>
              </w:rPr>
              <w:t>витамина</w:t>
            </w:r>
            <w:r w:rsidRPr="00D10AA8">
              <w:t xml:space="preserve"> </w:t>
            </w:r>
            <w:r w:rsidRPr="00D10AA8">
              <w:rPr>
                <w:rFonts w:ascii="Times New Roman" w:hAnsi="Times New Roman" w:cs="Times New Roman"/>
                <w:sz w:val="24"/>
                <w:szCs w:val="24"/>
              </w:rPr>
              <w:t>D</w:t>
            </w:r>
            <w:bookmarkEnd w:id="101"/>
          </w:p>
        </w:tc>
        <w:tc>
          <w:tcPr>
            <w:tcW w:w="2126" w:type="dxa"/>
            <w:vAlign w:val="center"/>
          </w:tcPr>
          <w:p w14:paraId="22D42676" w14:textId="77777777" w:rsidR="00EA4FCD" w:rsidRPr="00D10AA8" w:rsidRDefault="00EA4FCD"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15 (42,9%)</w:t>
            </w:r>
          </w:p>
        </w:tc>
        <w:tc>
          <w:tcPr>
            <w:tcW w:w="2410" w:type="dxa"/>
            <w:vAlign w:val="center"/>
          </w:tcPr>
          <w:p w14:paraId="2CBA88F7" w14:textId="5C7204B5" w:rsidR="00EA4FCD" w:rsidRPr="00D10AA8" w:rsidRDefault="00EA4FCD"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30 (13,5%)</w:t>
            </w:r>
          </w:p>
        </w:tc>
        <w:tc>
          <w:tcPr>
            <w:tcW w:w="1417" w:type="dxa"/>
            <w:vMerge w:val="restart"/>
            <w:vAlign w:val="center"/>
          </w:tcPr>
          <w:p w14:paraId="3FD4538F" w14:textId="20EC8517" w:rsidR="00EA4FCD" w:rsidRPr="00D10AA8" w:rsidRDefault="00EA4FCD"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&lt; 0,001*</w:t>
            </w:r>
          </w:p>
        </w:tc>
      </w:tr>
      <w:tr w:rsidR="004A3464" w:rsidRPr="00D10AA8" w14:paraId="04A40970" w14:textId="77777777" w:rsidTr="009B2E2E">
        <w:tc>
          <w:tcPr>
            <w:tcW w:w="3686" w:type="dxa"/>
            <w:vAlign w:val="center"/>
          </w:tcPr>
          <w:p w14:paraId="5A0DE294" w14:textId="77777777" w:rsidR="00EA4FCD" w:rsidRPr="00D10AA8" w:rsidRDefault="00EA4FCD"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Дефицит витамина D</w:t>
            </w:r>
          </w:p>
        </w:tc>
        <w:tc>
          <w:tcPr>
            <w:tcW w:w="2126" w:type="dxa"/>
            <w:vAlign w:val="center"/>
          </w:tcPr>
          <w:p w14:paraId="3E4E95F8" w14:textId="77777777" w:rsidR="00EA4FCD" w:rsidRPr="00D10AA8" w:rsidRDefault="00EA4FCD"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14 (40,0%)</w:t>
            </w:r>
          </w:p>
        </w:tc>
        <w:tc>
          <w:tcPr>
            <w:tcW w:w="2410" w:type="dxa"/>
            <w:vAlign w:val="center"/>
          </w:tcPr>
          <w:p w14:paraId="2E7234A7" w14:textId="1D2B8127" w:rsidR="00EA4FCD" w:rsidRPr="00D10AA8" w:rsidRDefault="00EA4FCD"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96 (43,0%)</w:t>
            </w:r>
          </w:p>
        </w:tc>
        <w:tc>
          <w:tcPr>
            <w:tcW w:w="1417" w:type="dxa"/>
            <w:vMerge/>
          </w:tcPr>
          <w:p w14:paraId="67DC2C80" w14:textId="0B253BC2" w:rsidR="00EA4FCD" w:rsidRPr="00D10AA8" w:rsidRDefault="00EA4FCD" w:rsidP="003F1F5D">
            <w:pPr>
              <w:spacing w:line="240" w:lineRule="auto"/>
              <w:rPr>
                <w:rFonts w:ascii="Times New Roman" w:hAnsi="Times New Roman" w:cs="Times New Roman"/>
                <w:sz w:val="24"/>
                <w:szCs w:val="24"/>
              </w:rPr>
            </w:pPr>
          </w:p>
        </w:tc>
      </w:tr>
      <w:tr w:rsidR="004A3464" w:rsidRPr="00D10AA8" w14:paraId="61AFA32F" w14:textId="77777777" w:rsidTr="009B2E2E">
        <w:tc>
          <w:tcPr>
            <w:tcW w:w="3686" w:type="dxa"/>
            <w:vAlign w:val="center"/>
          </w:tcPr>
          <w:p w14:paraId="240AC67C" w14:textId="77777777" w:rsidR="00EA4FCD" w:rsidRPr="00D10AA8" w:rsidRDefault="00EA4FCD"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Недостаточность витамина D</w:t>
            </w:r>
          </w:p>
        </w:tc>
        <w:tc>
          <w:tcPr>
            <w:tcW w:w="2126" w:type="dxa"/>
            <w:vAlign w:val="center"/>
          </w:tcPr>
          <w:p w14:paraId="18BF9717" w14:textId="77777777" w:rsidR="00EA4FCD" w:rsidRPr="00D10AA8" w:rsidRDefault="00EA4FCD"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5 (14,3%)</w:t>
            </w:r>
          </w:p>
        </w:tc>
        <w:tc>
          <w:tcPr>
            <w:tcW w:w="2410" w:type="dxa"/>
            <w:vAlign w:val="center"/>
          </w:tcPr>
          <w:p w14:paraId="2B8A9CE4" w14:textId="29067023" w:rsidR="00EA4FCD" w:rsidRPr="00D10AA8" w:rsidRDefault="00EA4FCD"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26 (11,7%)</w:t>
            </w:r>
          </w:p>
        </w:tc>
        <w:tc>
          <w:tcPr>
            <w:tcW w:w="1417" w:type="dxa"/>
            <w:vMerge/>
          </w:tcPr>
          <w:p w14:paraId="09140FD2" w14:textId="6E5AC6D4" w:rsidR="00EA4FCD" w:rsidRPr="00D10AA8" w:rsidRDefault="00EA4FCD" w:rsidP="003F1F5D">
            <w:pPr>
              <w:spacing w:line="240" w:lineRule="auto"/>
              <w:rPr>
                <w:rFonts w:ascii="Times New Roman" w:hAnsi="Times New Roman" w:cs="Times New Roman"/>
                <w:sz w:val="24"/>
                <w:szCs w:val="24"/>
              </w:rPr>
            </w:pPr>
          </w:p>
        </w:tc>
      </w:tr>
      <w:tr w:rsidR="004A3464" w:rsidRPr="00D10AA8" w14:paraId="22534BF1" w14:textId="77777777" w:rsidTr="009B2E2E">
        <w:tc>
          <w:tcPr>
            <w:tcW w:w="3686" w:type="dxa"/>
            <w:vAlign w:val="center"/>
          </w:tcPr>
          <w:p w14:paraId="2A142F3F" w14:textId="77777777" w:rsidR="00EA4FCD" w:rsidRPr="00D10AA8" w:rsidRDefault="00EA4FCD"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Нормальный уровень витамина D</w:t>
            </w:r>
          </w:p>
        </w:tc>
        <w:tc>
          <w:tcPr>
            <w:tcW w:w="2126" w:type="dxa"/>
            <w:vAlign w:val="center"/>
          </w:tcPr>
          <w:p w14:paraId="40C6F164" w14:textId="77777777" w:rsidR="00EA4FCD" w:rsidRPr="00D10AA8" w:rsidRDefault="00EA4FCD"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 (2,9%)</w:t>
            </w:r>
          </w:p>
        </w:tc>
        <w:tc>
          <w:tcPr>
            <w:tcW w:w="2410" w:type="dxa"/>
            <w:vAlign w:val="center"/>
          </w:tcPr>
          <w:p w14:paraId="5CDF384B" w14:textId="7708C6AD" w:rsidR="00EA4FCD" w:rsidRPr="00D10AA8" w:rsidRDefault="00EA4FCD"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71 (31,8%)</w:t>
            </w:r>
          </w:p>
        </w:tc>
        <w:tc>
          <w:tcPr>
            <w:tcW w:w="1417" w:type="dxa"/>
            <w:vMerge/>
          </w:tcPr>
          <w:p w14:paraId="2B276B7C" w14:textId="7FB1A3A0" w:rsidR="00EA4FCD" w:rsidRPr="00D10AA8" w:rsidRDefault="00EA4FCD" w:rsidP="003F1F5D">
            <w:pPr>
              <w:spacing w:line="240" w:lineRule="auto"/>
              <w:rPr>
                <w:rFonts w:ascii="Times New Roman" w:hAnsi="Times New Roman" w:cs="Times New Roman"/>
                <w:sz w:val="24"/>
                <w:szCs w:val="24"/>
              </w:rPr>
            </w:pPr>
          </w:p>
        </w:tc>
      </w:tr>
      <w:tr w:rsidR="004A3464" w:rsidRPr="00D10AA8" w14:paraId="202556C9" w14:textId="77777777" w:rsidTr="00511A3A">
        <w:tc>
          <w:tcPr>
            <w:tcW w:w="9639" w:type="dxa"/>
            <w:gridSpan w:val="4"/>
            <w:vAlign w:val="center"/>
          </w:tcPr>
          <w:p w14:paraId="2AD09D0A" w14:textId="1AC0A5A2" w:rsidR="004875D5" w:rsidRPr="00D10AA8" w:rsidRDefault="004875D5" w:rsidP="004A3464">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χ² (хи-квадрат) тест независимости с добавлением Fisher’s Exact Test</w:t>
            </w:r>
          </w:p>
        </w:tc>
      </w:tr>
    </w:tbl>
    <w:p w14:paraId="489FD706" w14:textId="77777777" w:rsidR="006E7B03" w:rsidRPr="00D10AA8" w:rsidRDefault="006E7B03" w:rsidP="00423D09">
      <w:pPr>
        <w:autoSpaceDE w:val="0"/>
        <w:autoSpaceDN w:val="0"/>
        <w:adjustRightInd w:val="0"/>
        <w:spacing w:line="240" w:lineRule="auto"/>
        <w:ind w:firstLine="567"/>
        <w:rPr>
          <w:rFonts w:ascii="Times New Roman" w:hAnsi="Times New Roman" w:cs="Times New Roman"/>
          <w:sz w:val="28"/>
          <w:szCs w:val="28"/>
        </w:rPr>
      </w:pPr>
    </w:p>
    <w:p w14:paraId="6C007FB6" w14:textId="47723ADA" w:rsidR="00423D09" w:rsidRPr="00D10AA8" w:rsidRDefault="00423D09" w:rsidP="00A734AB">
      <w:pPr>
        <w:autoSpaceDE w:val="0"/>
        <w:autoSpaceDN w:val="0"/>
        <w:adjustRightInd w:val="0"/>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 xml:space="preserve">Частота родовой травмы достоверно выше при тяжёлом дефиците витамина D (&lt;10 нг/мл), что </w:t>
      </w:r>
      <w:r w:rsidR="00A734AB" w:rsidRPr="00D10AA8">
        <w:rPr>
          <w:rFonts w:ascii="Times New Roman" w:hAnsi="Times New Roman" w:cs="Times New Roman"/>
          <w:sz w:val="28"/>
          <w:szCs w:val="28"/>
        </w:rPr>
        <w:t xml:space="preserve">указывает на статистически значимую связь витамина D с данным исходом, в частности </w:t>
      </w:r>
      <w:r w:rsidRPr="00D10AA8">
        <w:rPr>
          <w:rFonts w:ascii="Times New Roman" w:hAnsi="Times New Roman" w:cs="Times New Roman"/>
          <w:sz w:val="28"/>
          <w:szCs w:val="28"/>
        </w:rPr>
        <w:t>в формировании устойчивости к родовым повреждениям.</w:t>
      </w:r>
    </w:p>
    <w:p w14:paraId="6A3062B9" w14:textId="3708DD44" w:rsidR="00423D09" w:rsidRPr="00D10AA8" w:rsidRDefault="00423D09" w:rsidP="00423D09">
      <w:pPr>
        <w:autoSpaceDE w:val="0"/>
        <w:autoSpaceDN w:val="0"/>
        <w:adjustRightInd w:val="0"/>
        <w:spacing w:line="240" w:lineRule="auto"/>
        <w:ind w:firstLine="567"/>
        <w:jc w:val="both"/>
        <w:rPr>
          <w:rFonts w:ascii="Times New Roman" w:hAnsi="Times New Roman" w:cs="Times New Roman"/>
          <w:i/>
          <w:iCs/>
          <w:sz w:val="28"/>
          <w:szCs w:val="28"/>
        </w:rPr>
      </w:pPr>
      <w:r w:rsidRPr="00D10AA8">
        <w:rPr>
          <w:rFonts w:ascii="Times New Roman" w:hAnsi="Times New Roman" w:cs="Times New Roman"/>
          <w:i/>
          <w:iCs/>
          <w:sz w:val="28"/>
          <w:szCs w:val="28"/>
        </w:rPr>
        <w:t>Ассоциация травматизма с уровнем микро- и макроэлементов</w:t>
      </w:r>
    </w:p>
    <w:p w14:paraId="5D484BEA" w14:textId="77777777" w:rsidR="00423D09" w:rsidRPr="00D10AA8" w:rsidRDefault="00423D09" w:rsidP="00423D09">
      <w:pPr>
        <w:autoSpaceDE w:val="0"/>
        <w:autoSpaceDN w:val="0"/>
        <w:adjustRightInd w:val="0"/>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Для выявления факторов, влияющих на риск травматизма, проанализированы уровни кальция, магния, фосфора, щелочной фосфатазы и паратгормона.</w:t>
      </w:r>
    </w:p>
    <w:p w14:paraId="69915548" w14:textId="4DFC715A" w:rsidR="00A71661" w:rsidRPr="00D10AA8" w:rsidRDefault="00A71661" w:rsidP="009B2E2E">
      <w:pPr>
        <w:autoSpaceDE w:val="0"/>
        <w:autoSpaceDN w:val="0"/>
        <w:adjustRightInd w:val="0"/>
        <w:spacing w:line="240" w:lineRule="auto"/>
        <w:ind w:firstLine="567"/>
        <w:jc w:val="both"/>
        <w:rPr>
          <w:rFonts w:ascii="Times New Roman" w:hAnsi="Times New Roman" w:cs="Times New Roman"/>
          <w:sz w:val="28"/>
          <w:szCs w:val="28"/>
        </w:rPr>
      </w:pPr>
      <w:bookmarkStart w:id="102" w:name="_Hlk189773009"/>
      <w:bookmarkStart w:id="103" w:name="_Hlk189672307"/>
      <w:r w:rsidRPr="00D10AA8">
        <w:rPr>
          <w:rFonts w:ascii="Times New Roman" w:hAnsi="Times New Roman" w:cs="Times New Roman"/>
          <w:sz w:val="28"/>
          <w:szCs w:val="28"/>
        </w:rPr>
        <w:t xml:space="preserve">В данной таблице </w:t>
      </w:r>
      <w:r w:rsidR="00423D09" w:rsidRPr="00D10AA8">
        <w:rPr>
          <w:rFonts w:ascii="Times New Roman" w:hAnsi="Times New Roman" w:cs="Times New Roman"/>
          <w:sz w:val="28"/>
          <w:szCs w:val="28"/>
        </w:rPr>
        <w:t>1</w:t>
      </w:r>
      <w:r w:rsidR="00967F2C">
        <w:rPr>
          <w:rFonts w:ascii="Times New Roman" w:hAnsi="Times New Roman" w:cs="Times New Roman"/>
          <w:sz w:val="28"/>
          <w:szCs w:val="28"/>
        </w:rPr>
        <w:t>5</w:t>
      </w:r>
      <w:r w:rsidRPr="00D10AA8">
        <w:rPr>
          <w:rFonts w:ascii="Times New Roman" w:hAnsi="Times New Roman" w:cs="Times New Roman"/>
          <w:sz w:val="28"/>
          <w:szCs w:val="28"/>
        </w:rPr>
        <w:t xml:space="preserve"> представлены средние значения уровней переменных при наличии или отсутстви</w:t>
      </w:r>
      <w:r w:rsidR="00796E62" w:rsidRPr="00D10AA8">
        <w:rPr>
          <w:rFonts w:ascii="Times New Roman" w:hAnsi="Times New Roman" w:cs="Times New Roman"/>
          <w:sz w:val="28"/>
          <w:szCs w:val="28"/>
        </w:rPr>
        <w:t>я</w:t>
      </w:r>
      <w:r w:rsidRPr="00D10AA8">
        <w:rPr>
          <w:rFonts w:ascii="Times New Roman" w:hAnsi="Times New Roman" w:cs="Times New Roman"/>
          <w:sz w:val="28"/>
          <w:szCs w:val="28"/>
        </w:rPr>
        <w:t xml:space="preserve"> травм</w:t>
      </w:r>
      <w:r w:rsidR="00796E62" w:rsidRPr="00D10AA8">
        <w:rPr>
          <w:rFonts w:ascii="Times New Roman" w:hAnsi="Times New Roman" w:cs="Times New Roman"/>
          <w:sz w:val="28"/>
          <w:szCs w:val="28"/>
        </w:rPr>
        <w:t>атизма</w:t>
      </w:r>
      <w:r w:rsidRPr="00D10AA8">
        <w:rPr>
          <w:rFonts w:ascii="Times New Roman" w:hAnsi="Times New Roman" w:cs="Times New Roman"/>
          <w:sz w:val="28"/>
          <w:szCs w:val="28"/>
        </w:rPr>
        <w:t xml:space="preserve"> сравниваемых групп, где </w:t>
      </w:r>
      <w:r w:rsidR="000572A0" w:rsidRPr="00D10AA8">
        <w:rPr>
          <w:rFonts w:ascii="Times New Roman" w:hAnsi="Times New Roman" w:cs="Times New Roman"/>
          <w:sz w:val="28"/>
          <w:szCs w:val="28"/>
        </w:rPr>
        <w:t>при наличии уровня витамина D менее 11,30нг/мл и уровня магния менее 0,65 ммоль/л с</w:t>
      </w:r>
      <w:r w:rsidRPr="00D10AA8">
        <w:rPr>
          <w:rFonts w:ascii="Times New Roman" w:hAnsi="Times New Roman" w:cs="Times New Roman"/>
          <w:sz w:val="28"/>
          <w:szCs w:val="28"/>
        </w:rPr>
        <w:t xml:space="preserve">татистически значимо </w:t>
      </w:r>
      <w:r w:rsidR="000572A0" w:rsidRPr="00D10AA8">
        <w:rPr>
          <w:rFonts w:ascii="Times New Roman" w:hAnsi="Times New Roman" w:cs="Times New Roman"/>
          <w:sz w:val="28"/>
          <w:szCs w:val="28"/>
        </w:rPr>
        <w:t>повышают частоту травматизма</w:t>
      </w:r>
      <w:bookmarkEnd w:id="102"/>
      <w:r w:rsidR="00BD2535" w:rsidRPr="00D10AA8">
        <w:rPr>
          <w:rFonts w:ascii="Times New Roman" w:hAnsi="Times New Roman" w:cs="Times New Roman"/>
          <w:sz w:val="28"/>
          <w:szCs w:val="28"/>
        </w:rPr>
        <w:t xml:space="preserve">. </w:t>
      </w:r>
    </w:p>
    <w:p w14:paraId="00B03306" w14:textId="441007D9" w:rsidR="00F34FBC" w:rsidRPr="00D10AA8" w:rsidRDefault="000572A0" w:rsidP="00967F2C">
      <w:pPr>
        <w:autoSpaceDE w:val="0"/>
        <w:autoSpaceDN w:val="0"/>
        <w:adjustRightInd w:val="0"/>
        <w:spacing w:line="240" w:lineRule="auto"/>
        <w:jc w:val="both"/>
        <w:rPr>
          <w:rFonts w:ascii="Times New Roman" w:hAnsi="Times New Roman" w:cs="Times New Roman"/>
          <w:sz w:val="28"/>
          <w:szCs w:val="28"/>
        </w:rPr>
      </w:pPr>
      <w:r w:rsidRPr="00D10AA8">
        <w:rPr>
          <w:rFonts w:ascii="Times New Roman" w:hAnsi="Times New Roman" w:cs="Times New Roman"/>
          <w:sz w:val="28"/>
          <w:szCs w:val="28"/>
        </w:rPr>
        <w:t xml:space="preserve">Таблица </w:t>
      </w:r>
      <w:r w:rsidR="00BD2535" w:rsidRPr="00D10AA8">
        <w:rPr>
          <w:rFonts w:ascii="Times New Roman" w:hAnsi="Times New Roman" w:cs="Times New Roman"/>
          <w:sz w:val="28"/>
          <w:szCs w:val="28"/>
        </w:rPr>
        <w:t>1</w:t>
      </w:r>
      <w:r w:rsidR="00967F2C">
        <w:rPr>
          <w:rFonts w:ascii="Times New Roman" w:hAnsi="Times New Roman" w:cs="Times New Roman"/>
          <w:sz w:val="28"/>
          <w:szCs w:val="28"/>
        </w:rPr>
        <w:t>5</w:t>
      </w:r>
      <w:r w:rsidR="00BD2535" w:rsidRPr="00D10AA8">
        <w:rPr>
          <w:rFonts w:ascii="Times New Roman" w:hAnsi="Times New Roman" w:cs="Times New Roman"/>
          <w:sz w:val="28"/>
          <w:szCs w:val="28"/>
        </w:rPr>
        <w:t xml:space="preserve"> -</w:t>
      </w:r>
      <w:r w:rsidRPr="00D10AA8">
        <w:rPr>
          <w:rFonts w:ascii="Times New Roman" w:hAnsi="Times New Roman" w:cs="Times New Roman"/>
          <w:sz w:val="28"/>
          <w:szCs w:val="28"/>
        </w:rPr>
        <w:t xml:space="preserve"> </w:t>
      </w:r>
      <w:bookmarkStart w:id="104" w:name="_Hlk189772966"/>
      <w:r w:rsidRPr="00D10AA8">
        <w:rPr>
          <w:rFonts w:ascii="Times New Roman" w:hAnsi="Times New Roman" w:cs="Times New Roman"/>
          <w:sz w:val="28"/>
          <w:szCs w:val="28"/>
        </w:rPr>
        <w:t xml:space="preserve">Анализ развития </w:t>
      </w:r>
      <w:r w:rsidR="00C32D38" w:rsidRPr="00D10AA8">
        <w:rPr>
          <w:rFonts w:ascii="Times New Roman" w:hAnsi="Times New Roman" w:cs="Times New Roman"/>
          <w:sz w:val="28"/>
          <w:szCs w:val="28"/>
        </w:rPr>
        <w:t>т</w:t>
      </w:r>
      <w:r w:rsidRPr="00D10AA8">
        <w:rPr>
          <w:rFonts w:ascii="Times New Roman" w:hAnsi="Times New Roman" w:cs="Times New Roman"/>
          <w:sz w:val="28"/>
          <w:szCs w:val="28"/>
        </w:rPr>
        <w:t>равм</w:t>
      </w:r>
      <w:r w:rsidR="00C32D38" w:rsidRPr="00D10AA8">
        <w:rPr>
          <w:rFonts w:ascii="Times New Roman" w:hAnsi="Times New Roman" w:cs="Times New Roman"/>
          <w:sz w:val="28"/>
          <w:szCs w:val="28"/>
        </w:rPr>
        <w:t>атизма</w:t>
      </w:r>
      <w:r w:rsidRPr="00D10AA8">
        <w:rPr>
          <w:rFonts w:ascii="Times New Roman" w:hAnsi="Times New Roman" w:cs="Times New Roman"/>
          <w:sz w:val="28"/>
          <w:szCs w:val="28"/>
        </w:rPr>
        <w:t xml:space="preserve"> в зависимости от уровня дефицитных состояний</w:t>
      </w:r>
    </w:p>
    <w:tbl>
      <w:tblPr>
        <w:tblStyle w:val="a3"/>
        <w:tblpPr w:leftFromText="180" w:rightFromText="180" w:vertAnchor="text" w:horzAnchor="margin" w:tblpX="-39" w:tblpY="201"/>
        <w:tblW w:w="9634" w:type="dxa"/>
        <w:tblLook w:val="04A0" w:firstRow="1" w:lastRow="0" w:firstColumn="1" w:lastColumn="0" w:noHBand="0" w:noVBand="1"/>
      </w:tblPr>
      <w:tblGrid>
        <w:gridCol w:w="2382"/>
        <w:gridCol w:w="1876"/>
        <w:gridCol w:w="2693"/>
        <w:gridCol w:w="1418"/>
        <w:gridCol w:w="1265"/>
      </w:tblGrid>
      <w:tr w:rsidR="004A3464" w:rsidRPr="00D10AA8" w14:paraId="18D6730B" w14:textId="77777777" w:rsidTr="00F34FBC">
        <w:tc>
          <w:tcPr>
            <w:tcW w:w="2382" w:type="dxa"/>
            <w:vAlign w:val="center"/>
          </w:tcPr>
          <w:bookmarkEnd w:id="104"/>
          <w:p w14:paraId="73CCF6E6" w14:textId="77777777" w:rsidR="00A71661" w:rsidRPr="00D10AA8" w:rsidRDefault="00A71661" w:rsidP="00967F2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Категории</w:t>
            </w:r>
          </w:p>
        </w:tc>
        <w:tc>
          <w:tcPr>
            <w:tcW w:w="1876" w:type="dxa"/>
            <w:vAlign w:val="center"/>
          </w:tcPr>
          <w:p w14:paraId="1928BDB5" w14:textId="77777777" w:rsidR="00A71661" w:rsidRPr="00D10AA8" w:rsidRDefault="00A71661" w:rsidP="00967F2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Me</w:t>
            </w:r>
          </w:p>
        </w:tc>
        <w:tc>
          <w:tcPr>
            <w:tcW w:w="2693" w:type="dxa"/>
            <w:vAlign w:val="center"/>
          </w:tcPr>
          <w:p w14:paraId="4B028ED0" w14:textId="77777777" w:rsidR="00A71661" w:rsidRPr="00D10AA8" w:rsidRDefault="00A71661" w:rsidP="00967F2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Q₁ – Q₃</w:t>
            </w:r>
          </w:p>
        </w:tc>
        <w:tc>
          <w:tcPr>
            <w:tcW w:w="1418" w:type="dxa"/>
            <w:vAlign w:val="center"/>
          </w:tcPr>
          <w:p w14:paraId="3C2D9508" w14:textId="77777777" w:rsidR="00A71661" w:rsidRPr="00D10AA8" w:rsidRDefault="00A71661" w:rsidP="00967F2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n</w:t>
            </w:r>
          </w:p>
        </w:tc>
        <w:tc>
          <w:tcPr>
            <w:tcW w:w="1265" w:type="dxa"/>
            <w:vAlign w:val="center"/>
          </w:tcPr>
          <w:p w14:paraId="3BBB3B15" w14:textId="36CF192C" w:rsidR="00A71661" w:rsidRPr="00D10AA8" w:rsidRDefault="007C05D9" w:rsidP="00967F2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p-значение</w:t>
            </w:r>
            <w:r w:rsidR="001448F9" w:rsidRPr="00D10AA8">
              <w:rPr>
                <w:rFonts w:ascii="Times New Roman" w:hAnsi="Times New Roman" w:cs="Times New Roman"/>
                <w:sz w:val="24"/>
                <w:szCs w:val="24"/>
              </w:rPr>
              <w:t>*</w:t>
            </w:r>
          </w:p>
        </w:tc>
      </w:tr>
      <w:tr w:rsidR="004A3464" w:rsidRPr="00D10AA8" w14:paraId="0D2FD7EC" w14:textId="77777777" w:rsidTr="00F34FBC">
        <w:tc>
          <w:tcPr>
            <w:tcW w:w="2382" w:type="dxa"/>
          </w:tcPr>
          <w:p w14:paraId="76081B60" w14:textId="77777777" w:rsidR="00A71661" w:rsidRPr="00D10AA8" w:rsidRDefault="00A71661" w:rsidP="00F34FBC">
            <w:pPr>
              <w:spacing w:line="240" w:lineRule="auto"/>
              <w:rPr>
                <w:rFonts w:ascii="Times New Roman" w:hAnsi="Times New Roman" w:cs="Times New Roman"/>
                <w:sz w:val="24"/>
                <w:szCs w:val="24"/>
              </w:rPr>
            </w:pPr>
          </w:p>
        </w:tc>
        <w:tc>
          <w:tcPr>
            <w:tcW w:w="5987" w:type="dxa"/>
            <w:gridSpan w:val="3"/>
          </w:tcPr>
          <w:p w14:paraId="300F1C6D" w14:textId="77777777" w:rsidR="00A71661" w:rsidRPr="00D10AA8" w:rsidRDefault="00A71661" w:rsidP="00F34FB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Уровень 25(ОН)D(тяж. дефицит &lt;10, дефицит 10-20, недостаточность 20-30 нг/мл, более 30 - норма)</w:t>
            </w:r>
          </w:p>
        </w:tc>
        <w:tc>
          <w:tcPr>
            <w:tcW w:w="1265" w:type="dxa"/>
          </w:tcPr>
          <w:p w14:paraId="4EC24076" w14:textId="77777777" w:rsidR="00A71661" w:rsidRPr="00D10AA8" w:rsidRDefault="00A71661" w:rsidP="00F34FBC">
            <w:pPr>
              <w:spacing w:line="240" w:lineRule="auto"/>
              <w:rPr>
                <w:rFonts w:ascii="Times New Roman" w:hAnsi="Times New Roman" w:cs="Times New Roman"/>
                <w:sz w:val="24"/>
                <w:szCs w:val="24"/>
              </w:rPr>
            </w:pPr>
          </w:p>
        </w:tc>
      </w:tr>
      <w:tr w:rsidR="004A3464" w:rsidRPr="00D10AA8" w14:paraId="6413D104" w14:textId="77777777" w:rsidTr="00F34FBC">
        <w:tc>
          <w:tcPr>
            <w:tcW w:w="2382" w:type="dxa"/>
            <w:vAlign w:val="center"/>
          </w:tcPr>
          <w:p w14:paraId="7F7B1F2B" w14:textId="05CD5687" w:rsidR="00A71661" w:rsidRPr="00D10AA8" w:rsidRDefault="00C32D38" w:rsidP="00F34FB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 xml:space="preserve">нет </w:t>
            </w:r>
          </w:p>
        </w:tc>
        <w:tc>
          <w:tcPr>
            <w:tcW w:w="1876" w:type="dxa"/>
            <w:vAlign w:val="center"/>
          </w:tcPr>
          <w:p w14:paraId="3167BBCB" w14:textId="77777777" w:rsidR="00A71661" w:rsidRPr="00D10AA8" w:rsidRDefault="00A71661" w:rsidP="00F34FB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17,70</w:t>
            </w:r>
          </w:p>
        </w:tc>
        <w:tc>
          <w:tcPr>
            <w:tcW w:w="2693" w:type="dxa"/>
            <w:vAlign w:val="center"/>
          </w:tcPr>
          <w:p w14:paraId="739C284B" w14:textId="77777777" w:rsidR="00A71661" w:rsidRPr="00D10AA8" w:rsidRDefault="00A71661" w:rsidP="00F34FB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11,90 –31,05</w:t>
            </w:r>
          </w:p>
        </w:tc>
        <w:tc>
          <w:tcPr>
            <w:tcW w:w="1418" w:type="dxa"/>
            <w:vAlign w:val="center"/>
          </w:tcPr>
          <w:p w14:paraId="48C2C560" w14:textId="77777777" w:rsidR="00A71661" w:rsidRPr="00D10AA8" w:rsidRDefault="00A71661" w:rsidP="00F34FB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223</w:t>
            </w:r>
          </w:p>
        </w:tc>
        <w:tc>
          <w:tcPr>
            <w:tcW w:w="1265" w:type="dxa"/>
            <w:vMerge w:val="restart"/>
            <w:vAlign w:val="center"/>
          </w:tcPr>
          <w:p w14:paraId="731ABEBA" w14:textId="483E4F8A" w:rsidR="00A71661" w:rsidRPr="00D10AA8" w:rsidRDefault="00A71661" w:rsidP="00F34FB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&lt; 0,001</w:t>
            </w:r>
          </w:p>
        </w:tc>
      </w:tr>
      <w:tr w:rsidR="004A3464" w:rsidRPr="00D10AA8" w14:paraId="27ABF39D" w14:textId="77777777" w:rsidTr="00F34FBC">
        <w:tc>
          <w:tcPr>
            <w:tcW w:w="2382" w:type="dxa"/>
            <w:vAlign w:val="center"/>
          </w:tcPr>
          <w:p w14:paraId="67467293" w14:textId="10ABC47B" w:rsidR="00A71661" w:rsidRPr="00D10AA8" w:rsidRDefault="004A3464" w:rsidP="00F34FB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да</w:t>
            </w:r>
          </w:p>
        </w:tc>
        <w:tc>
          <w:tcPr>
            <w:tcW w:w="1876" w:type="dxa"/>
            <w:vAlign w:val="center"/>
          </w:tcPr>
          <w:p w14:paraId="14A64F5E" w14:textId="77777777" w:rsidR="00A71661" w:rsidRPr="00D10AA8" w:rsidRDefault="00A71661" w:rsidP="00F34FB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11,30</w:t>
            </w:r>
          </w:p>
        </w:tc>
        <w:tc>
          <w:tcPr>
            <w:tcW w:w="2693" w:type="dxa"/>
            <w:vAlign w:val="center"/>
          </w:tcPr>
          <w:p w14:paraId="4B3F7415" w14:textId="77777777" w:rsidR="00A71661" w:rsidRPr="00D10AA8" w:rsidRDefault="00A71661" w:rsidP="00F34FB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8,30 – 17,25</w:t>
            </w:r>
          </w:p>
        </w:tc>
        <w:tc>
          <w:tcPr>
            <w:tcW w:w="1418" w:type="dxa"/>
            <w:vAlign w:val="center"/>
          </w:tcPr>
          <w:p w14:paraId="5C55268A" w14:textId="77777777" w:rsidR="00A71661" w:rsidRPr="00D10AA8" w:rsidRDefault="00A71661" w:rsidP="00F34FB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35</w:t>
            </w:r>
          </w:p>
        </w:tc>
        <w:tc>
          <w:tcPr>
            <w:tcW w:w="1265" w:type="dxa"/>
            <w:vMerge/>
          </w:tcPr>
          <w:p w14:paraId="49B45EF7" w14:textId="77777777" w:rsidR="00A71661" w:rsidRPr="00D10AA8" w:rsidRDefault="00A71661" w:rsidP="00F34FBC">
            <w:pPr>
              <w:spacing w:line="240" w:lineRule="auto"/>
              <w:rPr>
                <w:rFonts w:ascii="Times New Roman" w:hAnsi="Times New Roman" w:cs="Times New Roman"/>
                <w:sz w:val="24"/>
                <w:szCs w:val="24"/>
              </w:rPr>
            </w:pPr>
          </w:p>
        </w:tc>
      </w:tr>
      <w:tr w:rsidR="004A3464" w:rsidRPr="00D10AA8" w14:paraId="2C60D019" w14:textId="77777777" w:rsidTr="00F34FBC">
        <w:tc>
          <w:tcPr>
            <w:tcW w:w="2382" w:type="dxa"/>
            <w:vAlign w:val="center"/>
          </w:tcPr>
          <w:p w14:paraId="0AAD8543" w14:textId="77777777" w:rsidR="00A71661" w:rsidRPr="00D10AA8" w:rsidRDefault="00A71661" w:rsidP="00F34FBC">
            <w:pPr>
              <w:spacing w:line="240" w:lineRule="auto"/>
              <w:jc w:val="center"/>
              <w:rPr>
                <w:rFonts w:ascii="Times New Roman" w:hAnsi="Times New Roman" w:cs="Times New Roman"/>
                <w:sz w:val="24"/>
                <w:szCs w:val="24"/>
              </w:rPr>
            </w:pPr>
          </w:p>
        </w:tc>
        <w:tc>
          <w:tcPr>
            <w:tcW w:w="5987" w:type="dxa"/>
            <w:gridSpan w:val="3"/>
            <w:vAlign w:val="center"/>
          </w:tcPr>
          <w:p w14:paraId="3DDE09CC" w14:textId="77777777" w:rsidR="00A71661" w:rsidRPr="00D10AA8" w:rsidRDefault="00A71661" w:rsidP="00F34FB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Кальций(2,15-2,50 ммоль/л)</w:t>
            </w:r>
          </w:p>
        </w:tc>
        <w:tc>
          <w:tcPr>
            <w:tcW w:w="1265" w:type="dxa"/>
            <w:vMerge w:val="restart"/>
          </w:tcPr>
          <w:p w14:paraId="0A2AA244" w14:textId="77777777" w:rsidR="00A71661" w:rsidRPr="00D10AA8" w:rsidRDefault="00A71661" w:rsidP="00F34FBC">
            <w:pPr>
              <w:spacing w:line="240" w:lineRule="auto"/>
              <w:jc w:val="center"/>
              <w:rPr>
                <w:rFonts w:ascii="Times New Roman" w:hAnsi="Times New Roman" w:cs="Times New Roman"/>
                <w:sz w:val="24"/>
                <w:szCs w:val="24"/>
              </w:rPr>
            </w:pPr>
          </w:p>
          <w:p w14:paraId="209FC54D" w14:textId="77777777" w:rsidR="00A71661" w:rsidRPr="00D10AA8" w:rsidRDefault="00A71661" w:rsidP="00F34FB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0,964</w:t>
            </w:r>
          </w:p>
        </w:tc>
      </w:tr>
      <w:tr w:rsidR="004A3464" w:rsidRPr="00D10AA8" w14:paraId="228C24E0" w14:textId="77777777" w:rsidTr="00F34FBC">
        <w:tc>
          <w:tcPr>
            <w:tcW w:w="2382" w:type="dxa"/>
          </w:tcPr>
          <w:p w14:paraId="191C209B" w14:textId="37F66972" w:rsidR="00C32D38" w:rsidRPr="00D10AA8" w:rsidRDefault="00C32D38" w:rsidP="00F34FB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нет</w:t>
            </w:r>
          </w:p>
        </w:tc>
        <w:tc>
          <w:tcPr>
            <w:tcW w:w="1876" w:type="dxa"/>
          </w:tcPr>
          <w:p w14:paraId="671BA5C2" w14:textId="77777777" w:rsidR="00C32D38" w:rsidRPr="00D10AA8" w:rsidRDefault="00C32D38" w:rsidP="00F34FB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2,30</w:t>
            </w:r>
          </w:p>
        </w:tc>
        <w:tc>
          <w:tcPr>
            <w:tcW w:w="2693" w:type="dxa"/>
          </w:tcPr>
          <w:p w14:paraId="2AB3004F" w14:textId="77777777" w:rsidR="00C32D38" w:rsidRPr="00D10AA8" w:rsidRDefault="00C32D38" w:rsidP="00F34FB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2,01 – 2,40</w:t>
            </w:r>
          </w:p>
        </w:tc>
        <w:tc>
          <w:tcPr>
            <w:tcW w:w="1418" w:type="dxa"/>
          </w:tcPr>
          <w:p w14:paraId="301FA1B4" w14:textId="77777777" w:rsidR="00C32D38" w:rsidRPr="00D10AA8" w:rsidRDefault="00C32D38" w:rsidP="00F34FB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144</w:t>
            </w:r>
          </w:p>
        </w:tc>
        <w:tc>
          <w:tcPr>
            <w:tcW w:w="1265" w:type="dxa"/>
            <w:vMerge/>
          </w:tcPr>
          <w:p w14:paraId="488B4969" w14:textId="77777777" w:rsidR="00C32D38" w:rsidRPr="00D10AA8" w:rsidRDefault="00C32D38" w:rsidP="00F34FBC">
            <w:pPr>
              <w:spacing w:line="240" w:lineRule="auto"/>
              <w:jc w:val="center"/>
              <w:rPr>
                <w:rFonts w:ascii="Times New Roman" w:hAnsi="Times New Roman" w:cs="Times New Roman"/>
                <w:sz w:val="24"/>
                <w:szCs w:val="24"/>
              </w:rPr>
            </w:pPr>
          </w:p>
        </w:tc>
      </w:tr>
      <w:tr w:rsidR="004A3464" w:rsidRPr="00D10AA8" w14:paraId="3059CF73" w14:textId="77777777" w:rsidTr="000C5A43">
        <w:trPr>
          <w:trHeight w:val="271"/>
        </w:trPr>
        <w:tc>
          <w:tcPr>
            <w:tcW w:w="2382" w:type="dxa"/>
          </w:tcPr>
          <w:p w14:paraId="756F7625" w14:textId="24376762" w:rsidR="00C32D38" w:rsidRPr="00D10AA8" w:rsidRDefault="004A3464" w:rsidP="00F34FB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да</w:t>
            </w:r>
          </w:p>
        </w:tc>
        <w:tc>
          <w:tcPr>
            <w:tcW w:w="1876" w:type="dxa"/>
          </w:tcPr>
          <w:p w14:paraId="5014624D" w14:textId="77777777" w:rsidR="00C32D38" w:rsidRPr="00D10AA8" w:rsidRDefault="00C32D38" w:rsidP="00F34FB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2,25</w:t>
            </w:r>
          </w:p>
        </w:tc>
        <w:tc>
          <w:tcPr>
            <w:tcW w:w="2693" w:type="dxa"/>
          </w:tcPr>
          <w:p w14:paraId="390BFD5D" w14:textId="77777777" w:rsidR="00C32D38" w:rsidRPr="00D10AA8" w:rsidRDefault="00C32D38" w:rsidP="00F34FB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2,06 – 2,48</w:t>
            </w:r>
          </w:p>
        </w:tc>
        <w:tc>
          <w:tcPr>
            <w:tcW w:w="1418" w:type="dxa"/>
          </w:tcPr>
          <w:p w14:paraId="1C03A703" w14:textId="77777777" w:rsidR="00C32D38" w:rsidRPr="00D10AA8" w:rsidRDefault="00C32D38" w:rsidP="00F34FB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34</w:t>
            </w:r>
          </w:p>
        </w:tc>
        <w:tc>
          <w:tcPr>
            <w:tcW w:w="1265" w:type="dxa"/>
            <w:vMerge/>
          </w:tcPr>
          <w:p w14:paraId="532AE9D7" w14:textId="77777777" w:rsidR="00C32D38" w:rsidRPr="00D10AA8" w:rsidRDefault="00C32D38" w:rsidP="00F34FBC">
            <w:pPr>
              <w:spacing w:line="240" w:lineRule="auto"/>
              <w:jc w:val="center"/>
              <w:rPr>
                <w:rFonts w:ascii="Times New Roman" w:hAnsi="Times New Roman" w:cs="Times New Roman"/>
                <w:sz w:val="24"/>
                <w:szCs w:val="24"/>
              </w:rPr>
            </w:pPr>
          </w:p>
        </w:tc>
      </w:tr>
      <w:tr w:rsidR="000C5A43" w:rsidRPr="00D10AA8" w14:paraId="33DF2927" w14:textId="77777777" w:rsidTr="000C5A43">
        <w:trPr>
          <w:trHeight w:val="276"/>
        </w:trPr>
        <w:tc>
          <w:tcPr>
            <w:tcW w:w="2382" w:type="dxa"/>
          </w:tcPr>
          <w:p w14:paraId="2C921991" w14:textId="77777777" w:rsidR="000C5A43" w:rsidRPr="00D10AA8" w:rsidRDefault="000C5A43" w:rsidP="00F34FBC">
            <w:pPr>
              <w:spacing w:line="240" w:lineRule="auto"/>
              <w:jc w:val="center"/>
              <w:rPr>
                <w:rFonts w:ascii="Times New Roman" w:hAnsi="Times New Roman" w:cs="Times New Roman"/>
                <w:sz w:val="24"/>
                <w:szCs w:val="24"/>
              </w:rPr>
            </w:pPr>
          </w:p>
        </w:tc>
        <w:tc>
          <w:tcPr>
            <w:tcW w:w="5987" w:type="dxa"/>
            <w:gridSpan w:val="3"/>
          </w:tcPr>
          <w:p w14:paraId="45127A2B" w14:textId="10C05E25" w:rsidR="000C5A43" w:rsidRPr="00D10AA8" w:rsidRDefault="000C5A43" w:rsidP="00F34FB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Mагний(0,66-1,07 ммоль/л)</w:t>
            </w:r>
          </w:p>
        </w:tc>
        <w:tc>
          <w:tcPr>
            <w:tcW w:w="1265" w:type="dxa"/>
            <w:vMerge w:val="restart"/>
          </w:tcPr>
          <w:p w14:paraId="15D51F01" w14:textId="77777777" w:rsidR="000C5A43" w:rsidRPr="00D10AA8" w:rsidRDefault="000C5A43" w:rsidP="000C5A43">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0,003</w:t>
            </w:r>
          </w:p>
          <w:p w14:paraId="70E59DAF" w14:textId="77777777" w:rsidR="000C5A43" w:rsidRPr="00D10AA8" w:rsidRDefault="000C5A43" w:rsidP="00F34FBC">
            <w:pPr>
              <w:spacing w:line="240" w:lineRule="auto"/>
              <w:jc w:val="center"/>
              <w:rPr>
                <w:rFonts w:ascii="Times New Roman" w:hAnsi="Times New Roman" w:cs="Times New Roman"/>
                <w:sz w:val="24"/>
                <w:szCs w:val="24"/>
              </w:rPr>
            </w:pPr>
          </w:p>
        </w:tc>
      </w:tr>
      <w:tr w:rsidR="000C5A43" w:rsidRPr="00D10AA8" w14:paraId="6EA05A33" w14:textId="77777777" w:rsidTr="000C5A43">
        <w:trPr>
          <w:trHeight w:val="281"/>
        </w:trPr>
        <w:tc>
          <w:tcPr>
            <w:tcW w:w="2382" w:type="dxa"/>
          </w:tcPr>
          <w:p w14:paraId="3C0937A6" w14:textId="75EC704A" w:rsidR="000C5A43" w:rsidRPr="00D10AA8" w:rsidRDefault="000C5A43" w:rsidP="00F34FB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нет</w:t>
            </w:r>
          </w:p>
        </w:tc>
        <w:tc>
          <w:tcPr>
            <w:tcW w:w="1876" w:type="dxa"/>
          </w:tcPr>
          <w:p w14:paraId="48A8B944" w14:textId="513A2883" w:rsidR="000C5A43" w:rsidRPr="00D10AA8" w:rsidRDefault="000C5A43" w:rsidP="00F34FB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0,80</w:t>
            </w:r>
          </w:p>
        </w:tc>
        <w:tc>
          <w:tcPr>
            <w:tcW w:w="2693" w:type="dxa"/>
          </w:tcPr>
          <w:p w14:paraId="0BD83701" w14:textId="21324436" w:rsidR="000C5A43" w:rsidRPr="00D10AA8" w:rsidRDefault="000C5A43" w:rsidP="00F34FB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0,73 – 0,87</w:t>
            </w:r>
          </w:p>
        </w:tc>
        <w:tc>
          <w:tcPr>
            <w:tcW w:w="1418" w:type="dxa"/>
          </w:tcPr>
          <w:p w14:paraId="00C2D7EA" w14:textId="5C0E52F4" w:rsidR="000C5A43" w:rsidRPr="00D10AA8" w:rsidRDefault="000C5A43" w:rsidP="00F34FB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144</w:t>
            </w:r>
          </w:p>
        </w:tc>
        <w:tc>
          <w:tcPr>
            <w:tcW w:w="1265" w:type="dxa"/>
            <w:vMerge/>
          </w:tcPr>
          <w:p w14:paraId="4DE1E879" w14:textId="77777777" w:rsidR="000C5A43" w:rsidRPr="00D10AA8" w:rsidRDefault="000C5A43" w:rsidP="00F34FBC">
            <w:pPr>
              <w:spacing w:line="240" w:lineRule="auto"/>
              <w:jc w:val="center"/>
              <w:rPr>
                <w:rFonts w:ascii="Times New Roman" w:hAnsi="Times New Roman" w:cs="Times New Roman"/>
                <w:sz w:val="24"/>
                <w:szCs w:val="24"/>
              </w:rPr>
            </w:pPr>
          </w:p>
        </w:tc>
      </w:tr>
      <w:tr w:rsidR="000C5A43" w:rsidRPr="00D10AA8" w14:paraId="75788896" w14:textId="77777777" w:rsidTr="000C5A43">
        <w:trPr>
          <w:trHeight w:val="270"/>
        </w:trPr>
        <w:tc>
          <w:tcPr>
            <w:tcW w:w="2382" w:type="dxa"/>
          </w:tcPr>
          <w:p w14:paraId="0D2780C7" w14:textId="5BB0CC2E" w:rsidR="000C5A43" w:rsidRPr="00D10AA8" w:rsidRDefault="000C5A43" w:rsidP="00F34FB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да</w:t>
            </w:r>
          </w:p>
        </w:tc>
        <w:tc>
          <w:tcPr>
            <w:tcW w:w="1876" w:type="dxa"/>
          </w:tcPr>
          <w:p w14:paraId="3F840698" w14:textId="3913A482" w:rsidR="000C5A43" w:rsidRPr="00D10AA8" w:rsidRDefault="000C5A43" w:rsidP="00F34FB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0,65</w:t>
            </w:r>
          </w:p>
        </w:tc>
        <w:tc>
          <w:tcPr>
            <w:tcW w:w="2693" w:type="dxa"/>
          </w:tcPr>
          <w:p w14:paraId="46FDC6D1" w14:textId="5CEF7DD8" w:rsidR="000C5A43" w:rsidRPr="00D10AA8" w:rsidRDefault="000C5A43" w:rsidP="00F34FB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0,58 – 0,73</w:t>
            </w:r>
          </w:p>
        </w:tc>
        <w:tc>
          <w:tcPr>
            <w:tcW w:w="1418" w:type="dxa"/>
          </w:tcPr>
          <w:p w14:paraId="10C1125A" w14:textId="2A33CE12" w:rsidR="000C5A43" w:rsidRPr="00D10AA8" w:rsidRDefault="000C5A43" w:rsidP="00F34FB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34</w:t>
            </w:r>
          </w:p>
        </w:tc>
        <w:tc>
          <w:tcPr>
            <w:tcW w:w="1265" w:type="dxa"/>
            <w:vMerge/>
          </w:tcPr>
          <w:p w14:paraId="59E9B2AD" w14:textId="77777777" w:rsidR="000C5A43" w:rsidRPr="00D10AA8" w:rsidRDefault="000C5A43" w:rsidP="00F34FBC">
            <w:pPr>
              <w:spacing w:line="240" w:lineRule="auto"/>
              <w:jc w:val="center"/>
              <w:rPr>
                <w:rFonts w:ascii="Times New Roman" w:hAnsi="Times New Roman" w:cs="Times New Roman"/>
                <w:sz w:val="24"/>
                <w:szCs w:val="24"/>
              </w:rPr>
            </w:pPr>
          </w:p>
        </w:tc>
      </w:tr>
      <w:tr w:rsidR="000C5A43" w:rsidRPr="00D10AA8" w14:paraId="349DCDA1" w14:textId="77777777" w:rsidTr="000C5A43">
        <w:trPr>
          <w:trHeight w:val="258"/>
        </w:trPr>
        <w:tc>
          <w:tcPr>
            <w:tcW w:w="2382" w:type="dxa"/>
          </w:tcPr>
          <w:p w14:paraId="311431F2" w14:textId="77777777" w:rsidR="000C5A43" w:rsidRPr="00D10AA8" w:rsidRDefault="000C5A43" w:rsidP="00F34FBC">
            <w:pPr>
              <w:spacing w:line="240" w:lineRule="auto"/>
              <w:jc w:val="center"/>
              <w:rPr>
                <w:rFonts w:ascii="Times New Roman" w:hAnsi="Times New Roman" w:cs="Times New Roman"/>
                <w:sz w:val="24"/>
                <w:szCs w:val="24"/>
              </w:rPr>
            </w:pPr>
          </w:p>
        </w:tc>
        <w:tc>
          <w:tcPr>
            <w:tcW w:w="5987" w:type="dxa"/>
            <w:gridSpan w:val="3"/>
          </w:tcPr>
          <w:p w14:paraId="18FA2A90" w14:textId="423FEBD3" w:rsidR="000C5A43" w:rsidRPr="00D10AA8" w:rsidRDefault="000C5A43" w:rsidP="00F34FB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Фосфор(0,81-1,45)</w:t>
            </w:r>
          </w:p>
        </w:tc>
        <w:tc>
          <w:tcPr>
            <w:tcW w:w="1265" w:type="dxa"/>
            <w:vMerge w:val="restart"/>
          </w:tcPr>
          <w:p w14:paraId="503FA4B0" w14:textId="067619DB" w:rsidR="000C5A43" w:rsidRPr="00D10AA8" w:rsidRDefault="000C5A43" w:rsidP="00F34FB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0,798</w:t>
            </w:r>
          </w:p>
        </w:tc>
      </w:tr>
      <w:tr w:rsidR="000C5A43" w:rsidRPr="00D10AA8" w14:paraId="1855C37B" w14:textId="77777777" w:rsidTr="000C5A43">
        <w:trPr>
          <w:trHeight w:val="247"/>
        </w:trPr>
        <w:tc>
          <w:tcPr>
            <w:tcW w:w="2382" w:type="dxa"/>
          </w:tcPr>
          <w:p w14:paraId="0CA75060" w14:textId="0CBFF0E5" w:rsidR="000C5A43" w:rsidRPr="00D10AA8" w:rsidRDefault="000C5A43" w:rsidP="000C5A43">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нет</w:t>
            </w:r>
          </w:p>
        </w:tc>
        <w:tc>
          <w:tcPr>
            <w:tcW w:w="1876" w:type="dxa"/>
          </w:tcPr>
          <w:p w14:paraId="09C31DE3" w14:textId="3A8942C1" w:rsidR="000C5A43" w:rsidRPr="00D10AA8" w:rsidRDefault="000C5A43" w:rsidP="000C5A43">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1,11</w:t>
            </w:r>
          </w:p>
        </w:tc>
        <w:tc>
          <w:tcPr>
            <w:tcW w:w="2693" w:type="dxa"/>
          </w:tcPr>
          <w:p w14:paraId="1D5E4AFC" w14:textId="3ED2BD7B" w:rsidR="000C5A43" w:rsidRPr="00D10AA8" w:rsidRDefault="000C5A43" w:rsidP="000C5A43">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0,88 – 1,36</w:t>
            </w:r>
          </w:p>
        </w:tc>
        <w:tc>
          <w:tcPr>
            <w:tcW w:w="1418" w:type="dxa"/>
          </w:tcPr>
          <w:p w14:paraId="456F5DE5" w14:textId="35BBE995" w:rsidR="000C5A43" w:rsidRPr="00D10AA8" w:rsidRDefault="000C5A43" w:rsidP="000C5A43">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144</w:t>
            </w:r>
          </w:p>
        </w:tc>
        <w:tc>
          <w:tcPr>
            <w:tcW w:w="1265" w:type="dxa"/>
            <w:vMerge/>
          </w:tcPr>
          <w:p w14:paraId="5C71E472" w14:textId="77777777" w:rsidR="000C5A43" w:rsidRPr="00D10AA8" w:rsidRDefault="000C5A43" w:rsidP="000C5A43">
            <w:pPr>
              <w:spacing w:line="240" w:lineRule="auto"/>
              <w:jc w:val="center"/>
              <w:rPr>
                <w:rFonts w:ascii="Times New Roman" w:hAnsi="Times New Roman" w:cs="Times New Roman"/>
                <w:sz w:val="24"/>
                <w:szCs w:val="24"/>
              </w:rPr>
            </w:pPr>
          </w:p>
        </w:tc>
      </w:tr>
      <w:tr w:rsidR="000C5A43" w:rsidRPr="00D10AA8" w14:paraId="16A50724" w14:textId="77777777" w:rsidTr="000C5A43">
        <w:trPr>
          <w:trHeight w:val="252"/>
        </w:trPr>
        <w:tc>
          <w:tcPr>
            <w:tcW w:w="2382" w:type="dxa"/>
          </w:tcPr>
          <w:p w14:paraId="572193F2" w14:textId="04FCC110" w:rsidR="000C5A43" w:rsidRPr="00D10AA8" w:rsidRDefault="000C5A43" w:rsidP="000C5A43">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да</w:t>
            </w:r>
          </w:p>
        </w:tc>
        <w:tc>
          <w:tcPr>
            <w:tcW w:w="1876" w:type="dxa"/>
          </w:tcPr>
          <w:p w14:paraId="3E3597C9" w14:textId="6F8744AC" w:rsidR="000C5A43" w:rsidRPr="00D10AA8" w:rsidRDefault="000C5A43" w:rsidP="000C5A43">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1,14</w:t>
            </w:r>
          </w:p>
        </w:tc>
        <w:tc>
          <w:tcPr>
            <w:tcW w:w="2693" w:type="dxa"/>
          </w:tcPr>
          <w:p w14:paraId="290CD0F0" w14:textId="33626DBA" w:rsidR="000C5A43" w:rsidRPr="00D10AA8" w:rsidRDefault="000C5A43" w:rsidP="000C5A43">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0,86 – 1,40</w:t>
            </w:r>
          </w:p>
        </w:tc>
        <w:tc>
          <w:tcPr>
            <w:tcW w:w="1418" w:type="dxa"/>
          </w:tcPr>
          <w:p w14:paraId="6BB855A3" w14:textId="62183A21" w:rsidR="000C5A43" w:rsidRPr="00D10AA8" w:rsidRDefault="000C5A43" w:rsidP="000C5A43">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34</w:t>
            </w:r>
          </w:p>
        </w:tc>
        <w:tc>
          <w:tcPr>
            <w:tcW w:w="1265" w:type="dxa"/>
            <w:vMerge/>
          </w:tcPr>
          <w:p w14:paraId="19BA2EE0" w14:textId="77777777" w:rsidR="000C5A43" w:rsidRPr="00D10AA8" w:rsidRDefault="000C5A43" w:rsidP="000C5A43">
            <w:pPr>
              <w:spacing w:line="240" w:lineRule="auto"/>
              <w:jc w:val="center"/>
              <w:rPr>
                <w:rFonts w:ascii="Times New Roman" w:hAnsi="Times New Roman" w:cs="Times New Roman"/>
                <w:sz w:val="24"/>
                <w:szCs w:val="24"/>
              </w:rPr>
            </w:pPr>
          </w:p>
        </w:tc>
      </w:tr>
      <w:tr w:rsidR="000C5A43" w:rsidRPr="00D10AA8" w14:paraId="0A9540B5" w14:textId="77777777" w:rsidTr="000C5A43">
        <w:trPr>
          <w:trHeight w:val="397"/>
        </w:trPr>
        <w:tc>
          <w:tcPr>
            <w:tcW w:w="2382" w:type="dxa"/>
          </w:tcPr>
          <w:p w14:paraId="524DC104" w14:textId="77777777" w:rsidR="000C5A43" w:rsidRPr="00D10AA8" w:rsidRDefault="000C5A43" w:rsidP="000C5A43">
            <w:pPr>
              <w:spacing w:line="240" w:lineRule="auto"/>
              <w:jc w:val="center"/>
              <w:rPr>
                <w:rFonts w:ascii="Times New Roman" w:hAnsi="Times New Roman" w:cs="Times New Roman"/>
                <w:sz w:val="24"/>
                <w:szCs w:val="24"/>
              </w:rPr>
            </w:pPr>
          </w:p>
        </w:tc>
        <w:tc>
          <w:tcPr>
            <w:tcW w:w="5987" w:type="dxa"/>
            <w:gridSpan w:val="3"/>
          </w:tcPr>
          <w:p w14:paraId="25E3DF7F" w14:textId="0727BE51" w:rsidR="000C5A43" w:rsidRPr="00D10AA8" w:rsidRDefault="000C5A43" w:rsidP="000C5A43">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Щелочная фосфатаза(83-248,00МЕ/л)</w:t>
            </w:r>
          </w:p>
        </w:tc>
        <w:tc>
          <w:tcPr>
            <w:tcW w:w="1265" w:type="dxa"/>
            <w:vMerge w:val="restart"/>
          </w:tcPr>
          <w:p w14:paraId="3201CFFF" w14:textId="5CC8C64F" w:rsidR="000C5A43" w:rsidRPr="00D10AA8" w:rsidRDefault="000C5A43" w:rsidP="000C5A43">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0,373</w:t>
            </w:r>
          </w:p>
        </w:tc>
      </w:tr>
      <w:tr w:rsidR="000C5A43" w:rsidRPr="00D10AA8" w14:paraId="3AE69DAB" w14:textId="77777777" w:rsidTr="000C5A43">
        <w:trPr>
          <w:trHeight w:val="276"/>
        </w:trPr>
        <w:tc>
          <w:tcPr>
            <w:tcW w:w="2382" w:type="dxa"/>
          </w:tcPr>
          <w:p w14:paraId="779C1072" w14:textId="3C7A5D78" w:rsidR="000C5A43" w:rsidRPr="00D10AA8" w:rsidRDefault="000C5A43" w:rsidP="000C5A43">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нет</w:t>
            </w:r>
          </w:p>
        </w:tc>
        <w:tc>
          <w:tcPr>
            <w:tcW w:w="1876" w:type="dxa"/>
          </w:tcPr>
          <w:p w14:paraId="392FD68E" w14:textId="3D608E8C" w:rsidR="000C5A43" w:rsidRPr="00D10AA8" w:rsidRDefault="000C5A43" w:rsidP="000C5A43">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187,50</w:t>
            </w:r>
          </w:p>
        </w:tc>
        <w:tc>
          <w:tcPr>
            <w:tcW w:w="2693" w:type="dxa"/>
          </w:tcPr>
          <w:p w14:paraId="7B46EA36" w14:textId="3C49756A" w:rsidR="000C5A43" w:rsidRPr="00D10AA8" w:rsidRDefault="000C5A43" w:rsidP="000C5A43">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127,25 – 244,25</w:t>
            </w:r>
          </w:p>
        </w:tc>
        <w:tc>
          <w:tcPr>
            <w:tcW w:w="1418" w:type="dxa"/>
          </w:tcPr>
          <w:p w14:paraId="6A9417A5" w14:textId="692A3434" w:rsidR="000C5A43" w:rsidRPr="00D10AA8" w:rsidRDefault="000C5A43" w:rsidP="000C5A43">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144</w:t>
            </w:r>
          </w:p>
        </w:tc>
        <w:tc>
          <w:tcPr>
            <w:tcW w:w="1265" w:type="dxa"/>
            <w:vMerge/>
          </w:tcPr>
          <w:p w14:paraId="4E5C02DC" w14:textId="77777777" w:rsidR="000C5A43" w:rsidRPr="00D10AA8" w:rsidRDefault="000C5A43" w:rsidP="000C5A43">
            <w:pPr>
              <w:spacing w:line="240" w:lineRule="auto"/>
              <w:jc w:val="center"/>
              <w:rPr>
                <w:rFonts w:ascii="Times New Roman" w:hAnsi="Times New Roman" w:cs="Times New Roman"/>
                <w:sz w:val="24"/>
                <w:szCs w:val="24"/>
              </w:rPr>
            </w:pPr>
          </w:p>
        </w:tc>
      </w:tr>
      <w:tr w:rsidR="000C5A43" w:rsidRPr="00D10AA8" w14:paraId="48E3DA3B" w14:textId="77777777" w:rsidTr="000C5A43">
        <w:trPr>
          <w:trHeight w:val="266"/>
        </w:trPr>
        <w:tc>
          <w:tcPr>
            <w:tcW w:w="2382" w:type="dxa"/>
          </w:tcPr>
          <w:p w14:paraId="26938335" w14:textId="1321A0C9" w:rsidR="000C5A43" w:rsidRPr="00D10AA8" w:rsidRDefault="000C5A43" w:rsidP="000C5A43">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да</w:t>
            </w:r>
          </w:p>
        </w:tc>
        <w:tc>
          <w:tcPr>
            <w:tcW w:w="1876" w:type="dxa"/>
          </w:tcPr>
          <w:p w14:paraId="041D4207" w14:textId="0C21F618" w:rsidR="000C5A43" w:rsidRPr="00D10AA8" w:rsidRDefault="000C5A43" w:rsidP="000C5A43">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186,50</w:t>
            </w:r>
          </w:p>
        </w:tc>
        <w:tc>
          <w:tcPr>
            <w:tcW w:w="2693" w:type="dxa"/>
          </w:tcPr>
          <w:p w14:paraId="717ABBBD" w14:textId="0DEABD9B" w:rsidR="000C5A43" w:rsidRPr="00D10AA8" w:rsidRDefault="000C5A43" w:rsidP="000C5A43">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154,25 – 249,75</w:t>
            </w:r>
          </w:p>
        </w:tc>
        <w:tc>
          <w:tcPr>
            <w:tcW w:w="1418" w:type="dxa"/>
          </w:tcPr>
          <w:p w14:paraId="0C814084" w14:textId="01789058" w:rsidR="000C5A43" w:rsidRPr="00D10AA8" w:rsidRDefault="000C5A43" w:rsidP="000C5A43">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34</w:t>
            </w:r>
          </w:p>
        </w:tc>
        <w:tc>
          <w:tcPr>
            <w:tcW w:w="1265" w:type="dxa"/>
            <w:vMerge/>
          </w:tcPr>
          <w:p w14:paraId="5594CF5C" w14:textId="77777777" w:rsidR="000C5A43" w:rsidRPr="00D10AA8" w:rsidRDefault="000C5A43" w:rsidP="000C5A43">
            <w:pPr>
              <w:spacing w:line="240" w:lineRule="auto"/>
              <w:jc w:val="center"/>
              <w:rPr>
                <w:rFonts w:ascii="Times New Roman" w:hAnsi="Times New Roman" w:cs="Times New Roman"/>
                <w:sz w:val="24"/>
                <w:szCs w:val="24"/>
              </w:rPr>
            </w:pPr>
          </w:p>
        </w:tc>
      </w:tr>
      <w:tr w:rsidR="000C5A43" w:rsidRPr="00D10AA8" w14:paraId="1A60A9DA" w14:textId="77777777" w:rsidTr="000C5A43">
        <w:trPr>
          <w:trHeight w:val="256"/>
        </w:trPr>
        <w:tc>
          <w:tcPr>
            <w:tcW w:w="2382" w:type="dxa"/>
          </w:tcPr>
          <w:p w14:paraId="18442CFA" w14:textId="77777777" w:rsidR="000C5A43" w:rsidRPr="00D10AA8" w:rsidRDefault="000C5A43" w:rsidP="000C5A43">
            <w:pPr>
              <w:spacing w:line="240" w:lineRule="auto"/>
              <w:jc w:val="center"/>
              <w:rPr>
                <w:rFonts w:ascii="Times New Roman" w:hAnsi="Times New Roman" w:cs="Times New Roman"/>
                <w:sz w:val="24"/>
                <w:szCs w:val="24"/>
              </w:rPr>
            </w:pPr>
          </w:p>
        </w:tc>
        <w:tc>
          <w:tcPr>
            <w:tcW w:w="5987" w:type="dxa"/>
            <w:gridSpan w:val="3"/>
          </w:tcPr>
          <w:p w14:paraId="4B381096" w14:textId="05E80291" w:rsidR="000C5A43" w:rsidRPr="00D10AA8" w:rsidRDefault="000C5A43" w:rsidP="000C5A43">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Паратгормон   (3- 32,0 пг/МЛ)</w:t>
            </w:r>
          </w:p>
        </w:tc>
        <w:tc>
          <w:tcPr>
            <w:tcW w:w="1265" w:type="dxa"/>
            <w:vMerge w:val="restart"/>
          </w:tcPr>
          <w:p w14:paraId="40E132A5" w14:textId="432E0FA2" w:rsidR="000C5A43" w:rsidRPr="00D10AA8" w:rsidRDefault="000C5A43" w:rsidP="000C5A43">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0,036</w:t>
            </w:r>
          </w:p>
        </w:tc>
      </w:tr>
      <w:tr w:rsidR="000C5A43" w:rsidRPr="00D10AA8" w14:paraId="1F1F3B45" w14:textId="77777777" w:rsidTr="000C5A43">
        <w:trPr>
          <w:trHeight w:val="260"/>
        </w:trPr>
        <w:tc>
          <w:tcPr>
            <w:tcW w:w="2382" w:type="dxa"/>
          </w:tcPr>
          <w:p w14:paraId="6ED067B0" w14:textId="707A33FB" w:rsidR="000C5A43" w:rsidRPr="00D10AA8" w:rsidRDefault="000C5A43" w:rsidP="000C5A43">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нет</w:t>
            </w:r>
          </w:p>
        </w:tc>
        <w:tc>
          <w:tcPr>
            <w:tcW w:w="1876" w:type="dxa"/>
          </w:tcPr>
          <w:p w14:paraId="4C26C944" w14:textId="1B291B3F" w:rsidR="000C5A43" w:rsidRPr="00D10AA8" w:rsidRDefault="000C5A43" w:rsidP="000C5A43">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26,65</w:t>
            </w:r>
          </w:p>
        </w:tc>
        <w:tc>
          <w:tcPr>
            <w:tcW w:w="2693" w:type="dxa"/>
          </w:tcPr>
          <w:p w14:paraId="07041923" w14:textId="13070B7E" w:rsidR="000C5A43" w:rsidRPr="00D10AA8" w:rsidRDefault="000C5A43" w:rsidP="000C5A43">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6,25 – 34,80</w:t>
            </w:r>
          </w:p>
        </w:tc>
        <w:tc>
          <w:tcPr>
            <w:tcW w:w="1418" w:type="dxa"/>
          </w:tcPr>
          <w:p w14:paraId="4345089D" w14:textId="10509ED1" w:rsidR="000C5A43" w:rsidRPr="00D10AA8" w:rsidRDefault="000C5A43" w:rsidP="000C5A43">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144</w:t>
            </w:r>
          </w:p>
        </w:tc>
        <w:tc>
          <w:tcPr>
            <w:tcW w:w="1265" w:type="dxa"/>
            <w:vMerge/>
          </w:tcPr>
          <w:p w14:paraId="4A685204" w14:textId="77777777" w:rsidR="000C5A43" w:rsidRPr="00D10AA8" w:rsidRDefault="000C5A43" w:rsidP="000C5A43">
            <w:pPr>
              <w:spacing w:line="240" w:lineRule="auto"/>
              <w:jc w:val="center"/>
              <w:rPr>
                <w:rFonts w:ascii="Times New Roman" w:hAnsi="Times New Roman" w:cs="Times New Roman"/>
                <w:sz w:val="24"/>
                <w:szCs w:val="24"/>
              </w:rPr>
            </w:pPr>
          </w:p>
        </w:tc>
      </w:tr>
      <w:tr w:rsidR="000C5A43" w:rsidRPr="00D10AA8" w14:paraId="117E3CC7" w14:textId="77777777" w:rsidTr="000C5A43">
        <w:trPr>
          <w:trHeight w:val="264"/>
        </w:trPr>
        <w:tc>
          <w:tcPr>
            <w:tcW w:w="2382" w:type="dxa"/>
          </w:tcPr>
          <w:p w14:paraId="3873B066" w14:textId="350CA00D" w:rsidR="000C5A43" w:rsidRPr="00D10AA8" w:rsidRDefault="000C5A43" w:rsidP="000C5A43">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да</w:t>
            </w:r>
          </w:p>
        </w:tc>
        <w:tc>
          <w:tcPr>
            <w:tcW w:w="1876" w:type="dxa"/>
          </w:tcPr>
          <w:p w14:paraId="49431CA2" w14:textId="4064E97D" w:rsidR="000C5A43" w:rsidRPr="00D10AA8" w:rsidRDefault="000C5A43" w:rsidP="000C5A43">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34,30</w:t>
            </w:r>
          </w:p>
        </w:tc>
        <w:tc>
          <w:tcPr>
            <w:tcW w:w="2693" w:type="dxa"/>
          </w:tcPr>
          <w:p w14:paraId="2EAE5C0D" w14:textId="7A5E4749" w:rsidR="000C5A43" w:rsidRPr="00D10AA8" w:rsidRDefault="000C5A43" w:rsidP="000C5A43">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22,10 – 37,12</w:t>
            </w:r>
          </w:p>
        </w:tc>
        <w:tc>
          <w:tcPr>
            <w:tcW w:w="1418" w:type="dxa"/>
          </w:tcPr>
          <w:p w14:paraId="720E3975" w14:textId="0DE1A46C" w:rsidR="000C5A43" w:rsidRPr="00D10AA8" w:rsidRDefault="000C5A43" w:rsidP="000C5A43">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34</w:t>
            </w:r>
          </w:p>
        </w:tc>
        <w:tc>
          <w:tcPr>
            <w:tcW w:w="1265" w:type="dxa"/>
            <w:vMerge/>
          </w:tcPr>
          <w:p w14:paraId="26BF3C6F" w14:textId="77777777" w:rsidR="000C5A43" w:rsidRPr="00D10AA8" w:rsidRDefault="000C5A43" w:rsidP="000C5A43">
            <w:pPr>
              <w:spacing w:line="240" w:lineRule="auto"/>
              <w:jc w:val="center"/>
              <w:rPr>
                <w:rFonts w:ascii="Times New Roman" w:hAnsi="Times New Roman" w:cs="Times New Roman"/>
                <w:sz w:val="24"/>
                <w:szCs w:val="24"/>
              </w:rPr>
            </w:pPr>
          </w:p>
        </w:tc>
      </w:tr>
      <w:tr w:rsidR="000C5A43" w:rsidRPr="00D10AA8" w14:paraId="357FE13D" w14:textId="77777777" w:rsidTr="000C5A43">
        <w:trPr>
          <w:trHeight w:val="266"/>
        </w:trPr>
        <w:tc>
          <w:tcPr>
            <w:tcW w:w="9634" w:type="dxa"/>
            <w:gridSpan w:val="5"/>
          </w:tcPr>
          <w:p w14:paraId="0064C901" w14:textId="18ED2D69" w:rsidR="000C5A43" w:rsidRPr="00D10AA8" w:rsidRDefault="001448F9" w:rsidP="000C5A43">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*Сравнение групп проводилось с использованием критерия Манна–Уитни</w:t>
            </w:r>
          </w:p>
        </w:tc>
      </w:tr>
    </w:tbl>
    <w:p w14:paraId="42296482" w14:textId="6AB812B8" w:rsidR="00423D09" w:rsidRPr="00D10AA8" w:rsidRDefault="00423D09" w:rsidP="000C5A43">
      <w:pPr>
        <w:ind w:firstLine="567"/>
        <w:rPr>
          <w:rFonts w:ascii="Times New Roman" w:hAnsi="Times New Roman" w:cs="Times New Roman"/>
          <w:sz w:val="28"/>
          <w:szCs w:val="28"/>
        </w:rPr>
      </w:pPr>
      <w:r w:rsidRPr="00D10AA8">
        <w:rPr>
          <w:rFonts w:ascii="Times New Roman" w:hAnsi="Times New Roman" w:cs="Times New Roman"/>
          <w:sz w:val="28"/>
          <w:szCs w:val="28"/>
        </w:rPr>
        <w:t>Статистически значимое влияние на развитие травматизма оказывает низкий уровень магния и дефицит витамина D, тогда как уровень кальция и фосфора не оказывает достоверного эффекта.</w:t>
      </w:r>
    </w:p>
    <w:p w14:paraId="6822B940" w14:textId="77777777" w:rsidR="00522CFF" w:rsidRPr="00D10AA8" w:rsidRDefault="00522CFF" w:rsidP="003F1F5D">
      <w:pPr>
        <w:autoSpaceDE w:val="0"/>
        <w:autoSpaceDN w:val="0"/>
        <w:adjustRightInd w:val="0"/>
        <w:spacing w:line="240" w:lineRule="auto"/>
        <w:rPr>
          <w:rFonts w:ascii="Times New Roman" w:hAnsi="Times New Roman" w:cs="Times New Roman"/>
          <w:sz w:val="28"/>
          <w:szCs w:val="28"/>
        </w:rPr>
      </w:pPr>
    </w:p>
    <w:bookmarkEnd w:id="103"/>
    <w:p w14:paraId="5B9B8B5C" w14:textId="72B2079E" w:rsidR="00331DB1" w:rsidRPr="00D10AA8" w:rsidRDefault="00331DB1" w:rsidP="009B2E2E">
      <w:pPr>
        <w:spacing w:line="240" w:lineRule="auto"/>
        <w:ind w:firstLine="567"/>
        <w:rPr>
          <w:rFonts w:ascii="Times New Roman" w:hAnsi="Times New Roman" w:cs="Times New Roman"/>
          <w:i/>
          <w:iCs/>
          <w:sz w:val="28"/>
          <w:szCs w:val="28"/>
        </w:rPr>
      </w:pPr>
      <w:r w:rsidRPr="00D10AA8">
        <w:rPr>
          <w:rFonts w:ascii="Times New Roman" w:hAnsi="Times New Roman" w:cs="Times New Roman"/>
          <w:i/>
          <w:iCs/>
          <w:sz w:val="28"/>
          <w:szCs w:val="28"/>
        </w:rPr>
        <w:t>Связь дефицита витамина</w:t>
      </w:r>
      <w:r w:rsidRPr="00D10AA8">
        <w:t xml:space="preserve"> </w:t>
      </w:r>
      <w:r w:rsidRPr="00D10AA8">
        <w:rPr>
          <w:rFonts w:ascii="Times New Roman" w:hAnsi="Times New Roman" w:cs="Times New Roman"/>
          <w:i/>
          <w:iCs/>
          <w:sz w:val="28"/>
          <w:szCs w:val="28"/>
        </w:rPr>
        <w:t>D с риском развития трав</w:t>
      </w:r>
      <w:r w:rsidR="000456C8" w:rsidRPr="00D10AA8">
        <w:rPr>
          <w:rFonts w:ascii="Times New Roman" w:hAnsi="Times New Roman" w:cs="Times New Roman"/>
          <w:i/>
          <w:iCs/>
          <w:sz w:val="28"/>
          <w:szCs w:val="28"/>
        </w:rPr>
        <w:t>матизма</w:t>
      </w:r>
      <w:r w:rsidRPr="00D10AA8">
        <w:rPr>
          <w:rFonts w:ascii="Times New Roman" w:hAnsi="Times New Roman" w:cs="Times New Roman"/>
          <w:i/>
          <w:iCs/>
          <w:sz w:val="28"/>
          <w:szCs w:val="28"/>
        </w:rPr>
        <w:t xml:space="preserve"> </w:t>
      </w:r>
    </w:p>
    <w:p w14:paraId="793E281A" w14:textId="483D55A2" w:rsidR="00331DB1" w:rsidRPr="00D10AA8" w:rsidRDefault="00331DB1" w:rsidP="009B2E2E">
      <w:pPr>
        <w:spacing w:line="240" w:lineRule="auto"/>
        <w:ind w:firstLine="567"/>
        <w:jc w:val="both"/>
        <w:rPr>
          <w:rFonts w:ascii="Times New Roman" w:hAnsi="Times New Roman" w:cs="Times New Roman"/>
          <w:sz w:val="28"/>
          <w:szCs w:val="28"/>
        </w:rPr>
      </w:pPr>
      <w:bookmarkStart w:id="105" w:name="_Hlk189773212"/>
      <w:r w:rsidRPr="00D10AA8">
        <w:rPr>
          <w:rFonts w:ascii="Times New Roman" w:hAnsi="Times New Roman" w:cs="Times New Roman"/>
          <w:sz w:val="28"/>
          <w:szCs w:val="28"/>
        </w:rPr>
        <w:t>Методом многофакторного регрессионного анализа определены ряд параметров, влияющих на развитие травм</w:t>
      </w:r>
      <w:r w:rsidR="007509B1" w:rsidRPr="00D10AA8">
        <w:rPr>
          <w:rFonts w:ascii="Times New Roman" w:hAnsi="Times New Roman" w:cs="Times New Roman"/>
          <w:sz w:val="28"/>
          <w:szCs w:val="28"/>
        </w:rPr>
        <w:t>атизма</w:t>
      </w:r>
      <w:r w:rsidR="00BD2535" w:rsidRPr="00D10AA8">
        <w:rPr>
          <w:rFonts w:ascii="Times New Roman" w:hAnsi="Times New Roman" w:cs="Times New Roman"/>
          <w:sz w:val="28"/>
          <w:szCs w:val="28"/>
        </w:rPr>
        <w:t xml:space="preserve">, в </w:t>
      </w:r>
      <w:r w:rsidRPr="00D10AA8">
        <w:rPr>
          <w:rFonts w:ascii="Times New Roman" w:hAnsi="Times New Roman" w:cs="Times New Roman"/>
          <w:sz w:val="28"/>
          <w:szCs w:val="28"/>
        </w:rPr>
        <w:t>таблиц</w:t>
      </w:r>
      <w:r w:rsidR="00BD2535" w:rsidRPr="00D10AA8">
        <w:rPr>
          <w:rFonts w:ascii="Times New Roman" w:hAnsi="Times New Roman" w:cs="Times New Roman"/>
          <w:sz w:val="28"/>
          <w:szCs w:val="28"/>
        </w:rPr>
        <w:t xml:space="preserve">е </w:t>
      </w:r>
      <w:r w:rsidRPr="00D10AA8">
        <w:rPr>
          <w:rFonts w:ascii="Times New Roman" w:hAnsi="Times New Roman" w:cs="Times New Roman"/>
          <w:sz w:val="28"/>
          <w:szCs w:val="28"/>
        </w:rPr>
        <w:t>1</w:t>
      </w:r>
      <w:r w:rsidR="00967F2C">
        <w:rPr>
          <w:rFonts w:ascii="Times New Roman" w:hAnsi="Times New Roman" w:cs="Times New Roman"/>
          <w:sz w:val="28"/>
          <w:szCs w:val="28"/>
        </w:rPr>
        <w:t>6</w:t>
      </w:r>
      <w:r w:rsidR="00BD2535" w:rsidRPr="00D10AA8">
        <w:rPr>
          <w:rFonts w:ascii="Times New Roman" w:hAnsi="Times New Roman" w:cs="Times New Roman"/>
          <w:sz w:val="28"/>
          <w:szCs w:val="28"/>
        </w:rPr>
        <w:t xml:space="preserve"> представлены данные</w:t>
      </w:r>
      <w:r w:rsidRPr="00D10AA8">
        <w:rPr>
          <w:rFonts w:ascii="Times New Roman" w:hAnsi="Times New Roman" w:cs="Times New Roman"/>
          <w:sz w:val="28"/>
          <w:szCs w:val="28"/>
        </w:rPr>
        <w:t xml:space="preserve">. Так, </w:t>
      </w:r>
      <w:r w:rsidR="00B67163" w:rsidRPr="00D10AA8">
        <w:rPr>
          <w:rFonts w:ascii="Times New Roman" w:hAnsi="Times New Roman" w:cs="Times New Roman"/>
          <w:sz w:val="28"/>
          <w:szCs w:val="28"/>
        </w:rPr>
        <w:t>установлено, что снижение магния статистически значимо ассоциировано с более высокой вероятностью травматизма в 18,5 раз (OR = 18,5)</w:t>
      </w:r>
      <w:r w:rsidRPr="00D10AA8">
        <w:rPr>
          <w:rFonts w:ascii="Times New Roman" w:hAnsi="Times New Roman" w:cs="Times New Roman"/>
          <w:sz w:val="28"/>
          <w:szCs w:val="28"/>
        </w:rPr>
        <w:t>, а повышение паратгормона снижали шансы развития травм</w:t>
      </w:r>
      <w:r w:rsidR="007509B1" w:rsidRPr="00D10AA8">
        <w:rPr>
          <w:rFonts w:ascii="Times New Roman" w:hAnsi="Times New Roman" w:cs="Times New Roman"/>
          <w:sz w:val="28"/>
          <w:szCs w:val="28"/>
        </w:rPr>
        <w:t>атизма</w:t>
      </w:r>
      <w:r w:rsidRPr="00D10AA8">
        <w:rPr>
          <w:rFonts w:ascii="Times New Roman" w:hAnsi="Times New Roman" w:cs="Times New Roman"/>
          <w:sz w:val="28"/>
          <w:szCs w:val="28"/>
        </w:rPr>
        <w:t xml:space="preserve"> в 1,029 раз. При этом уровень витамина D не оказывал влияние на развитие указанного исхода, однако установлено, что </w:t>
      </w:r>
      <w:r w:rsidR="00193C02" w:rsidRPr="00D10AA8">
        <w:rPr>
          <w:rFonts w:ascii="Times New Roman" w:hAnsi="Times New Roman" w:cs="Times New Roman"/>
          <w:sz w:val="28"/>
          <w:szCs w:val="28"/>
        </w:rPr>
        <w:t>риск травматизма в 3 раза выше при тяжёлом дефиците.</w:t>
      </w:r>
    </w:p>
    <w:bookmarkEnd w:id="105"/>
    <w:p w14:paraId="25501145" w14:textId="77777777" w:rsidR="00F06E20" w:rsidRPr="00D10AA8" w:rsidRDefault="00F06E20" w:rsidP="003F1F5D">
      <w:pPr>
        <w:spacing w:line="240" w:lineRule="auto"/>
        <w:jc w:val="both"/>
        <w:rPr>
          <w:rFonts w:ascii="Times New Roman" w:hAnsi="Times New Roman" w:cs="Times New Roman"/>
          <w:sz w:val="28"/>
          <w:szCs w:val="28"/>
        </w:rPr>
      </w:pPr>
    </w:p>
    <w:p w14:paraId="57FEEF0D" w14:textId="274CA763" w:rsidR="00AF2B9F" w:rsidRPr="00D10AA8" w:rsidRDefault="00331DB1" w:rsidP="003F1F5D">
      <w:pPr>
        <w:spacing w:line="240" w:lineRule="auto"/>
        <w:jc w:val="both"/>
        <w:rPr>
          <w:rFonts w:ascii="Times New Roman" w:hAnsi="Times New Roman" w:cs="Times New Roman"/>
          <w:sz w:val="28"/>
          <w:szCs w:val="28"/>
        </w:rPr>
      </w:pPr>
      <w:r w:rsidRPr="00D10AA8">
        <w:rPr>
          <w:rFonts w:ascii="Times New Roman" w:hAnsi="Times New Roman" w:cs="Times New Roman"/>
          <w:sz w:val="28"/>
          <w:szCs w:val="28"/>
        </w:rPr>
        <w:t>Таблица 1</w:t>
      </w:r>
      <w:r w:rsidR="00967F2C">
        <w:rPr>
          <w:rFonts w:ascii="Times New Roman" w:hAnsi="Times New Roman" w:cs="Times New Roman"/>
          <w:sz w:val="28"/>
          <w:szCs w:val="28"/>
        </w:rPr>
        <w:t>6</w:t>
      </w:r>
      <w:r w:rsidR="00BD2535" w:rsidRPr="00D10AA8">
        <w:rPr>
          <w:rFonts w:ascii="Times New Roman" w:hAnsi="Times New Roman" w:cs="Times New Roman"/>
          <w:sz w:val="28"/>
          <w:szCs w:val="28"/>
        </w:rPr>
        <w:t xml:space="preserve"> -</w:t>
      </w:r>
      <w:r w:rsidRPr="00D10AA8">
        <w:rPr>
          <w:rFonts w:ascii="Times New Roman" w:hAnsi="Times New Roman" w:cs="Times New Roman"/>
          <w:sz w:val="28"/>
          <w:szCs w:val="28"/>
        </w:rPr>
        <w:t xml:space="preserve"> Характеристики связи лабораторных маркеров фосфорно-кальциевого обмена с шансами выявления травм</w:t>
      </w:r>
      <w:r w:rsidR="00C32D38" w:rsidRPr="00D10AA8">
        <w:rPr>
          <w:rFonts w:ascii="Times New Roman" w:hAnsi="Times New Roman" w:cs="Times New Roman"/>
          <w:sz w:val="28"/>
          <w:szCs w:val="28"/>
        </w:rPr>
        <w:t>атизма</w:t>
      </w:r>
      <w:r w:rsidR="00967F2C">
        <w:rPr>
          <w:rFonts w:ascii="Times New Roman" w:hAnsi="Times New Roman" w:cs="Times New Roman"/>
          <w:sz w:val="28"/>
          <w:szCs w:val="28"/>
        </w:rPr>
        <w:t>.</w:t>
      </w:r>
    </w:p>
    <w:tbl>
      <w:tblPr>
        <w:tblStyle w:val="a3"/>
        <w:tblW w:w="0" w:type="auto"/>
        <w:jc w:val="center"/>
        <w:tblLook w:val="04A0" w:firstRow="1" w:lastRow="0" w:firstColumn="1" w:lastColumn="0" w:noHBand="0" w:noVBand="1"/>
      </w:tblPr>
      <w:tblGrid>
        <w:gridCol w:w="4815"/>
        <w:gridCol w:w="3044"/>
        <w:gridCol w:w="1770"/>
      </w:tblGrid>
      <w:tr w:rsidR="00873405" w:rsidRPr="00D10AA8" w14:paraId="0D9FDCCC" w14:textId="77777777" w:rsidTr="006E7B03">
        <w:trPr>
          <w:jc w:val="center"/>
        </w:trPr>
        <w:tc>
          <w:tcPr>
            <w:tcW w:w="4815" w:type="dxa"/>
          </w:tcPr>
          <w:p w14:paraId="18BD43BD" w14:textId="1496ECF2" w:rsidR="00331DB1" w:rsidRPr="00D10AA8" w:rsidRDefault="009B2E2E" w:rsidP="009B2E2E">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Предикторы</w:t>
            </w:r>
          </w:p>
        </w:tc>
        <w:tc>
          <w:tcPr>
            <w:tcW w:w="3044" w:type="dxa"/>
            <w:vAlign w:val="center"/>
          </w:tcPr>
          <w:p w14:paraId="2FDC5CD6" w14:textId="03F0D30F" w:rsidR="00331DB1" w:rsidRPr="00D10AA8" w:rsidRDefault="00607961"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COR (</w:t>
            </w:r>
            <w:r w:rsidR="007C05D9" w:rsidRPr="00D10AA8">
              <w:rPr>
                <w:rFonts w:ascii="Times New Roman" w:hAnsi="Times New Roman" w:cs="Times New Roman"/>
                <w:sz w:val="24"/>
                <w:szCs w:val="24"/>
              </w:rPr>
              <w:t>некорректированное отношение шансов)</w:t>
            </w:r>
            <w:r w:rsidR="00331DB1" w:rsidRPr="00D10AA8">
              <w:rPr>
                <w:rFonts w:ascii="Times New Roman" w:hAnsi="Times New Roman" w:cs="Times New Roman"/>
                <w:sz w:val="24"/>
                <w:szCs w:val="24"/>
              </w:rPr>
              <w:t>; 95% ДИ</w:t>
            </w:r>
          </w:p>
        </w:tc>
        <w:tc>
          <w:tcPr>
            <w:tcW w:w="1770" w:type="dxa"/>
            <w:vAlign w:val="center"/>
          </w:tcPr>
          <w:p w14:paraId="33E259E8" w14:textId="4D40FB6E" w:rsidR="00331DB1" w:rsidRPr="00D10AA8" w:rsidRDefault="007C05D9"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p-значение</w:t>
            </w:r>
          </w:p>
        </w:tc>
      </w:tr>
      <w:tr w:rsidR="00873405" w:rsidRPr="00D10AA8" w14:paraId="3EE0900C" w14:textId="77777777" w:rsidTr="006E7B03">
        <w:trPr>
          <w:jc w:val="center"/>
        </w:trPr>
        <w:tc>
          <w:tcPr>
            <w:tcW w:w="4815" w:type="dxa"/>
            <w:tcBorders>
              <w:bottom w:val="single" w:sz="4" w:space="0" w:color="auto"/>
            </w:tcBorders>
            <w:vAlign w:val="center"/>
          </w:tcPr>
          <w:p w14:paraId="48E62479" w14:textId="77777777" w:rsidR="00331DB1" w:rsidRPr="00D10AA8" w:rsidRDefault="00331DB1"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Уровень 25(ОН)D</w:t>
            </w:r>
          </w:p>
        </w:tc>
        <w:tc>
          <w:tcPr>
            <w:tcW w:w="3044" w:type="dxa"/>
            <w:tcBorders>
              <w:bottom w:val="single" w:sz="4" w:space="0" w:color="auto"/>
            </w:tcBorders>
            <w:vAlign w:val="center"/>
          </w:tcPr>
          <w:p w14:paraId="40120FCC" w14:textId="77777777" w:rsidR="00331DB1" w:rsidRPr="00D10AA8" w:rsidRDefault="00331DB1"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0,947; 0,879 – 1,020</w:t>
            </w:r>
          </w:p>
        </w:tc>
        <w:tc>
          <w:tcPr>
            <w:tcW w:w="1770" w:type="dxa"/>
            <w:tcBorders>
              <w:bottom w:val="single" w:sz="4" w:space="0" w:color="auto"/>
            </w:tcBorders>
            <w:vAlign w:val="center"/>
          </w:tcPr>
          <w:p w14:paraId="0FF4D6C9" w14:textId="77777777" w:rsidR="00331DB1" w:rsidRPr="00D10AA8" w:rsidRDefault="00331DB1"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0,153</w:t>
            </w:r>
          </w:p>
        </w:tc>
      </w:tr>
      <w:tr w:rsidR="00AF2B9F" w:rsidRPr="00D10AA8" w14:paraId="0D831355" w14:textId="77777777" w:rsidTr="00F06E20">
        <w:trPr>
          <w:jc w:val="center"/>
        </w:trPr>
        <w:tc>
          <w:tcPr>
            <w:tcW w:w="4815" w:type="dxa"/>
            <w:tcBorders>
              <w:bottom w:val="single" w:sz="4" w:space="0" w:color="auto"/>
            </w:tcBorders>
            <w:vAlign w:val="center"/>
          </w:tcPr>
          <w:p w14:paraId="3B9A7E09" w14:textId="64609DA6" w:rsidR="00AF2B9F" w:rsidRPr="00D10AA8" w:rsidRDefault="00AF2B9F" w:rsidP="00AF2B9F">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Наличие тяжелого дефицита витамина D</w:t>
            </w:r>
          </w:p>
        </w:tc>
        <w:tc>
          <w:tcPr>
            <w:tcW w:w="3044" w:type="dxa"/>
            <w:tcBorders>
              <w:bottom w:val="single" w:sz="4" w:space="0" w:color="auto"/>
            </w:tcBorders>
            <w:vAlign w:val="center"/>
          </w:tcPr>
          <w:p w14:paraId="30E1FEF4" w14:textId="698CC910" w:rsidR="00AF2B9F" w:rsidRPr="00D10AA8" w:rsidRDefault="00AF2B9F" w:rsidP="00AF2B9F">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3,000; 1,365 – 6,593</w:t>
            </w:r>
          </w:p>
        </w:tc>
        <w:tc>
          <w:tcPr>
            <w:tcW w:w="1770" w:type="dxa"/>
            <w:tcBorders>
              <w:bottom w:val="single" w:sz="4" w:space="0" w:color="auto"/>
            </w:tcBorders>
            <w:vAlign w:val="center"/>
          </w:tcPr>
          <w:p w14:paraId="68FEAEC1" w14:textId="590A49E5" w:rsidR="00AF2B9F" w:rsidRPr="00D10AA8" w:rsidRDefault="00AF2B9F" w:rsidP="00AF2B9F">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0,006</w:t>
            </w:r>
          </w:p>
        </w:tc>
      </w:tr>
      <w:tr w:rsidR="00AF2B9F" w:rsidRPr="00D10AA8" w14:paraId="3AD5E1C2" w14:textId="77777777" w:rsidTr="00F06E20">
        <w:trPr>
          <w:jc w:val="center"/>
        </w:trPr>
        <w:tc>
          <w:tcPr>
            <w:tcW w:w="4815" w:type="dxa"/>
            <w:vAlign w:val="center"/>
          </w:tcPr>
          <w:p w14:paraId="1F86274A" w14:textId="3FB93B75" w:rsidR="00AF2B9F" w:rsidRPr="00D10AA8" w:rsidRDefault="00AF2B9F" w:rsidP="00AF2B9F">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Mg(0,66-1,07 ммоль/л)</w:t>
            </w:r>
          </w:p>
        </w:tc>
        <w:tc>
          <w:tcPr>
            <w:tcW w:w="3044" w:type="dxa"/>
            <w:vAlign w:val="center"/>
          </w:tcPr>
          <w:p w14:paraId="789DF2F5" w14:textId="402ACF3F" w:rsidR="00AF2B9F" w:rsidRPr="00D10AA8" w:rsidRDefault="00AF2B9F" w:rsidP="00AF2B9F">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0,054; 0,004 – 0,651</w:t>
            </w:r>
          </w:p>
        </w:tc>
        <w:tc>
          <w:tcPr>
            <w:tcW w:w="1770" w:type="dxa"/>
            <w:vAlign w:val="center"/>
          </w:tcPr>
          <w:p w14:paraId="5E7EA03B" w14:textId="455D7243" w:rsidR="00AF2B9F" w:rsidRPr="00D10AA8" w:rsidRDefault="00AF2B9F" w:rsidP="00AF2B9F">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0,022</w:t>
            </w:r>
          </w:p>
        </w:tc>
      </w:tr>
      <w:tr w:rsidR="00AF2B9F" w:rsidRPr="00D10AA8" w14:paraId="03878D3C" w14:textId="77777777" w:rsidTr="00F06E20">
        <w:trPr>
          <w:jc w:val="center"/>
        </w:trPr>
        <w:tc>
          <w:tcPr>
            <w:tcW w:w="4815" w:type="dxa"/>
            <w:vAlign w:val="center"/>
          </w:tcPr>
          <w:p w14:paraId="3E106807" w14:textId="2CF54E08" w:rsidR="00AF2B9F" w:rsidRPr="00D10AA8" w:rsidRDefault="00AF2B9F" w:rsidP="00AF2B9F">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Паратгормон   (3- 32,0 пг/МЛ)</w:t>
            </w:r>
          </w:p>
        </w:tc>
        <w:tc>
          <w:tcPr>
            <w:tcW w:w="3044" w:type="dxa"/>
            <w:vAlign w:val="center"/>
          </w:tcPr>
          <w:p w14:paraId="16739A3B" w14:textId="59BF4CA4" w:rsidR="00AF2B9F" w:rsidRPr="00D10AA8" w:rsidRDefault="00AF2B9F" w:rsidP="00AF2B9F">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1,029; 1,000 – 1,060</w:t>
            </w:r>
          </w:p>
        </w:tc>
        <w:tc>
          <w:tcPr>
            <w:tcW w:w="1770" w:type="dxa"/>
            <w:vAlign w:val="center"/>
          </w:tcPr>
          <w:p w14:paraId="6BF07A0F" w14:textId="1AEC1136" w:rsidR="00AF2B9F" w:rsidRPr="00D10AA8" w:rsidRDefault="00AF2B9F" w:rsidP="00AF2B9F">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0,051</w:t>
            </w:r>
          </w:p>
        </w:tc>
      </w:tr>
      <w:tr w:rsidR="00AF2B9F" w:rsidRPr="00D10AA8" w14:paraId="22AF66EF" w14:textId="77777777" w:rsidTr="00F06E20">
        <w:trPr>
          <w:jc w:val="center"/>
        </w:trPr>
        <w:tc>
          <w:tcPr>
            <w:tcW w:w="4815" w:type="dxa"/>
            <w:vAlign w:val="center"/>
          </w:tcPr>
          <w:p w14:paraId="36EADD45" w14:textId="6D5D1217" w:rsidR="00AF2B9F" w:rsidRPr="00D10AA8" w:rsidRDefault="00AF2B9F" w:rsidP="00AF2B9F">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щелочная фосфатаза(83-248,00МЕ/л)</w:t>
            </w:r>
          </w:p>
        </w:tc>
        <w:tc>
          <w:tcPr>
            <w:tcW w:w="3044" w:type="dxa"/>
            <w:vAlign w:val="center"/>
          </w:tcPr>
          <w:p w14:paraId="6B377D80" w14:textId="268BF584" w:rsidR="00AF2B9F" w:rsidRPr="00D10AA8" w:rsidRDefault="00AF2B9F" w:rsidP="00AF2B9F">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1,002; 0,996 – 1,008</w:t>
            </w:r>
          </w:p>
        </w:tc>
        <w:tc>
          <w:tcPr>
            <w:tcW w:w="1770" w:type="dxa"/>
            <w:vAlign w:val="center"/>
          </w:tcPr>
          <w:p w14:paraId="4AD684BF" w14:textId="625697DA" w:rsidR="00AF2B9F" w:rsidRPr="00D10AA8" w:rsidRDefault="00AF2B9F" w:rsidP="00AF2B9F">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0,524</w:t>
            </w:r>
          </w:p>
        </w:tc>
      </w:tr>
    </w:tbl>
    <w:p w14:paraId="71065117" w14:textId="77777777" w:rsidR="008F22EB" w:rsidRDefault="008F22EB" w:rsidP="00947817">
      <w:pPr>
        <w:ind w:firstLine="708"/>
        <w:jc w:val="both"/>
        <w:rPr>
          <w:rFonts w:ascii="Times New Roman" w:hAnsi="Times New Roman" w:cs="Times New Roman"/>
          <w:sz w:val="28"/>
          <w:szCs w:val="28"/>
        </w:rPr>
      </w:pPr>
      <w:bookmarkStart w:id="106" w:name="_Hlk189773357"/>
    </w:p>
    <w:p w14:paraId="237276C4" w14:textId="231ED60C" w:rsidR="000572A0" w:rsidRPr="00D10AA8" w:rsidRDefault="00B40132" w:rsidP="00947817">
      <w:pPr>
        <w:ind w:firstLine="708"/>
        <w:jc w:val="both"/>
      </w:pPr>
      <w:r w:rsidRPr="00D10AA8">
        <w:rPr>
          <w:rFonts w:ascii="Times New Roman" w:hAnsi="Times New Roman" w:cs="Times New Roman"/>
          <w:sz w:val="28"/>
          <w:szCs w:val="28"/>
        </w:rPr>
        <w:t xml:space="preserve">Развитие </w:t>
      </w:r>
      <w:r w:rsidR="007509B1" w:rsidRPr="00D10AA8">
        <w:rPr>
          <w:rFonts w:ascii="Times New Roman" w:hAnsi="Times New Roman" w:cs="Times New Roman"/>
          <w:sz w:val="28"/>
          <w:szCs w:val="28"/>
        </w:rPr>
        <w:t>другие нарушения церебрального статуса</w:t>
      </w:r>
      <w:r w:rsidRPr="00D10AA8">
        <w:rPr>
          <w:rFonts w:ascii="Times New Roman" w:hAnsi="Times New Roman" w:cs="Times New Roman"/>
          <w:sz w:val="28"/>
          <w:szCs w:val="28"/>
        </w:rPr>
        <w:t xml:space="preserve">(ГИЭ) в зависимости от уровня тяжести дефицита витамина D </w:t>
      </w:r>
      <w:r w:rsidR="0082058A" w:rsidRPr="00D10AA8">
        <w:rPr>
          <w:rFonts w:ascii="Times New Roman" w:hAnsi="Times New Roman" w:cs="Times New Roman"/>
          <w:sz w:val="28"/>
          <w:szCs w:val="28"/>
        </w:rPr>
        <w:t>[</w:t>
      </w:r>
      <w:r w:rsidR="00607961" w:rsidRPr="00D10AA8">
        <w:rPr>
          <w:rFonts w:ascii="Times New Roman" w:hAnsi="Times New Roman" w:cs="Times New Roman"/>
          <w:sz w:val="28"/>
          <w:szCs w:val="28"/>
        </w:rPr>
        <w:t>112, р.</w:t>
      </w:r>
      <w:r w:rsidR="008E55CB" w:rsidRPr="00D10AA8">
        <w:rPr>
          <w:rFonts w:ascii="Times New Roman" w:hAnsi="Times New Roman" w:cs="Times New Roman"/>
          <w:sz w:val="28"/>
          <w:szCs w:val="28"/>
        </w:rPr>
        <w:t xml:space="preserve"> 1911</w:t>
      </w:r>
      <w:r w:rsidR="0082058A" w:rsidRPr="00D10AA8">
        <w:rPr>
          <w:rFonts w:ascii="Times New Roman" w:hAnsi="Times New Roman" w:cs="Times New Roman"/>
          <w:sz w:val="28"/>
          <w:szCs w:val="28"/>
        </w:rPr>
        <w:t xml:space="preserve">] </w:t>
      </w:r>
      <w:r w:rsidRPr="00D10AA8">
        <w:rPr>
          <w:rFonts w:ascii="Times New Roman" w:hAnsi="Times New Roman" w:cs="Times New Roman"/>
          <w:sz w:val="28"/>
          <w:szCs w:val="28"/>
        </w:rPr>
        <w:t xml:space="preserve">показало </w:t>
      </w:r>
      <w:r w:rsidR="00607961" w:rsidRPr="00D10AA8">
        <w:rPr>
          <w:rFonts w:ascii="Times New Roman" w:hAnsi="Times New Roman" w:cs="Times New Roman"/>
          <w:sz w:val="28"/>
          <w:szCs w:val="28"/>
        </w:rPr>
        <w:t>следующие</w:t>
      </w:r>
      <w:r w:rsidRPr="00D10AA8">
        <w:rPr>
          <w:rFonts w:ascii="Times New Roman" w:hAnsi="Times New Roman" w:cs="Times New Roman"/>
          <w:sz w:val="28"/>
          <w:szCs w:val="28"/>
        </w:rPr>
        <w:t xml:space="preserve"> результаты: при тяжелом дефиците витамина D ГИЭ встречалась в 19 (41,3%), не было ГИЭ у 26 (12,3%), при дефиците витамина D ГИЭ был у 17(37,0%), не было у 93(43,9%), при уровне недостаточности витамина D ГИЭ был у 7(15,2%), не было у 24(11,3%), при нормальном уровне витамина D ГИЭ была </w:t>
      </w:r>
      <w:r w:rsidR="00607961" w:rsidRPr="00D10AA8">
        <w:rPr>
          <w:rFonts w:ascii="Times New Roman" w:hAnsi="Times New Roman" w:cs="Times New Roman"/>
          <w:sz w:val="28"/>
          <w:szCs w:val="28"/>
        </w:rPr>
        <w:t>лишь</w:t>
      </w:r>
      <w:r w:rsidRPr="00D10AA8">
        <w:rPr>
          <w:rFonts w:ascii="Times New Roman" w:hAnsi="Times New Roman" w:cs="Times New Roman"/>
          <w:sz w:val="28"/>
          <w:szCs w:val="28"/>
        </w:rPr>
        <w:t xml:space="preserve"> у </w:t>
      </w:r>
      <w:r w:rsidR="00123FB8" w:rsidRPr="00D10AA8">
        <w:rPr>
          <w:rFonts w:ascii="Times New Roman" w:hAnsi="Times New Roman" w:cs="Times New Roman"/>
          <w:sz w:val="28"/>
          <w:szCs w:val="28"/>
        </w:rPr>
        <w:t>3</w:t>
      </w:r>
      <w:r w:rsidRPr="00D10AA8">
        <w:rPr>
          <w:rFonts w:ascii="Times New Roman" w:hAnsi="Times New Roman" w:cs="Times New Roman"/>
          <w:sz w:val="28"/>
          <w:szCs w:val="28"/>
        </w:rPr>
        <w:t>(</w:t>
      </w:r>
      <w:r w:rsidR="00123FB8" w:rsidRPr="00D10AA8">
        <w:rPr>
          <w:rFonts w:ascii="Times New Roman" w:hAnsi="Times New Roman" w:cs="Times New Roman"/>
          <w:sz w:val="28"/>
          <w:szCs w:val="28"/>
        </w:rPr>
        <w:t>6,5</w:t>
      </w:r>
      <w:r w:rsidRPr="00D10AA8">
        <w:rPr>
          <w:rFonts w:ascii="Times New Roman" w:hAnsi="Times New Roman" w:cs="Times New Roman"/>
          <w:sz w:val="28"/>
          <w:szCs w:val="28"/>
        </w:rPr>
        <w:t xml:space="preserve">%), не было в </w:t>
      </w:r>
      <w:r w:rsidR="00123FB8" w:rsidRPr="00D10AA8">
        <w:rPr>
          <w:rFonts w:ascii="Times New Roman" w:hAnsi="Times New Roman" w:cs="Times New Roman"/>
          <w:sz w:val="28"/>
          <w:szCs w:val="28"/>
        </w:rPr>
        <w:t>69</w:t>
      </w:r>
      <w:r w:rsidRPr="00D10AA8">
        <w:rPr>
          <w:rFonts w:ascii="Times New Roman" w:hAnsi="Times New Roman" w:cs="Times New Roman"/>
          <w:sz w:val="28"/>
          <w:szCs w:val="28"/>
        </w:rPr>
        <w:t>(</w:t>
      </w:r>
      <w:r w:rsidR="00123FB8" w:rsidRPr="00D10AA8">
        <w:rPr>
          <w:rFonts w:ascii="Times New Roman" w:hAnsi="Times New Roman" w:cs="Times New Roman"/>
          <w:sz w:val="28"/>
          <w:szCs w:val="28"/>
        </w:rPr>
        <w:t>32,5</w:t>
      </w:r>
      <w:r w:rsidRPr="00D10AA8">
        <w:rPr>
          <w:rFonts w:ascii="Times New Roman" w:hAnsi="Times New Roman" w:cs="Times New Roman"/>
          <w:sz w:val="28"/>
          <w:szCs w:val="28"/>
        </w:rPr>
        <w:t xml:space="preserve">%) случаев. Данные представлены в таблице </w:t>
      </w:r>
      <w:r w:rsidR="00BD2535" w:rsidRPr="00D10AA8">
        <w:rPr>
          <w:rFonts w:ascii="Times New Roman" w:hAnsi="Times New Roman" w:cs="Times New Roman"/>
          <w:sz w:val="28"/>
          <w:szCs w:val="28"/>
        </w:rPr>
        <w:t>1</w:t>
      </w:r>
      <w:r w:rsidR="00967F2C">
        <w:rPr>
          <w:rFonts w:ascii="Times New Roman" w:hAnsi="Times New Roman" w:cs="Times New Roman"/>
          <w:sz w:val="28"/>
          <w:szCs w:val="28"/>
        </w:rPr>
        <w:t>7</w:t>
      </w:r>
      <w:r w:rsidRPr="00D10AA8">
        <w:rPr>
          <w:rFonts w:ascii="Times New Roman" w:hAnsi="Times New Roman" w:cs="Times New Roman"/>
          <w:sz w:val="28"/>
          <w:szCs w:val="28"/>
        </w:rPr>
        <w:t>.</w:t>
      </w:r>
    </w:p>
    <w:bookmarkEnd w:id="106"/>
    <w:p w14:paraId="043B47B3" w14:textId="77777777" w:rsidR="004A3825" w:rsidRPr="00D10AA8" w:rsidRDefault="004A3825" w:rsidP="009B2E2E">
      <w:pPr>
        <w:spacing w:line="240" w:lineRule="auto"/>
        <w:rPr>
          <w:rFonts w:ascii="Times New Roman" w:hAnsi="Times New Roman" w:cs="Times New Roman"/>
          <w:sz w:val="28"/>
          <w:szCs w:val="28"/>
        </w:rPr>
      </w:pPr>
    </w:p>
    <w:p w14:paraId="70766414" w14:textId="53BD8AA3" w:rsidR="009B2E2E" w:rsidRPr="00D10AA8" w:rsidRDefault="00123FB8" w:rsidP="001E43CE">
      <w:pPr>
        <w:spacing w:line="240" w:lineRule="auto"/>
        <w:jc w:val="both"/>
        <w:rPr>
          <w:rFonts w:ascii="Times New Roman" w:hAnsi="Times New Roman" w:cs="Times New Roman"/>
          <w:sz w:val="28"/>
          <w:szCs w:val="28"/>
        </w:rPr>
      </w:pPr>
      <w:r w:rsidRPr="00D10AA8">
        <w:rPr>
          <w:rFonts w:ascii="Times New Roman" w:hAnsi="Times New Roman" w:cs="Times New Roman"/>
          <w:sz w:val="28"/>
          <w:szCs w:val="28"/>
        </w:rPr>
        <w:t xml:space="preserve">Таблица </w:t>
      </w:r>
      <w:r w:rsidR="00BD2535" w:rsidRPr="00D10AA8">
        <w:rPr>
          <w:rFonts w:ascii="Times New Roman" w:hAnsi="Times New Roman" w:cs="Times New Roman"/>
          <w:sz w:val="28"/>
          <w:szCs w:val="28"/>
        </w:rPr>
        <w:t>1</w:t>
      </w:r>
      <w:r w:rsidR="00967F2C">
        <w:rPr>
          <w:rFonts w:ascii="Times New Roman" w:hAnsi="Times New Roman" w:cs="Times New Roman"/>
          <w:sz w:val="28"/>
          <w:szCs w:val="28"/>
        </w:rPr>
        <w:t>7</w:t>
      </w:r>
      <w:r w:rsidR="00BD2535" w:rsidRPr="00D10AA8">
        <w:rPr>
          <w:rFonts w:ascii="Times New Roman" w:hAnsi="Times New Roman" w:cs="Times New Roman"/>
          <w:sz w:val="28"/>
          <w:szCs w:val="28"/>
        </w:rPr>
        <w:t xml:space="preserve"> -</w:t>
      </w:r>
      <w:r w:rsidRPr="00D10AA8">
        <w:rPr>
          <w:rFonts w:ascii="Times New Roman" w:hAnsi="Times New Roman" w:cs="Times New Roman"/>
          <w:sz w:val="28"/>
          <w:szCs w:val="28"/>
        </w:rPr>
        <w:t xml:space="preserve"> </w:t>
      </w:r>
      <w:bookmarkStart w:id="107" w:name="_Hlk189773310"/>
      <w:r w:rsidRPr="00D10AA8">
        <w:rPr>
          <w:rFonts w:ascii="Times New Roman" w:hAnsi="Times New Roman" w:cs="Times New Roman"/>
          <w:sz w:val="28"/>
          <w:szCs w:val="28"/>
        </w:rPr>
        <w:t xml:space="preserve">Анализ степени тяжести дефицита вит </w:t>
      </w:r>
      <w:r w:rsidR="00C32D38" w:rsidRPr="00D10AA8">
        <w:rPr>
          <w:rFonts w:ascii="Times New Roman" w:hAnsi="Times New Roman" w:cs="Times New Roman"/>
          <w:sz w:val="28"/>
          <w:szCs w:val="28"/>
        </w:rPr>
        <w:t>D</w:t>
      </w:r>
      <w:r w:rsidRPr="00D10AA8">
        <w:rPr>
          <w:rFonts w:ascii="Times New Roman" w:hAnsi="Times New Roman" w:cs="Times New Roman"/>
          <w:sz w:val="28"/>
          <w:szCs w:val="28"/>
        </w:rPr>
        <w:t xml:space="preserve"> зависимости от наличия ГИЭ</w:t>
      </w:r>
    </w:p>
    <w:tbl>
      <w:tblPr>
        <w:tblStyle w:val="a3"/>
        <w:tblW w:w="0" w:type="auto"/>
        <w:jc w:val="center"/>
        <w:tblLook w:val="04A0" w:firstRow="1" w:lastRow="0" w:firstColumn="1" w:lastColumn="0" w:noHBand="0" w:noVBand="1"/>
      </w:tblPr>
      <w:tblGrid>
        <w:gridCol w:w="3044"/>
        <w:gridCol w:w="2174"/>
        <w:gridCol w:w="3154"/>
        <w:gridCol w:w="1257"/>
      </w:tblGrid>
      <w:tr w:rsidR="00873405" w:rsidRPr="00D10AA8" w14:paraId="2DA2BB52" w14:textId="77777777" w:rsidTr="008E5F00">
        <w:trPr>
          <w:jc w:val="center"/>
        </w:trPr>
        <w:tc>
          <w:tcPr>
            <w:tcW w:w="3072" w:type="dxa"/>
            <w:vMerge w:val="restart"/>
            <w:vAlign w:val="center"/>
          </w:tcPr>
          <w:bookmarkEnd w:id="107"/>
          <w:p w14:paraId="53B982B7" w14:textId="77777777" w:rsidR="00123FB8" w:rsidRPr="00D10AA8" w:rsidRDefault="00123FB8"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Категории</w:t>
            </w:r>
          </w:p>
        </w:tc>
        <w:tc>
          <w:tcPr>
            <w:tcW w:w="5420" w:type="dxa"/>
            <w:gridSpan w:val="2"/>
            <w:vAlign w:val="center"/>
          </w:tcPr>
          <w:p w14:paraId="0ED88305" w14:textId="77777777" w:rsidR="00123FB8" w:rsidRPr="00D10AA8" w:rsidRDefault="00123FB8"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Наличие ГИЭ</w:t>
            </w:r>
          </w:p>
        </w:tc>
        <w:tc>
          <w:tcPr>
            <w:tcW w:w="1137" w:type="dxa"/>
            <w:vMerge w:val="restart"/>
            <w:vAlign w:val="center"/>
          </w:tcPr>
          <w:p w14:paraId="232716CF" w14:textId="641D8828" w:rsidR="00123FB8" w:rsidRPr="00D10AA8" w:rsidRDefault="001448F9"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p-значение</w:t>
            </w:r>
            <w:r w:rsidR="008E5F00" w:rsidRPr="00D10AA8">
              <w:rPr>
                <w:rFonts w:ascii="Times New Roman" w:hAnsi="Times New Roman" w:cs="Times New Roman"/>
                <w:sz w:val="24"/>
                <w:szCs w:val="24"/>
              </w:rPr>
              <w:t>*</w:t>
            </w:r>
          </w:p>
        </w:tc>
      </w:tr>
      <w:tr w:rsidR="00873405" w:rsidRPr="00D10AA8" w14:paraId="3A80535D" w14:textId="77777777" w:rsidTr="008E5F00">
        <w:trPr>
          <w:jc w:val="center"/>
        </w:trPr>
        <w:tc>
          <w:tcPr>
            <w:tcW w:w="3072" w:type="dxa"/>
            <w:vMerge/>
          </w:tcPr>
          <w:p w14:paraId="56F91480" w14:textId="77777777" w:rsidR="00123FB8" w:rsidRPr="00D10AA8" w:rsidRDefault="00123FB8" w:rsidP="003F1F5D">
            <w:pPr>
              <w:spacing w:line="240" w:lineRule="auto"/>
              <w:rPr>
                <w:rFonts w:ascii="Times New Roman" w:hAnsi="Times New Roman" w:cs="Times New Roman"/>
                <w:sz w:val="24"/>
                <w:szCs w:val="24"/>
              </w:rPr>
            </w:pPr>
          </w:p>
        </w:tc>
        <w:tc>
          <w:tcPr>
            <w:tcW w:w="2211" w:type="dxa"/>
            <w:vAlign w:val="center"/>
          </w:tcPr>
          <w:p w14:paraId="2C9458EE" w14:textId="77777777" w:rsidR="00123FB8" w:rsidRPr="00D10AA8" w:rsidRDefault="00123FB8"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нет ГИЭ</w:t>
            </w:r>
          </w:p>
        </w:tc>
        <w:tc>
          <w:tcPr>
            <w:tcW w:w="3209" w:type="dxa"/>
            <w:vAlign w:val="center"/>
          </w:tcPr>
          <w:p w14:paraId="5224618D" w14:textId="42F148F2" w:rsidR="00123FB8" w:rsidRPr="00D10AA8" w:rsidRDefault="00123FB8"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наличие ГИЭ</w:t>
            </w:r>
            <w:r w:rsidR="002139F3" w:rsidRPr="00D10AA8">
              <w:rPr>
                <w:rFonts w:ascii="Times New Roman" w:hAnsi="Times New Roman" w:cs="Times New Roman"/>
                <w:sz w:val="24"/>
                <w:szCs w:val="24"/>
              </w:rPr>
              <w:t xml:space="preserve"> </w:t>
            </w:r>
            <w:r w:rsidRPr="00D10AA8">
              <w:rPr>
                <w:rFonts w:ascii="Times New Roman" w:hAnsi="Times New Roman" w:cs="Times New Roman"/>
                <w:sz w:val="24"/>
                <w:szCs w:val="24"/>
              </w:rPr>
              <w:t>(все степени)</w:t>
            </w:r>
          </w:p>
        </w:tc>
        <w:tc>
          <w:tcPr>
            <w:tcW w:w="1137" w:type="dxa"/>
            <w:vMerge/>
          </w:tcPr>
          <w:p w14:paraId="58BF35D0" w14:textId="77777777" w:rsidR="00123FB8" w:rsidRPr="00D10AA8" w:rsidRDefault="00123FB8" w:rsidP="003F1F5D">
            <w:pPr>
              <w:spacing w:line="240" w:lineRule="auto"/>
              <w:rPr>
                <w:rFonts w:ascii="Times New Roman" w:hAnsi="Times New Roman" w:cs="Times New Roman"/>
                <w:sz w:val="24"/>
                <w:szCs w:val="24"/>
              </w:rPr>
            </w:pPr>
          </w:p>
        </w:tc>
      </w:tr>
      <w:tr w:rsidR="00873405" w:rsidRPr="00D10AA8" w14:paraId="27EDFD2D" w14:textId="77777777" w:rsidTr="008E5F00">
        <w:trPr>
          <w:jc w:val="center"/>
        </w:trPr>
        <w:tc>
          <w:tcPr>
            <w:tcW w:w="3072" w:type="dxa"/>
            <w:vAlign w:val="center"/>
          </w:tcPr>
          <w:p w14:paraId="680AF8B7" w14:textId="093E6317" w:rsidR="00123FB8" w:rsidRPr="00D10AA8" w:rsidRDefault="00123FB8"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Тяжелый дефицит вит</w:t>
            </w:r>
            <w:r w:rsidR="007509B1" w:rsidRPr="00D10AA8">
              <w:t xml:space="preserve"> </w:t>
            </w:r>
            <w:r w:rsidR="007509B1" w:rsidRPr="00D10AA8">
              <w:rPr>
                <w:rFonts w:ascii="Times New Roman" w:hAnsi="Times New Roman" w:cs="Times New Roman"/>
                <w:sz w:val="24"/>
                <w:szCs w:val="24"/>
              </w:rPr>
              <w:t>D</w:t>
            </w:r>
          </w:p>
        </w:tc>
        <w:tc>
          <w:tcPr>
            <w:tcW w:w="2211" w:type="dxa"/>
            <w:vAlign w:val="center"/>
          </w:tcPr>
          <w:p w14:paraId="07F46DD5" w14:textId="77777777" w:rsidR="00123FB8" w:rsidRPr="00D10AA8" w:rsidRDefault="00123FB8"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26 (12,3)</w:t>
            </w:r>
          </w:p>
        </w:tc>
        <w:tc>
          <w:tcPr>
            <w:tcW w:w="3209" w:type="dxa"/>
            <w:vAlign w:val="center"/>
          </w:tcPr>
          <w:p w14:paraId="472646B1" w14:textId="77777777" w:rsidR="00123FB8" w:rsidRPr="00D10AA8" w:rsidRDefault="00123FB8"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19 (41,3)</w:t>
            </w:r>
          </w:p>
        </w:tc>
        <w:tc>
          <w:tcPr>
            <w:tcW w:w="1137" w:type="dxa"/>
            <w:vMerge w:val="restart"/>
            <w:vAlign w:val="center"/>
          </w:tcPr>
          <w:p w14:paraId="2272C4A0" w14:textId="13229D29" w:rsidR="00123FB8" w:rsidRPr="00D10AA8" w:rsidRDefault="00123FB8"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&lt; 0,001</w:t>
            </w:r>
          </w:p>
        </w:tc>
      </w:tr>
      <w:tr w:rsidR="00873405" w:rsidRPr="00D10AA8" w14:paraId="78358008" w14:textId="77777777" w:rsidTr="008E5F00">
        <w:trPr>
          <w:jc w:val="center"/>
        </w:trPr>
        <w:tc>
          <w:tcPr>
            <w:tcW w:w="3072" w:type="dxa"/>
            <w:vAlign w:val="center"/>
          </w:tcPr>
          <w:p w14:paraId="70167306" w14:textId="4771E5BC" w:rsidR="00123FB8" w:rsidRPr="00D10AA8" w:rsidRDefault="00123FB8"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Дефицит вит</w:t>
            </w:r>
            <w:r w:rsidR="007509B1" w:rsidRPr="00D10AA8">
              <w:t xml:space="preserve"> </w:t>
            </w:r>
            <w:r w:rsidR="007509B1" w:rsidRPr="00D10AA8">
              <w:rPr>
                <w:rFonts w:ascii="Times New Roman" w:hAnsi="Times New Roman" w:cs="Times New Roman"/>
                <w:sz w:val="24"/>
                <w:szCs w:val="24"/>
              </w:rPr>
              <w:t>D</w:t>
            </w:r>
          </w:p>
        </w:tc>
        <w:tc>
          <w:tcPr>
            <w:tcW w:w="2211" w:type="dxa"/>
            <w:vAlign w:val="center"/>
          </w:tcPr>
          <w:p w14:paraId="2847988E" w14:textId="77777777" w:rsidR="00123FB8" w:rsidRPr="00D10AA8" w:rsidRDefault="00123FB8"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93 (43,9)</w:t>
            </w:r>
          </w:p>
        </w:tc>
        <w:tc>
          <w:tcPr>
            <w:tcW w:w="3209" w:type="dxa"/>
            <w:vAlign w:val="center"/>
          </w:tcPr>
          <w:p w14:paraId="5DB43E4D" w14:textId="77777777" w:rsidR="00123FB8" w:rsidRPr="00D10AA8" w:rsidRDefault="00123FB8"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17 (37,0)</w:t>
            </w:r>
          </w:p>
        </w:tc>
        <w:tc>
          <w:tcPr>
            <w:tcW w:w="1137" w:type="dxa"/>
            <w:vMerge/>
          </w:tcPr>
          <w:p w14:paraId="66C6EB15" w14:textId="77777777" w:rsidR="00123FB8" w:rsidRPr="00D10AA8" w:rsidRDefault="00123FB8" w:rsidP="003F1F5D">
            <w:pPr>
              <w:spacing w:line="240" w:lineRule="auto"/>
              <w:rPr>
                <w:rFonts w:ascii="Times New Roman" w:hAnsi="Times New Roman" w:cs="Times New Roman"/>
                <w:sz w:val="24"/>
                <w:szCs w:val="24"/>
              </w:rPr>
            </w:pPr>
          </w:p>
        </w:tc>
      </w:tr>
      <w:tr w:rsidR="00873405" w:rsidRPr="00D10AA8" w14:paraId="3F480055" w14:textId="77777777" w:rsidTr="008E5F00">
        <w:trPr>
          <w:jc w:val="center"/>
        </w:trPr>
        <w:tc>
          <w:tcPr>
            <w:tcW w:w="3072" w:type="dxa"/>
            <w:vAlign w:val="center"/>
          </w:tcPr>
          <w:p w14:paraId="377DB954" w14:textId="1F86EDD5" w:rsidR="00123FB8" w:rsidRPr="00D10AA8" w:rsidRDefault="00123FB8"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Недостаточность вит</w:t>
            </w:r>
            <w:r w:rsidR="007509B1" w:rsidRPr="00D10AA8">
              <w:t xml:space="preserve"> </w:t>
            </w:r>
            <w:r w:rsidR="007509B1" w:rsidRPr="00D10AA8">
              <w:rPr>
                <w:rFonts w:ascii="Times New Roman" w:hAnsi="Times New Roman" w:cs="Times New Roman"/>
                <w:sz w:val="24"/>
                <w:szCs w:val="24"/>
              </w:rPr>
              <w:t>D</w:t>
            </w:r>
          </w:p>
        </w:tc>
        <w:tc>
          <w:tcPr>
            <w:tcW w:w="2211" w:type="dxa"/>
            <w:vAlign w:val="center"/>
          </w:tcPr>
          <w:p w14:paraId="6D3BA042" w14:textId="77777777" w:rsidR="00123FB8" w:rsidRPr="00D10AA8" w:rsidRDefault="00123FB8"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24 (11,3)</w:t>
            </w:r>
          </w:p>
        </w:tc>
        <w:tc>
          <w:tcPr>
            <w:tcW w:w="3209" w:type="dxa"/>
            <w:vAlign w:val="center"/>
          </w:tcPr>
          <w:p w14:paraId="237FEE87" w14:textId="77777777" w:rsidR="00123FB8" w:rsidRPr="00D10AA8" w:rsidRDefault="00123FB8"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7 (15,2)</w:t>
            </w:r>
          </w:p>
        </w:tc>
        <w:tc>
          <w:tcPr>
            <w:tcW w:w="1137" w:type="dxa"/>
            <w:vMerge/>
          </w:tcPr>
          <w:p w14:paraId="7DEE6FE8" w14:textId="77777777" w:rsidR="00123FB8" w:rsidRPr="00D10AA8" w:rsidRDefault="00123FB8" w:rsidP="003F1F5D">
            <w:pPr>
              <w:spacing w:line="240" w:lineRule="auto"/>
              <w:rPr>
                <w:rFonts w:ascii="Times New Roman" w:hAnsi="Times New Roman" w:cs="Times New Roman"/>
                <w:sz w:val="24"/>
                <w:szCs w:val="24"/>
              </w:rPr>
            </w:pPr>
          </w:p>
        </w:tc>
      </w:tr>
      <w:tr w:rsidR="00873405" w:rsidRPr="00D10AA8" w14:paraId="0073AF74" w14:textId="77777777" w:rsidTr="008E5F00">
        <w:trPr>
          <w:jc w:val="center"/>
        </w:trPr>
        <w:tc>
          <w:tcPr>
            <w:tcW w:w="3072" w:type="dxa"/>
            <w:vAlign w:val="center"/>
          </w:tcPr>
          <w:p w14:paraId="484189D5" w14:textId="7C85EFDE" w:rsidR="00123FB8" w:rsidRPr="00D10AA8" w:rsidRDefault="00123FB8"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 xml:space="preserve">Нормальный уровень вит </w:t>
            </w:r>
            <w:r w:rsidR="007509B1" w:rsidRPr="00D10AA8">
              <w:rPr>
                <w:rFonts w:ascii="Times New Roman" w:hAnsi="Times New Roman" w:cs="Times New Roman"/>
                <w:sz w:val="24"/>
                <w:szCs w:val="24"/>
              </w:rPr>
              <w:t>D</w:t>
            </w:r>
          </w:p>
        </w:tc>
        <w:tc>
          <w:tcPr>
            <w:tcW w:w="2211" w:type="dxa"/>
            <w:vAlign w:val="center"/>
          </w:tcPr>
          <w:p w14:paraId="155178C3" w14:textId="77777777" w:rsidR="00123FB8" w:rsidRPr="00D10AA8" w:rsidRDefault="00123FB8"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69 (32,5)</w:t>
            </w:r>
          </w:p>
        </w:tc>
        <w:tc>
          <w:tcPr>
            <w:tcW w:w="3209" w:type="dxa"/>
            <w:vAlign w:val="center"/>
          </w:tcPr>
          <w:p w14:paraId="71929625" w14:textId="77777777" w:rsidR="00123FB8" w:rsidRPr="00D10AA8" w:rsidRDefault="00123FB8"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3 (6,5)</w:t>
            </w:r>
          </w:p>
        </w:tc>
        <w:tc>
          <w:tcPr>
            <w:tcW w:w="1137" w:type="dxa"/>
            <w:vMerge/>
          </w:tcPr>
          <w:p w14:paraId="1F970A52" w14:textId="77777777" w:rsidR="00123FB8" w:rsidRPr="00D10AA8" w:rsidRDefault="00123FB8" w:rsidP="003F1F5D">
            <w:pPr>
              <w:spacing w:line="240" w:lineRule="auto"/>
              <w:rPr>
                <w:rFonts w:ascii="Times New Roman" w:hAnsi="Times New Roman" w:cs="Times New Roman"/>
                <w:sz w:val="24"/>
                <w:szCs w:val="24"/>
              </w:rPr>
            </w:pPr>
          </w:p>
        </w:tc>
      </w:tr>
      <w:tr w:rsidR="008E5F00" w:rsidRPr="00D10AA8" w14:paraId="047F8A4D" w14:textId="77777777" w:rsidTr="00511A3A">
        <w:trPr>
          <w:jc w:val="center"/>
        </w:trPr>
        <w:tc>
          <w:tcPr>
            <w:tcW w:w="9629" w:type="dxa"/>
            <w:gridSpan w:val="4"/>
            <w:vAlign w:val="center"/>
          </w:tcPr>
          <w:p w14:paraId="1EAD96D1" w14:textId="4062A4FA" w:rsidR="008E5F00" w:rsidRPr="00D10AA8" w:rsidRDefault="008E5F00" w:rsidP="003F1F5D">
            <w:pPr>
              <w:spacing w:line="240" w:lineRule="auto"/>
              <w:rPr>
                <w:rFonts w:ascii="Times New Roman" w:hAnsi="Times New Roman" w:cs="Times New Roman"/>
                <w:sz w:val="24"/>
                <w:szCs w:val="24"/>
              </w:rPr>
            </w:pPr>
            <w:r w:rsidRPr="00D10AA8">
              <w:rPr>
                <w:rFonts w:ascii="Times New Roman" w:hAnsi="Times New Roman" w:cs="Times New Roman"/>
                <w:sz w:val="24"/>
                <w:szCs w:val="24"/>
              </w:rPr>
              <w:t>*Критерий χ² Пирсона (хи-квадрат) для таблицы сопряжённости</w:t>
            </w:r>
          </w:p>
        </w:tc>
      </w:tr>
    </w:tbl>
    <w:p w14:paraId="60C62720" w14:textId="24EB2EDB" w:rsidR="00123FB8" w:rsidRPr="00D10AA8" w:rsidRDefault="00123FB8" w:rsidP="00967F2C">
      <w:pPr>
        <w:autoSpaceDE w:val="0"/>
        <w:autoSpaceDN w:val="0"/>
        <w:adjustRightInd w:val="0"/>
        <w:spacing w:line="240" w:lineRule="auto"/>
        <w:ind w:firstLine="708"/>
        <w:jc w:val="both"/>
        <w:rPr>
          <w:rFonts w:ascii="Times New Roman" w:hAnsi="Times New Roman" w:cs="Times New Roman"/>
          <w:sz w:val="28"/>
          <w:szCs w:val="28"/>
        </w:rPr>
      </w:pPr>
      <w:bookmarkStart w:id="108" w:name="_Hlk189773496"/>
      <w:r w:rsidRPr="00D10AA8">
        <w:rPr>
          <w:rFonts w:ascii="Times New Roman" w:hAnsi="Times New Roman" w:cs="Times New Roman"/>
          <w:sz w:val="28"/>
          <w:szCs w:val="28"/>
        </w:rPr>
        <w:t xml:space="preserve">В данной таблице </w:t>
      </w:r>
      <w:r w:rsidR="004A3825" w:rsidRPr="00D10AA8">
        <w:rPr>
          <w:rFonts w:ascii="Times New Roman" w:hAnsi="Times New Roman" w:cs="Times New Roman"/>
          <w:sz w:val="28"/>
          <w:szCs w:val="28"/>
        </w:rPr>
        <w:t>1</w:t>
      </w:r>
      <w:r w:rsidR="00967F2C">
        <w:rPr>
          <w:rFonts w:ascii="Times New Roman" w:hAnsi="Times New Roman" w:cs="Times New Roman"/>
          <w:sz w:val="28"/>
          <w:szCs w:val="28"/>
        </w:rPr>
        <w:t>8</w:t>
      </w:r>
      <w:r w:rsidRPr="00D10AA8">
        <w:rPr>
          <w:rFonts w:ascii="Times New Roman" w:hAnsi="Times New Roman" w:cs="Times New Roman"/>
          <w:sz w:val="28"/>
          <w:szCs w:val="28"/>
        </w:rPr>
        <w:t xml:space="preserve"> представлены средние значения уровней переменных при наличии или отсутствии ГИЭ сравниваемых групп, где при наличии уровня витамина D менее 11,</w:t>
      </w:r>
      <w:r w:rsidR="001B2760" w:rsidRPr="00D10AA8">
        <w:rPr>
          <w:rFonts w:ascii="Times New Roman" w:hAnsi="Times New Roman" w:cs="Times New Roman"/>
          <w:sz w:val="28"/>
          <w:szCs w:val="28"/>
        </w:rPr>
        <w:t>6</w:t>
      </w:r>
      <w:r w:rsidRPr="00D10AA8">
        <w:rPr>
          <w:rFonts w:ascii="Times New Roman" w:hAnsi="Times New Roman" w:cs="Times New Roman"/>
          <w:sz w:val="28"/>
          <w:szCs w:val="28"/>
        </w:rPr>
        <w:t>0нг/мл</w:t>
      </w:r>
      <w:r w:rsidR="002139F3" w:rsidRPr="00D10AA8">
        <w:rPr>
          <w:rFonts w:ascii="Times New Roman" w:hAnsi="Times New Roman" w:cs="Times New Roman"/>
          <w:sz w:val="28"/>
          <w:szCs w:val="28"/>
        </w:rPr>
        <w:t xml:space="preserve"> и щелочной фосфатазы более 203,00 МЕ/л</w:t>
      </w:r>
      <w:r w:rsidRPr="00D10AA8">
        <w:rPr>
          <w:rFonts w:ascii="Times New Roman" w:hAnsi="Times New Roman" w:cs="Times New Roman"/>
          <w:sz w:val="28"/>
          <w:szCs w:val="28"/>
        </w:rPr>
        <w:t xml:space="preserve"> статистически значимо повышают частоту </w:t>
      </w:r>
      <w:r w:rsidR="001B2760" w:rsidRPr="00D10AA8">
        <w:rPr>
          <w:rFonts w:ascii="Times New Roman" w:hAnsi="Times New Roman" w:cs="Times New Roman"/>
          <w:sz w:val="28"/>
          <w:szCs w:val="28"/>
        </w:rPr>
        <w:t>ГИЭ</w:t>
      </w:r>
      <w:r w:rsidR="004A3825" w:rsidRPr="00D10AA8">
        <w:rPr>
          <w:rFonts w:ascii="Times New Roman" w:hAnsi="Times New Roman" w:cs="Times New Roman"/>
          <w:sz w:val="28"/>
          <w:szCs w:val="28"/>
        </w:rPr>
        <w:t>.</w:t>
      </w:r>
    </w:p>
    <w:bookmarkEnd w:id="108"/>
    <w:p w14:paraId="2CD7D663" w14:textId="77777777" w:rsidR="00123FB8" w:rsidRPr="00D10AA8" w:rsidRDefault="00123FB8" w:rsidP="003F1F5D">
      <w:pPr>
        <w:autoSpaceDE w:val="0"/>
        <w:autoSpaceDN w:val="0"/>
        <w:adjustRightInd w:val="0"/>
        <w:spacing w:line="240" w:lineRule="auto"/>
        <w:rPr>
          <w:rFonts w:ascii="Times New Roman" w:hAnsi="Times New Roman" w:cs="Times New Roman"/>
          <w:sz w:val="28"/>
          <w:szCs w:val="28"/>
        </w:rPr>
      </w:pPr>
    </w:p>
    <w:p w14:paraId="4300DA7C" w14:textId="345098C9" w:rsidR="009B2E2E" w:rsidRPr="00D10AA8" w:rsidRDefault="00123FB8" w:rsidP="00967F2C">
      <w:pPr>
        <w:autoSpaceDE w:val="0"/>
        <w:autoSpaceDN w:val="0"/>
        <w:adjustRightInd w:val="0"/>
        <w:spacing w:line="240" w:lineRule="auto"/>
        <w:jc w:val="both"/>
        <w:rPr>
          <w:rFonts w:ascii="Times New Roman" w:hAnsi="Times New Roman" w:cs="Times New Roman"/>
          <w:sz w:val="28"/>
          <w:szCs w:val="28"/>
        </w:rPr>
      </w:pPr>
      <w:r w:rsidRPr="00D10AA8">
        <w:rPr>
          <w:rFonts w:ascii="Times New Roman" w:hAnsi="Times New Roman" w:cs="Times New Roman"/>
          <w:sz w:val="28"/>
          <w:szCs w:val="28"/>
        </w:rPr>
        <w:t xml:space="preserve">Таблица </w:t>
      </w:r>
      <w:r w:rsidR="004A3825" w:rsidRPr="00D10AA8">
        <w:rPr>
          <w:rFonts w:ascii="Times New Roman" w:hAnsi="Times New Roman" w:cs="Times New Roman"/>
          <w:sz w:val="28"/>
          <w:szCs w:val="28"/>
        </w:rPr>
        <w:t>1</w:t>
      </w:r>
      <w:r w:rsidR="00967F2C">
        <w:rPr>
          <w:rFonts w:ascii="Times New Roman" w:hAnsi="Times New Roman" w:cs="Times New Roman"/>
          <w:sz w:val="28"/>
          <w:szCs w:val="28"/>
        </w:rPr>
        <w:t>8</w:t>
      </w:r>
      <w:r w:rsidR="004A3825" w:rsidRPr="00D10AA8">
        <w:rPr>
          <w:rFonts w:ascii="Times New Roman" w:hAnsi="Times New Roman" w:cs="Times New Roman"/>
          <w:sz w:val="28"/>
          <w:szCs w:val="28"/>
        </w:rPr>
        <w:t xml:space="preserve"> -</w:t>
      </w:r>
      <w:r w:rsidRPr="00D10AA8">
        <w:rPr>
          <w:rFonts w:ascii="Times New Roman" w:hAnsi="Times New Roman" w:cs="Times New Roman"/>
          <w:sz w:val="28"/>
          <w:szCs w:val="28"/>
        </w:rPr>
        <w:t xml:space="preserve"> </w:t>
      </w:r>
      <w:bookmarkStart w:id="109" w:name="_Hlk189773472"/>
      <w:r w:rsidRPr="00D10AA8">
        <w:rPr>
          <w:rFonts w:ascii="Times New Roman" w:hAnsi="Times New Roman" w:cs="Times New Roman"/>
          <w:sz w:val="28"/>
          <w:szCs w:val="28"/>
        </w:rPr>
        <w:t xml:space="preserve">Анализ развития </w:t>
      </w:r>
      <w:r w:rsidR="008B103A" w:rsidRPr="00D10AA8">
        <w:rPr>
          <w:rFonts w:ascii="Times New Roman" w:hAnsi="Times New Roman" w:cs="Times New Roman"/>
          <w:sz w:val="28"/>
          <w:szCs w:val="28"/>
        </w:rPr>
        <w:t xml:space="preserve">ГИЭ </w:t>
      </w:r>
      <w:r w:rsidRPr="00D10AA8">
        <w:rPr>
          <w:rFonts w:ascii="Times New Roman" w:hAnsi="Times New Roman" w:cs="Times New Roman"/>
          <w:sz w:val="28"/>
          <w:szCs w:val="28"/>
        </w:rPr>
        <w:t>в зависимости от уровня дефицитных состояни</w:t>
      </w:r>
      <w:bookmarkEnd w:id="109"/>
      <w:r w:rsidR="001E43CE" w:rsidRPr="00D10AA8">
        <w:rPr>
          <w:rFonts w:ascii="Times New Roman" w:hAnsi="Times New Roman" w:cs="Times New Roman"/>
          <w:sz w:val="28"/>
          <w:szCs w:val="28"/>
        </w:rPr>
        <w:t>и</w:t>
      </w:r>
      <w:r w:rsidR="00967F2C">
        <w:rPr>
          <w:rFonts w:ascii="Times New Roman" w:hAnsi="Times New Roman" w:cs="Times New Roman"/>
          <w:sz w:val="28"/>
          <w:szCs w:val="28"/>
        </w:rPr>
        <w:t>.</w:t>
      </w:r>
    </w:p>
    <w:tbl>
      <w:tblPr>
        <w:tblStyle w:val="a3"/>
        <w:tblpPr w:leftFromText="180" w:rightFromText="180" w:vertAnchor="text" w:horzAnchor="margin" w:tblpX="108" w:tblpY="201"/>
        <w:tblW w:w="0" w:type="auto"/>
        <w:tblLook w:val="04A0" w:firstRow="1" w:lastRow="0" w:firstColumn="1" w:lastColumn="0" w:noHBand="0" w:noVBand="1"/>
      </w:tblPr>
      <w:tblGrid>
        <w:gridCol w:w="2969"/>
        <w:gridCol w:w="1954"/>
        <w:gridCol w:w="29"/>
        <w:gridCol w:w="2237"/>
        <w:gridCol w:w="29"/>
        <w:gridCol w:w="1274"/>
        <w:gridCol w:w="1137"/>
      </w:tblGrid>
      <w:tr w:rsidR="00873405" w:rsidRPr="00D10AA8" w14:paraId="154F5D18" w14:textId="77777777" w:rsidTr="00AF2B9F">
        <w:tc>
          <w:tcPr>
            <w:tcW w:w="2969" w:type="dxa"/>
            <w:vAlign w:val="center"/>
          </w:tcPr>
          <w:p w14:paraId="43B2C2AB" w14:textId="77777777" w:rsidR="00123FB8" w:rsidRPr="00D10AA8" w:rsidRDefault="00123FB8" w:rsidP="00967F2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Категории</w:t>
            </w:r>
          </w:p>
        </w:tc>
        <w:tc>
          <w:tcPr>
            <w:tcW w:w="1954" w:type="dxa"/>
            <w:vAlign w:val="center"/>
          </w:tcPr>
          <w:p w14:paraId="3BE305F2" w14:textId="77777777" w:rsidR="00123FB8" w:rsidRPr="00D10AA8" w:rsidRDefault="00123FB8" w:rsidP="00967F2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Me</w:t>
            </w:r>
          </w:p>
        </w:tc>
        <w:tc>
          <w:tcPr>
            <w:tcW w:w="2266" w:type="dxa"/>
            <w:gridSpan w:val="2"/>
            <w:vAlign w:val="center"/>
          </w:tcPr>
          <w:p w14:paraId="0F67D701" w14:textId="77777777" w:rsidR="00123FB8" w:rsidRPr="00D10AA8" w:rsidRDefault="00123FB8" w:rsidP="00967F2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Q₁ – Q₃</w:t>
            </w:r>
          </w:p>
        </w:tc>
        <w:tc>
          <w:tcPr>
            <w:tcW w:w="1303" w:type="dxa"/>
            <w:gridSpan w:val="2"/>
            <w:vAlign w:val="center"/>
          </w:tcPr>
          <w:p w14:paraId="1DAFFCC9" w14:textId="77777777" w:rsidR="00123FB8" w:rsidRPr="00D10AA8" w:rsidRDefault="00123FB8" w:rsidP="00967F2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n</w:t>
            </w:r>
          </w:p>
        </w:tc>
        <w:tc>
          <w:tcPr>
            <w:tcW w:w="1137" w:type="dxa"/>
            <w:vAlign w:val="center"/>
          </w:tcPr>
          <w:p w14:paraId="03816013" w14:textId="7A4A62CB" w:rsidR="00123FB8" w:rsidRPr="00D10AA8" w:rsidRDefault="007C05D9" w:rsidP="00967F2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p-значение</w:t>
            </w:r>
          </w:p>
        </w:tc>
      </w:tr>
      <w:tr w:rsidR="009B2E2E" w:rsidRPr="00D10AA8" w14:paraId="0F315AF9" w14:textId="77777777" w:rsidTr="00AF2B9F">
        <w:tc>
          <w:tcPr>
            <w:tcW w:w="2969" w:type="dxa"/>
            <w:vAlign w:val="center"/>
          </w:tcPr>
          <w:p w14:paraId="212948B4" w14:textId="737BC7D6" w:rsidR="009B2E2E" w:rsidRPr="00D10AA8" w:rsidRDefault="009B2E2E" w:rsidP="009B2E2E">
            <w:pPr>
              <w:spacing w:line="240" w:lineRule="auto"/>
              <w:jc w:val="center"/>
              <w:rPr>
                <w:rFonts w:ascii="Times New Roman" w:hAnsi="Times New Roman" w:cs="Times New Roman"/>
                <w:sz w:val="24"/>
                <w:szCs w:val="24"/>
              </w:rPr>
            </w:pPr>
            <w:bookmarkStart w:id="110" w:name="_Hlk223427016"/>
            <w:r w:rsidRPr="00D10AA8">
              <w:rPr>
                <w:rFonts w:ascii="Times New Roman" w:hAnsi="Times New Roman" w:cs="Times New Roman"/>
                <w:sz w:val="24"/>
                <w:szCs w:val="24"/>
              </w:rPr>
              <w:t>1</w:t>
            </w:r>
          </w:p>
        </w:tc>
        <w:tc>
          <w:tcPr>
            <w:tcW w:w="1954" w:type="dxa"/>
            <w:vAlign w:val="center"/>
          </w:tcPr>
          <w:p w14:paraId="47D6ED71" w14:textId="6EAE6496" w:rsidR="009B2E2E" w:rsidRPr="00D10AA8" w:rsidRDefault="009B2E2E" w:rsidP="009B2E2E">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2</w:t>
            </w:r>
          </w:p>
        </w:tc>
        <w:tc>
          <w:tcPr>
            <w:tcW w:w="2266" w:type="dxa"/>
            <w:gridSpan w:val="2"/>
            <w:vAlign w:val="center"/>
          </w:tcPr>
          <w:p w14:paraId="1B5FEFE7" w14:textId="3355B478" w:rsidR="009B2E2E" w:rsidRPr="00D10AA8" w:rsidRDefault="009B2E2E" w:rsidP="009B2E2E">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3</w:t>
            </w:r>
          </w:p>
        </w:tc>
        <w:tc>
          <w:tcPr>
            <w:tcW w:w="1303" w:type="dxa"/>
            <w:gridSpan w:val="2"/>
            <w:vAlign w:val="center"/>
          </w:tcPr>
          <w:p w14:paraId="4A834151" w14:textId="79F941AC" w:rsidR="009B2E2E" w:rsidRPr="00D10AA8" w:rsidRDefault="009B2E2E" w:rsidP="009B2E2E">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4</w:t>
            </w:r>
          </w:p>
        </w:tc>
        <w:tc>
          <w:tcPr>
            <w:tcW w:w="1137" w:type="dxa"/>
            <w:vAlign w:val="center"/>
          </w:tcPr>
          <w:p w14:paraId="286D9672" w14:textId="6A595AC5" w:rsidR="009B2E2E" w:rsidRPr="00D10AA8" w:rsidRDefault="009B2E2E" w:rsidP="009B2E2E">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5</w:t>
            </w:r>
          </w:p>
        </w:tc>
      </w:tr>
      <w:bookmarkEnd w:id="110"/>
      <w:tr w:rsidR="00873405" w:rsidRPr="00D10AA8" w14:paraId="073B319E" w14:textId="77777777" w:rsidTr="00AF2B9F">
        <w:tc>
          <w:tcPr>
            <w:tcW w:w="2969" w:type="dxa"/>
          </w:tcPr>
          <w:p w14:paraId="20B3314B" w14:textId="77777777" w:rsidR="00123FB8" w:rsidRPr="00D10AA8" w:rsidRDefault="00123FB8" w:rsidP="009B2E2E">
            <w:pPr>
              <w:spacing w:line="240" w:lineRule="auto"/>
              <w:rPr>
                <w:rFonts w:ascii="Times New Roman" w:hAnsi="Times New Roman" w:cs="Times New Roman"/>
                <w:sz w:val="24"/>
                <w:szCs w:val="24"/>
              </w:rPr>
            </w:pPr>
          </w:p>
        </w:tc>
        <w:tc>
          <w:tcPr>
            <w:tcW w:w="5523" w:type="dxa"/>
            <w:gridSpan w:val="5"/>
          </w:tcPr>
          <w:p w14:paraId="1576E057" w14:textId="77777777" w:rsidR="00123FB8" w:rsidRPr="00D10AA8" w:rsidRDefault="00123FB8" w:rsidP="009B2E2E">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Уровень 25(ОН)D(тяж. дефицит &lt;10, дефицит 10-20, недостаточность 20-30 нг/мл, более 30 - норма)</w:t>
            </w:r>
          </w:p>
        </w:tc>
        <w:tc>
          <w:tcPr>
            <w:tcW w:w="1137" w:type="dxa"/>
          </w:tcPr>
          <w:p w14:paraId="0C893822" w14:textId="77777777" w:rsidR="00123FB8" w:rsidRPr="00D10AA8" w:rsidRDefault="00123FB8" w:rsidP="009B2E2E">
            <w:pPr>
              <w:spacing w:line="240" w:lineRule="auto"/>
              <w:rPr>
                <w:rFonts w:ascii="Times New Roman" w:hAnsi="Times New Roman" w:cs="Times New Roman"/>
                <w:sz w:val="24"/>
                <w:szCs w:val="24"/>
              </w:rPr>
            </w:pPr>
          </w:p>
        </w:tc>
      </w:tr>
      <w:tr w:rsidR="00873405" w:rsidRPr="00D10AA8" w14:paraId="71C3E45E" w14:textId="77777777" w:rsidTr="00AF2B9F">
        <w:tc>
          <w:tcPr>
            <w:tcW w:w="2969" w:type="dxa"/>
          </w:tcPr>
          <w:p w14:paraId="04EB35E5" w14:textId="26D18357" w:rsidR="00123FB8" w:rsidRPr="00D10AA8" w:rsidRDefault="00123FB8" w:rsidP="009B2E2E">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нет ГИЭ</w:t>
            </w:r>
          </w:p>
        </w:tc>
        <w:tc>
          <w:tcPr>
            <w:tcW w:w="1954" w:type="dxa"/>
          </w:tcPr>
          <w:p w14:paraId="4E7F4E35" w14:textId="2C7A669C" w:rsidR="00123FB8" w:rsidRPr="00D10AA8" w:rsidRDefault="00123FB8" w:rsidP="009B2E2E">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17,75</w:t>
            </w:r>
          </w:p>
        </w:tc>
        <w:tc>
          <w:tcPr>
            <w:tcW w:w="2266" w:type="dxa"/>
            <w:gridSpan w:val="2"/>
          </w:tcPr>
          <w:p w14:paraId="04E8340E" w14:textId="3A286874" w:rsidR="00123FB8" w:rsidRPr="00D10AA8" w:rsidRDefault="00123FB8" w:rsidP="009B2E2E">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12,25 – 32,05</w:t>
            </w:r>
          </w:p>
        </w:tc>
        <w:tc>
          <w:tcPr>
            <w:tcW w:w="1303" w:type="dxa"/>
            <w:gridSpan w:val="2"/>
          </w:tcPr>
          <w:p w14:paraId="5B21A6AB" w14:textId="0821097B" w:rsidR="00123FB8" w:rsidRPr="00D10AA8" w:rsidRDefault="00123FB8" w:rsidP="009B2E2E">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212</w:t>
            </w:r>
          </w:p>
        </w:tc>
        <w:tc>
          <w:tcPr>
            <w:tcW w:w="1137" w:type="dxa"/>
            <w:vMerge w:val="restart"/>
            <w:vAlign w:val="center"/>
          </w:tcPr>
          <w:p w14:paraId="3503E70E" w14:textId="77777777" w:rsidR="00123FB8" w:rsidRPr="00D10AA8" w:rsidRDefault="00123FB8" w:rsidP="009B2E2E">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&lt; 0,001</w:t>
            </w:r>
          </w:p>
        </w:tc>
      </w:tr>
      <w:tr w:rsidR="00873405" w:rsidRPr="00D10AA8" w14:paraId="1E04ECFF" w14:textId="77777777" w:rsidTr="00AF2B9F">
        <w:tc>
          <w:tcPr>
            <w:tcW w:w="2969" w:type="dxa"/>
          </w:tcPr>
          <w:p w14:paraId="031CD3A7" w14:textId="10FDA1D4" w:rsidR="00123FB8" w:rsidRPr="00D10AA8" w:rsidRDefault="00123FB8" w:rsidP="009B2E2E">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наличие ГИЭ(все степени)</w:t>
            </w:r>
          </w:p>
        </w:tc>
        <w:tc>
          <w:tcPr>
            <w:tcW w:w="1954" w:type="dxa"/>
          </w:tcPr>
          <w:p w14:paraId="03F0578F" w14:textId="4B42A6FF" w:rsidR="00123FB8" w:rsidRPr="00D10AA8" w:rsidRDefault="00123FB8" w:rsidP="009B2E2E">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11,60</w:t>
            </w:r>
          </w:p>
        </w:tc>
        <w:tc>
          <w:tcPr>
            <w:tcW w:w="2266" w:type="dxa"/>
            <w:gridSpan w:val="2"/>
          </w:tcPr>
          <w:p w14:paraId="365BAAAC" w14:textId="35E5CBE4" w:rsidR="00123FB8" w:rsidRPr="00D10AA8" w:rsidRDefault="00123FB8" w:rsidP="009B2E2E">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7,95 – 18,70</w:t>
            </w:r>
          </w:p>
        </w:tc>
        <w:tc>
          <w:tcPr>
            <w:tcW w:w="1303" w:type="dxa"/>
            <w:gridSpan w:val="2"/>
          </w:tcPr>
          <w:p w14:paraId="75AF48E9" w14:textId="62609154" w:rsidR="00123FB8" w:rsidRPr="00D10AA8" w:rsidRDefault="00123FB8" w:rsidP="009B2E2E">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46</w:t>
            </w:r>
          </w:p>
        </w:tc>
        <w:tc>
          <w:tcPr>
            <w:tcW w:w="1137" w:type="dxa"/>
            <w:vMerge/>
          </w:tcPr>
          <w:p w14:paraId="608D0BA7" w14:textId="77777777" w:rsidR="00123FB8" w:rsidRPr="00D10AA8" w:rsidRDefault="00123FB8" w:rsidP="009B2E2E">
            <w:pPr>
              <w:spacing w:line="240" w:lineRule="auto"/>
              <w:rPr>
                <w:rFonts w:ascii="Times New Roman" w:hAnsi="Times New Roman" w:cs="Times New Roman"/>
                <w:sz w:val="24"/>
                <w:szCs w:val="24"/>
              </w:rPr>
            </w:pPr>
          </w:p>
        </w:tc>
      </w:tr>
      <w:tr w:rsidR="00873405" w:rsidRPr="00D10AA8" w14:paraId="10456385" w14:textId="77777777" w:rsidTr="00AF2B9F">
        <w:tc>
          <w:tcPr>
            <w:tcW w:w="2969" w:type="dxa"/>
            <w:vAlign w:val="center"/>
          </w:tcPr>
          <w:p w14:paraId="3E04B89F" w14:textId="77777777" w:rsidR="00123FB8" w:rsidRPr="00D10AA8" w:rsidRDefault="00123FB8" w:rsidP="009B2E2E">
            <w:pPr>
              <w:spacing w:line="240" w:lineRule="auto"/>
              <w:jc w:val="center"/>
              <w:rPr>
                <w:rFonts w:ascii="Times New Roman" w:hAnsi="Times New Roman" w:cs="Times New Roman"/>
                <w:sz w:val="24"/>
                <w:szCs w:val="24"/>
              </w:rPr>
            </w:pPr>
          </w:p>
        </w:tc>
        <w:tc>
          <w:tcPr>
            <w:tcW w:w="5523" w:type="dxa"/>
            <w:gridSpan w:val="5"/>
            <w:vAlign w:val="center"/>
          </w:tcPr>
          <w:p w14:paraId="562B7843" w14:textId="77777777" w:rsidR="00123FB8" w:rsidRPr="00D10AA8" w:rsidRDefault="00123FB8" w:rsidP="009B2E2E">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Кальций(2,15-2,50 ммоль/л)</w:t>
            </w:r>
          </w:p>
        </w:tc>
        <w:tc>
          <w:tcPr>
            <w:tcW w:w="1137" w:type="dxa"/>
            <w:vMerge w:val="restart"/>
          </w:tcPr>
          <w:p w14:paraId="5CB18DA3" w14:textId="77777777" w:rsidR="00123FB8" w:rsidRPr="00D10AA8" w:rsidRDefault="00123FB8" w:rsidP="009B2E2E">
            <w:pPr>
              <w:spacing w:line="240" w:lineRule="auto"/>
              <w:jc w:val="center"/>
              <w:rPr>
                <w:rFonts w:ascii="Times New Roman" w:hAnsi="Times New Roman" w:cs="Times New Roman"/>
                <w:sz w:val="24"/>
                <w:szCs w:val="24"/>
              </w:rPr>
            </w:pPr>
          </w:p>
          <w:p w14:paraId="22938441" w14:textId="46FA1578" w:rsidR="00123FB8" w:rsidRPr="00D10AA8" w:rsidRDefault="00123FB8" w:rsidP="009B2E2E">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0,619</w:t>
            </w:r>
          </w:p>
        </w:tc>
      </w:tr>
      <w:tr w:rsidR="00873405" w:rsidRPr="00D10AA8" w14:paraId="650193FD" w14:textId="77777777" w:rsidTr="00AF2B9F">
        <w:tc>
          <w:tcPr>
            <w:tcW w:w="2969" w:type="dxa"/>
          </w:tcPr>
          <w:p w14:paraId="510797BE" w14:textId="3C64A3A1" w:rsidR="00123FB8" w:rsidRPr="00D10AA8" w:rsidRDefault="00123FB8" w:rsidP="009B2E2E">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нет ГИЭ</w:t>
            </w:r>
          </w:p>
        </w:tc>
        <w:tc>
          <w:tcPr>
            <w:tcW w:w="1954" w:type="dxa"/>
          </w:tcPr>
          <w:p w14:paraId="2B55373B" w14:textId="4A440693" w:rsidR="00123FB8" w:rsidRPr="00D10AA8" w:rsidRDefault="00123FB8" w:rsidP="009B2E2E">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2,30</w:t>
            </w:r>
          </w:p>
        </w:tc>
        <w:tc>
          <w:tcPr>
            <w:tcW w:w="2266" w:type="dxa"/>
            <w:gridSpan w:val="2"/>
          </w:tcPr>
          <w:p w14:paraId="7F3498CA" w14:textId="25241907" w:rsidR="00123FB8" w:rsidRPr="00D10AA8" w:rsidRDefault="00123FB8" w:rsidP="009B2E2E">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2,10 – 2,40</w:t>
            </w:r>
          </w:p>
        </w:tc>
        <w:tc>
          <w:tcPr>
            <w:tcW w:w="1303" w:type="dxa"/>
            <w:gridSpan w:val="2"/>
          </w:tcPr>
          <w:p w14:paraId="1FD66CBB" w14:textId="71392866" w:rsidR="00123FB8" w:rsidRPr="00D10AA8" w:rsidRDefault="00123FB8" w:rsidP="009B2E2E">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137</w:t>
            </w:r>
          </w:p>
        </w:tc>
        <w:tc>
          <w:tcPr>
            <w:tcW w:w="1137" w:type="dxa"/>
            <w:vMerge/>
          </w:tcPr>
          <w:p w14:paraId="0015F26B" w14:textId="77777777" w:rsidR="00123FB8" w:rsidRPr="00D10AA8" w:rsidRDefault="00123FB8" w:rsidP="009B2E2E">
            <w:pPr>
              <w:spacing w:line="240" w:lineRule="auto"/>
              <w:jc w:val="center"/>
              <w:rPr>
                <w:rFonts w:ascii="Times New Roman" w:hAnsi="Times New Roman" w:cs="Times New Roman"/>
                <w:sz w:val="24"/>
                <w:szCs w:val="24"/>
              </w:rPr>
            </w:pPr>
          </w:p>
        </w:tc>
      </w:tr>
      <w:tr w:rsidR="00873405" w:rsidRPr="00D10AA8" w14:paraId="23DECE41" w14:textId="77777777" w:rsidTr="00AF2B9F">
        <w:tc>
          <w:tcPr>
            <w:tcW w:w="2969" w:type="dxa"/>
            <w:tcBorders>
              <w:bottom w:val="single" w:sz="4" w:space="0" w:color="auto"/>
            </w:tcBorders>
          </w:tcPr>
          <w:p w14:paraId="089735B2" w14:textId="155CBC97" w:rsidR="00123FB8" w:rsidRPr="00D10AA8" w:rsidRDefault="00123FB8" w:rsidP="009B2E2E">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наличие ГИЭ(все степени)</w:t>
            </w:r>
          </w:p>
        </w:tc>
        <w:tc>
          <w:tcPr>
            <w:tcW w:w="1954" w:type="dxa"/>
            <w:tcBorders>
              <w:bottom w:val="single" w:sz="4" w:space="0" w:color="auto"/>
            </w:tcBorders>
          </w:tcPr>
          <w:p w14:paraId="2BF3942E" w14:textId="39C5A33A" w:rsidR="00123FB8" w:rsidRPr="00D10AA8" w:rsidRDefault="00123FB8" w:rsidP="009B2E2E">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2,30</w:t>
            </w:r>
          </w:p>
        </w:tc>
        <w:tc>
          <w:tcPr>
            <w:tcW w:w="2266" w:type="dxa"/>
            <w:gridSpan w:val="2"/>
            <w:tcBorders>
              <w:bottom w:val="single" w:sz="4" w:space="0" w:color="auto"/>
            </w:tcBorders>
          </w:tcPr>
          <w:p w14:paraId="3A886A20" w14:textId="0705B931" w:rsidR="00123FB8" w:rsidRPr="00D10AA8" w:rsidRDefault="00123FB8" w:rsidP="009B2E2E">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2,00 – 2,48</w:t>
            </w:r>
          </w:p>
        </w:tc>
        <w:tc>
          <w:tcPr>
            <w:tcW w:w="1303" w:type="dxa"/>
            <w:gridSpan w:val="2"/>
            <w:tcBorders>
              <w:bottom w:val="single" w:sz="4" w:space="0" w:color="auto"/>
            </w:tcBorders>
          </w:tcPr>
          <w:p w14:paraId="1E5C170F" w14:textId="2E683D3A" w:rsidR="00123FB8" w:rsidRPr="00D10AA8" w:rsidRDefault="00123FB8" w:rsidP="009B2E2E">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41</w:t>
            </w:r>
          </w:p>
        </w:tc>
        <w:tc>
          <w:tcPr>
            <w:tcW w:w="1137" w:type="dxa"/>
            <w:vMerge/>
            <w:tcBorders>
              <w:bottom w:val="single" w:sz="4" w:space="0" w:color="auto"/>
            </w:tcBorders>
          </w:tcPr>
          <w:p w14:paraId="4DED4E39" w14:textId="77777777" w:rsidR="00123FB8" w:rsidRPr="00D10AA8" w:rsidRDefault="00123FB8" w:rsidP="009B2E2E">
            <w:pPr>
              <w:spacing w:line="240" w:lineRule="auto"/>
              <w:jc w:val="center"/>
              <w:rPr>
                <w:rFonts w:ascii="Times New Roman" w:hAnsi="Times New Roman" w:cs="Times New Roman"/>
                <w:sz w:val="24"/>
                <w:szCs w:val="24"/>
              </w:rPr>
            </w:pPr>
          </w:p>
        </w:tc>
      </w:tr>
      <w:tr w:rsidR="00873405" w:rsidRPr="00D10AA8" w14:paraId="5BC43502" w14:textId="77777777" w:rsidTr="00AF2B9F">
        <w:trPr>
          <w:trHeight w:val="401"/>
        </w:trPr>
        <w:tc>
          <w:tcPr>
            <w:tcW w:w="2969" w:type="dxa"/>
            <w:vAlign w:val="center"/>
          </w:tcPr>
          <w:p w14:paraId="359B5C85" w14:textId="77777777" w:rsidR="00123FB8" w:rsidRPr="00D10AA8" w:rsidRDefault="00123FB8" w:rsidP="009B2E2E">
            <w:pPr>
              <w:spacing w:line="240" w:lineRule="auto"/>
              <w:jc w:val="center"/>
              <w:rPr>
                <w:rFonts w:ascii="Times New Roman" w:hAnsi="Times New Roman" w:cs="Times New Roman"/>
                <w:sz w:val="24"/>
                <w:szCs w:val="24"/>
              </w:rPr>
            </w:pPr>
          </w:p>
        </w:tc>
        <w:tc>
          <w:tcPr>
            <w:tcW w:w="5523" w:type="dxa"/>
            <w:gridSpan w:val="5"/>
            <w:vAlign w:val="center"/>
          </w:tcPr>
          <w:p w14:paraId="24392A0B" w14:textId="77777777" w:rsidR="00123FB8" w:rsidRPr="00D10AA8" w:rsidRDefault="00123FB8" w:rsidP="009B2E2E">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Mагний(0,66-1,07 ммоль/л)</w:t>
            </w:r>
          </w:p>
        </w:tc>
        <w:tc>
          <w:tcPr>
            <w:tcW w:w="1137" w:type="dxa"/>
          </w:tcPr>
          <w:p w14:paraId="400EA5AA" w14:textId="77777777" w:rsidR="00123FB8" w:rsidRPr="00D10AA8" w:rsidRDefault="00123FB8" w:rsidP="009B2E2E">
            <w:pPr>
              <w:spacing w:line="240" w:lineRule="auto"/>
              <w:jc w:val="center"/>
              <w:rPr>
                <w:rFonts w:ascii="Times New Roman" w:hAnsi="Times New Roman" w:cs="Times New Roman"/>
                <w:sz w:val="24"/>
                <w:szCs w:val="24"/>
              </w:rPr>
            </w:pPr>
          </w:p>
          <w:p w14:paraId="0CF6310B" w14:textId="181E9096" w:rsidR="00123FB8" w:rsidRPr="00D10AA8" w:rsidRDefault="00123FB8" w:rsidP="009B2E2E">
            <w:pPr>
              <w:spacing w:line="240" w:lineRule="auto"/>
              <w:jc w:val="center"/>
              <w:rPr>
                <w:rFonts w:ascii="Times New Roman" w:hAnsi="Times New Roman" w:cs="Times New Roman"/>
                <w:sz w:val="24"/>
                <w:szCs w:val="24"/>
              </w:rPr>
            </w:pPr>
          </w:p>
        </w:tc>
      </w:tr>
      <w:tr w:rsidR="006E7B03" w:rsidRPr="00D10AA8" w14:paraId="130CDF6F" w14:textId="77777777" w:rsidTr="00AF2B9F">
        <w:tc>
          <w:tcPr>
            <w:tcW w:w="2969" w:type="dxa"/>
          </w:tcPr>
          <w:p w14:paraId="6847B769" w14:textId="5780DBC6" w:rsidR="006E7B03" w:rsidRPr="00D10AA8" w:rsidRDefault="006E7B03" w:rsidP="009B2E2E">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наличие ГИЭ(все степени)</w:t>
            </w:r>
          </w:p>
        </w:tc>
        <w:tc>
          <w:tcPr>
            <w:tcW w:w="1983" w:type="dxa"/>
            <w:gridSpan w:val="2"/>
          </w:tcPr>
          <w:p w14:paraId="2254334E" w14:textId="1006B4F3" w:rsidR="006E7B03" w:rsidRPr="00D10AA8" w:rsidRDefault="006E7B03" w:rsidP="009B2E2E">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0,79</w:t>
            </w:r>
          </w:p>
        </w:tc>
        <w:tc>
          <w:tcPr>
            <w:tcW w:w="2266" w:type="dxa"/>
            <w:gridSpan w:val="2"/>
          </w:tcPr>
          <w:p w14:paraId="1340E9FE" w14:textId="1890D0A5" w:rsidR="006E7B03" w:rsidRPr="00D10AA8" w:rsidRDefault="006E7B03" w:rsidP="009B2E2E">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0,69 – 0,84</w:t>
            </w:r>
          </w:p>
        </w:tc>
        <w:tc>
          <w:tcPr>
            <w:tcW w:w="1274" w:type="dxa"/>
          </w:tcPr>
          <w:p w14:paraId="3C5D60A8" w14:textId="69FB79F8" w:rsidR="006E7B03" w:rsidRPr="00D10AA8" w:rsidRDefault="006E7B03" w:rsidP="009B2E2E">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41</w:t>
            </w:r>
          </w:p>
        </w:tc>
        <w:tc>
          <w:tcPr>
            <w:tcW w:w="1137" w:type="dxa"/>
          </w:tcPr>
          <w:p w14:paraId="6551ED63" w14:textId="679D915F" w:rsidR="006E7B03" w:rsidRPr="00D10AA8" w:rsidRDefault="006E7B03" w:rsidP="009B2E2E">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0,127</w:t>
            </w:r>
          </w:p>
        </w:tc>
      </w:tr>
      <w:tr w:rsidR="00967F2C" w:rsidRPr="00D10AA8" w14:paraId="20946D80" w14:textId="77777777" w:rsidTr="00AF2B9F">
        <w:tc>
          <w:tcPr>
            <w:tcW w:w="2969" w:type="dxa"/>
          </w:tcPr>
          <w:p w14:paraId="2E10264C" w14:textId="0E66A978" w:rsidR="00967F2C" w:rsidRPr="00D10AA8" w:rsidRDefault="00967F2C" w:rsidP="00967F2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нет ГИЭ</w:t>
            </w:r>
          </w:p>
        </w:tc>
        <w:tc>
          <w:tcPr>
            <w:tcW w:w="1983" w:type="dxa"/>
            <w:gridSpan w:val="2"/>
          </w:tcPr>
          <w:p w14:paraId="3C99EED4" w14:textId="1380230F" w:rsidR="00967F2C" w:rsidRPr="00D10AA8" w:rsidRDefault="00967F2C" w:rsidP="00967F2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0,80</w:t>
            </w:r>
          </w:p>
        </w:tc>
        <w:tc>
          <w:tcPr>
            <w:tcW w:w="2266" w:type="dxa"/>
            <w:gridSpan w:val="2"/>
          </w:tcPr>
          <w:p w14:paraId="786BFDD9" w14:textId="35CDAE59" w:rsidR="00967F2C" w:rsidRPr="00D10AA8" w:rsidRDefault="00967F2C" w:rsidP="00967F2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0,71 – 0,89</w:t>
            </w:r>
          </w:p>
        </w:tc>
        <w:tc>
          <w:tcPr>
            <w:tcW w:w="1274" w:type="dxa"/>
          </w:tcPr>
          <w:p w14:paraId="61F66EEF" w14:textId="2EA65324" w:rsidR="00967F2C" w:rsidRPr="00D10AA8" w:rsidRDefault="00967F2C" w:rsidP="00967F2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137</w:t>
            </w:r>
          </w:p>
        </w:tc>
        <w:tc>
          <w:tcPr>
            <w:tcW w:w="1137" w:type="dxa"/>
          </w:tcPr>
          <w:p w14:paraId="460A9F77" w14:textId="77777777" w:rsidR="00967F2C" w:rsidRPr="00D10AA8" w:rsidRDefault="00967F2C" w:rsidP="00967F2C">
            <w:pPr>
              <w:spacing w:line="240" w:lineRule="auto"/>
              <w:jc w:val="center"/>
              <w:rPr>
                <w:rFonts w:ascii="Times New Roman" w:hAnsi="Times New Roman" w:cs="Times New Roman"/>
                <w:sz w:val="24"/>
                <w:szCs w:val="24"/>
              </w:rPr>
            </w:pPr>
          </w:p>
        </w:tc>
      </w:tr>
      <w:tr w:rsidR="00967F2C" w:rsidRPr="00D10AA8" w14:paraId="4DFDE599" w14:textId="77777777" w:rsidTr="0035359A">
        <w:tc>
          <w:tcPr>
            <w:tcW w:w="2969" w:type="dxa"/>
          </w:tcPr>
          <w:p w14:paraId="3E690295" w14:textId="77777777" w:rsidR="00967F2C" w:rsidRPr="00D10AA8" w:rsidRDefault="00967F2C" w:rsidP="00967F2C">
            <w:pPr>
              <w:spacing w:line="240" w:lineRule="auto"/>
              <w:jc w:val="center"/>
              <w:rPr>
                <w:rFonts w:ascii="Times New Roman" w:hAnsi="Times New Roman" w:cs="Times New Roman"/>
                <w:sz w:val="24"/>
                <w:szCs w:val="24"/>
              </w:rPr>
            </w:pPr>
          </w:p>
        </w:tc>
        <w:tc>
          <w:tcPr>
            <w:tcW w:w="5523" w:type="dxa"/>
            <w:gridSpan w:val="5"/>
          </w:tcPr>
          <w:p w14:paraId="253AFE77" w14:textId="7F63EAA6" w:rsidR="00967F2C" w:rsidRPr="00D10AA8" w:rsidRDefault="00967F2C" w:rsidP="00967F2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Фосфор(0,81-1,45)</w:t>
            </w:r>
          </w:p>
        </w:tc>
        <w:tc>
          <w:tcPr>
            <w:tcW w:w="1137" w:type="dxa"/>
            <w:vMerge w:val="restart"/>
          </w:tcPr>
          <w:p w14:paraId="6340F4D8" w14:textId="765EF4B8" w:rsidR="00967F2C" w:rsidRPr="00D10AA8" w:rsidRDefault="00967F2C" w:rsidP="00967F2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0,284</w:t>
            </w:r>
          </w:p>
        </w:tc>
      </w:tr>
      <w:tr w:rsidR="00967F2C" w:rsidRPr="00D10AA8" w14:paraId="6300FB1C" w14:textId="77777777" w:rsidTr="00AF2B9F">
        <w:tc>
          <w:tcPr>
            <w:tcW w:w="2969" w:type="dxa"/>
          </w:tcPr>
          <w:p w14:paraId="13B5CF1E" w14:textId="635F6120" w:rsidR="00967F2C" w:rsidRPr="00D10AA8" w:rsidRDefault="00967F2C" w:rsidP="00967F2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нет ГИЭ</w:t>
            </w:r>
          </w:p>
        </w:tc>
        <w:tc>
          <w:tcPr>
            <w:tcW w:w="1983" w:type="dxa"/>
            <w:gridSpan w:val="2"/>
          </w:tcPr>
          <w:p w14:paraId="40D7635A" w14:textId="5D1DF32C" w:rsidR="00967F2C" w:rsidRPr="00D10AA8" w:rsidRDefault="00967F2C" w:rsidP="00967F2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1,15</w:t>
            </w:r>
          </w:p>
        </w:tc>
        <w:tc>
          <w:tcPr>
            <w:tcW w:w="2266" w:type="dxa"/>
            <w:gridSpan w:val="2"/>
          </w:tcPr>
          <w:p w14:paraId="220B490A" w14:textId="6106C410" w:rsidR="00967F2C" w:rsidRPr="00D10AA8" w:rsidRDefault="00967F2C" w:rsidP="00967F2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0,90 – 1,37</w:t>
            </w:r>
          </w:p>
        </w:tc>
        <w:tc>
          <w:tcPr>
            <w:tcW w:w="1274" w:type="dxa"/>
          </w:tcPr>
          <w:p w14:paraId="25FDDA34" w14:textId="5B9C74ED" w:rsidR="00967F2C" w:rsidRPr="00D10AA8" w:rsidRDefault="00967F2C" w:rsidP="00967F2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137</w:t>
            </w:r>
          </w:p>
        </w:tc>
        <w:tc>
          <w:tcPr>
            <w:tcW w:w="1137" w:type="dxa"/>
            <w:vMerge/>
          </w:tcPr>
          <w:p w14:paraId="16A8C101" w14:textId="77777777" w:rsidR="00967F2C" w:rsidRPr="00D10AA8" w:rsidRDefault="00967F2C" w:rsidP="00967F2C">
            <w:pPr>
              <w:spacing w:line="240" w:lineRule="auto"/>
              <w:jc w:val="center"/>
              <w:rPr>
                <w:rFonts w:ascii="Times New Roman" w:hAnsi="Times New Roman" w:cs="Times New Roman"/>
                <w:sz w:val="24"/>
                <w:szCs w:val="24"/>
              </w:rPr>
            </w:pPr>
          </w:p>
        </w:tc>
      </w:tr>
      <w:tr w:rsidR="00967F2C" w:rsidRPr="00D10AA8" w14:paraId="4A566082" w14:textId="77777777" w:rsidTr="00AF2B9F">
        <w:tc>
          <w:tcPr>
            <w:tcW w:w="2969" w:type="dxa"/>
          </w:tcPr>
          <w:p w14:paraId="18CB9C0C" w14:textId="00FE844E" w:rsidR="00967F2C" w:rsidRPr="00D10AA8" w:rsidRDefault="00967F2C" w:rsidP="00967F2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наличие ГИЭ(все степени)</w:t>
            </w:r>
          </w:p>
        </w:tc>
        <w:tc>
          <w:tcPr>
            <w:tcW w:w="1983" w:type="dxa"/>
            <w:gridSpan w:val="2"/>
          </w:tcPr>
          <w:p w14:paraId="562E46A9" w14:textId="3F265890" w:rsidR="00967F2C" w:rsidRPr="00D10AA8" w:rsidRDefault="00967F2C" w:rsidP="00967F2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0,98</w:t>
            </w:r>
          </w:p>
        </w:tc>
        <w:tc>
          <w:tcPr>
            <w:tcW w:w="2266" w:type="dxa"/>
            <w:gridSpan w:val="2"/>
          </w:tcPr>
          <w:p w14:paraId="4859941D" w14:textId="3D2056F1" w:rsidR="00967F2C" w:rsidRPr="00D10AA8" w:rsidRDefault="00967F2C" w:rsidP="00967F2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0,85 – 1,25</w:t>
            </w:r>
          </w:p>
        </w:tc>
        <w:tc>
          <w:tcPr>
            <w:tcW w:w="1274" w:type="dxa"/>
          </w:tcPr>
          <w:p w14:paraId="2F940AC2" w14:textId="1CB43D8F" w:rsidR="00967F2C" w:rsidRPr="00D10AA8" w:rsidRDefault="00967F2C" w:rsidP="00967F2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41</w:t>
            </w:r>
          </w:p>
        </w:tc>
        <w:tc>
          <w:tcPr>
            <w:tcW w:w="1137" w:type="dxa"/>
            <w:vMerge/>
          </w:tcPr>
          <w:p w14:paraId="5D6D6F5E" w14:textId="77777777" w:rsidR="00967F2C" w:rsidRPr="00D10AA8" w:rsidRDefault="00967F2C" w:rsidP="00967F2C">
            <w:pPr>
              <w:spacing w:line="240" w:lineRule="auto"/>
              <w:jc w:val="center"/>
              <w:rPr>
                <w:rFonts w:ascii="Times New Roman" w:hAnsi="Times New Roman" w:cs="Times New Roman"/>
                <w:sz w:val="24"/>
                <w:szCs w:val="24"/>
              </w:rPr>
            </w:pPr>
          </w:p>
        </w:tc>
      </w:tr>
      <w:tr w:rsidR="00967F2C" w:rsidRPr="00D10AA8" w14:paraId="280405B8" w14:textId="77777777" w:rsidTr="005121EA">
        <w:tc>
          <w:tcPr>
            <w:tcW w:w="2969" w:type="dxa"/>
          </w:tcPr>
          <w:p w14:paraId="5F5A3003" w14:textId="77777777" w:rsidR="00967F2C" w:rsidRPr="00D10AA8" w:rsidRDefault="00967F2C" w:rsidP="00967F2C">
            <w:pPr>
              <w:spacing w:line="240" w:lineRule="auto"/>
              <w:jc w:val="center"/>
              <w:rPr>
                <w:rFonts w:ascii="Times New Roman" w:hAnsi="Times New Roman" w:cs="Times New Roman"/>
                <w:sz w:val="24"/>
                <w:szCs w:val="24"/>
              </w:rPr>
            </w:pPr>
          </w:p>
        </w:tc>
        <w:tc>
          <w:tcPr>
            <w:tcW w:w="5523" w:type="dxa"/>
            <w:gridSpan w:val="5"/>
          </w:tcPr>
          <w:p w14:paraId="50FFB5AD" w14:textId="5D157046" w:rsidR="00967F2C" w:rsidRPr="00D10AA8" w:rsidRDefault="00967F2C" w:rsidP="00967F2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Щелочная фосфатаза(83-248,00МЕ/л)</w:t>
            </w:r>
          </w:p>
        </w:tc>
        <w:tc>
          <w:tcPr>
            <w:tcW w:w="1137" w:type="dxa"/>
            <w:vMerge w:val="restart"/>
          </w:tcPr>
          <w:p w14:paraId="7CE994F2" w14:textId="20949032" w:rsidR="00967F2C" w:rsidRPr="00D10AA8" w:rsidRDefault="00967F2C" w:rsidP="00967F2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&lt;0,001</w:t>
            </w:r>
          </w:p>
        </w:tc>
      </w:tr>
      <w:tr w:rsidR="00967F2C" w:rsidRPr="00D10AA8" w14:paraId="478CA2D1" w14:textId="77777777" w:rsidTr="00AF2B9F">
        <w:tc>
          <w:tcPr>
            <w:tcW w:w="2969" w:type="dxa"/>
          </w:tcPr>
          <w:p w14:paraId="60347136" w14:textId="4D5708CF" w:rsidR="00967F2C" w:rsidRPr="00D10AA8" w:rsidRDefault="00967F2C" w:rsidP="00967F2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нет ГИЭ</w:t>
            </w:r>
          </w:p>
        </w:tc>
        <w:tc>
          <w:tcPr>
            <w:tcW w:w="1983" w:type="dxa"/>
            <w:gridSpan w:val="2"/>
          </w:tcPr>
          <w:p w14:paraId="56E81C6D" w14:textId="1EF9D6A0" w:rsidR="00967F2C" w:rsidRPr="00D10AA8" w:rsidRDefault="00967F2C" w:rsidP="00967F2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178,00</w:t>
            </w:r>
          </w:p>
        </w:tc>
        <w:tc>
          <w:tcPr>
            <w:tcW w:w="2266" w:type="dxa"/>
            <w:gridSpan w:val="2"/>
          </w:tcPr>
          <w:p w14:paraId="21976C73" w14:textId="71AB8167" w:rsidR="00967F2C" w:rsidRPr="00D10AA8" w:rsidRDefault="00967F2C" w:rsidP="00967F2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128,50 – 243,00</w:t>
            </w:r>
          </w:p>
        </w:tc>
        <w:tc>
          <w:tcPr>
            <w:tcW w:w="1274" w:type="dxa"/>
          </w:tcPr>
          <w:p w14:paraId="49282C01" w14:textId="5B903EFB" w:rsidR="00967F2C" w:rsidRPr="00D10AA8" w:rsidRDefault="00967F2C" w:rsidP="00967F2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137</w:t>
            </w:r>
          </w:p>
        </w:tc>
        <w:tc>
          <w:tcPr>
            <w:tcW w:w="1137" w:type="dxa"/>
            <w:vMerge/>
          </w:tcPr>
          <w:p w14:paraId="252CECFE" w14:textId="77777777" w:rsidR="00967F2C" w:rsidRPr="00D10AA8" w:rsidRDefault="00967F2C" w:rsidP="00967F2C">
            <w:pPr>
              <w:spacing w:line="240" w:lineRule="auto"/>
              <w:jc w:val="center"/>
              <w:rPr>
                <w:rFonts w:ascii="Times New Roman" w:hAnsi="Times New Roman" w:cs="Times New Roman"/>
                <w:sz w:val="24"/>
                <w:szCs w:val="24"/>
              </w:rPr>
            </w:pPr>
          </w:p>
        </w:tc>
      </w:tr>
      <w:tr w:rsidR="00967F2C" w:rsidRPr="00D10AA8" w14:paraId="202BD5BC" w14:textId="77777777" w:rsidTr="00AF2B9F">
        <w:tc>
          <w:tcPr>
            <w:tcW w:w="2969" w:type="dxa"/>
          </w:tcPr>
          <w:p w14:paraId="21755476" w14:textId="0762BBE8" w:rsidR="00967F2C" w:rsidRPr="00D10AA8" w:rsidRDefault="00967F2C" w:rsidP="00967F2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наличие ГИЭ(все степени)</w:t>
            </w:r>
          </w:p>
        </w:tc>
        <w:tc>
          <w:tcPr>
            <w:tcW w:w="1983" w:type="dxa"/>
            <w:gridSpan w:val="2"/>
          </w:tcPr>
          <w:p w14:paraId="2D35F841" w14:textId="71CF7524" w:rsidR="00967F2C" w:rsidRPr="00D10AA8" w:rsidRDefault="00967F2C" w:rsidP="00967F2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203,00</w:t>
            </w:r>
          </w:p>
        </w:tc>
        <w:tc>
          <w:tcPr>
            <w:tcW w:w="2266" w:type="dxa"/>
            <w:gridSpan w:val="2"/>
          </w:tcPr>
          <w:p w14:paraId="0A8190BC" w14:textId="3ECDD951" w:rsidR="00967F2C" w:rsidRPr="00D10AA8" w:rsidRDefault="00967F2C" w:rsidP="00967F2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162,00 – 255,00</w:t>
            </w:r>
          </w:p>
        </w:tc>
        <w:tc>
          <w:tcPr>
            <w:tcW w:w="1274" w:type="dxa"/>
          </w:tcPr>
          <w:p w14:paraId="279A3BD6" w14:textId="7A16E059" w:rsidR="00967F2C" w:rsidRPr="00D10AA8" w:rsidRDefault="00967F2C" w:rsidP="00967F2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41</w:t>
            </w:r>
          </w:p>
        </w:tc>
        <w:tc>
          <w:tcPr>
            <w:tcW w:w="1137" w:type="dxa"/>
            <w:vMerge/>
          </w:tcPr>
          <w:p w14:paraId="62F65BC7" w14:textId="77777777" w:rsidR="00967F2C" w:rsidRPr="00D10AA8" w:rsidRDefault="00967F2C" w:rsidP="00967F2C">
            <w:pPr>
              <w:spacing w:line="240" w:lineRule="auto"/>
              <w:jc w:val="center"/>
              <w:rPr>
                <w:rFonts w:ascii="Times New Roman" w:hAnsi="Times New Roman" w:cs="Times New Roman"/>
                <w:sz w:val="24"/>
                <w:szCs w:val="24"/>
              </w:rPr>
            </w:pPr>
          </w:p>
        </w:tc>
      </w:tr>
      <w:tr w:rsidR="00967F2C" w:rsidRPr="00D10AA8" w14:paraId="19E2C8E6" w14:textId="77777777" w:rsidTr="00923B71">
        <w:tc>
          <w:tcPr>
            <w:tcW w:w="2969" w:type="dxa"/>
          </w:tcPr>
          <w:p w14:paraId="56946566" w14:textId="77777777" w:rsidR="00967F2C" w:rsidRPr="00D10AA8" w:rsidRDefault="00967F2C" w:rsidP="00967F2C">
            <w:pPr>
              <w:spacing w:line="240" w:lineRule="auto"/>
              <w:jc w:val="center"/>
              <w:rPr>
                <w:rFonts w:ascii="Times New Roman" w:hAnsi="Times New Roman" w:cs="Times New Roman"/>
                <w:sz w:val="24"/>
                <w:szCs w:val="24"/>
              </w:rPr>
            </w:pPr>
          </w:p>
        </w:tc>
        <w:tc>
          <w:tcPr>
            <w:tcW w:w="5523" w:type="dxa"/>
            <w:gridSpan w:val="5"/>
          </w:tcPr>
          <w:p w14:paraId="0A57710D" w14:textId="4E6D03D2" w:rsidR="00967F2C" w:rsidRPr="00D10AA8" w:rsidRDefault="00967F2C" w:rsidP="00967F2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Паратгормон   (3- 32,0 пг/МЛ)</w:t>
            </w:r>
          </w:p>
        </w:tc>
        <w:tc>
          <w:tcPr>
            <w:tcW w:w="1137" w:type="dxa"/>
            <w:vMerge w:val="restart"/>
          </w:tcPr>
          <w:p w14:paraId="5798BEF6" w14:textId="63034847" w:rsidR="00967F2C" w:rsidRPr="00D10AA8" w:rsidRDefault="00967F2C" w:rsidP="00967F2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0,555</w:t>
            </w:r>
          </w:p>
        </w:tc>
      </w:tr>
      <w:tr w:rsidR="00967F2C" w:rsidRPr="00D10AA8" w14:paraId="27B768DD" w14:textId="77777777" w:rsidTr="00AF2B9F">
        <w:tc>
          <w:tcPr>
            <w:tcW w:w="2969" w:type="dxa"/>
          </w:tcPr>
          <w:p w14:paraId="75E38A62" w14:textId="3B5720D7" w:rsidR="00967F2C" w:rsidRPr="00D10AA8" w:rsidRDefault="00967F2C" w:rsidP="00967F2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нет ГИЭ</w:t>
            </w:r>
          </w:p>
        </w:tc>
        <w:tc>
          <w:tcPr>
            <w:tcW w:w="1983" w:type="dxa"/>
            <w:gridSpan w:val="2"/>
          </w:tcPr>
          <w:p w14:paraId="3540D7A6" w14:textId="1893AC7A" w:rsidR="00967F2C" w:rsidRPr="00D10AA8" w:rsidRDefault="00967F2C" w:rsidP="00967F2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26,10</w:t>
            </w:r>
          </w:p>
        </w:tc>
        <w:tc>
          <w:tcPr>
            <w:tcW w:w="2266" w:type="dxa"/>
            <w:gridSpan w:val="2"/>
          </w:tcPr>
          <w:p w14:paraId="139DD380" w14:textId="744C8C06" w:rsidR="00967F2C" w:rsidRPr="00D10AA8" w:rsidRDefault="00967F2C" w:rsidP="00967F2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6,79 – 35,60</w:t>
            </w:r>
          </w:p>
        </w:tc>
        <w:tc>
          <w:tcPr>
            <w:tcW w:w="1274" w:type="dxa"/>
          </w:tcPr>
          <w:p w14:paraId="28C780F6" w14:textId="37A4BBDD" w:rsidR="00967F2C" w:rsidRPr="00D10AA8" w:rsidRDefault="00967F2C" w:rsidP="00967F2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137</w:t>
            </w:r>
          </w:p>
        </w:tc>
        <w:tc>
          <w:tcPr>
            <w:tcW w:w="1137" w:type="dxa"/>
            <w:vMerge/>
          </w:tcPr>
          <w:p w14:paraId="08AB1E55" w14:textId="77777777" w:rsidR="00967F2C" w:rsidRPr="00D10AA8" w:rsidRDefault="00967F2C" w:rsidP="00967F2C">
            <w:pPr>
              <w:spacing w:line="240" w:lineRule="auto"/>
              <w:jc w:val="center"/>
              <w:rPr>
                <w:rFonts w:ascii="Times New Roman" w:hAnsi="Times New Roman" w:cs="Times New Roman"/>
                <w:sz w:val="24"/>
                <w:szCs w:val="24"/>
              </w:rPr>
            </w:pPr>
          </w:p>
        </w:tc>
      </w:tr>
      <w:tr w:rsidR="00967F2C" w:rsidRPr="00D10AA8" w14:paraId="1D70B0B0" w14:textId="77777777" w:rsidTr="00AF2B9F">
        <w:tc>
          <w:tcPr>
            <w:tcW w:w="2969" w:type="dxa"/>
          </w:tcPr>
          <w:p w14:paraId="137A170C" w14:textId="45C7E686" w:rsidR="00967F2C" w:rsidRPr="00D10AA8" w:rsidRDefault="00967F2C" w:rsidP="00967F2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наличие ГИЭ(все степени)</w:t>
            </w:r>
          </w:p>
        </w:tc>
        <w:tc>
          <w:tcPr>
            <w:tcW w:w="1983" w:type="dxa"/>
            <w:gridSpan w:val="2"/>
          </w:tcPr>
          <w:p w14:paraId="4DD2EA1F" w14:textId="20E38955" w:rsidR="00967F2C" w:rsidRPr="00D10AA8" w:rsidRDefault="00967F2C" w:rsidP="00967F2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32,30</w:t>
            </w:r>
          </w:p>
        </w:tc>
        <w:tc>
          <w:tcPr>
            <w:tcW w:w="2266" w:type="dxa"/>
            <w:gridSpan w:val="2"/>
          </w:tcPr>
          <w:p w14:paraId="2F6C7B08" w14:textId="541855DF" w:rsidR="00967F2C" w:rsidRPr="00D10AA8" w:rsidRDefault="00967F2C" w:rsidP="00967F2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6,36 – 35,10</w:t>
            </w:r>
          </w:p>
        </w:tc>
        <w:tc>
          <w:tcPr>
            <w:tcW w:w="1274" w:type="dxa"/>
          </w:tcPr>
          <w:p w14:paraId="6FB8BE97" w14:textId="44A33D9A" w:rsidR="00967F2C" w:rsidRPr="00D10AA8" w:rsidRDefault="00967F2C" w:rsidP="00967F2C">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41</w:t>
            </w:r>
          </w:p>
        </w:tc>
        <w:tc>
          <w:tcPr>
            <w:tcW w:w="1137" w:type="dxa"/>
            <w:vMerge/>
          </w:tcPr>
          <w:p w14:paraId="1D749B26" w14:textId="77777777" w:rsidR="00967F2C" w:rsidRPr="00D10AA8" w:rsidRDefault="00967F2C" w:rsidP="00967F2C">
            <w:pPr>
              <w:spacing w:line="240" w:lineRule="auto"/>
              <w:jc w:val="center"/>
              <w:rPr>
                <w:rFonts w:ascii="Times New Roman" w:hAnsi="Times New Roman" w:cs="Times New Roman"/>
                <w:sz w:val="24"/>
                <w:szCs w:val="24"/>
              </w:rPr>
            </w:pPr>
          </w:p>
        </w:tc>
      </w:tr>
    </w:tbl>
    <w:p w14:paraId="3BBEB21E" w14:textId="77777777" w:rsidR="00967F2C" w:rsidRDefault="00967F2C" w:rsidP="009B2E2E">
      <w:pPr>
        <w:spacing w:line="240" w:lineRule="auto"/>
        <w:ind w:firstLine="567"/>
        <w:jc w:val="both"/>
        <w:rPr>
          <w:rFonts w:ascii="Times New Roman" w:hAnsi="Times New Roman" w:cs="Times New Roman"/>
          <w:sz w:val="28"/>
          <w:szCs w:val="28"/>
        </w:rPr>
      </w:pPr>
      <w:bookmarkStart w:id="111" w:name="_Hlk189773548"/>
    </w:p>
    <w:p w14:paraId="212AFADB" w14:textId="24552673" w:rsidR="004F6D3D" w:rsidRPr="00D10AA8" w:rsidRDefault="004F6D3D" w:rsidP="009B2E2E">
      <w:pPr>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В многофакторной регрессионной модели были определены факторы, ассоциированные с развитием ГИЭ. Установлено, что при увеличении уровня 25(ОН)D шансы отсутствия ГИЭ уменьшались в 1,095 раза, а при увеличении щелочной фосфатазы шансы увеличивались в 1,006 раза.</w:t>
      </w:r>
      <w:r w:rsidR="001B2760" w:rsidRPr="00D10AA8">
        <w:rPr>
          <w:rFonts w:ascii="Times New Roman" w:hAnsi="Times New Roman" w:cs="Times New Roman"/>
          <w:sz w:val="28"/>
          <w:szCs w:val="28"/>
        </w:rPr>
        <w:t xml:space="preserve"> В таблице 1</w:t>
      </w:r>
      <w:r w:rsidR="008F22EB">
        <w:rPr>
          <w:rFonts w:ascii="Times New Roman" w:hAnsi="Times New Roman" w:cs="Times New Roman"/>
          <w:sz w:val="28"/>
          <w:szCs w:val="28"/>
        </w:rPr>
        <w:t>9</w:t>
      </w:r>
      <w:r w:rsidR="001B2760" w:rsidRPr="00D10AA8">
        <w:rPr>
          <w:rFonts w:ascii="Times New Roman" w:hAnsi="Times New Roman" w:cs="Times New Roman"/>
          <w:sz w:val="28"/>
          <w:szCs w:val="28"/>
        </w:rPr>
        <w:t xml:space="preserve"> представлены выше сказанные данные.</w:t>
      </w:r>
    </w:p>
    <w:bookmarkEnd w:id="111"/>
    <w:p w14:paraId="52D29C0F" w14:textId="77777777" w:rsidR="001B2760" w:rsidRPr="00D10AA8" w:rsidRDefault="001B2760" w:rsidP="003F1F5D">
      <w:pPr>
        <w:spacing w:line="240" w:lineRule="auto"/>
        <w:rPr>
          <w:rFonts w:ascii="Times New Roman" w:hAnsi="Times New Roman" w:cs="Times New Roman"/>
          <w:sz w:val="24"/>
          <w:szCs w:val="24"/>
        </w:rPr>
      </w:pPr>
    </w:p>
    <w:p w14:paraId="08E659F6" w14:textId="26925EAE" w:rsidR="004F6D3D" w:rsidRPr="00D10AA8" w:rsidRDefault="001B2760" w:rsidP="009B2E2E">
      <w:pPr>
        <w:spacing w:line="240" w:lineRule="auto"/>
        <w:jc w:val="both"/>
        <w:rPr>
          <w:rFonts w:ascii="Times New Roman" w:hAnsi="Times New Roman" w:cs="Times New Roman"/>
          <w:sz w:val="28"/>
          <w:szCs w:val="28"/>
        </w:rPr>
      </w:pPr>
      <w:r w:rsidRPr="00D10AA8">
        <w:rPr>
          <w:rFonts w:ascii="Times New Roman" w:hAnsi="Times New Roman" w:cs="Times New Roman"/>
          <w:sz w:val="28"/>
          <w:szCs w:val="28"/>
        </w:rPr>
        <w:t>Таблица 1</w:t>
      </w:r>
      <w:bookmarkStart w:id="112" w:name="_Hlk189773562"/>
      <w:r w:rsidR="008F22EB">
        <w:rPr>
          <w:rFonts w:ascii="Times New Roman" w:hAnsi="Times New Roman" w:cs="Times New Roman"/>
          <w:sz w:val="28"/>
          <w:szCs w:val="28"/>
        </w:rPr>
        <w:t>9</w:t>
      </w:r>
      <w:r w:rsidR="004A3825" w:rsidRPr="00D10AA8">
        <w:rPr>
          <w:rFonts w:ascii="Times New Roman" w:hAnsi="Times New Roman" w:cs="Times New Roman"/>
          <w:sz w:val="28"/>
          <w:szCs w:val="28"/>
        </w:rPr>
        <w:t xml:space="preserve"> - </w:t>
      </w:r>
      <w:r w:rsidR="004F6D3D" w:rsidRPr="00D10AA8">
        <w:rPr>
          <w:rFonts w:ascii="Times New Roman" w:hAnsi="Times New Roman" w:cs="Times New Roman"/>
          <w:sz w:val="28"/>
          <w:szCs w:val="28"/>
        </w:rPr>
        <w:t>Характеристики связи предикторов модели с шансами выявления наличия ГИЭ</w:t>
      </w:r>
    </w:p>
    <w:tbl>
      <w:tblPr>
        <w:tblStyle w:val="a3"/>
        <w:tblW w:w="0" w:type="auto"/>
        <w:jc w:val="center"/>
        <w:tblLook w:val="04A0" w:firstRow="1" w:lastRow="0" w:firstColumn="1" w:lastColumn="0" w:noHBand="0" w:noVBand="1"/>
      </w:tblPr>
      <w:tblGrid>
        <w:gridCol w:w="1927"/>
        <w:gridCol w:w="1924"/>
        <w:gridCol w:w="1927"/>
        <w:gridCol w:w="1924"/>
        <w:gridCol w:w="1927"/>
      </w:tblGrid>
      <w:tr w:rsidR="00873405" w:rsidRPr="00D10AA8" w14:paraId="5186CB70" w14:textId="77777777" w:rsidTr="001E43CE">
        <w:trPr>
          <w:jc w:val="center"/>
        </w:trPr>
        <w:tc>
          <w:tcPr>
            <w:tcW w:w="1927" w:type="dxa"/>
            <w:vMerge w:val="restart"/>
            <w:vAlign w:val="center"/>
          </w:tcPr>
          <w:bookmarkEnd w:id="112"/>
          <w:p w14:paraId="0815E0E7" w14:textId="77777777" w:rsidR="004F6D3D" w:rsidRPr="00D10AA8" w:rsidRDefault="004F6D3D"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Предикторы</w:t>
            </w:r>
          </w:p>
        </w:tc>
        <w:tc>
          <w:tcPr>
            <w:tcW w:w="3851" w:type="dxa"/>
            <w:gridSpan w:val="2"/>
            <w:vAlign w:val="center"/>
          </w:tcPr>
          <w:p w14:paraId="4A61A9AD" w14:textId="1B3F7B8C" w:rsidR="004F6D3D" w:rsidRPr="00D10AA8" w:rsidRDefault="007C05D9"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Некорректированное (COR) отношение шансов</w:t>
            </w:r>
          </w:p>
        </w:tc>
        <w:tc>
          <w:tcPr>
            <w:tcW w:w="3851" w:type="dxa"/>
            <w:gridSpan w:val="2"/>
            <w:vAlign w:val="center"/>
          </w:tcPr>
          <w:p w14:paraId="1FB72EB0" w14:textId="051580AC" w:rsidR="004F6D3D" w:rsidRPr="00D10AA8" w:rsidRDefault="007C05D9"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Скорректированное (AOR)</w:t>
            </w:r>
            <w:r w:rsidRPr="00D10AA8">
              <w:t xml:space="preserve"> </w:t>
            </w:r>
            <w:r w:rsidRPr="00D10AA8">
              <w:rPr>
                <w:rFonts w:ascii="Times New Roman" w:hAnsi="Times New Roman" w:cs="Times New Roman"/>
                <w:sz w:val="24"/>
                <w:szCs w:val="24"/>
              </w:rPr>
              <w:t>отношение шансов</w:t>
            </w:r>
          </w:p>
        </w:tc>
      </w:tr>
      <w:tr w:rsidR="00873405" w:rsidRPr="00D10AA8" w14:paraId="3CE517D8" w14:textId="77777777" w:rsidTr="001E43CE">
        <w:trPr>
          <w:jc w:val="center"/>
        </w:trPr>
        <w:tc>
          <w:tcPr>
            <w:tcW w:w="1927" w:type="dxa"/>
            <w:vMerge/>
          </w:tcPr>
          <w:p w14:paraId="3B3755B0" w14:textId="77777777" w:rsidR="004F6D3D" w:rsidRPr="00D10AA8" w:rsidRDefault="004F6D3D" w:rsidP="003F1F5D">
            <w:pPr>
              <w:spacing w:line="240" w:lineRule="auto"/>
              <w:rPr>
                <w:rFonts w:ascii="Times New Roman" w:hAnsi="Times New Roman" w:cs="Times New Roman"/>
                <w:sz w:val="24"/>
                <w:szCs w:val="24"/>
              </w:rPr>
            </w:pPr>
          </w:p>
        </w:tc>
        <w:tc>
          <w:tcPr>
            <w:tcW w:w="1924" w:type="dxa"/>
            <w:vAlign w:val="center"/>
          </w:tcPr>
          <w:p w14:paraId="54DF1E26" w14:textId="5ABA8D62" w:rsidR="004F6D3D" w:rsidRPr="00D10AA8" w:rsidRDefault="004F6D3D"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 xml:space="preserve">COR; </w:t>
            </w:r>
            <w:r w:rsidR="007C05D9" w:rsidRPr="00D10AA8">
              <w:rPr>
                <w:rFonts w:ascii="Times New Roman" w:hAnsi="Times New Roman" w:cs="Times New Roman"/>
                <w:sz w:val="24"/>
                <w:szCs w:val="24"/>
              </w:rPr>
              <w:t>(95% ДИ)</w:t>
            </w:r>
          </w:p>
        </w:tc>
        <w:tc>
          <w:tcPr>
            <w:tcW w:w="1927" w:type="dxa"/>
            <w:vAlign w:val="center"/>
          </w:tcPr>
          <w:p w14:paraId="0E947026" w14:textId="53DF100B" w:rsidR="004F6D3D" w:rsidRPr="00D10AA8" w:rsidRDefault="007C05D9"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p-значение</w:t>
            </w:r>
          </w:p>
        </w:tc>
        <w:tc>
          <w:tcPr>
            <w:tcW w:w="1924" w:type="dxa"/>
            <w:vAlign w:val="center"/>
          </w:tcPr>
          <w:p w14:paraId="6F9F1B32" w14:textId="12DE5BD4" w:rsidR="004F6D3D" w:rsidRPr="00D10AA8" w:rsidRDefault="004F6D3D"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 xml:space="preserve">AOR; </w:t>
            </w:r>
            <w:r w:rsidR="007C05D9" w:rsidRPr="00D10AA8">
              <w:rPr>
                <w:rFonts w:ascii="Times New Roman" w:hAnsi="Times New Roman" w:cs="Times New Roman"/>
                <w:sz w:val="24"/>
                <w:szCs w:val="24"/>
              </w:rPr>
              <w:t>(95% ДИ)</w:t>
            </w:r>
          </w:p>
        </w:tc>
        <w:tc>
          <w:tcPr>
            <w:tcW w:w="1927" w:type="dxa"/>
            <w:vAlign w:val="center"/>
          </w:tcPr>
          <w:p w14:paraId="45E3529C" w14:textId="7328CEB0" w:rsidR="004F6D3D" w:rsidRPr="00D10AA8" w:rsidRDefault="007C05D9"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p-значение</w:t>
            </w:r>
          </w:p>
        </w:tc>
      </w:tr>
    </w:tbl>
    <w:p w14:paraId="04D360FD" w14:textId="0B3CA5A9" w:rsidR="00967F2C" w:rsidRDefault="00967F2C">
      <w:r>
        <w:br w:type="page"/>
      </w:r>
      <w:r w:rsidRPr="008F22EB">
        <w:rPr>
          <w:rFonts w:ascii="Times New Roman" w:hAnsi="Times New Roman" w:cs="Times New Roman"/>
          <w:sz w:val="28"/>
          <w:szCs w:val="28"/>
        </w:rPr>
        <w:t xml:space="preserve">Продолжение таблицы </w:t>
      </w:r>
      <w:r w:rsidR="008F22EB" w:rsidRPr="008F22EB">
        <w:rPr>
          <w:rFonts w:ascii="Times New Roman" w:hAnsi="Times New Roman" w:cs="Times New Roman"/>
          <w:sz w:val="28"/>
          <w:szCs w:val="28"/>
        </w:rPr>
        <w:t>19</w:t>
      </w:r>
    </w:p>
    <w:tbl>
      <w:tblPr>
        <w:tblStyle w:val="a3"/>
        <w:tblW w:w="0" w:type="auto"/>
        <w:jc w:val="center"/>
        <w:tblLook w:val="04A0" w:firstRow="1" w:lastRow="0" w:firstColumn="1" w:lastColumn="0" w:noHBand="0" w:noVBand="1"/>
      </w:tblPr>
      <w:tblGrid>
        <w:gridCol w:w="1927"/>
        <w:gridCol w:w="1924"/>
        <w:gridCol w:w="1927"/>
        <w:gridCol w:w="1924"/>
        <w:gridCol w:w="1927"/>
      </w:tblGrid>
      <w:tr w:rsidR="00873405" w:rsidRPr="00D10AA8" w14:paraId="78D390E3" w14:textId="77777777" w:rsidTr="001E43CE">
        <w:trPr>
          <w:jc w:val="center"/>
        </w:trPr>
        <w:tc>
          <w:tcPr>
            <w:tcW w:w="1927" w:type="dxa"/>
            <w:vAlign w:val="center"/>
          </w:tcPr>
          <w:p w14:paraId="3BD085E5" w14:textId="1DC40A7F" w:rsidR="004F6D3D" w:rsidRPr="00D10AA8" w:rsidRDefault="004F6D3D"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Уровень 25(ОН)D(тяж. дефицит &lt;10, дефицит 10-</w:t>
            </w:r>
            <w:r w:rsidR="008E5F00" w:rsidRPr="00D10AA8">
              <w:rPr>
                <w:rFonts w:ascii="Times New Roman" w:hAnsi="Times New Roman" w:cs="Times New Roman"/>
                <w:sz w:val="24"/>
                <w:szCs w:val="24"/>
              </w:rPr>
              <w:t>19</w:t>
            </w:r>
            <w:r w:rsidRPr="00D10AA8">
              <w:rPr>
                <w:rFonts w:ascii="Times New Roman" w:hAnsi="Times New Roman" w:cs="Times New Roman"/>
                <w:sz w:val="24"/>
                <w:szCs w:val="24"/>
              </w:rPr>
              <w:t>, недостаточность 20-</w:t>
            </w:r>
            <w:r w:rsidR="008E5F00" w:rsidRPr="00D10AA8">
              <w:rPr>
                <w:rFonts w:ascii="Times New Roman" w:hAnsi="Times New Roman" w:cs="Times New Roman"/>
                <w:sz w:val="24"/>
                <w:szCs w:val="24"/>
              </w:rPr>
              <w:t>29</w:t>
            </w:r>
            <w:r w:rsidRPr="00D10AA8">
              <w:rPr>
                <w:rFonts w:ascii="Times New Roman" w:hAnsi="Times New Roman" w:cs="Times New Roman"/>
                <w:sz w:val="24"/>
                <w:szCs w:val="24"/>
              </w:rPr>
              <w:t xml:space="preserve"> нг/мл, более 30 - норма)</w:t>
            </w:r>
          </w:p>
        </w:tc>
        <w:tc>
          <w:tcPr>
            <w:tcW w:w="1924" w:type="dxa"/>
            <w:vAlign w:val="center"/>
          </w:tcPr>
          <w:p w14:paraId="49AD8685" w14:textId="77777777" w:rsidR="004F6D3D" w:rsidRPr="00D10AA8" w:rsidRDefault="004F6D3D"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0,916; 0,852 – 0,985</w:t>
            </w:r>
          </w:p>
        </w:tc>
        <w:tc>
          <w:tcPr>
            <w:tcW w:w="1927" w:type="dxa"/>
            <w:vAlign w:val="center"/>
          </w:tcPr>
          <w:p w14:paraId="210E7E7A" w14:textId="56163509" w:rsidR="004F6D3D" w:rsidRPr="00D10AA8" w:rsidRDefault="004F6D3D"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0,019</w:t>
            </w:r>
          </w:p>
        </w:tc>
        <w:tc>
          <w:tcPr>
            <w:tcW w:w="1924" w:type="dxa"/>
            <w:vAlign w:val="center"/>
          </w:tcPr>
          <w:p w14:paraId="4416BFD9" w14:textId="77777777" w:rsidR="004F6D3D" w:rsidRPr="00D10AA8" w:rsidRDefault="004F6D3D"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0,913; 0,850 – 0,980</w:t>
            </w:r>
          </w:p>
        </w:tc>
        <w:tc>
          <w:tcPr>
            <w:tcW w:w="1927" w:type="dxa"/>
            <w:vAlign w:val="center"/>
          </w:tcPr>
          <w:p w14:paraId="37CAC425" w14:textId="2CFD8651" w:rsidR="004F6D3D" w:rsidRPr="00D10AA8" w:rsidRDefault="004F6D3D"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0,012</w:t>
            </w:r>
          </w:p>
        </w:tc>
      </w:tr>
      <w:tr w:rsidR="00873405" w:rsidRPr="00D10AA8" w14:paraId="7829F1A5" w14:textId="77777777" w:rsidTr="001E43CE">
        <w:trPr>
          <w:jc w:val="center"/>
        </w:trPr>
        <w:tc>
          <w:tcPr>
            <w:tcW w:w="1927" w:type="dxa"/>
            <w:vAlign w:val="center"/>
          </w:tcPr>
          <w:p w14:paraId="676A3F4F" w14:textId="77777777" w:rsidR="004F6D3D" w:rsidRPr="00D10AA8" w:rsidRDefault="004F6D3D"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щелочная фосфатаза(83-248,00МЕ/л)</w:t>
            </w:r>
          </w:p>
        </w:tc>
        <w:tc>
          <w:tcPr>
            <w:tcW w:w="1924" w:type="dxa"/>
            <w:vAlign w:val="center"/>
          </w:tcPr>
          <w:p w14:paraId="720BBACC" w14:textId="77777777" w:rsidR="004F6D3D" w:rsidRPr="00D10AA8" w:rsidRDefault="004F6D3D"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1,005; 1,000 – 1,011</w:t>
            </w:r>
          </w:p>
        </w:tc>
        <w:tc>
          <w:tcPr>
            <w:tcW w:w="1927" w:type="dxa"/>
            <w:vAlign w:val="center"/>
          </w:tcPr>
          <w:p w14:paraId="470A230A" w14:textId="77777777" w:rsidR="004F6D3D" w:rsidRPr="00D10AA8" w:rsidRDefault="004F6D3D"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0,068</w:t>
            </w:r>
          </w:p>
        </w:tc>
        <w:tc>
          <w:tcPr>
            <w:tcW w:w="1924" w:type="dxa"/>
            <w:vAlign w:val="center"/>
          </w:tcPr>
          <w:p w14:paraId="6AEF0515" w14:textId="77777777" w:rsidR="004F6D3D" w:rsidRPr="00D10AA8" w:rsidRDefault="004F6D3D"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1,006; 1,000 – 1,012</w:t>
            </w:r>
          </w:p>
        </w:tc>
        <w:tc>
          <w:tcPr>
            <w:tcW w:w="1927" w:type="dxa"/>
            <w:vAlign w:val="center"/>
          </w:tcPr>
          <w:p w14:paraId="6EA2D749" w14:textId="1516A86C" w:rsidR="004F6D3D" w:rsidRPr="00D10AA8" w:rsidRDefault="004F6D3D" w:rsidP="003F1F5D">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0,044</w:t>
            </w:r>
          </w:p>
        </w:tc>
      </w:tr>
    </w:tbl>
    <w:p w14:paraId="7C2836F5" w14:textId="77777777" w:rsidR="004F6D3D" w:rsidRPr="00D10AA8" w:rsidRDefault="004F6D3D" w:rsidP="003F1F5D">
      <w:pPr>
        <w:spacing w:line="240" w:lineRule="auto"/>
        <w:jc w:val="center"/>
        <w:rPr>
          <w:rFonts w:ascii="Times New Roman" w:hAnsi="Times New Roman" w:cs="Times New Roman"/>
          <w:sz w:val="28"/>
          <w:szCs w:val="28"/>
        </w:rPr>
      </w:pPr>
    </w:p>
    <w:p w14:paraId="5FA2AF72" w14:textId="66B27A8A" w:rsidR="00DF5EE0" w:rsidRPr="00D10AA8" w:rsidRDefault="00DF5EE0" w:rsidP="009B2E2E">
      <w:pPr>
        <w:tabs>
          <w:tab w:val="left" w:pos="993"/>
        </w:tabs>
        <w:spacing w:line="240" w:lineRule="auto"/>
        <w:ind w:firstLine="567"/>
        <w:jc w:val="both"/>
        <w:rPr>
          <w:rFonts w:ascii="Times New Roman" w:hAnsi="Times New Roman" w:cs="Times New Roman"/>
          <w:b/>
          <w:bCs/>
          <w:sz w:val="28"/>
          <w:szCs w:val="28"/>
        </w:rPr>
      </w:pPr>
      <w:r w:rsidRPr="00D10AA8">
        <w:rPr>
          <w:rFonts w:ascii="Times New Roman" w:hAnsi="Times New Roman" w:cs="Times New Roman"/>
          <w:b/>
          <w:bCs/>
          <w:sz w:val="28"/>
          <w:szCs w:val="28"/>
        </w:rPr>
        <w:t>3.</w:t>
      </w:r>
      <w:r w:rsidR="00C0165E" w:rsidRPr="00D10AA8">
        <w:rPr>
          <w:rFonts w:ascii="Times New Roman" w:hAnsi="Times New Roman" w:cs="Times New Roman"/>
          <w:b/>
          <w:bCs/>
          <w:sz w:val="28"/>
          <w:szCs w:val="28"/>
        </w:rPr>
        <w:t>5</w:t>
      </w:r>
      <w:r w:rsidRPr="00D10AA8">
        <w:rPr>
          <w:rFonts w:ascii="Times New Roman" w:hAnsi="Times New Roman" w:cs="Times New Roman"/>
          <w:b/>
          <w:bCs/>
          <w:sz w:val="28"/>
          <w:szCs w:val="28"/>
        </w:rPr>
        <w:t xml:space="preserve"> Влияние уровня витамина D на перинатальные исходы у новорождённых с макросомией</w:t>
      </w:r>
    </w:p>
    <w:p w14:paraId="2A5DE650" w14:textId="50CE5590" w:rsidR="00DF5EE0" w:rsidRPr="00D10AA8" w:rsidRDefault="00273161" w:rsidP="009B2E2E">
      <w:pPr>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Для оценки направленности и тесноты связи между уровнем витамина D и количественными показателями, такими как баллы по шкале Апгар, концентрация гемоглобина и количество ретикулоцитов</w:t>
      </w:r>
      <w:r w:rsidR="00DF5EE0" w:rsidRPr="00D10AA8">
        <w:rPr>
          <w:rFonts w:ascii="Times New Roman" w:hAnsi="Times New Roman" w:cs="Times New Roman"/>
          <w:sz w:val="28"/>
          <w:szCs w:val="28"/>
        </w:rPr>
        <w:t xml:space="preserve"> применялся коэффициент ранговой корреляции Спирмена. Согласно полученным данным, между уровнем витамина D и баллами по шкале Апгар в 1-ю и 5-ю минуты жизни установлена достоверная положительная корреляция: ρ = 0,269 (p </w:t>
      </w:r>
      <w:r w:rsidR="00607961" w:rsidRPr="00D10AA8">
        <w:rPr>
          <w:rFonts w:ascii="Times New Roman" w:hAnsi="Times New Roman" w:cs="Times New Roman"/>
          <w:sz w:val="28"/>
          <w:szCs w:val="28"/>
        </w:rPr>
        <w:t>&lt;0</w:t>
      </w:r>
      <w:r w:rsidR="00DF5EE0" w:rsidRPr="00D10AA8">
        <w:rPr>
          <w:rFonts w:ascii="Times New Roman" w:hAnsi="Times New Roman" w:cs="Times New Roman"/>
          <w:sz w:val="28"/>
          <w:szCs w:val="28"/>
        </w:rPr>
        <w:t xml:space="preserve">,001) и ρ = 0,311 (p </w:t>
      </w:r>
      <w:r w:rsidR="00607961" w:rsidRPr="00D10AA8">
        <w:rPr>
          <w:rFonts w:ascii="Times New Roman" w:hAnsi="Times New Roman" w:cs="Times New Roman"/>
          <w:sz w:val="28"/>
          <w:szCs w:val="28"/>
        </w:rPr>
        <w:t>&lt;0</w:t>
      </w:r>
      <w:r w:rsidR="00DF5EE0" w:rsidRPr="00D10AA8">
        <w:rPr>
          <w:rFonts w:ascii="Times New Roman" w:hAnsi="Times New Roman" w:cs="Times New Roman"/>
          <w:sz w:val="28"/>
          <w:szCs w:val="28"/>
        </w:rPr>
        <w:t xml:space="preserve">,001) соответственно. </w:t>
      </w:r>
      <w:r w:rsidRPr="00D10AA8">
        <w:rPr>
          <w:rFonts w:ascii="Times New Roman" w:hAnsi="Times New Roman" w:cs="Times New Roman"/>
          <w:sz w:val="28"/>
          <w:szCs w:val="28"/>
        </w:rPr>
        <w:t>С</w:t>
      </w:r>
      <w:r w:rsidR="00DF5EE0" w:rsidRPr="00D10AA8">
        <w:rPr>
          <w:rFonts w:ascii="Times New Roman" w:hAnsi="Times New Roman" w:cs="Times New Roman"/>
          <w:sz w:val="28"/>
          <w:szCs w:val="28"/>
        </w:rPr>
        <w:t xml:space="preserve"> гемоглобином и ретикулоцитами </w:t>
      </w:r>
      <w:r w:rsidRPr="00D10AA8">
        <w:rPr>
          <w:rFonts w:ascii="Times New Roman" w:hAnsi="Times New Roman" w:cs="Times New Roman"/>
          <w:sz w:val="28"/>
          <w:szCs w:val="28"/>
        </w:rPr>
        <w:t xml:space="preserve">корреляционная </w:t>
      </w:r>
      <w:r w:rsidR="00DF5EE0" w:rsidRPr="00D10AA8">
        <w:rPr>
          <w:rFonts w:ascii="Times New Roman" w:hAnsi="Times New Roman" w:cs="Times New Roman"/>
          <w:sz w:val="28"/>
          <w:szCs w:val="28"/>
        </w:rPr>
        <w:t>связь отсутствовала</w:t>
      </w:r>
      <w:r w:rsidR="001322D9" w:rsidRPr="00D10AA8">
        <w:rPr>
          <w:rFonts w:ascii="Times New Roman" w:hAnsi="Times New Roman" w:cs="Times New Roman"/>
          <w:sz w:val="28"/>
          <w:szCs w:val="28"/>
        </w:rPr>
        <w:t xml:space="preserve">. В таблице </w:t>
      </w:r>
      <w:r w:rsidR="008F22EB">
        <w:rPr>
          <w:rFonts w:ascii="Times New Roman" w:hAnsi="Times New Roman" w:cs="Times New Roman"/>
          <w:sz w:val="28"/>
          <w:szCs w:val="28"/>
        </w:rPr>
        <w:t xml:space="preserve">20 </w:t>
      </w:r>
      <w:r w:rsidR="001322D9" w:rsidRPr="00D10AA8">
        <w:rPr>
          <w:rFonts w:ascii="Times New Roman" w:hAnsi="Times New Roman" w:cs="Times New Roman"/>
          <w:sz w:val="28"/>
          <w:szCs w:val="28"/>
        </w:rPr>
        <w:t>представлены данные</w:t>
      </w:r>
      <w:r w:rsidRPr="00D10AA8">
        <w:rPr>
          <w:rFonts w:ascii="Times New Roman" w:hAnsi="Times New Roman" w:cs="Times New Roman"/>
          <w:sz w:val="28"/>
          <w:szCs w:val="28"/>
        </w:rPr>
        <w:t>.</w:t>
      </w:r>
    </w:p>
    <w:p w14:paraId="16BC4C65" w14:textId="77777777" w:rsidR="001322D9" w:rsidRPr="00D10AA8" w:rsidRDefault="001322D9" w:rsidP="003F1F5D">
      <w:pPr>
        <w:spacing w:line="240" w:lineRule="auto"/>
        <w:jc w:val="both"/>
        <w:rPr>
          <w:rFonts w:ascii="Times New Roman" w:hAnsi="Times New Roman" w:cs="Times New Roman"/>
          <w:sz w:val="28"/>
          <w:szCs w:val="28"/>
        </w:rPr>
      </w:pPr>
    </w:p>
    <w:p w14:paraId="6F595ED4" w14:textId="1CD7106F" w:rsidR="00DF5EE0" w:rsidRPr="00D10AA8" w:rsidRDefault="00DF5EE0" w:rsidP="003F1F5D">
      <w:pPr>
        <w:spacing w:line="240" w:lineRule="auto"/>
        <w:jc w:val="both"/>
        <w:rPr>
          <w:rFonts w:ascii="Times New Roman" w:hAnsi="Times New Roman" w:cs="Times New Roman"/>
          <w:sz w:val="28"/>
          <w:szCs w:val="28"/>
        </w:rPr>
      </w:pPr>
      <w:r w:rsidRPr="00D10AA8">
        <w:rPr>
          <w:rFonts w:ascii="Times New Roman" w:hAnsi="Times New Roman" w:cs="Times New Roman"/>
          <w:sz w:val="28"/>
          <w:szCs w:val="28"/>
        </w:rPr>
        <w:t xml:space="preserve">Таблица </w:t>
      </w:r>
      <w:r w:rsidR="008F22EB">
        <w:rPr>
          <w:rFonts w:ascii="Times New Roman" w:hAnsi="Times New Roman" w:cs="Times New Roman"/>
          <w:sz w:val="28"/>
          <w:szCs w:val="28"/>
        </w:rPr>
        <w:t>20</w:t>
      </w:r>
      <w:r w:rsidR="001322D9" w:rsidRPr="00D10AA8">
        <w:rPr>
          <w:rFonts w:ascii="Times New Roman" w:hAnsi="Times New Roman" w:cs="Times New Roman"/>
          <w:sz w:val="28"/>
          <w:szCs w:val="28"/>
        </w:rPr>
        <w:t xml:space="preserve"> -</w:t>
      </w:r>
      <w:r w:rsidRPr="00D10AA8">
        <w:rPr>
          <w:rFonts w:ascii="Times New Roman" w:hAnsi="Times New Roman" w:cs="Times New Roman"/>
          <w:sz w:val="28"/>
          <w:szCs w:val="28"/>
        </w:rPr>
        <w:t xml:space="preserve"> Корреляционная связь между уровнем витамина D и количественными перинатальными параметрами у новорождённых с макросомией</w:t>
      </w:r>
    </w:p>
    <w:tbl>
      <w:tblPr>
        <w:tblStyle w:val="a3"/>
        <w:tblW w:w="4890" w:type="pct"/>
        <w:tblInd w:w="108" w:type="dxa"/>
        <w:tblLook w:val="04A0" w:firstRow="1" w:lastRow="0" w:firstColumn="1" w:lastColumn="0" w:noHBand="0" w:noVBand="1"/>
      </w:tblPr>
      <w:tblGrid>
        <w:gridCol w:w="2301"/>
        <w:gridCol w:w="2407"/>
        <w:gridCol w:w="2407"/>
        <w:gridCol w:w="2302"/>
      </w:tblGrid>
      <w:tr w:rsidR="00873405" w:rsidRPr="00D10AA8" w14:paraId="702B27A3" w14:textId="77777777" w:rsidTr="009B2E2E">
        <w:tc>
          <w:tcPr>
            <w:tcW w:w="1222" w:type="pct"/>
          </w:tcPr>
          <w:p w14:paraId="5297EE10" w14:textId="77777777" w:rsidR="00DF5EE0" w:rsidRPr="00D10AA8" w:rsidRDefault="00DF5EE0" w:rsidP="009B2E2E">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Показатель</w:t>
            </w:r>
          </w:p>
        </w:tc>
        <w:tc>
          <w:tcPr>
            <w:tcW w:w="1278" w:type="pct"/>
          </w:tcPr>
          <w:p w14:paraId="2994D02E" w14:textId="77777777" w:rsidR="00DF5EE0" w:rsidRPr="00D10AA8" w:rsidRDefault="00DF5EE0" w:rsidP="009B2E2E">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Коэффициент корреляции Спирмена (ρ)</w:t>
            </w:r>
          </w:p>
        </w:tc>
        <w:tc>
          <w:tcPr>
            <w:tcW w:w="1278" w:type="pct"/>
          </w:tcPr>
          <w:p w14:paraId="4D032B8F" w14:textId="77777777" w:rsidR="00DF5EE0" w:rsidRPr="00D10AA8" w:rsidRDefault="00DF5EE0" w:rsidP="009B2E2E">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Теснота связи (по шкале Чеддока)</w:t>
            </w:r>
          </w:p>
        </w:tc>
        <w:tc>
          <w:tcPr>
            <w:tcW w:w="1222" w:type="pct"/>
          </w:tcPr>
          <w:p w14:paraId="0DAAE54B" w14:textId="276DA6DC" w:rsidR="00DF5EE0" w:rsidRPr="00D10AA8" w:rsidRDefault="007C05D9" w:rsidP="009B2E2E">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p-значение</w:t>
            </w:r>
          </w:p>
        </w:tc>
      </w:tr>
      <w:tr w:rsidR="00873405" w:rsidRPr="00D10AA8" w14:paraId="21A6FF17" w14:textId="77777777" w:rsidTr="009B2E2E">
        <w:tc>
          <w:tcPr>
            <w:tcW w:w="1222" w:type="pct"/>
          </w:tcPr>
          <w:p w14:paraId="429C9DAA" w14:textId="77777777" w:rsidR="00DF5EE0" w:rsidRPr="00D10AA8" w:rsidRDefault="00DF5EE0" w:rsidP="00C32DEC">
            <w:pPr>
              <w:spacing w:line="240" w:lineRule="auto"/>
              <w:rPr>
                <w:rFonts w:ascii="Times New Roman" w:hAnsi="Times New Roman" w:cs="Times New Roman"/>
                <w:sz w:val="24"/>
                <w:szCs w:val="24"/>
              </w:rPr>
            </w:pPr>
            <w:r w:rsidRPr="00D10AA8">
              <w:rPr>
                <w:rFonts w:ascii="Times New Roman" w:hAnsi="Times New Roman" w:cs="Times New Roman"/>
                <w:sz w:val="24"/>
                <w:szCs w:val="24"/>
              </w:rPr>
              <w:t>Апгар на 1-й минуте</w:t>
            </w:r>
          </w:p>
        </w:tc>
        <w:tc>
          <w:tcPr>
            <w:tcW w:w="1278" w:type="pct"/>
          </w:tcPr>
          <w:p w14:paraId="0D594992" w14:textId="77777777" w:rsidR="00DF5EE0" w:rsidRPr="00D10AA8" w:rsidRDefault="00DF5EE0" w:rsidP="00C32DEC">
            <w:pPr>
              <w:spacing w:line="240" w:lineRule="auto"/>
              <w:rPr>
                <w:rFonts w:ascii="Times New Roman" w:hAnsi="Times New Roman" w:cs="Times New Roman"/>
                <w:sz w:val="24"/>
                <w:szCs w:val="24"/>
              </w:rPr>
            </w:pPr>
            <w:r w:rsidRPr="00D10AA8">
              <w:rPr>
                <w:rFonts w:ascii="Times New Roman" w:hAnsi="Times New Roman" w:cs="Times New Roman"/>
                <w:sz w:val="24"/>
                <w:szCs w:val="24"/>
              </w:rPr>
              <w:t>0,269</w:t>
            </w:r>
          </w:p>
        </w:tc>
        <w:tc>
          <w:tcPr>
            <w:tcW w:w="1278" w:type="pct"/>
          </w:tcPr>
          <w:p w14:paraId="35680C1B" w14:textId="77777777" w:rsidR="00DF5EE0" w:rsidRPr="00D10AA8" w:rsidRDefault="00DF5EE0" w:rsidP="00C32DEC">
            <w:pPr>
              <w:spacing w:line="240" w:lineRule="auto"/>
              <w:rPr>
                <w:rFonts w:ascii="Times New Roman" w:hAnsi="Times New Roman" w:cs="Times New Roman"/>
                <w:sz w:val="24"/>
                <w:szCs w:val="24"/>
              </w:rPr>
            </w:pPr>
            <w:r w:rsidRPr="00D10AA8">
              <w:rPr>
                <w:rFonts w:ascii="Times New Roman" w:hAnsi="Times New Roman" w:cs="Times New Roman"/>
                <w:sz w:val="24"/>
                <w:szCs w:val="24"/>
              </w:rPr>
              <w:t>Слабая</w:t>
            </w:r>
          </w:p>
        </w:tc>
        <w:tc>
          <w:tcPr>
            <w:tcW w:w="1222" w:type="pct"/>
          </w:tcPr>
          <w:p w14:paraId="73A525C5" w14:textId="77777777" w:rsidR="00DF5EE0" w:rsidRPr="00D10AA8" w:rsidRDefault="00DF5EE0" w:rsidP="00C32DEC">
            <w:pPr>
              <w:spacing w:line="240" w:lineRule="auto"/>
              <w:rPr>
                <w:rFonts w:ascii="Times New Roman" w:hAnsi="Times New Roman" w:cs="Times New Roman"/>
                <w:sz w:val="24"/>
                <w:szCs w:val="24"/>
              </w:rPr>
            </w:pPr>
            <w:r w:rsidRPr="00D10AA8">
              <w:rPr>
                <w:rFonts w:ascii="Times New Roman" w:hAnsi="Times New Roman" w:cs="Times New Roman"/>
                <w:sz w:val="24"/>
                <w:szCs w:val="24"/>
              </w:rPr>
              <w:t>&lt; 0,001</w:t>
            </w:r>
          </w:p>
        </w:tc>
      </w:tr>
      <w:tr w:rsidR="00873405" w:rsidRPr="00D10AA8" w14:paraId="52A5C6BC" w14:textId="77777777" w:rsidTr="009B2E2E">
        <w:tc>
          <w:tcPr>
            <w:tcW w:w="1222" w:type="pct"/>
          </w:tcPr>
          <w:p w14:paraId="1E94C709" w14:textId="77777777" w:rsidR="00DF5EE0" w:rsidRPr="00D10AA8" w:rsidRDefault="00DF5EE0" w:rsidP="00C32DEC">
            <w:pPr>
              <w:spacing w:line="240" w:lineRule="auto"/>
              <w:rPr>
                <w:rFonts w:ascii="Times New Roman" w:hAnsi="Times New Roman" w:cs="Times New Roman"/>
                <w:sz w:val="24"/>
                <w:szCs w:val="24"/>
              </w:rPr>
            </w:pPr>
            <w:r w:rsidRPr="00D10AA8">
              <w:rPr>
                <w:rFonts w:ascii="Times New Roman" w:hAnsi="Times New Roman" w:cs="Times New Roman"/>
                <w:sz w:val="24"/>
                <w:szCs w:val="24"/>
              </w:rPr>
              <w:t>Апгар на 5-й минуте</w:t>
            </w:r>
          </w:p>
        </w:tc>
        <w:tc>
          <w:tcPr>
            <w:tcW w:w="1278" w:type="pct"/>
          </w:tcPr>
          <w:p w14:paraId="4CA46827" w14:textId="77777777" w:rsidR="00DF5EE0" w:rsidRPr="00D10AA8" w:rsidRDefault="00DF5EE0" w:rsidP="00C32DEC">
            <w:pPr>
              <w:spacing w:line="240" w:lineRule="auto"/>
              <w:rPr>
                <w:rFonts w:ascii="Times New Roman" w:hAnsi="Times New Roman" w:cs="Times New Roman"/>
                <w:sz w:val="24"/>
                <w:szCs w:val="24"/>
              </w:rPr>
            </w:pPr>
            <w:r w:rsidRPr="00D10AA8">
              <w:rPr>
                <w:rFonts w:ascii="Times New Roman" w:hAnsi="Times New Roman" w:cs="Times New Roman"/>
                <w:sz w:val="24"/>
                <w:szCs w:val="24"/>
              </w:rPr>
              <w:t>0,311</w:t>
            </w:r>
          </w:p>
        </w:tc>
        <w:tc>
          <w:tcPr>
            <w:tcW w:w="1278" w:type="pct"/>
          </w:tcPr>
          <w:p w14:paraId="5A3C8FBC" w14:textId="77777777" w:rsidR="00DF5EE0" w:rsidRPr="00D10AA8" w:rsidRDefault="00DF5EE0" w:rsidP="00C32DEC">
            <w:pPr>
              <w:spacing w:line="240" w:lineRule="auto"/>
              <w:rPr>
                <w:rFonts w:ascii="Times New Roman" w:hAnsi="Times New Roman" w:cs="Times New Roman"/>
                <w:sz w:val="24"/>
                <w:szCs w:val="24"/>
              </w:rPr>
            </w:pPr>
            <w:r w:rsidRPr="00D10AA8">
              <w:rPr>
                <w:rFonts w:ascii="Times New Roman" w:hAnsi="Times New Roman" w:cs="Times New Roman"/>
                <w:sz w:val="24"/>
                <w:szCs w:val="24"/>
              </w:rPr>
              <w:t>Умеренная</w:t>
            </w:r>
          </w:p>
        </w:tc>
        <w:tc>
          <w:tcPr>
            <w:tcW w:w="1222" w:type="pct"/>
          </w:tcPr>
          <w:p w14:paraId="60630AE4" w14:textId="77777777" w:rsidR="00DF5EE0" w:rsidRPr="00D10AA8" w:rsidRDefault="00DF5EE0" w:rsidP="00C32DEC">
            <w:pPr>
              <w:spacing w:line="240" w:lineRule="auto"/>
              <w:rPr>
                <w:rFonts w:ascii="Times New Roman" w:hAnsi="Times New Roman" w:cs="Times New Roman"/>
                <w:sz w:val="24"/>
                <w:szCs w:val="24"/>
              </w:rPr>
            </w:pPr>
            <w:r w:rsidRPr="00D10AA8">
              <w:rPr>
                <w:rFonts w:ascii="Times New Roman" w:hAnsi="Times New Roman" w:cs="Times New Roman"/>
                <w:sz w:val="24"/>
                <w:szCs w:val="24"/>
              </w:rPr>
              <w:t>&lt; 0,001</w:t>
            </w:r>
          </w:p>
        </w:tc>
      </w:tr>
      <w:tr w:rsidR="00873405" w:rsidRPr="00D10AA8" w14:paraId="3C2CA679" w14:textId="77777777" w:rsidTr="009B2E2E">
        <w:tc>
          <w:tcPr>
            <w:tcW w:w="1222" w:type="pct"/>
          </w:tcPr>
          <w:p w14:paraId="76F3810D" w14:textId="77777777" w:rsidR="00DF5EE0" w:rsidRPr="00D10AA8" w:rsidRDefault="00DF5EE0" w:rsidP="00C32DEC">
            <w:pPr>
              <w:spacing w:line="240" w:lineRule="auto"/>
              <w:rPr>
                <w:rFonts w:ascii="Times New Roman" w:hAnsi="Times New Roman" w:cs="Times New Roman"/>
                <w:sz w:val="24"/>
                <w:szCs w:val="24"/>
              </w:rPr>
            </w:pPr>
            <w:r w:rsidRPr="00D10AA8">
              <w:rPr>
                <w:rFonts w:ascii="Times New Roman" w:hAnsi="Times New Roman" w:cs="Times New Roman"/>
                <w:sz w:val="24"/>
                <w:szCs w:val="24"/>
              </w:rPr>
              <w:t>Гемоглобин</w:t>
            </w:r>
          </w:p>
        </w:tc>
        <w:tc>
          <w:tcPr>
            <w:tcW w:w="1278" w:type="pct"/>
          </w:tcPr>
          <w:p w14:paraId="76AAB985" w14:textId="77777777" w:rsidR="00DF5EE0" w:rsidRPr="00D10AA8" w:rsidRDefault="00DF5EE0" w:rsidP="00C32DEC">
            <w:pPr>
              <w:spacing w:line="240" w:lineRule="auto"/>
              <w:rPr>
                <w:rFonts w:ascii="Times New Roman" w:hAnsi="Times New Roman" w:cs="Times New Roman"/>
                <w:sz w:val="24"/>
                <w:szCs w:val="24"/>
              </w:rPr>
            </w:pPr>
            <w:r w:rsidRPr="00D10AA8">
              <w:rPr>
                <w:rFonts w:ascii="Times New Roman" w:hAnsi="Times New Roman" w:cs="Times New Roman"/>
                <w:sz w:val="24"/>
                <w:szCs w:val="24"/>
              </w:rPr>
              <w:t>0,080</w:t>
            </w:r>
          </w:p>
        </w:tc>
        <w:tc>
          <w:tcPr>
            <w:tcW w:w="1278" w:type="pct"/>
          </w:tcPr>
          <w:p w14:paraId="0E9C0F71" w14:textId="77777777" w:rsidR="00DF5EE0" w:rsidRPr="00D10AA8" w:rsidRDefault="00DF5EE0" w:rsidP="00C32DEC">
            <w:pPr>
              <w:spacing w:line="240" w:lineRule="auto"/>
              <w:rPr>
                <w:rFonts w:ascii="Times New Roman" w:hAnsi="Times New Roman" w:cs="Times New Roman"/>
                <w:sz w:val="24"/>
                <w:szCs w:val="24"/>
              </w:rPr>
            </w:pPr>
            <w:r w:rsidRPr="00D10AA8">
              <w:rPr>
                <w:rFonts w:ascii="Times New Roman" w:hAnsi="Times New Roman" w:cs="Times New Roman"/>
                <w:sz w:val="24"/>
                <w:szCs w:val="24"/>
              </w:rPr>
              <w:t>Отсутствует</w:t>
            </w:r>
          </w:p>
        </w:tc>
        <w:tc>
          <w:tcPr>
            <w:tcW w:w="1222" w:type="pct"/>
          </w:tcPr>
          <w:p w14:paraId="140919BA" w14:textId="77777777" w:rsidR="00DF5EE0" w:rsidRPr="00D10AA8" w:rsidRDefault="00DF5EE0" w:rsidP="00C32DEC">
            <w:pPr>
              <w:spacing w:line="240" w:lineRule="auto"/>
              <w:rPr>
                <w:rFonts w:ascii="Times New Roman" w:hAnsi="Times New Roman" w:cs="Times New Roman"/>
                <w:sz w:val="24"/>
                <w:szCs w:val="24"/>
              </w:rPr>
            </w:pPr>
            <w:r w:rsidRPr="00D10AA8">
              <w:rPr>
                <w:rFonts w:ascii="Times New Roman" w:hAnsi="Times New Roman" w:cs="Times New Roman"/>
                <w:sz w:val="24"/>
                <w:szCs w:val="24"/>
              </w:rPr>
              <w:t>0,201</w:t>
            </w:r>
          </w:p>
        </w:tc>
      </w:tr>
      <w:tr w:rsidR="00873405" w:rsidRPr="00D10AA8" w14:paraId="31E0DB14" w14:textId="77777777" w:rsidTr="009B2E2E">
        <w:tc>
          <w:tcPr>
            <w:tcW w:w="1222" w:type="pct"/>
          </w:tcPr>
          <w:p w14:paraId="17FB48C0" w14:textId="77777777" w:rsidR="00DF5EE0" w:rsidRPr="00D10AA8" w:rsidRDefault="00DF5EE0" w:rsidP="00C32DEC">
            <w:pPr>
              <w:spacing w:line="240" w:lineRule="auto"/>
              <w:rPr>
                <w:rFonts w:ascii="Times New Roman" w:hAnsi="Times New Roman" w:cs="Times New Roman"/>
                <w:sz w:val="24"/>
                <w:szCs w:val="24"/>
              </w:rPr>
            </w:pPr>
            <w:r w:rsidRPr="00D10AA8">
              <w:rPr>
                <w:rFonts w:ascii="Times New Roman" w:hAnsi="Times New Roman" w:cs="Times New Roman"/>
                <w:sz w:val="24"/>
                <w:szCs w:val="24"/>
              </w:rPr>
              <w:t>Ретикулоциты</w:t>
            </w:r>
          </w:p>
        </w:tc>
        <w:tc>
          <w:tcPr>
            <w:tcW w:w="1278" w:type="pct"/>
          </w:tcPr>
          <w:p w14:paraId="1E22AA98" w14:textId="77777777" w:rsidR="00DF5EE0" w:rsidRPr="00D10AA8" w:rsidRDefault="00DF5EE0" w:rsidP="00C32DEC">
            <w:pPr>
              <w:spacing w:line="240" w:lineRule="auto"/>
              <w:rPr>
                <w:rFonts w:ascii="Times New Roman" w:hAnsi="Times New Roman" w:cs="Times New Roman"/>
                <w:sz w:val="24"/>
                <w:szCs w:val="24"/>
              </w:rPr>
            </w:pPr>
            <w:r w:rsidRPr="00D10AA8">
              <w:rPr>
                <w:rFonts w:ascii="Times New Roman" w:hAnsi="Times New Roman" w:cs="Times New Roman"/>
                <w:sz w:val="24"/>
                <w:szCs w:val="24"/>
              </w:rPr>
              <w:t>–0,001</w:t>
            </w:r>
          </w:p>
        </w:tc>
        <w:tc>
          <w:tcPr>
            <w:tcW w:w="1278" w:type="pct"/>
          </w:tcPr>
          <w:p w14:paraId="32F74F94" w14:textId="77777777" w:rsidR="00DF5EE0" w:rsidRPr="00D10AA8" w:rsidRDefault="00DF5EE0" w:rsidP="00C32DEC">
            <w:pPr>
              <w:spacing w:line="240" w:lineRule="auto"/>
              <w:rPr>
                <w:rFonts w:ascii="Times New Roman" w:hAnsi="Times New Roman" w:cs="Times New Roman"/>
                <w:sz w:val="24"/>
                <w:szCs w:val="24"/>
              </w:rPr>
            </w:pPr>
            <w:r w:rsidRPr="00D10AA8">
              <w:rPr>
                <w:rFonts w:ascii="Times New Roman" w:hAnsi="Times New Roman" w:cs="Times New Roman"/>
                <w:sz w:val="24"/>
                <w:szCs w:val="24"/>
              </w:rPr>
              <w:t>Отсутствует</w:t>
            </w:r>
          </w:p>
        </w:tc>
        <w:tc>
          <w:tcPr>
            <w:tcW w:w="1222" w:type="pct"/>
          </w:tcPr>
          <w:p w14:paraId="54B4A9BF" w14:textId="77777777" w:rsidR="00DF5EE0" w:rsidRPr="00D10AA8" w:rsidRDefault="00DF5EE0" w:rsidP="00C32DEC">
            <w:pPr>
              <w:spacing w:line="240" w:lineRule="auto"/>
              <w:rPr>
                <w:rFonts w:ascii="Times New Roman" w:hAnsi="Times New Roman" w:cs="Times New Roman"/>
                <w:sz w:val="24"/>
                <w:szCs w:val="24"/>
              </w:rPr>
            </w:pPr>
            <w:r w:rsidRPr="00D10AA8">
              <w:rPr>
                <w:rFonts w:ascii="Times New Roman" w:hAnsi="Times New Roman" w:cs="Times New Roman"/>
                <w:sz w:val="24"/>
                <w:szCs w:val="24"/>
              </w:rPr>
              <w:t>0,988</w:t>
            </w:r>
          </w:p>
        </w:tc>
      </w:tr>
    </w:tbl>
    <w:p w14:paraId="27DD9102" w14:textId="77777777" w:rsidR="009B2E2E" w:rsidRPr="00D10AA8" w:rsidRDefault="009B2E2E" w:rsidP="009B2E2E">
      <w:pPr>
        <w:spacing w:line="240" w:lineRule="auto"/>
        <w:jc w:val="center"/>
        <w:rPr>
          <w:rFonts w:ascii="Times New Roman" w:hAnsi="Times New Roman" w:cs="Times New Roman"/>
          <w:sz w:val="16"/>
          <w:szCs w:val="16"/>
        </w:rPr>
      </w:pPr>
    </w:p>
    <w:p w14:paraId="759D8AD6" w14:textId="2D841F78" w:rsidR="007374E5" w:rsidRPr="00D10AA8" w:rsidRDefault="00A734AB" w:rsidP="00223C19">
      <w:pPr>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Дефицит витамина D у новорожденных с макросомией статистически значимо ассоциирован с показателями ранней неонатальной адаптации</w:t>
      </w:r>
      <w:r w:rsidR="003B5B8B" w:rsidRPr="00D10AA8">
        <w:rPr>
          <w:rFonts w:ascii="Times New Roman" w:hAnsi="Times New Roman" w:cs="Times New Roman"/>
          <w:sz w:val="28"/>
          <w:szCs w:val="28"/>
        </w:rPr>
        <w:t xml:space="preserve">, что отражается в более низких оценках по шкале Апгар, </w:t>
      </w:r>
      <w:r w:rsidR="00273161" w:rsidRPr="00D10AA8">
        <w:rPr>
          <w:rFonts w:ascii="Times New Roman" w:hAnsi="Times New Roman" w:cs="Times New Roman"/>
          <w:sz w:val="28"/>
          <w:szCs w:val="28"/>
        </w:rPr>
        <w:t>бо</w:t>
      </w:r>
      <w:r w:rsidR="003B5B8B" w:rsidRPr="00D10AA8">
        <w:rPr>
          <w:rFonts w:ascii="Times New Roman" w:hAnsi="Times New Roman" w:cs="Times New Roman"/>
          <w:sz w:val="28"/>
          <w:szCs w:val="28"/>
        </w:rPr>
        <w:t>лее высокой вероятности необходимости интенсивной терапии новорожденных. Эти данные подчеркивают клиническую значимость оценки и коррекции уровня витамина D во время беременности, особенно в случаях с подозрением на чрезмерный рост плода.</w:t>
      </w:r>
      <w:r w:rsidR="001322D9" w:rsidRPr="00D10AA8">
        <w:rPr>
          <w:rFonts w:ascii="Times New Roman" w:hAnsi="Times New Roman" w:cs="Times New Roman"/>
          <w:sz w:val="28"/>
          <w:szCs w:val="28"/>
        </w:rPr>
        <w:t xml:space="preserve"> Данные представленные в таблице 2</w:t>
      </w:r>
      <w:r w:rsidR="008F22EB">
        <w:rPr>
          <w:rFonts w:ascii="Times New Roman" w:hAnsi="Times New Roman" w:cs="Times New Roman"/>
          <w:sz w:val="28"/>
          <w:szCs w:val="28"/>
        </w:rPr>
        <w:t>1</w:t>
      </w:r>
      <w:r w:rsidR="001322D9" w:rsidRPr="00D10AA8">
        <w:rPr>
          <w:rFonts w:ascii="Times New Roman" w:hAnsi="Times New Roman" w:cs="Times New Roman"/>
          <w:sz w:val="28"/>
          <w:szCs w:val="28"/>
        </w:rPr>
        <w:t>.</w:t>
      </w:r>
    </w:p>
    <w:p w14:paraId="4681B57E" w14:textId="77F3EB22" w:rsidR="007374E5" w:rsidRDefault="007374E5" w:rsidP="003F1F5D">
      <w:pPr>
        <w:spacing w:line="240" w:lineRule="auto"/>
        <w:rPr>
          <w:rFonts w:ascii="Times New Roman" w:hAnsi="Times New Roman" w:cs="Times New Roman"/>
          <w:sz w:val="28"/>
          <w:szCs w:val="28"/>
        </w:rPr>
      </w:pPr>
    </w:p>
    <w:p w14:paraId="63907C0C" w14:textId="77777777" w:rsidR="008F22EB" w:rsidRPr="00D10AA8" w:rsidRDefault="008F22EB" w:rsidP="003F1F5D">
      <w:pPr>
        <w:spacing w:line="240" w:lineRule="auto"/>
        <w:rPr>
          <w:rFonts w:ascii="Times New Roman" w:hAnsi="Times New Roman" w:cs="Times New Roman"/>
          <w:sz w:val="28"/>
          <w:szCs w:val="28"/>
        </w:rPr>
      </w:pPr>
    </w:p>
    <w:p w14:paraId="12614EA2" w14:textId="718E377F" w:rsidR="00DF5EE0" w:rsidRPr="00D10AA8" w:rsidRDefault="00DF5EE0" w:rsidP="003F1F5D">
      <w:pPr>
        <w:spacing w:line="240" w:lineRule="auto"/>
        <w:jc w:val="both"/>
        <w:rPr>
          <w:rFonts w:ascii="Times New Roman" w:hAnsi="Times New Roman" w:cs="Times New Roman"/>
          <w:sz w:val="28"/>
          <w:szCs w:val="28"/>
        </w:rPr>
      </w:pPr>
      <w:r w:rsidRPr="00D10AA8">
        <w:rPr>
          <w:rFonts w:ascii="Times New Roman" w:hAnsi="Times New Roman" w:cs="Times New Roman"/>
          <w:sz w:val="28"/>
          <w:szCs w:val="28"/>
        </w:rPr>
        <w:t xml:space="preserve">Таблица </w:t>
      </w:r>
      <w:r w:rsidR="001322D9" w:rsidRPr="00D10AA8">
        <w:rPr>
          <w:rFonts w:ascii="Times New Roman" w:hAnsi="Times New Roman" w:cs="Times New Roman"/>
          <w:sz w:val="28"/>
          <w:szCs w:val="28"/>
        </w:rPr>
        <w:t>2</w:t>
      </w:r>
      <w:r w:rsidR="008F22EB">
        <w:rPr>
          <w:rFonts w:ascii="Times New Roman" w:hAnsi="Times New Roman" w:cs="Times New Roman"/>
          <w:sz w:val="28"/>
          <w:szCs w:val="28"/>
        </w:rPr>
        <w:t>1</w:t>
      </w:r>
      <w:r w:rsidR="001322D9" w:rsidRPr="00D10AA8">
        <w:rPr>
          <w:rFonts w:ascii="Times New Roman" w:hAnsi="Times New Roman" w:cs="Times New Roman"/>
          <w:sz w:val="28"/>
          <w:szCs w:val="28"/>
        </w:rPr>
        <w:t xml:space="preserve"> -</w:t>
      </w:r>
      <w:r w:rsidRPr="00D10AA8">
        <w:rPr>
          <w:rFonts w:ascii="Times New Roman" w:hAnsi="Times New Roman" w:cs="Times New Roman"/>
          <w:sz w:val="28"/>
          <w:szCs w:val="28"/>
        </w:rPr>
        <w:t xml:space="preserve"> </w:t>
      </w:r>
      <w:r w:rsidR="003B5B8B" w:rsidRPr="00D10AA8">
        <w:rPr>
          <w:rFonts w:ascii="Times New Roman" w:hAnsi="Times New Roman" w:cs="Times New Roman"/>
          <w:sz w:val="28"/>
          <w:szCs w:val="28"/>
        </w:rPr>
        <w:t xml:space="preserve">Взаимосвязь между дефицитом витамина D и перинатальными исходами у новорожденных с макросомией </w:t>
      </w:r>
      <w:r w:rsidRPr="00D10AA8">
        <w:rPr>
          <w:rFonts w:ascii="Times New Roman" w:hAnsi="Times New Roman" w:cs="Times New Roman"/>
          <w:sz w:val="28"/>
          <w:szCs w:val="28"/>
        </w:rPr>
        <w:t>(логистическая регрессия)</w:t>
      </w:r>
    </w:p>
    <w:tbl>
      <w:tblPr>
        <w:tblStyle w:val="a3"/>
        <w:tblW w:w="4890" w:type="pct"/>
        <w:tblInd w:w="108" w:type="dxa"/>
        <w:tblLook w:val="04A0" w:firstRow="1" w:lastRow="0" w:firstColumn="1" w:lastColumn="0" w:noHBand="0" w:noVBand="1"/>
      </w:tblPr>
      <w:tblGrid>
        <w:gridCol w:w="2301"/>
        <w:gridCol w:w="2407"/>
        <w:gridCol w:w="2407"/>
        <w:gridCol w:w="2302"/>
      </w:tblGrid>
      <w:tr w:rsidR="008B103A" w:rsidRPr="00D10AA8" w14:paraId="15FB1CB9" w14:textId="77777777" w:rsidTr="00223C19">
        <w:tc>
          <w:tcPr>
            <w:tcW w:w="1222" w:type="pct"/>
          </w:tcPr>
          <w:p w14:paraId="15CAE922" w14:textId="7322D7C0" w:rsidR="008B103A" w:rsidRPr="00D10AA8" w:rsidRDefault="008B103A" w:rsidP="008B103A">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Параметр</w:t>
            </w:r>
          </w:p>
        </w:tc>
        <w:tc>
          <w:tcPr>
            <w:tcW w:w="1278" w:type="pct"/>
          </w:tcPr>
          <w:p w14:paraId="245E75A0" w14:textId="1ABBDE1C" w:rsidR="008B103A" w:rsidRPr="00D10AA8" w:rsidRDefault="008B103A" w:rsidP="008B103A">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B</w:t>
            </w:r>
          </w:p>
        </w:tc>
        <w:tc>
          <w:tcPr>
            <w:tcW w:w="1278" w:type="pct"/>
          </w:tcPr>
          <w:p w14:paraId="56D33E69" w14:textId="1263EE27" w:rsidR="008B103A" w:rsidRPr="00D10AA8" w:rsidRDefault="007C05D9" w:rsidP="008B103A">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Отношение шансов (ОШ; 95% ДИ)</w:t>
            </w:r>
          </w:p>
        </w:tc>
        <w:tc>
          <w:tcPr>
            <w:tcW w:w="1222" w:type="pct"/>
          </w:tcPr>
          <w:p w14:paraId="010E2055" w14:textId="0946F7B0" w:rsidR="008B103A" w:rsidRPr="00D10AA8" w:rsidRDefault="007C05D9" w:rsidP="008B103A">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p-значение</w:t>
            </w:r>
          </w:p>
        </w:tc>
      </w:tr>
      <w:tr w:rsidR="008B103A" w:rsidRPr="00D10AA8" w14:paraId="7CAEFA74" w14:textId="77777777" w:rsidTr="00223C19">
        <w:tc>
          <w:tcPr>
            <w:tcW w:w="1222" w:type="pct"/>
          </w:tcPr>
          <w:p w14:paraId="5D898F64" w14:textId="6DA5C28D" w:rsidR="008B103A" w:rsidRPr="00D10AA8" w:rsidRDefault="008B103A" w:rsidP="008B103A">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w:t>
            </w:r>
          </w:p>
        </w:tc>
        <w:tc>
          <w:tcPr>
            <w:tcW w:w="1278" w:type="pct"/>
          </w:tcPr>
          <w:p w14:paraId="014EDECA" w14:textId="0B257A16" w:rsidR="008B103A" w:rsidRPr="00D10AA8" w:rsidRDefault="008B103A" w:rsidP="008B103A">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2</w:t>
            </w:r>
          </w:p>
        </w:tc>
        <w:tc>
          <w:tcPr>
            <w:tcW w:w="1278" w:type="pct"/>
          </w:tcPr>
          <w:p w14:paraId="49C592F2" w14:textId="37C94FF8" w:rsidR="008B103A" w:rsidRPr="00D10AA8" w:rsidRDefault="008B103A" w:rsidP="008B103A">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3</w:t>
            </w:r>
          </w:p>
        </w:tc>
        <w:tc>
          <w:tcPr>
            <w:tcW w:w="1222" w:type="pct"/>
          </w:tcPr>
          <w:p w14:paraId="3BA32429" w14:textId="410DBCDA" w:rsidR="008B103A" w:rsidRPr="00D10AA8" w:rsidRDefault="008B103A" w:rsidP="008B103A">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4</w:t>
            </w:r>
          </w:p>
        </w:tc>
      </w:tr>
      <w:tr w:rsidR="008B103A" w:rsidRPr="00D10AA8" w14:paraId="3A264FC5" w14:textId="77777777" w:rsidTr="00223C19">
        <w:tc>
          <w:tcPr>
            <w:tcW w:w="1222" w:type="pct"/>
          </w:tcPr>
          <w:p w14:paraId="5FCB31DE" w14:textId="4712D647" w:rsidR="008B103A" w:rsidRPr="00D10AA8" w:rsidRDefault="008B103A" w:rsidP="008B103A">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Апгар на 1-й минуте</w:t>
            </w:r>
          </w:p>
        </w:tc>
        <w:tc>
          <w:tcPr>
            <w:tcW w:w="1278" w:type="pct"/>
          </w:tcPr>
          <w:p w14:paraId="11450A10" w14:textId="38B34EE4" w:rsidR="008B103A" w:rsidRPr="00D10AA8" w:rsidRDefault="008B103A" w:rsidP="008B103A">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–0,260</w:t>
            </w:r>
          </w:p>
        </w:tc>
        <w:tc>
          <w:tcPr>
            <w:tcW w:w="1278" w:type="pct"/>
          </w:tcPr>
          <w:p w14:paraId="209FB752" w14:textId="51E64649" w:rsidR="008B103A" w:rsidRPr="00D10AA8" w:rsidRDefault="008B103A" w:rsidP="008B103A">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0,771 (0,571–1,041)</w:t>
            </w:r>
          </w:p>
        </w:tc>
        <w:tc>
          <w:tcPr>
            <w:tcW w:w="1222" w:type="pct"/>
          </w:tcPr>
          <w:p w14:paraId="2A487E69" w14:textId="0A2346F9" w:rsidR="008B103A" w:rsidRPr="00D10AA8" w:rsidRDefault="008B103A" w:rsidP="008B103A">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0,090</w:t>
            </w:r>
          </w:p>
        </w:tc>
      </w:tr>
      <w:tr w:rsidR="008B103A" w:rsidRPr="00D10AA8" w14:paraId="2B8FACB6" w14:textId="77777777" w:rsidTr="00511A3A">
        <w:tc>
          <w:tcPr>
            <w:tcW w:w="1222" w:type="pct"/>
            <w:tcBorders>
              <w:bottom w:val="single" w:sz="4" w:space="0" w:color="auto"/>
            </w:tcBorders>
          </w:tcPr>
          <w:p w14:paraId="4E03A7BA" w14:textId="78D93BC4" w:rsidR="008B103A" w:rsidRPr="00D10AA8" w:rsidRDefault="008B103A" w:rsidP="008B103A">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Апгар на 5-й минуте</w:t>
            </w:r>
          </w:p>
        </w:tc>
        <w:tc>
          <w:tcPr>
            <w:tcW w:w="1278" w:type="pct"/>
            <w:tcBorders>
              <w:bottom w:val="single" w:sz="4" w:space="0" w:color="auto"/>
            </w:tcBorders>
          </w:tcPr>
          <w:p w14:paraId="7D466B73" w14:textId="40D6B42E" w:rsidR="008B103A" w:rsidRPr="00D10AA8" w:rsidRDefault="008B103A" w:rsidP="008B103A">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–0,369</w:t>
            </w:r>
          </w:p>
        </w:tc>
        <w:tc>
          <w:tcPr>
            <w:tcW w:w="1278" w:type="pct"/>
            <w:tcBorders>
              <w:bottom w:val="single" w:sz="4" w:space="0" w:color="auto"/>
            </w:tcBorders>
          </w:tcPr>
          <w:p w14:paraId="119515AA" w14:textId="07CB2ACC" w:rsidR="008B103A" w:rsidRPr="00D10AA8" w:rsidRDefault="008B103A" w:rsidP="008B103A">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0,691 (0,511–0,936)</w:t>
            </w:r>
          </w:p>
        </w:tc>
        <w:tc>
          <w:tcPr>
            <w:tcW w:w="1222" w:type="pct"/>
            <w:tcBorders>
              <w:bottom w:val="single" w:sz="4" w:space="0" w:color="auto"/>
            </w:tcBorders>
          </w:tcPr>
          <w:p w14:paraId="1F6CCA0A" w14:textId="18357EAC" w:rsidR="008B103A" w:rsidRPr="00D10AA8" w:rsidRDefault="008B103A" w:rsidP="008B103A">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0,017</w:t>
            </w:r>
          </w:p>
        </w:tc>
      </w:tr>
      <w:tr w:rsidR="008B103A" w:rsidRPr="00D10AA8" w14:paraId="4FB7AD4E" w14:textId="77777777" w:rsidTr="00511A3A">
        <w:tc>
          <w:tcPr>
            <w:tcW w:w="1222" w:type="pct"/>
            <w:tcBorders>
              <w:bottom w:val="nil"/>
            </w:tcBorders>
          </w:tcPr>
          <w:p w14:paraId="2DA5E375" w14:textId="5749468D" w:rsidR="008B103A" w:rsidRPr="00D10AA8" w:rsidRDefault="008B103A" w:rsidP="008B103A">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Асфиксия</w:t>
            </w:r>
          </w:p>
        </w:tc>
        <w:tc>
          <w:tcPr>
            <w:tcW w:w="1278" w:type="pct"/>
            <w:tcBorders>
              <w:bottom w:val="nil"/>
            </w:tcBorders>
          </w:tcPr>
          <w:p w14:paraId="5013C8B5" w14:textId="312486A9" w:rsidR="008B103A" w:rsidRPr="00D10AA8" w:rsidRDefault="008B103A" w:rsidP="008B103A">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0,736</w:t>
            </w:r>
          </w:p>
        </w:tc>
        <w:tc>
          <w:tcPr>
            <w:tcW w:w="1278" w:type="pct"/>
            <w:tcBorders>
              <w:bottom w:val="nil"/>
            </w:tcBorders>
          </w:tcPr>
          <w:p w14:paraId="2207B35A" w14:textId="614EC966" w:rsidR="008B103A" w:rsidRPr="00D10AA8" w:rsidRDefault="008B103A" w:rsidP="008B103A">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3,085 (0,894–10,644)</w:t>
            </w:r>
          </w:p>
        </w:tc>
        <w:tc>
          <w:tcPr>
            <w:tcW w:w="1222" w:type="pct"/>
            <w:tcBorders>
              <w:bottom w:val="nil"/>
            </w:tcBorders>
          </w:tcPr>
          <w:p w14:paraId="1C78573E" w14:textId="26913D40" w:rsidR="008B103A" w:rsidRPr="00D10AA8" w:rsidRDefault="008B103A" w:rsidP="008B103A">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0,075</w:t>
            </w:r>
          </w:p>
        </w:tc>
      </w:tr>
      <w:tr w:rsidR="008B103A" w:rsidRPr="00D10AA8" w14:paraId="3D9F4471" w14:textId="77777777" w:rsidTr="00223C19">
        <w:tc>
          <w:tcPr>
            <w:tcW w:w="1222" w:type="pct"/>
          </w:tcPr>
          <w:p w14:paraId="06C94B91" w14:textId="0C2654B7" w:rsidR="008B103A" w:rsidRPr="00D10AA8" w:rsidRDefault="008B103A" w:rsidP="008B103A">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Билирубин</w:t>
            </w:r>
          </w:p>
        </w:tc>
        <w:tc>
          <w:tcPr>
            <w:tcW w:w="1278" w:type="pct"/>
          </w:tcPr>
          <w:p w14:paraId="7364B2B2" w14:textId="77777777" w:rsidR="008B103A" w:rsidRPr="00D10AA8" w:rsidRDefault="008B103A" w:rsidP="008B103A">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0,031</w:t>
            </w:r>
          </w:p>
        </w:tc>
        <w:tc>
          <w:tcPr>
            <w:tcW w:w="1278" w:type="pct"/>
          </w:tcPr>
          <w:p w14:paraId="79283944" w14:textId="77777777" w:rsidR="008B103A" w:rsidRPr="00D10AA8" w:rsidRDefault="008B103A" w:rsidP="008B103A">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1,032 (1,010–1,053)</w:t>
            </w:r>
          </w:p>
        </w:tc>
        <w:tc>
          <w:tcPr>
            <w:tcW w:w="1222" w:type="pct"/>
          </w:tcPr>
          <w:p w14:paraId="1729E768" w14:textId="77777777" w:rsidR="008B103A" w:rsidRPr="00D10AA8" w:rsidRDefault="008B103A" w:rsidP="008B103A">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0,004</w:t>
            </w:r>
          </w:p>
        </w:tc>
      </w:tr>
      <w:tr w:rsidR="008B103A" w:rsidRPr="00D10AA8" w14:paraId="314441E6" w14:textId="77777777" w:rsidTr="00223C19">
        <w:tc>
          <w:tcPr>
            <w:tcW w:w="1222" w:type="pct"/>
          </w:tcPr>
          <w:p w14:paraId="22117DB7" w14:textId="77777777" w:rsidR="008B103A" w:rsidRPr="00D10AA8" w:rsidRDefault="008B103A" w:rsidP="008B103A">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Перевод в ОПН</w:t>
            </w:r>
          </w:p>
        </w:tc>
        <w:tc>
          <w:tcPr>
            <w:tcW w:w="1278" w:type="pct"/>
          </w:tcPr>
          <w:p w14:paraId="1410A715" w14:textId="77777777" w:rsidR="008B103A" w:rsidRPr="00D10AA8" w:rsidRDefault="008B103A" w:rsidP="008B103A">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–2,013</w:t>
            </w:r>
          </w:p>
        </w:tc>
        <w:tc>
          <w:tcPr>
            <w:tcW w:w="1278" w:type="pct"/>
          </w:tcPr>
          <w:p w14:paraId="5DE67CAF" w14:textId="77777777" w:rsidR="008B103A" w:rsidRPr="00D10AA8" w:rsidRDefault="008B103A" w:rsidP="008B103A">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0,134 (0,039–0,452)</w:t>
            </w:r>
          </w:p>
        </w:tc>
        <w:tc>
          <w:tcPr>
            <w:tcW w:w="1222" w:type="pct"/>
          </w:tcPr>
          <w:p w14:paraId="6E4A3E48" w14:textId="77777777" w:rsidR="008B103A" w:rsidRPr="00D10AA8" w:rsidRDefault="008B103A" w:rsidP="008B103A">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0,001</w:t>
            </w:r>
          </w:p>
        </w:tc>
      </w:tr>
      <w:tr w:rsidR="008B103A" w:rsidRPr="00D10AA8" w14:paraId="174F27F9" w14:textId="77777777" w:rsidTr="00223C19">
        <w:tc>
          <w:tcPr>
            <w:tcW w:w="1222" w:type="pct"/>
          </w:tcPr>
          <w:p w14:paraId="22A0E435" w14:textId="77777777" w:rsidR="008B103A" w:rsidRPr="00D10AA8" w:rsidRDefault="008B103A" w:rsidP="008B103A">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Перевод в ОРИТН</w:t>
            </w:r>
          </w:p>
        </w:tc>
        <w:tc>
          <w:tcPr>
            <w:tcW w:w="1278" w:type="pct"/>
          </w:tcPr>
          <w:p w14:paraId="115F7BF4" w14:textId="77777777" w:rsidR="008B103A" w:rsidRPr="00D10AA8" w:rsidRDefault="008B103A" w:rsidP="008B103A">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1,464</w:t>
            </w:r>
          </w:p>
        </w:tc>
        <w:tc>
          <w:tcPr>
            <w:tcW w:w="1278" w:type="pct"/>
          </w:tcPr>
          <w:p w14:paraId="17230A0C" w14:textId="77777777" w:rsidR="008B103A" w:rsidRPr="00D10AA8" w:rsidRDefault="008B103A" w:rsidP="008B103A">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4,324 (0,431–43,343)</w:t>
            </w:r>
          </w:p>
        </w:tc>
        <w:tc>
          <w:tcPr>
            <w:tcW w:w="1222" w:type="pct"/>
          </w:tcPr>
          <w:p w14:paraId="36452FFF" w14:textId="77777777" w:rsidR="008B103A" w:rsidRPr="00D10AA8" w:rsidRDefault="008B103A" w:rsidP="008B103A">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0,213</w:t>
            </w:r>
          </w:p>
        </w:tc>
      </w:tr>
      <w:tr w:rsidR="008B103A" w:rsidRPr="00D10AA8" w14:paraId="1E911357" w14:textId="77777777" w:rsidTr="00223C19">
        <w:tc>
          <w:tcPr>
            <w:tcW w:w="1222" w:type="pct"/>
          </w:tcPr>
          <w:p w14:paraId="52BD493B" w14:textId="44948F03" w:rsidR="008B103A" w:rsidRPr="00D10AA8" w:rsidRDefault="008B103A" w:rsidP="008B103A">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 xml:space="preserve">ЭхоКГ: </w:t>
            </w:r>
            <w:r w:rsidR="00363CA1" w:rsidRPr="00D10AA8">
              <w:rPr>
                <w:rFonts w:ascii="Times New Roman" w:hAnsi="Times New Roman" w:cs="Times New Roman"/>
                <w:sz w:val="24"/>
                <w:szCs w:val="24"/>
              </w:rPr>
              <w:t xml:space="preserve">ГЗ </w:t>
            </w:r>
            <w:r w:rsidRPr="00D10AA8">
              <w:rPr>
                <w:rFonts w:ascii="Times New Roman" w:hAnsi="Times New Roman" w:cs="Times New Roman"/>
                <w:sz w:val="24"/>
                <w:szCs w:val="24"/>
              </w:rPr>
              <w:t>ОАП</w:t>
            </w:r>
          </w:p>
        </w:tc>
        <w:tc>
          <w:tcPr>
            <w:tcW w:w="1278" w:type="pct"/>
          </w:tcPr>
          <w:p w14:paraId="42AF4B1A" w14:textId="77777777" w:rsidR="008B103A" w:rsidRPr="00D10AA8" w:rsidRDefault="008B103A" w:rsidP="008B103A">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2,802</w:t>
            </w:r>
          </w:p>
        </w:tc>
        <w:tc>
          <w:tcPr>
            <w:tcW w:w="1278" w:type="pct"/>
          </w:tcPr>
          <w:p w14:paraId="59E10926" w14:textId="77777777" w:rsidR="008B103A" w:rsidRPr="00D10AA8" w:rsidRDefault="008B103A" w:rsidP="008B103A">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16,137 (2,155–120,784)</w:t>
            </w:r>
          </w:p>
        </w:tc>
        <w:tc>
          <w:tcPr>
            <w:tcW w:w="1222" w:type="pct"/>
          </w:tcPr>
          <w:p w14:paraId="2928D571" w14:textId="77777777" w:rsidR="008B103A" w:rsidRPr="00D10AA8" w:rsidRDefault="008B103A" w:rsidP="008B103A">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0,007</w:t>
            </w:r>
          </w:p>
        </w:tc>
      </w:tr>
      <w:tr w:rsidR="008B103A" w:rsidRPr="00D10AA8" w14:paraId="013E8240" w14:textId="77777777" w:rsidTr="00223C19">
        <w:tc>
          <w:tcPr>
            <w:tcW w:w="1222" w:type="pct"/>
          </w:tcPr>
          <w:p w14:paraId="3E9FA86D" w14:textId="77777777" w:rsidR="008B103A" w:rsidRPr="00D10AA8" w:rsidRDefault="008B103A" w:rsidP="008B103A">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Желтуха</w:t>
            </w:r>
          </w:p>
        </w:tc>
        <w:tc>
          <w:tcPr>
            <w:tcW w:w="1278" w:type="pct"/>
          </w:tcPr>
          <w:p w14:paraId="0E0D43CE" w14:textId="77777777" w:rsidR="008B103A" w:rsidRPr="00D10AA8" w:rsidRDefault="008B103A" w:rsidP="008B103A">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1,570</w:t>
            </w:r>
          </w:p>
        </w:tc>
        <w:tc>
          <w:tcPr>
            <w:tcW w:w="1278" w:type="pct"/>
          </w:tcPr>
          <w:p w14:paraId="2DEEE006" w14:textId="77777777" w:rsidR="008B103A" w:rsidRPr="00D10AA8" w:rsidRDefault="008B103A" w:rsidP="008B103A">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4,807 (1,655–13,957)</w:t>
            </w:r>
          </w:p>
        </w:tc>
        <w:tc>
          <w:tcPr>
            <w:tcW w:w="1222" w:type="pct"/>
          </w:tcPr>
          <w:p w14:paraId="401503C5" w14:textId="77777777" w:rsidR="008B103A" w:rsidRPr="00D10AA8" w:rsidRDefault="008B103A" w:rsidP="008B103A">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0,004</w:t>
            </w:r>
          </w:p>
        </w:tc>
      </w:tr>
      <w:tr w:rsidR="008B103A" w:rsidRPr="00D10AA8" w14:paraId="5D0687C6" w14:textId="77777777" w:rsidTr="00223C19">
        <w:tc>
          <w:tcPr>
            <w:tcW w:w="1222" w:type="pct"/>
          </w:tcPr>
          <w:p w14:paraId="56177105" w14:textId="77777777" w:rsidR="008B103A" w:rsidRPr="00D10AA8" w:rsidRDefault="008B103A" w:rsidP="008B103A">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Дисплазия</w:t>
            </w:r>
          </w:p>
        </w:tc>
        <w:tc>
          <w:tcPr>
            <w:tcW w:w="1278" w:type="pct"/>
          </w:tcPr>
          <w:p w14:paraId="5C57A741" w14:textId="77777777" w:rsidR="008B103A" w:rsidRPr="00D10AA8" w:rsidRDefault="008B103A" w:rsidP="008B103A">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2,738</w:t>
            </w:r>
          </w:p>
        </w:tc>
        <w:tc>
          <w:tcPr>
            <w:tcW w:w="1278" w:type="pct"/>
          </w:tcPr>
          <w:p w14:paraId="29B85722" w14:textId="77777777" w:rsidR="008B103A" w:rsidRPr="00D10AA8" w:rsidRDefault="008B103A" w:rsidP="008B103A">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0,053 (0,007–0,394)</w:t>
            </w:r>
          </w:p>
        </w:tc>
        <w:tc>
          <w:tcPr>
            <w:tcW w:w="1222" w:type="pct"/>
          </w:tcPr>
          <w:p w14:paraId="1FF38A1F" w14:textId="77777777" w:rsidR="008B103A" w:rsidRPr="00D10AA8" w:rsidRDefault="008B103A" w:rsidP="008B103A">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0,004</w:t>
            </w:r>
          </w:p>
        </w:tc>
      </w:tr>
      <w:tr w:rsidR="008B103A" w:rsidRPr="00D10AA8" w14:paraId="5D75DBC5" w14:textId="77777777" w:rsidTr="00223C19">
        <w:tc>
          <w:tcPr>
            <w:tcW w:w="1222" w:type="pct"/>
          </w:tcPr>
          <w:p w14:paraId="5E939FD4" w14:textId="77777777" w:rsidR="008B103A" w:rsidRPr="00D10AA8" w:rsidRDefault="008B103A" w:rsidP="008B103A">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Аудиоскрининг</w:t>
            </w:r>
          </w:p>
        </w:tc>
        <w:tc>
          <w:tcPr>
            <w:tcW w:w="1278" w:type="pct"/>
          </w:tcPr>
          <w:p w14:paraId="60676D3E" w14:textId="77777777" w:rsidR="008B103A" w:rsidRPr="00D10AA8" w:rsidRDefault="008B103A" w:rsidP="008B103A">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2,490</w:t>
            </w:r>
          </w:p>
        </w:tc>
        <w:tc>
          <w:tcPr>
            <w:tcW w:w="1278" w:type="pct"/>
          </w:tcPr>
          <w:p w14:paraId="7AD6CC92" w14:textId="77777777" w:rsidR="008B103A" w:rsidRPr="00D10AA8" w:rsidRDefault="008B103A" w:rsidP="008B103A">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0,083 (0,011–0,623)</w:t>
            </w:r>
          </w:p>
        </w:tc>
        <w:tc>
          <w:tcPr>
            <w:tcW w:w="1222" w:type="pct"/>
          </w:tcPr>
          <w:p w14:paraId="1D72F035" w14:textId="77777777" w:rsidR="008B103A" w:rsidRPr="00D10AA8" w:rsidRDefault="008B103A" w:rsidP="008B103A">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0,015</w:t>
            </w:r>
          </w:p>
        </w:tc>
      </w:tr>
      <w:tr w:rsidR="008B103A" w:rsidRPr="00D10AA8" w14:paraId="1351CB56" w14:textId="77777777" w:rsidTr="00223C19">
        <w:tc>
          <w:tcPr>
            <w:tcW w:w="1222" w:type="pct"/>
          </w:tcPr>
          <w:p w14:paraId="0D7D0F74" w14:textId="77777777" w:rsidR="008B103A" w:rsidRPr="00D10AA8" w:rsidRDefault="008B103A" w:rsidP="008B103A">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Температурная нестабильность</w:t>
            </w:r>
          </w:p>
        </w:tc>
        <w:tc>
          <w:tcPr>
            <w:tcW w:w="1278" w:type="pct"/>
          </w:tcPr>
          <w:p w14:paraId="11C6846C" w14:textId="77777777" w:rsidR="008B103A" w:rsidRPr="00D10AA8" w:rsidRDefault="008B103A" w:rsidP="008B103A">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–1,335</w:t>
            </w:r>
          </w:p>
        </w:tc>
        <w:tc>
          <w:tcPr>
            <w:tcW w:w="1278" w:type="pct"/>
          </w:tcPr>
          <w:p w14:paraId="07D2EE51" w14:textId="77777777" w:rsidR="008B103A" w:rsidRPr="00D10AA8" w:rsidRDefault="008B103A" w:rsidP="008B103A">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0,140 (0,018–1,073)</w:t>
            </w:r>
          </w:p>
        </w:tc>
        <w:tc>
          <w:tcPr>
            <w:tcW w:w="1222" w:type="pct"/>
          </w:tcPr>
          <w:p w14:paraId="420D4D0D" w14:textId="77777777" w:rsidR="008B103A" w:rsidRPr="00D10AA8" w:rsidRDefault="008B103A" w:rsidP="008B103A">
            <w:pPr>
              <w:spacing w:line="240" w:lineRule="auto"/>
              <w:jc w:val="center"/>
              <w:rPr>
                <w:rFonts w:ascii="Times New Roman" w:hAnsi="Times New Roman" w:cs="Times New Roman"/>
                <w:sz w:val="24"/>
                <w:szCs w:val="24"/>
              </w:rPr>
            </w:pPr>
            <w:r w:rsidRPr="00D10AA8">
              <w:rPr>
                <w:rFonts w:ascii="Times New Roman" w:hAnsi="Times New Roman" w:cs="Times New Roman"/>
                <w:sz w:val="24"/>
                <w:szCs w:val="24"/>
              </w:rPr>
              <w:t>0,058</w:t>
            </w:r>
          </w:p>
        </w:tc>
      </w:tr>
    </w:tbl>
    <w:p w14:paraId="73ABDC3C" w14:textId="77777777" w:rsidR="00B775C4" w:rsidRPr="00D10AA8" w:rsidRDefault="00DF5EE0" w:rsidP="00B775C4">
      <w:pPr>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br/>
      </w:r>
      <w:r w:rsidR="00223C19" w:rsidRPr="00D10AA8">
        <w:rPr>
          <w:rFonts w:ascii="Times New Roman" w:hAnsi="Times New Roman" w:cs="Times New Roman"/>
          <w:sz w:val="28"/>
          <w:szCs w:val="28"/>
        </w:rPr>
        <w:t xml:space="preserve">        </w:t>
      </w:r>
      <w:bookmarkStart w:id="113" w:name="_Hlk223181395"/>
      <w:r w:rsidR="00B775C4" w:rsidRPr="00D10AA8">
        <w:rPr>
          <w:rFonts w:ascii="Times New Roman" w:hAnsi="Times New Roman" w:cs="Times New Roman"/>
          <w:sz w:val="28"/>
          <w:szCs w:val="28"/>
        </w:rPr>
        <w:t>Следует отметить, что результаты однофакторного анализа отражают статистические ассоциации и не позволяют делать выводы о независимом влиянии факторов без учета возможных смешивающих переменных. Интерпретация независимых предикторов основана исключительно на результатах многофакторного регрессионного анализа.</w:t>
      </w:r>
    </w:p>
    <w:p w14:paraId="43F24D07" w14:textId="232CEF19" w:rsidR="00DF5EE0" w:rsidRPr="00D10AA8" w:rsidRDefault="00DF5EE0" w:rsidP="00223C19">
      <w:pPr>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 xml:space="preserve">Таким образом, дефицит витамина D у новорождённых с макросомией ассоциируется с неблагоприятными перинатальными исходами, включая снижение адаптационного потенциала (низкие баллы по шкале Апгар), повышение риска гипербилирубинемии, </w:t>
      </w:r>
      <w:r w:rsidR="00363CA1" w:rsidRPr="00D10AA8">
        <w:rPr>
          <w:rFonts w:ascii="Times New Roman" w:hAnsi="Times New Roman" w:cs="Times New Roman"/>
          <w:sz w:val="28"/>
          <w:szCs w:val="28"/>
        </w:rPr>
        <w:t>гемодинамически значимых фетальных коммуникаций</w:t>
      </w:r>
      <w:r w:rsidRPr="00D10AA8">
        <w:rPr>
          <w:rFonts w:ascii="Times New Roman" w:hAnsi="Times New Roman" w:cs="Times New Roman"/>
          <w:sz w:val="28"/>
          <w:szCs w:val="28"/>
        </w:rPr>
        <w:t xml:space="preserve"> и необходимости в интенсивном наблюдении. </w:t>
      </w:r>
      <w:r w:rsidR="00B775C4" w:rsidRPr="00D10AA8">
        <w:rPr>
          <w:rFonts w:ascii="Times New Roman" w:hAnsi="Times New Roman" w:cs="Times New Roman"/>
          <w:sz w:val="28"/>
          <w:szCs w:val="28"/>
        </w:rPr>
        <w:t xml:space="preserve">Полученные данные подчёркивают клиническую значимость оценки уровня витамина D у беременных женщин </w:t>
      </w:r>
      <w:r w:rsidRPr="00D10AA8">
        <w:rPr>
          <w:rFonts w:ascii="Times New Roman" w:hAnsi="Times New Roman" w:cs="Times New Roman"/>
          <w:sz w:val="28"/>
          <w:szCs w:val="28"/>
        </w:rPr>
        <w:t>с риском рождения плода с макросомией.</w:t>
      </w:r>
    </w:p>
    <w:bookmarkEnd w:id="57"/>
    <w:p w14:paraId="7DCD7E15" w14:textId="77777777" w:rsidR="00B27599" w:rsidRPr="00D10AA8" w:rsidRDefault="00B27599" w:rsidP="003F1F5D">
      <w:pPr>
        <w:spacing w:line="240" w:lineRule="auto"/>
      </w:pPr>
    </w:p>
    <w:bookmarkEnd w:id="113"/>
    <w:p w14:paraId="66D018CA" w14:textId="77777777" w:rsidR="008B103A" w:rsidRPr="00D10AA8" w:rsidRDefault="008B103A" w:rsidP="00223C19">
      <w:pPr>
        <w:tabs>
          <w:tab w:val="left" w:pos="993"/>
        </w:tabs>
        <w:spacing w:line="240" w:lineRule="auto"/>
        <w:ind w:firstLine="567"/>
        <w:jc w:val="both"/>
        <w:rPr>
          <w:rFonts w:ascii="Times New Roman" w:hAnsi="Times New Roman" w:cs="Times New Roman"/>
          <w:b/>
          <w:sz w:val="28"/>
          <w:szCs w:val="28"/>
          <w:shd w:val="clear" w:color="auto" w:fill="FFFFFF"/>
        </w:rPr>
      </w:pPr>
    </w:p>
    <w:p w14:paraId="28933C68" w14:textId="77777777" w:rsidR="008B103A" w:rsidRPr="00D10AA8" w:rsidRDefault="008B103A" w:rsidP="00223C19">
      <w:pPr>
        <w:tabs>
          <w:tab w:val="left" w:pos="993"/>
        </w:tabs>
        <w:spacing w:line="240" w:lineRule="auto"/>
        <w:ind w:firstLine="567"/>
        <w:jc w:val="both"/>
        <w:rPr>
          <w:rFonts w:ascii="Times New Roman" w:hAnsi="Times New Roman" w:cs="Times New Roman"/>
          <w:b/>
          <w:sz w:val="28"/>
          <w:szCs w:val="28"/>
          <w:shd w:val="clear" w:color="auto" w:fill="FFFFFF"/>
        </w:rPr>
      </w:pPr>
    </w:p>
    <w:p w14:paraId="7FDED42C" w14:textId="77777777" w:rsidR="008B103A" w:rsidRPr="00D10AA8" w:rsidRDefault="008B103A" w:rsidP="00223C19">
      <w:pPr>
        <w:tabs>
          <w:tab w:val="left" w:pos="993"/>
        </w:tabs>
        <w:spacing w:line="240" w:lineRule="auto"/>
        <w:ind w:firstLine="567"/>
        <w:jc w:val="both"/>
        <w:rPr>
          <w:rFonts w:ascii="Times New Roman" w:hAnsi="Times New Roman" w:cs="Times New Roman"/>
          <w:b/>
          <w:sz w:val="28"/>
          <w:szCs w:val="28"/>
          <w:shd w:val="clear" w:color="auto" w:fill="FFFFFF"/>
        </w:rPr>
      </w:pPr>
    </w:p>
    <w:p w14:paraId="6CED3E2F" w14:textId="77777777" w:rsidR="008B103A" w:rsidRPr="00D10AA8" w:rsidRDefault="008B103A" w:rsidP="00223C19">
      <w:pPr>
        <w:tabs>
          <w:tab w:val="left" w:pos="993"/>
        </w:tabs>
        <w:spacing w:line="240" w:lineRule="auto"/>
        <w:ind w:firstLine="567"/>
        <w:jc w:val="both"/>
        <w:rPr>
          <w:rFonts w:ascii="Times New Roman" w:hAnsi="Times New Roman" w:cs="Times New Roman"/>
          <w:b/>
          <w:sz w:val="28"/>
          <w:szCs w:val="28"/>
          <w:shd w:val="clear" w:color="auto" w:fill="FFFFFF"/>
        </w:rPr>
      </w:pPr>
    </w:p>
    <w:p w14:paraId="57EDDB0E" w14:textId="77777777" w:rsidR="008B103A" w:rsidRPr="00D10AA8" w:rsidRDefault="008B103A" w:rsidP="00223C19">
      <w:pPr>
        <w:tabs>
          <w:tab w:val="left" w:pos="993"/>
        </w:tabs>
        <w:spacing w:line="240" w:lineRule="auto"/>
        <w:ind w:firstLine="567"/>
        <w:jc w:val="both"/>
        <w:rPr>
          <w:rFonts w:ascii="Times New Roman" w:hAnsi="Times New Roman" w:cs="Times New Roman"/>
          <w:b/>
          <w:sz w:val="28"/>
          <w:szCs w:val="28"/>
          <w:shd w:val="clear" w:color="auto" w:fill="FFFFFF"/>
        </w:rPr>
      </w:pPr>
    </w:p>
    <w:p w14:paraId="34BD2772" w14:textId="77777777" w:rsidR="008B103A" w:rsidRPr="00D10AA8" w:rsidRDefault="008B103A" w:rsidP="00223C19">
      <w:pPr>
        <w:tabs>
          <w:tab w:val="left" w:pos="993"/>
        </w:tabs>
        <w:spacing w:line="240" w:lineRule="auto"/>
        <w:ind w:firstLine="567"/>
        <w:jc w:val="both"/>
        <w:rPr>
          <w:rFonts w:ascii="Times New Roman" w:hAnsi="Times New Roman" w:cs="Times New Roman"/>
          <w:b/>
          <w:sz w:val="28"/>
          <w:szCs w:val="28"/>
          <w:shd w:val="clear" w:color="auto" w:fill="FFFFFF"/>
        </w:rPr>
      </w:pPr>
    </w:p>
    <w:p w14:paraId="0DC1E129" w14:textId="52090275" w:rsidR="00AF2B9F" w:rsidRPr="00D10AA8" w:rsidRDefault="00AF2B9F">
      <w:pPr>
        <w:spacing w:after="200" w:line="276" w:lineRule="auto"/>
        <w:rPr>
          <w:rFonts w:ascii="Times New Roman" w:hAnsi="Times New Roman" w:cs="Times New Roman"/>
          <w:b/>
          <w:sz w:val="28"/>
          <w:szCs w:val="28"/>
          <w:shd w:val="clear" w:color="auto" w:fill="FFFFFF"/>
        </w:rPr>
      </w:pPr>
      <w:r w:rsidRPr="00D10AA8">
        <w:rPr>
          <w:rFonts w:ascii="Times New Roman" w:hAnsi="Times New Roman" w:cs="Times New Roman"/>
          <w:b/>
          <w:sz w:val="28"/>
          <w:szCs w:val="28"/>
          <w:shd w:val="clear" w:color="auto" w:fill="FFFFFF"/>
        </w:rPr>
        <w:br w:type="page"/>
      </w:r>
    </w:p>
    <w:p w14:paraId="4B22D99B" w14:textId="5AA6AFC1" w:rsidR="00AB2A21" w:rsidRPr="00D10AA8" w:rsidRDefault="00C4208B" w:rsidP="00223C19">
      <w:pPr>
        <w:tabs>
          <w:tab w:val="left" w:pos="993"/>
        </w:tabs>
        <w:spacing w:line="240" w:lineRule="auto"/>
        <w:ind w:firstLine="567"/>
        <w:jc w:val="both"/>
        <w:rPr>
          <w:rFonts w:ascii="Times New Roman" w:hAnsi="Times New Roman" w:cs="Times New Roman"/>
          <w:b/>
          <w:sz w:val="28"/>
          <w:szCs w:val="28"/>
        </w:rPr>
      </w:pPr>
      <w:r w:rsidRPr="00D10AA8">
        <w:rPr>
          <w:rFonts w:ascii="Times New Roman" w:hAnsi="Times New Roman" w:cs="Times New Roman"/>
          <w:b/>
          <w:sz w:val="28"/>
          <w:szCs w:val="28"/>
          <w:shd w:val="clear" w:color="auto" w:fill="FFFFFF"/>
        </w:rPr>
        <w:t>4</w:t>
      </w:r>
      <w:r w:rsidR="00D92846" w:rsidRPr="00D10AA8">
        <w:rPr>
          <w:rFonts w:ascii="Times New Roman" w:hAnsi="Times New Roman" w:cs="Times New Roman"/>
          <w:b/>
          <w:sz w:val="28"/>
          <w:szCs w:val="28"/>
          <w:shd w:val="clear" w:color="auto" w:fill="FFFFFF"/>
        </w:rPr>
        <w:t xml:space="preserve"> АЛГОРИТМ </w:t>
      </w:r>
      <w:r w:rsidR="00F054AA" w:rsidRPr="00D10AA8">
        <w:rPr>
          <w:rFonts w:ascii="Times New Roman" w:hAnsi="Times New Roman" w:cs="Times New Roman"/>
          <w:b/>
          <w:sz w:val="28"/>
          <w:szCs w:val="28"/>
        </w:rPr>
        <w:t>ПРОГНОЗИРОВАНИЯ ПЕРИНАТАЛЬНЫХ ИСХОДОВ У МАКРОСОМНЫХ НОВОРОЖДЕННЫХ С ДЕФИЦИТОМ ВИТАМИНА D</w:t>
      </w:r>
    </w:p>
    <w:p w14:paraId="1302E40E" w14:textId="77777777" w:rsidR="00B26EFA" w:rsidRPr="00D10AA8" w:rsidRDefault="00B26EFA" w:rsidP="00223C19">
      <w:pPr>
        <w:tabs>
          <w:tab w:val="left" w:pos="993"/>
        </w:tabs>
        <w:spacing w:line="240" w:lineRule="auto"/>
        <w:ind w:firstLine="567"/>
        <w:jc w:val="both"/>
        <w:rPr>
          <w:rFonts w:ascii="Times New Roman" w:hAnsi="Times New Roman" w:cs="Times New Roman"/>
          <w:sz w:val="28"/>
          <w:szCs w:val="28"/>
        </w:rPr>
      </w:pPr>
    </w:p>
    <w:p w14:paraId="4FE48925" w14:textId="3BE49659" w:rsidR="008A4AF1" w:rsidRPr="00D10AA8" w:rsidRDefault="00D9723F" w:rsidP="00223C19">
      <w:pPr>
        <w:tabs>
          <w:tab w:val="left" w:pos="993"/>
        </w:tabs>
        <w:spacing w:line="240" w:lineRule="auto"/>
        <w:ind w:firstLine="567"/>
        <w:jc w:val="both"/>
        <w:rPr>
          <w:rFonts w:ascii="Times New Roman" w:hAnsi="Times New Roman" w:cs="Times New Roman"/>
          <w:sz w:val="28"/>
          <w:szCs w:val="28"/>
        </w:rPr>
      </w:pPr>
      <w:bookmarkStart w:id="114" w:name="_Hlk189773849"/>
      <w:r w:rsidRPr="00D10AA8">
        <w:rPr>
          <w:rFonts w:ascii="Times New Roman" w:hAnsi="Times New Roman" w:cs="Times New Roman"/>
          <w:sz w:val="28"/>
          <w:szCs w:val="28"/>
        </w:rPr>
        <w:t xml:space="preserve">На основе полученных результатов мы разработали алгоритм </w:t>
      </w:r>
      <w:r w:rsidR="00664B87" w:rsidRPr="00D10AA8">
        <w:rPr>
          <w:rFonts w:ascii="Times New Roman" w:hAnsi="Times New Roman" w:cs="Times New Roman"/>
          <w:sz w:val="28"/>
          <w:szCs w:val="28"/>
        </w:rPr>
        <w:t>прогнозирования перинатальных исходов у макросомных новорожденных с дефицитом витамина D</w:t>
      </w:r>
      <w:r w:rsidRPr="00D10AA8">
        <w:rPr>
          <w:rFonts w:ascii="Times New Roman" w:hAnsi="Times New Roman" w:cs="Times New Roman"/>
          <w:sz w:val="28"/>
          <w:szCs w:val="28"/>
        </w:rPr>
        <w:t xml:space="preserve"> (Приложение </w:t>
      </w:r>
      <w:r w:rsidR="00604BBD" w:rsidRPr="00D10AA8">
        <w:rPr>
          <w:rFonts w:ascii="Times New Roman" w:hAnsi="Times New Roman" w:cs="Times New Roman"/>
          <w:sz w:val="28"/>
          <w:szCs w:val="28"/>
        </w:rPr>
        <w:t>В</w:t>
      </w:r>
      <w:r w:rsidRPr="00D10AA8">
        <w:rPr>
          <w:rFonts w:ascii="Times New Roman" w:hAnsi="Times New Roman" w:cs="Times New Roman"/>
          <w:sz w:val="28"/>
          <w:szCs w:val="28"/>
        </w:rPr>
        <w:t>).</w:t>
      </w:r>
    </w:p>
    <w:p w14:paraId="2E246654" w14:textId="77777777" w:rsidR="002D2FEB" w:rsidRPr="00D10AA8" w:rsidRDefault="00664B87" w:rsidP="00223C19">
      <w:pPr>
        <w:tabs>
          <w:tab w:val="left" w:pos="993"/>
        </w:tabs>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 xml:space="preserve">Нами был разработан алгоритм прогнозирования перинатальных исходов у макросомных новорожденных с дефицитом витамина D </w:t>
      </w:r>
      <w:r w:rsidR="002D2FEB" w:rsidRPr="00D10AA8">
        <w:rPr>
          <w:rFonts w:ascii="Times New Roman" w:hAnsi="Times New Roman" w:cs="Times New Roman"/>
          <w:sz w:val="28"/>
          <w:szCs w:val="28"/>
        </w:rPr>
        <w:t>Алгоритм способа прогнозирования перинатальных исходов у новорождённых с макросомией и дефицитом витамина D с учётом анамнеза матери</w:t>
      </w:r>
    </w:p>
    <w:p w14:paraId="457682A0" w14:textId="77777777" w:rsidR="002D2FEB" w:rsidRPr="00D10AA8" w:rsidRDefault="002D2FEB" w:rsidP="00223C19">
      <w:pPr>
        <w:tabs>
          <w:tab w:val="left" w:pos="993"/>
        </w:tabs>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Разработка алгоритма прогнозирования перинатальных исходов у новорождённых с макросомией и дефицитом витамина D позволяет своевременно выявлять группы риска и оптимизировать тактику ведения беременности и родов. Алгоритм учитывает как клинические показатели новорождённого, так и данные анамнеза матери.</w:t>
      </w:r>
    </w:p>
    <w:p w14:paraId="6E7E135B" w14:textId="77777777" w:rsidR="002D2FEB" w:rsidRPr="00D10AA8" w:rsidRDefault="002D2FEB" w:rsidP="00223C19">
      <w:pPr>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Обоснование и разъяснение алгоритма прогнозирования перинатальных исходов у новорождённых с макросомией на фоне дефицита витамина D</w:t>
      </w:r>
    </w:p>
    <w:p w14:paraId="6933A715" w14:textId="77777777" w:rsidR="002D2FEB" w:rsidRPr="00D10AA8" w:rsidRDefault="002D2FEB" w:rsidP="00223C19">
      <w:pPr>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Разработанный алгоритм предназначен для раннего выявления и стратификации риска неблагоприятных перинатальных исходов у новорождённых с макросомией в контексте дефицита витамина D. Он основан на комплексной оценке материнского анамнеза, параметров новорождённого при рождении и лабораторных показателей, что позволяет оперативно определять тактику ведения и профилактики осложнений.</w:t>
      </w:r>
    </w:p>
    <w:p w14:paraId="29085C92" w14:textId="1700765D" w:rsidR="002D2FEB" w:rsidRPr="00D10AA8" w:rsidRDefault="002D2FEB" w:rsidP="00223C19">
      <w:pPr>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 xml:space="preserve">Первоначальным этапом алгоритма является сбор анамнестических данных матери, с акцентом на наличие факторов, ассоциированных с дефицитом витамина D и макросомией плода </w:t>
      </w:r>
      <w:r w:rsidR="00947817" w:rsidRPr="00D10AA8">
        <w:rPr>
          <w:rFonts w:ascii="Times New Roman" w:hAnsi="Times New Roman" w:cs="Times New Roman"/>
          <w:sz w:val="28"/>
          <w:szCs w:val="28"/>
        </w:rPr>
        <w:t>-</w:t>
      </w:r>
      <w:r w:rsidRPr="00D10AA8">
        <w:rPr>
          <w:rFonts w:ascii="Times New Roman" w:hAnsi="Times New Roman" w:cs="Times New Roman"/>
          <w:sz w:val="28"/>
          <w:szCs w:val="28"/>
        </w:rPr>
        <w:t xml:space="preserve"> таких как ожирение и гиповитаминоз D в период гестации. Эти параметры являются ключевыми пренатальными прогностическими признаками, способствующими нарушению фетоплацентарного обмена и чрезмерному внутриутробному росту плода.</w:t>
      </w:r>
    </w:p>
    <w:p w14:paraId="2537DF2C" w14:textId="69857F29" w:rsidR="002D2FEB" w:rsidRPr="00D10AA8" w:rsidRDefault="002D2FEB" w:rsidP="00223C19">
      <w:pPr>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Следующим этапом является регистрация массы тела новорожд</w:t>
      </w:r>
      <w:r w:rsidR="00947817" w:rsidRPr="00D10AA8">
        <w:rPr>
          <w:rFonts w:ascii="Times New Roman" w:hAnsi="Times New Roman" w:cs="Times New Roman"/>
          <w:sz w:val="28"/>
          <w:szCs w:val="28"/>
        </w:rPr>
        <w:t>е</w:t>
      </w:r>
      <w:r w:rsidRPr="00D10AA8">
        <w:rPr>
          <w:rFonts w:ascii="Times New Roman" w:hAnsi="Times New Roman" w:cs="Times New Roman"/>
          <w:sz w:val="28"/>
          <w:szCs w:val="28"/>
        </w:rPr>
        <w:t>нного при рождении. Значения, превышающие 4000 г, трактуются как макросомия и являются критерием включения в алгоритм. У таких новорождённых осуществляется обязательное лабораторное определение концентрации 25-гидроксивитамина D (25(OH)D) в пуповинной крови.</w:t>
      </w:r>
    </w:p>
    <w:p w14:paraId="2A41F9D5" w14:textId="7E8D481E" w:rsidR="002D2FEB" w:rsidRPr="00D10AA8" w:rsidRDefault="002D2FEB" w:rsidP="00223C19">
      <w:pPr>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 xml:space="preserve">В зависимости от уровня </w:t>
      </w:r>
      <w:r w:rsidR="00185931" w:rsidRPr="00D10AA8">
        <w:rPr>
          <w:rFonts w:ascii="Times New Roman" w:hAnsi="Times New Roman" w:cs="Times New Roman"/>
          <w:sz w:val="28"/>
          <w:szCs w:val="28"/>
        </w:rPr>
        <w:t xml:space="preserve">витамина </w:t>
      </w:r>
      <w:r w:rsidRPr="00D10AA8">
        <w:rPr>
          <w:rFonts w:ascii="Times New Roman" w:hAnsi="Times New Roman" w:cs="Times New Roman"/>
          <w:sz w:val="28"/>
          <w:szCs w:val="28"/>
        </w:rPr>
        <w:t>D производится стратификация состояния:</w:t>
      </w:r>
    </w:p>
    <w:p w14:paraId="401A1940" w14:textId="57D85FDD" w:rsidR="002D2FEB" w:rsidRPr="00D10AA8" w:rsidRDefault="002D2FEB" w:rsidP="00223C19">
      <w:pPr>
        <w:pStyle w:val="a7"/>
        <w:numPr>
          <w:ilvl w:val="0"/>
          <w:numId w:val="24"/>
        </w:numPr>
        <w:tabs>
          <w:tab w:val="left" w:pos="851"/>
        </w:tabs>
        <w:ind w:left="0" w:firstLine="567"/>
        <w:jc w:val="both"/>
        <w:rPr>
          <w:sz w:val="28"/>
          <w:szCs w:val="28"/>
        </w:rPr>
      </w:pPr>
      <w:r w:rsidRPr="00D10AA8">
        <w:rPr>
          <w:sz w:val="28"/>
          <w:szCs w:val="28"/>
        </w:rPr>
        <w:t>тяж</w:t>
      </w:r>
      <w:r w:rsidR="00947817" w:rsidRPr="00D10AA8">
        <w:rPr>
          <w:sz w:val="28"/>
          <w:szCs w:val="28"/>
        </w:rPr>
        <w:t>е</w:t>
      </w:r>
      <w:r w:rsidRPr="00D10AA8">
        <w:rPr>
          <w:sz w:val="28"/>
          <w:szCs w:val="28"/>
        </w:rPr>
        <w:t>лый дефицит: &lt; 10 нг/мл;</w:t>
      </w:r>
    </w:p>
    <w:p w14:paraId="444780EB" w14:textId="0C80519E" w:rsidR="002D2FEB" w:rsidRPr="00D10AA8" w:rsidRDefault="002D2FEB" w:rsidP="00223C19">
      <w:pPr>
        <w:pStyle w:val="a7"/>
        <w:numPr>
          <w:ilvl w:val="0"/>
          <w:numId w:val="24"/>
        </w:numPr>
        <w:tabs>
          <w:tab w:val="left" w:pos="851"/>
        </w:tabs>
        <w:ind w:left="0" w:firstLine="567"/>
        <w:jc w:val="both"/>
        <w:rPr>
          <w:sz w:val="28"/>
          <w:szCs w:val="28"/>
        </w:rPr>
      </w:pPr>
      <w:r w:rsidRPr="00D10AA8">
        <w:rPr>
          <w:sz w:val="28"/>
          <w:szCs w:val="28"/>
        </w:rPr>
        <w:t>дефицит: 10–</w:t>
      </w:r>
      <w:r w:rsidR="008E5F00" w:rsidRPr="00D10AA8">
        <w:rPr>
          <w:sz w:val="28"/>
          <w:szCs w:val="28"/>
        </w:rPr>
        <w:t>19</w:t>
      </w:r>
      <w:r w:rsidRPr="00D10AA8">
        <w:rPr>
          <w:sz w:val="28"/>
          <w:szCs w:val="28"/>
        </w:rPr>
        <w:t xml:space="preserve"> нг/мл;</w:t>
      </w:r>
    </w:p>
    <w:p w14:paraId="06299AF4" w14:textId="4FDC80EC" w:rsidR="002D2FEB" w:rsidRPr="00D10AA8" w:rsidRDefault="002D2FEB" w:rsidP="00223C19">
      <w:pPr>
        <w:pStyle w:val="a7"/>
        <w:numPr>
          <w:ilvl w:val="0"/>
          <w:numId w:val="24"/>
        </w:numPr>
        <w:tabs>
          <w:tab w:val="left" w:pos="851"/>
        </w:tabs>
        <w:ind w:left="0" w:firstLine="567"/>
        <w:jc w:val="both"/>
        <w:rPr>
          <w:sz w:val="28"/>
          <w:szCs w:val="28"/>
        </w:rPr>
      </w:pPr>
      <w:r w:rsidRPr="00D10AA8">
        <w:rPr>
          <w:sz w:val="28"/>
          <w:szCs w:val="28"/>
        </w:rPr>
        <w:t>недостаточность: 2</w:t>
      </w:r>
      <w:r w:rsidR="008E5F00" w:rsidRPr="00D10AA8">
        <w:rPr>
          <w:sz w:val="28"/>
          <w:szCs w:val="28"/>
        </w:rPr>
        <w:t>0</w:t>
      </w:r>
      <w:r w:rsidRPr="00D10AA8">
        <w:rPr>
          <w:sz w:val="28"/>
          <w:szCs w:val="28"/>
        </w:rPr>
        <w:t>–</w:t>
      </w:r>
      <w:r w:rsidR="008E5F00" w:rsidRPr="00D10AA8">
        <w:rPr>
          <w:sz w:val="28"/>
          <w:szCs w:val="28"/>
        </w:rPr>
        <w:t>29</w:t>
      </w:r>
      <w:r w:rsidRPr="00D10AA8">
        <w:rPr>
          <w:sz w:val="28"/>
          <w:szCs w:val="28"/>
        </w:rPr>
        <w:t xml:space="preserve"> нг/мл;</w:t>
      </w:r>
    </w:p>
    <w:p w14:paraId="052A457B" w14:textId="7D4B9AC0" w:rsidR="002D2FEB" w:rsidRPr="00D10AA8" w:rsidRDefault="002D2FEB" w:rsidP="00223C19">
      <w:pPr>
        <w:pStyle w:val="a7"/>
        <w:numPr>
          <w:ilvl w:val="0"/>
          <w:numId w:val="24"/>
        </w:numPr>
        <w:tabs>
          <w:tab w:val="left" w:pos="851"/>
        </w:tabs>
        <w:ind w:left="0" w:firstLine="567"/>
        <w:jc w:val="both"/>
        <w:rPr>
          <w:sz w:val="28"/>
          <w:szCs w:val="28"/>
        </w:rPr>
      </w:pPr>
      <w:r w:rsidRPr="00D10AA8">
        <w:rPr>
          <w:sz w:val="28"/>
          <w:szCs w:val="28"/>
        </w:rPr>
        <w:t>норма: &gt; 30 нг/мл.</w:t>
      </w:r>
    </w:p>
    <w:p w14:paraId="52B1FC03" w14:textId="4705EB33" w:rsidR="002D2FEB" w:rsidRPr="00D10AA8" w:rsidRDefault="00185931" w:rsidP="00223C19">
      <w:pPr>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Результаты исследования</w:t>
      </w:r>
      <w:r w:rsidR="002D2FEB" w:rsidRPr="00D10AA8">
        <w:rPr>
          <w:rFonts w:ascii="Times New Roman" w:hAnsi="Times New Roman" w:cs="Times New Roman"/>
          <w:sz w:val="28"/>
          <w:szCs w:val="28"/>
        </w:rPr>
        <w:t xml:space="preserve"> позволяют классифицировать риск развития неонатальных осложнений. При выраженном дефиците витамина D (&lt;20 нг/мл), особенно в сочетании с макросомией, новорождённый рассматривается как находящийся в группе высокого риска развития гипоксически-ишемической энцефалопатии (ГИЭ), родовой травмы, а также тяжёлых нарушений адаптации, включая респираторный дистресс-синдром (РДС), гипогликемию и гипокальциемию. Эти дети требуют интенсивного мониторинга в условиях отделения реанимации и интенсивной терапии, а также немедленной коррекции дефицита витамина D и проведения расширенного лабораторно-инструментального контроля.</w:t>
      </w:r>
    </w:p>
    <w:p w14:paraId="451D05D6" w14:textId="71652C4A" w:rsidR="002D2FEB" w:rsidRPr="00D10AA8" w:rsidRDefault="002D2FEB" w:rsidP="00223C19">
      <w:pPr>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 xml:space="preserve">У новорождённых с уровнями </w:t>
      </w:r>
      <w:r w:rsidR="00185931" w:rsidRPr="00D10AA8">
        <w:rPr>
          <w:rFonts w:ascii="Times New Roman" w:hAnsi="Times New Roman" w:cs="Times New Roman"/>
          <w:sz w:val="28"/>
          <w:szCs w:val="28"/>
        </w:rPr>
        <w:t xml:space="preserve">витамина </w:t>
      </w:r>
      <w:r w:rsidRPr="00D10AA8">
        <w:rPr>
          <w:rFonts w:ascii="Times New Roman" w:hAnsi="Times New Roman" w:cs="Times New Roman"/>
          <w:sz w:val="28"/>
          <w:szCs w:val="28"/>
        </w:rPr>
        <w:t>D от 21 до 30 нг/мл риск оценивается как минимальный, однако возможно наличие субклинических нарушений обмена, в связи с чем показано стандартное наблюдение с назначением профилактических доз витамина D.</w:t>
      </w:r>
    </w:p>
    <w:p w14:paraId="0E1E90D8" w14:textId="51610958" w:rsidR="002D2FEB" w:rsidRPr="00D10AA8" w:rsidRDefault="002D2FEB" w:rsidP="00223C19">
      <w:pPr>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При нормальных показателях витамина D (&gt;30 нг/мл) и отсутствии других факторов риска, прогноз оценивается как благоприятный. Тактика наблюдения включает стандартное ведение новорождённого по клиническим протоколам, с дальнейшим консультированием по вопросам профилактики гиповитаминоза D.</w:t>
      </w:r>
    </w:p>
    <w:p w14:paraId="0D78288C" w14:textId="5C95BEC6" w:rsidR="00664B87" w:rsidRPr="00D10AA8" w:rsidRDefault="002D2FEB" w:rsidP="00223C19">
      <w:pPr>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 xml:space="preserve">Таким образом, алгоритм позволяет объективизировать оценку риска перинатальных осложнений у новорождённых с макросомией, формализовать диагностический подход к выявлению и стратификации дефицита витамина D и определить оптимальную тактику ведения таких пациентов в раннем неонатальном периоде </w:t>
      </w:r>
      <w:r w:rsidR="00FB1FD3" w:rsidRPr="00D10AA8">
        <w:rPr>
          <w:rFonts w:ascii="Times New Roman" w:hAnsi="Times New Roman" w:cs="Times New Roman"/>
          <w:sz w:val="28"/>
          <w:szCs w:val="28"/>
        </w:rPr>
        <w:t xml:space="preserve">(рисунок </w:t>
      </w:r>
      <w:r w:rsidR="00664B87" w:rsidRPr="00D10AA8">
        <w:rPr>
          <w:rFonts w:ascii="Times New Roman" w:hAnsi="Times New Roman" w:cs="Times New Roman"/>
          <w:sz w:val="28"/>
          <w:szCs w:val="28"/>
        </w:rPr>
        <w:t>1</w:t>
      </w:r>
      <w:r w:rsidR="00E93DC8" w:rsidRPr="00D10AA8">
        <w:rPr>
          <w:rFonts w:ascii="Times New Roman" w:hAnsi="Times New Roman" w:cs="Times New Roman"/>
          <w:sz w:val="28"/>
          <w:szCs w:val="28"/>
        </w:rPr>
        <w:t>3</w:t>
      </w:r>
      <w:r w:rsidR="00664B87" w:rsidRPr="00D10AA8">
        <w:rPr>
          <w:rFonts w:ascii="Times New Roman" w:hAnsi="Times New Roman" w:cs="Times New Roman"/>
          <w:sz w:val="28"/>
          <w:szCs w:val="28"/>
        </w:rPr>
        <w:t xml:space="preserve">). </w:t>
      </w:r>
    </w:p>
    <w:p w14:paraId="5E4243C8" w14:textId="60FE8955" w:rsidR="00664B87" w:rsidRPr="00D10AA8" w:rsidRDefault="00664B87" w:rsidP="00223C19">
      <w:pPr>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На данный алгоритм получен</w:t>
      </w:r>
      <w:r w:rsidR="002139F3" w:rsidRPr="00D10AA8">
        <w:rPr>
          <w:rFonts w:ascii="Times New Roman" w:hAnsi="Times New Roman" w:cs="Times New Roman"/>
          <w:sz w:val="28"/>
          <w:szCs w:val="28"/>
        </w:rPr>
        <w:t>о</w:t>
      </w:r>
      <w:r w:rsidRPr="00D10AA8">
        <w:rPr>
          <w:rFonts w:ascii="Times New Roman" w:hAnsi="Times New Roman" w:cs="Times New Roman"/>
          <w:sz w:val="28"/>
          <w:szCs w:val="28"/>
        </w:rPr>
        <w:t xml:space="preserve"> </w:t>
      </w:r>
      <w:r w:rsidR="002139F3" w:rsidRPr="00D10AA8">
        <w:rPr>
          <w:rFonts w:ascii="Times New Roman" w:hAnsi="Times New Roman" w:cs="Times New Roman"/>
          <w:sz w:val="28"/>
          <w:szCs w:val="28"/>
        </w:rPr>
        <w:t>авторское право</w:t>
      </w:r>
      <w:r w:rsidRPr="00D10AA8">
        <w:rPr>
          <w:rFonts w:ascii="Times New Roman" w:hAnsi="Times New Roman" w:cs="Times New Roman"/>
          <w:sz w:val="28"/>
          <w:szCs w:val="28"/>
        </w:rPr>
        <w:t xml:space="preserve"> </w:t>
      </w:r>
      <w:r w:rsidR="00AC4A8C" w:rsidRPr="00D10AA8">
        <w:rPr>
          <w:rFonts w:ascii="Times New Roman" w:hAnsi="Times New Roman" w:cs="Times New Roman"/>
          <w:sz w:val="28"/>
          <w:szCs w:val="28"/>
        </w:rPr>
        <w:t>№</w:t>
      </w:r>
      <w:r w:rsidR="00607961" w:rsidRPr="00D10AA8">
        <w:rPr>
          <w:rFonts w:ascii="Times New Roman" w:hAnsi="Times New Roman" w:cs="Times New Roman"/>
          <w:sz w:val="28"/>
          <w:szCs w:val="28"/>
        </w:rPr>
        <w:t>32098 «</w:t>
      </w:r>
      <w:r w:rsidR="00AC4A8C" w:rsidRPr="00D10AA8">
        <w:rPr>
          <w:rFonts w:ascii="Times New Roman" w:hAnsi="Times New Roman" w:cs="Times New Roman"/>
          <w:sz w:val="28"/>
          <w:szCs w:val="28"/>
        </w:rPr>
        <w:t>Способ прогнозирования перинатальных исходов у макросомных новорожденных с дефицитом витамина D» от 30.01.2023г.</w:t>
      </w:r>
    </w:p>
    <w:p w14:paraId="40D4FA27" w14:textId="77777777" w:rsidR="002D2FEB" w:rsidRPr="00D10AA8" w:rsidRDefault="002D2FEB" w:rsidP="00223C19">
      <w:pPr>
        <w:spacing w:line="240" w:lineRule="auto"/>
        <w:ind w:firstLine="567"/>
        <w:jc w:val="both"/>
        <w:rPr>
          <w:rFonts w:ascii="Times New Roman" w:hAnsi="Times New Roman" w:cs="Times New Roman"/>
          <w:sz w:val="28"/>
          <w:szCs w:val="28"/>
        </w:rPr>
      </w:pPr>
    </w:p>
    <w:bookmarkEnd w:id="114"/>
    <w:p w14:paraId="14EDC2A4" w14:textId="0343D254" w:rsidR="0076012A" w:rsidRPr="00D10AA8" w:rsidRDefault="0076012A" w:rsidP="00223C19">
      <w:pPr>
        <w:spacing w:line="240" w:lineRule="auto"/>
        <w:ind w:firstLine="567"/>
        <w:jc w:val="both"/>
        <w:rPr>
          <w:rFonts w:ascii="Times New Roman" w:hAnsi="Times New Roman" w:cs="Times New Roman"/>
          <w:sz w:val="28"/>
          <w:szCs w:val="28"/>
        </w:rPr>
      </w:pPr>
    </w:p>
    <w:p w14:paraId="5BE88DFF" w14:textId="039C534C" w:rsidR="007545DA" w:rsidRPr="00D10AA8" w:rsidRDefault="007545DA" w:rsidP="00223C19">
      <w:pPr>
        <w:spacing w:line="240" w:lineRule="auto"/>
        <w:ind w:firstLine="567"/>
        <w:jc w:val="both"/>
        <w:rPr>
          <w:rFonts w:ascii="Times New Roman" w:hAnsi="Times New Roman" w:cs="Times New Roman"/>
          <w:sz w:val="28"/>
          <w:szCs w:val="28"/>
        </w:rPr>
      </w:pPr>
    </w:p>
    <w:p w14:paraId="1F34450E" w14:textId="3349F7A3" w:rsidR="007545DA" w:rsidRPr="00D10AA8" w:rsidRDefault="007545DA" w:rsidP="00223C19">
      <w:pPr>
        <w:spacing w:line="240" w:lineRule="auto"/>
        <w:ind w:firstLine="567"/>
        <w:jc w:val="both"/>
        <w:rPr>
          <w:rFonts w:ascii="Times New Roman" w:hAnsi="Times New Roman" w:cs="Times New Roman"/>
          <w:sz w:val="28"/>
          <w:szCs w:val="28"/>
        </w:rPr>
      </w:pPr>
    </w:p>
    <w:p w14:paraId="37AE01FB" w14:textId="298EC4E4" w:rsidR="007545DA" w:rsidRPr="00D10AA8" w:rsidRDefault="007545DA" w:rsidP="00223C19">
      <w:pPr>
        <w:spacing w:line="240" w:lineRule="auto"/>
        <w:ind w:firstLine="567"/>
        <w:jc w:val="both"/>
        <w:rPr>
          <w:rFonts w:ascii="Times New Roman" w:hAnsi="Times New Roman" w:cs="Times New Roman"/>
          <w:sz w:val="28"/>
          <w:szCs w:val="28"/>
        </w:rPr>
      </w:pPr>
    </w:p>
    <w:p w14:paraId="652415F9" w14:textId="346BE5AC" w:rsidR="007545DA" w:rsidRPr="00D10AA8" w:rsidRDefault="007545DA" w:rsidP="00223C19">
      <w:pPr>
        <w:spacing w:line="240" w:lineRule="auto"/>
        <w:ind w:firstLine="567"/>
        <w:jc w:val="both"/>
        <w:rPr>
          <w:rFonts w:ascii="Times New Roman" w:hAnsi="Times New Roman" w:cs="Times New Roman"/>
          <w:sz w:val="28"/>
          <w:szCs w:val="28"/>
        </w:rPr>
      </w:pPr>
    </w:p>
    <w:p w14:paraId="2A56C6C3" w14:textId="5E13E10F" w:rsidR="007545DA" w:rsidRPr="00D10AA8" w:rsidRDefault="007545DA" w:rsidP="00223C19">
      <w:pPr>
        <w:spacing w:line="240" w:lineRule="auto"/>
        <w:ind w:firstLine="567"/>
        <w:jc w:val="both"/>
        <w:rPr>
          <w:rFonts w:ascii="Times New Roman" w:hAnsi="Times New Roman" w:cs="Times New Roman"/>
          <w:sz w:val="28"/>
          <w:szCs w:val="28"/>
        </w:rPr>
      </w:pPr>
    </w:p>
    <w:p w14:paraId="3BADDB75" w14:textId="17C8FDA2" w:rsidR="007545DA" w:rsidRPr="00D10AA8" w:rsidRDefault="007545DA" w:rsidP="00223C19">
      <w:pPr>
        <w:spacing w:line="240" w:lineRule="auto"/>
        <w:ind w:firstLine="567"/>
        <w:jc w:val="both"/>
        <w:rPr>
          <w:rFonts w:ascii="Times New Roman" w:hAnsi="Times New Roman" w:cs="Times New Roman"/>
          <w:sz w:val="28"/>
          <w:szCs w:val="28"/>
        </w:rPr>
      </w:pPr>
    </w:p>
    <w:p w14:paraId="14B6F96F" w14:textId="4A8BD909" w:rsidR="007545DA" w:rsidRPr="00D10AA8" w:rsidRDefault="007545DA" w:rsidP="00223C19">
      <w:pPr>
        <w:spacing w:line="240" w:lineRule="auto"/>
        <w:ind w:firstLine="567"/>
        <w:jc w:val="both"/>
        <w:rPr>
          <w:rFonts w:ascii="Times New Roman" w:hAnsi="Times New Roman" w:cs="Times New Roman"/>
          <w:sz w:val="28"/>
          <w:szCs w:val="28"/>
        </w:rPr>
      </w:pPr>
    </w:p>
    <w:p w14:paraId="72121392" w14:textId="3A85B80F" w:rsidR="007545DA" w:rsidRPr="00D10AA8" w:rsidRDefault="007545DA" w:rsidP="00223C19">
      <w:pPr>
        <w:spacing w:line="240" w:lineRule="auto"/>
        <w:ind w:firstLine="567"/>
        <w:jc w:val="both"/>
        <w:rPr>
          <w:rFonts w:ascii="Times New Roman" w:hAnsi="Times New Roman" w:cs="Times New Roman"/>
          <w:sz w:val="28"/>
          <w:szCs w:val="28"/>
        </w:rPr>
      </w:pPr>
    </w:p>
    <w:p w14:paraId="36F2E035" w14:textId="1E90130B" w:rsidR="007545DA" w:rsidRPr="00D10AA8" w:rsidRDefault="007545DA" w:rsidP="00223C19">
      <w:pPr>
        <w:spacing w:line="240" w:lineRule="auto"/>
        <w:ind w:firstLine="567"/>
        <w:jc w:val="both"/>
        <w:rPr>
          <w:rFonts w:ascii="Times New Roman" w:hAnsi="Times New Roman" w:cs="Times New Roman"/>
          <w:sz w:val="28"/>
          <w:szCs w:val="28"/>
        </w:rPr>
      </w:pPr>
    </w:p>
    <w:p w14:paraId="183752E8" w14:textId="1D7453D1" w:rsidR="007545DA" w:rsidRPr="00D10AA8" w:rsidRDefault="007545DA" w:rsidP="00223C19">
      <w:pPr>
        <w:spacing w:line="240" w:lineRule="auto"/>
        <w:ind w:firstLine="567"/>
        <w:jc w:val="both"/>
        <w:rPr>
          <w:rFonts w:ascii="Times New Roman" w:hAnsi="Times New Roman" w:cs="Times New Roman"/>
          <w:sz w:val="28"/>
          <w:szCs w:val="28"/>
        </w:rPr>
      </w:pPr>
    </w:p>
    <w:p w14:paraId="12C041FC" w14:textId="74B017D7" w:rsidR="007545DA" w:rsidRPr="00D10AA8" w:rsidRDefault="007545DA" w:rsidP="00223C19">
      <w:pPr>
        <w:spacing w:line="240" w:lineRule="auto"/>
        <w:ind w:firstLine="567"/>
        <w:jc w:val="both"/>
        <w:rPr>
          <w:rFonts w:ascii="Times New Roman" w:hAnsi="Times New Roman" w:cs="Times New Roman"/>
          <w:sz w:val="28"/>
          <w:szCs w:val="28"/>
        </w:rPr>
      </w:pPr>
    </w:p>
    <w:p w14:paraId="228F9542" w14:textId="795DCC15" w:rsidR="007545DA" w:rsidRPr="00D10AA8" w:rsidRDefault="007545DA" w:rsidP="00223C19">
      <w:pPr>
        <w:spacing w:line="240" w:lineRule="auto"/>
        <w:ind w:firstLine="567"/>
        <w:jc w:val="both"/>
        <w:rPr>
          <w:rFonts w:ascii="Times New Roman" w:hAnsi="Times New Roman" w:cs="Times New Roman"/>
          <w:sz w:val="28"/>
          <w:szCs w:val="28"/>
        </w:rPr>
      </w:pPr>
    </w:p>
    <w:p w14:paraId="1E6B29EE" w14:textId="1034634F" w:rsidR="007545DA" w:rsidRPr="00D10AA8" w:rsidRDefault="007545DA" w:rsidP="00223C19">
      <w:pPr>
        <w:spacing w:line="240" w:lineRule="auto"/>
        <w:ind w:firstLine="567"/>
        <w:jc w:val="both"/>
        <w:rPr>
          <w:rFonts w:ascii="Times New Roman" w:hAnsi="Times New Roman" w:cs="Times New Roman"/>
          <w:sz w:val="28"/>
          <w:szCs w:val="28"/>
        </w:rPr>
      </w:pPr>
    </w:p>
    <w:p w14:paraId="44D28AFE" w14:textId="5C2AFC14" w:rsidR="007545DA" w:rsidRPr="00D10AA8" w:rsidRDefault="007545DA" w:rsidP="00223C19">
      <w:pPr>
        <w:spacing w:line="240" w:lineRule="auto"/>
        <w:ind w:firstLine="567"/>
        <w:jc w:val="both"/>
        <w:rPr>
          <w:rFonts w:ascii="Times New Roman" w:hAnsi="Times New Roman" w:cs="Times New Roman"/>
          <w:sz w:val="28"/>
          <w:szCs w:val="28"/>
        </w:rPr>
      </w:pPr>
    </w:p>
    <w:p w14:paraId="781561E1" w14:textId="6758F40A" w:rsidR="007545DA" w:rsidRPr="00D10AA8" w:rsidRDefault="007545DA" w:rsidP="00223C19">
      <w:pPr>
        <w:spacing w:line="240" w:lineRule="auto"/>
        <w:ind w:firstLine="567"/>
        <w:jc w:val="both"/>
        <w:rPr>
          <w:rFonts w:ascii="Times New Roman" w:hAnsi="Times New Roman" w:cs="Times New Roman"/>
          <w:sz w:val="28"/>
          <w:szCs w:val="28"/>
        </w:rPr>
      </w:pPr>
    </w:p>
    <w:p w14:paraId="5A9714D9" w14:textId="7107B447" w:rsidR="007545DA" w:rsidRPr="00D10AA8" w:rsidRDefault="007545DA" w:rsidP="00223C19">
      <w:pPr>
        <w:spacing w:line="240" w:lineRule="auto"/>
        <w:ind w:firstLine="567"/>
        <w:jc w:val="both"/>
        <w:rPr>
          <w:rFonts w:ascii="Times New Roman" w:hAnsi="Times New Roman" w:cs="Times New Roman"/>
          <w:sz w:val="28"/>
          <w:szCs w:val="28"/>
        </w:rPr>
      </w:pPr>
    </w:p>
    <w:p w14:paraId="4F9BF3C4" w14:textId="2CE3764E" w:rsidR="007545DA" w:rsidRPr="00D10AA8" w:rsidRDefault="007545DA" w:rsidP="00223C19">
      <w:pPr>
        <w:spacing w:line="240" w:lineRule="auto"/>
        <w:ind w:firstLine="567"/>
        <w:jc w:val="both"/>
        <w:rPr>
          <w:rFonts w:ascii="Times New Roman" w:hAnsi="Times New Roman" w:cs="Times New Roman"/>
          <w:sz w:val="28"/>
          <w:szCs w:val="28"/>
        </w:rPr>
      </w:pPr>
    </w:p>
    <w:p w14:paraId="2D3E487B" w14:textId="496F6EB9" w:rsidR="007545DA" w:rsidRPr="00D10AA8" w:rsidRDefault="007545DA" w:rsidP="00223C19">
      <w:pPr>
        <w:spacing w:line="240" w:lineRule="auto"/>
        <w:ind w:firstLine="567"/>
        <w:jc w:val="both"/>
        <w:rPr>
          <w:rFonts w:ascii="Times New Roman" w:hAnsi="Times New Roman" w:cs="Times New Roman"/>
          <w:sz w:val="28"/>
          <w:szCs w:val="28"/>
        </w:rPr>
      </w:pPr>
    </w:p>
    <w:p w14:paraId="52F79974" w14:textId="7FC6E6B5" w:rsidR="007545DA" w:rsidRPr="00D10AA8" w:rsidRDefault="007545DA" w:rsidP="00223C19">
      <w:pPr>
        <w:spacing w:line="240" w:lineRule="auto"/>
        <w:ind w:firstLine="567"/>
        <w:jc w:val="both"/>
        <w:rPr>
          <w:rFonts w:ascii="Times New Roman" w:hAnsi="Times New Roman" w:cs="Times New Roman"/>
          <w:sz w:val="28"/>
          <w:szCs w:val="28"/>
        </w:rPr>
      </w:pPr>
    </w:p>
    <w:p w14:paraId="67A7434D" w14:textId="19DC372D" w:rsidR="007545DA" w:rsidRPr="00D10AA8" w:rsidRDefault="007545DA" w:rsidP="00223C19">
      <w:pPr>
        <w:spacing w:line="240" w:lineRule="auto"/>
        <w:ind w:firstLine="567"/>
        <w:jc w:val="both"/>
        <w:rPr>
          <w:rFonts w:ascii="Times New Roman" w:hAnsi="Times New Roman" w:cs="Times New Roman"/>
          <w:sz w:val="28"/>
          <w:szCs w:val="28"/>
        </w:rPr>
      </w:pPr>
      <w:r w:rsidRPr="00D10AA8">
        <w:rPr>
          <w:noProof/>
        </w:rPr>
        <w:drawing>
          <wp:inline distT="0" distB="0" distL="0" distR="0" wp14:anchorId="303D6BDA" wp14:editId="4383508E">
            <wp:extent cx="5448300" cy="8526780"/>
            <wp:effectExtent l="0" t="0" r="0" b="7620"/>
            <wp:docPr id="20" name="Объект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96E173D1-919B-434C-8F71-EB0916DF23DC}"/>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Объект 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96E173D1-919B-434C-8F71-EB0916DF23DC}"/>
                        </a:ext>
                      </a:extLst>
                    </pic:cNvPr>
                    <pic:cNvPicPr>
                      <a:picLocks noGrp="1" noChangeAspect="1"/>
                    </pic:cNvPicPr>
                  </pic:nvPicPr>
                  <pic:blipFill>
                    <a:blip r:embed="rId52"/>
                    <a:stretch>
                      <a:fillRect/>
                    </a:stretch>
                  </pic:blipFill>
                  <pic:spPr>
                    <a:xfrm>
                      <a:off x="0" y="0"/>
                      <a:ext cx="5448300" cy="8526780"/>
                    </a:xfrm>
                    <a:prstGeom prst="rect">
                      <a:avLst/>
                    </a:prstGeom>
                  </pic:spPr>
                </pic:pic>
              </a:graphicData>
            </a:graphic>
          </wp:inline>
        </w:drawing>
      </w:r>
    </w:p>
    <w:p w14:paraId="3B7D9CA9" w14:textId="4991DD7B" w:rsidR="008A4AF1" w:rsidRPr="00D10AA8" w:rsidRDefault="007545DA" w:rsidP="007545DA">
      <w:pPr>
        <w:spacing w:line="240" w:lineRule="auto"/>
        <w:ind w:firstLine="567"/>
        <w:jc w:val="both"/>
        <w:rPr>
          <w:rFonts w:ascii="Times New Roman" w:hAnsi="Times New Roman" w:cs="Times New Roman"/>
          <w:b/>
          <w:sz w:val="28"/>
          <w:szCs w:val="28"/>
        </w:rPr>
      </w:pPr>
      <w:r w:rsidRPr="00D10AA8">
        <w:rPr>
          <w:rFonts w:ascii="Times New Roman" w:hAnsi="Times New Roman" w:cs="Times New Roman"/>
          <w:sz w:val="28"/>
          <w:szCs w:val="28"/>
        </w:rPr>
        <w:t>Рисунок 1</w:t>
      </w:r>
      <w:r w:rsidR="00E93DC8" w:rsidRPr="00D10AA8">
        <w:rPr>
          <w:rFonts w:ascii="Times New Roman" w:hAnsi="Times New Roman" w:cs="Times New Roman"/>
          <w:sz w:val="28"/>
          <w:szCs w:val="28"/>
        </w:rPr>
        <w:t>3</w:t>
      </w:r>
      <w:r w:rsidRPr="00D10AA8">
        <w:rPr>
          <w:rFonts w:ascii="Times New Roman" w:hAnsi="Times New Roman" w:cs="Times New Roman"/>
          <w:sz w:val="28"/>
          <w:szCs w:val="28"/>
        </w:rPr>
        <w:t xml:space="preserve"> - Алгоритм прогнозирования перинатальных исходов у макросомных новорожденных с дефицитом витамина D</w:t>
      </w:r>
      <w:r w:rsidR="008A4AF1" w:rsidRPr="00D10AA8">
        <w:rPr>
          <w:rFonts w:ascii="Times New Roman" w:hAnsi="Times New Roman" w:cs="Times New Roman"/>
          <w:b/>
          <w:sz w:val="28"/>
          <w:szCs w:val="28"/>
        </w:rPr>
        <w:br w:type="page"/>
      </w:r>
    </w:p>
    <w:p w14:paraId="5CEFDA35" w14:textId="2314859A" w:rsidR="00D92846" w:rsidRPr="00D10AA8" w:rsidRDefault="007D494F" w:rsidP="003F1F5D">
      <w:pPr>
        <w:autoSpaceDE w:val="0"/>
        <w:autoSpaceDN w:val="0"/>
        <w:adjustRightInd w:val="0"/>
        <w:spacing w:line="240" w:lineRule="auto"/>
        <w:jc w:val="center"/>
        <w:rPr>
          <w:rFonts w:ascii="Times New Roman" w:hAnsi="Times New Roman" w:cs="Times New Roman"/>
          <w:b/>
          <w:sz w:val="28"/>
          <w:szCs w:val="28"/>
        </w:rPr>
      </w:pPr>
      <w:bookmarkStart w:id="115" w:name="_Hlk223521324"/>
      <w:r w:rsidRPr="00D10AA8">
        <w:rPr>
          <w:rFonts w:ascii="Times New Roman" w:hAnsi="Times New Roman" w:cs="Times New Roman"/>
          <w:b/>
          <w:sz w:val="28"/>
          <w:szCs w:val="28"/>
        </w:rPr>
        <w:t>ЗАКЛЮЧЕНИЕ</w:t>
      </w:r>
    </w:p>
    <w:p w14:paraId="0F3FC0AB" w14:textId="77777777" w:rsidR="007D494F" w:rsidRPr="00D10AA8" w:rsidRDefault="007D494F" w:rsidP="003F1F5D">
      <w:pPr>
        <w:shd w:val="clear" w:color="auto" w:fill="FFFFFF"/>
        <w:spacing w:line="240" w:lineRule="auto"/>
        <w:jc w:val="both"/>
        <w:rPr>
          <w:rFonts w:ascii="Times New Roman" w:hAnsi="Times New Roman" w:cs="Times New Roman"/>
          <w:b/>
          <w:sz w:val="28"/>
          <w:szCs w:val="28"/>
        </w:rPr>
      </w:pPr>
    </w:p>
    <w:p w14:paraId="273854AF" w14:textId="05D87E2B" w:rsidR="005B4A47" w:rsidRPr="00D10AA8" w:rsidRDefault="00185931" w:rsidP="00223C19">
      <w:pPr>
        <w:shd w:val="clear" w:color="auto" w:fill="FFFFFF"/>
        <w:spacing w:line="240" w:lineRule="auto"/>
        <w:ind w:firstLine="567"/>
        <w:jc w:val="both"/>
        <w:rPr>
          <w:rFonts w:ascii="Times New Roman" w:eastAsia="Times New Roman" w:hAnsi="Times New Roman" w:cs="Times New Roman"/>
          <w:sz w:val="28"/>
          <w:szCs w:val="28"/>
        </w:rPr>
      </w:pPr>
      <w:r w:rsidRPr="00D10AA8">
        <w:rPr>
          <w:rFonts w:ascii="Times New Roman" w:eastAsia="Times New Roman" w:hAnsi="Times New Roman" w:cs="Times New Roman"/>
          <w:sz w:val="28"/>
          <w:szCs w:val="28"/>
        </w:rPr>
        <w:t>Макросомия это – новорожденные, имевшие массу тела при рождении более 4000г, вне зависимости от срока беременности [</w:t>
      </w:r>
      <w:r w:rsidR="00607961" w:rsidRPr="00D10AA8">
        <w:rPr>
          <w:rFonts w:ascii="Times New Roman" w:eastAsia="Times New Roman" w:hAnsi="Times New Roman" w:cs="Times New Roman"/>
          <w:sz w:val="28"/>
          <w:szCs w:val="28"/>
        </w:rPr>
        <w:t>44, р.</w:t>
      </w:r>
      <w:r w:rsidR="008E55CB" w:rsidRPr="00D10AA8">
        <w:rPr>
          <w:rFonts w:ascii="Times New Roman" w:eastAsia="Times New Roman" w:hAnsi="Times New Roman" w:cs="Times New Roman"/>
          <w:sz w:val="28"/>
          <w:szCs w:val="28"/>
        </w:rPr>
        <w:t xml:space="preserve"> 439</w:t>
      </w:r>
      <w:r w:rsidRPr="00D10AA8">
        <w:rPr>
          <w:rFonts w:ascii="Times New Roman" w:eastAsia="Times New Roman" w:hAnsi="Times New Roman" w:cs="Times New Roman"/>
          <w:sz w:val="28"/>
          <w:szCs w:val="28"/>
        </w:rPr>
        <w:t>]. Распространенность макросомии составляла от 5 до 20% в развитых странах от 0,5 до 14,9% в развивающихся странах, тогда как общее увеличение на 15–25% во всем мире тоже было обнаружено за последние два-три десятилетия [</w:t>
      </w:r>
      <w:r w:rsidR="00607961" w:rsidRPr="00D10AA8">
        <w:rPr>
          <w:rFonts w:ascii="Times New Roman" w:eastAsia="Times New Roman" w:hAnsi="Times New Roman" w:cs="Times New Roman"/>
          <w:sz w:val="28"/>
          <w:szCs w:val="28"/>
        </w:rPr>
        <w:t>42, р.</w:t>
      </w:r>
      <w:r w:rsidR="008E55CB" w:rsidRPr="00D10AA8">
        <w:rPr>
          <w:rFonts w:ascii="Times New Roman" w:eastAsia="Times New Roman" w:hAnsi="Times New Roman" w:cs="Times New Roman"/>
          <w:sz w:val="28"/>
          <w:szCs w:val="28"/>
        </w:rPr>
        <w:t xml:space="preserve"> 15016</w:t>
      </w:r>
      <w:r w:rsidRPr="00D10AA8">
        <w:rPr>
          <w:rFonts w:ascii="Times New Roman" w:eastAsia="Times New Roman" w:hAnsi="Times New Roman" w:cs="Times New Roman"/>
          <w:sz w:val="28"/>
          <w:szCs w:val="28"/>
        </w:rPr>
        <w:t xml:space="preserve">]. Исследования в 23 развивающихся государствах Азии, Африки и Латинской Америки показало, что распространенность макросомии широко варьировалась от 0,5% в Индии до 14,9% в Алжире. </w:t>
      </w:r>
      <w:r w:rsidR="00137AA8" w:rsidRPr="00D10AA8">
        <w:rPr>
          <w:rFonts w:ascii="Times New Roman" w:eastAsia="Times New Roman" w:hAnsi="Times New Roman" w:cs="Times New Roman"/>
          <w:sz w:val="28"/>
          <w:szCs w:val="28"/>
        </w:rPr>
        <w:t>На основании результатов двух исследований уровень макросомии в Чаде был зарегистрирован как 7,6% и 11,8% в Иране. Результаты недавних исследований также показали, что распространенность макросомии в Эфиопии колеблется от 6,7% до 19,1%</w:t>
      </w:r>
      <w:r w:rsidR="0082058A" w:rsidRPr="00D10AA8">
        <w:rPr>
          <w:rFonts w:ascii="Times New Roman" w:eastAsia="Times New Roman" w:hAnsi="Times New Roman" w:cs="Times New Roman"/>
          <w:sz w:val="28"/>
          <w:szCs w:val="28"/>
        </w:rPr>
        <w:t xml:space="preserve"> [</w:t>
      </w:r>
      <w:r w:rsidR="00607961" w:rsidRPr="00D10AA8">
        <w:rPr>
          <w:rFonts w:ascii="Times New Roman" w:eastAsia="Times New Roman" w:hAnsi="Times New Roman" w:cs="Times New Roman"/>
          <w:sz w:val="28"/>
          <w:szCs w:val="28"/>
        </w:rPr>
        <w:t>3, р.</w:t>
      </w:r>
      <w:r w:rsidR="008E55CB" w:rsidRPr="00D10AA8">
        <w:rPr>
          <w:rFonts w:ascii="Times New Roman" w:eastAsia="Times New Roman" w:hAnsi="Times New Roman" w:cs="Times New Roman"/>
          <w:sz w:val="28"/>
          <w:szCs w:val="28"/>
        </w:rPr>
        <w:t xml:space="preserve"> 495</w:t>
      </w:r>
      <w:r w:rsidR="0082058A" w:rsidRPr="00D10AA8">
        <w:rPr>
          <w:rFonts w:ascii="Times New Roman" w:eastAsia="Times New Roman" w:hAnsi="Times New Roman" w:cs="Times New Roman"/>
          <w:sz w:val="28"/>
          <w:szCs w:val="28"/>
        </w:rPr>
        <w:t>]</w:t>
      </w:r>
      <w:r w:rsidR="00137AA8" w:rsidRPr="00D10AA8">
        <w:rPr>
          <w:rFonts w:ascii="Times New Roman" w:eastAsia="Times New Roman" w:hAnsi="Times New Roman" w:cs="Times New Roman"/>
          <w:sz w:val="28"/>
          <w:szCs w:val="28"/>
        </w:rPr>
        <w:t xml:space="preserve">. В результате различные показатели распространенности в разных странах могут быть обусловлены несколькими причинными факторами, изученными в различных исследованиях. </w:t>
      </w:r>
      <w:r w:rsidR="009975E0" w:rsidRPr="00D10AA8">
        <w:rPr>
          <w:rFonts w:ascii="Times New Roman" w:eastAsia="Times New Roman" w:hAnsi="Times New Roman" w:cs="Times New Roman"/>
          <w:sz w:val="28"/>
          <w:szCs w:val="28"/>
        </w:rPr>
        <w:t xml:space="preserve">В последние десятилетия эта проблема становится все более актуальной для общественного здравоохранения </w:t>
      </w:r>
      <w:r w:rsidRPr="00D10AA8">
        <w:rPr>
          <w:rFonts w:ascii="Times New Roman" w:eastAsia="Times New Roman" w:hAnsi="Times New Roman" w:cs="Times New Roman"/>
          <w:sz w:val="28"/>
          <w:szCs w:val="28"/>
        </w:rPr>
        <w:t xml:space="preserve">населения </w:t>
      </w:r>
      <w:r w:rsidR="009975E0" w:rsidRPr="00D10AA8">
        <w:rPr>
          <w:rFonts w:ascii="Times New Roman" w:eastAsia="Times New Roman" w:hAnsi="Times New Roman" w:cs="Times New Roman"/>
          <w:sz w:val="28"/>
          <w:szCs w:val="28"/>
        </w:rPr>
        <w:t xml:space="preserve">во всем мире. Макросомия всегда повышает </w:t>
      </w:r>
      <w:r w:rsidR="00716B1B" w:rsidRPr="00D10AA8">
        <w:rPr>
          <w:rFonts w:ascii="Times New Roman" w:eastAsia="Times New Roman" w:hAnsi="Times New Roman" w:cs="Times New Roman"/>
          <w:sz w:val="28"/>
          <w:szCs w:val="28"/>
        </w:rPr>
        <w:t xml:space="preserve">заболеваемость </w:t>
      </w:r>
      <w:r w:rsidR="009975E0" w:rsidRPr="00D10AA8">
        <w:rPr>
          <w:rFonts w:ascii="Times New Roman" w:eastAsia="Times New Roman" w:hAnsi="Times New Roman" w:cs="Times New Roman"/>
          <w:sz w:val="28"/>
          <w:szCs w:val="28"/>
        </w:rPr>
        <w:t>как для матери, так и для ребенка и может привести к различным неблагоприятным перинатальным исходам [</w:t>
      </w:r>
      <w:r w:rsidR="0082058A" w:rsidRPr="00D10AA8">
        <w:rPr>
          <w:rFonts w:ascii="Times New Roman" w:eastAsia="Times New Roman" w:hAnsi="Times New Roman" w:cs="Times New Roman"/>
          <w:sz w:val="28"/>
          <w:szCs w:val="28"/>
        </w:rPr>
        <w:t>115,116</w:t>
      </w:r>
      <w:r w:rsidR="009975E0" w:rsidRPr="00D10AA8">
        <w:rPr>
          <w:rFonts w:ascii="Times New Roman" w:eastAsia="Times New Roman" w:hAnsi="Times New Roman" w:cs="Times New Roman"/>
          <w:sz w:val="28"/>
          <w:szCs w:val="28"/>
        </w:rPr>
        <w:t xml:space="preserve">]. </w:t>
      </w:r>
      <w:r w:rsidR="005B4A47" w:rsidRPr="00D10AA8">
        <w:rPr>
          <w:rFonts w:ascii="Times New Roman" w:eastAsia="Times New Roman" w:hAnsi="Times New Roman" w:cs="Times New Roman"/>
          <w:sz w:val="28"/>
          <w:szCs w:val="28"/>
        </w:rPr>
        <w:t xml:space="preserve">В настоящее время макросомия является растущей проблемой в большинстве развивающихся стран, и она напрямую или косвенно способствует заболеваемости, смертности и инвалидности во всем мире. Также доказано, что рождение макросомии связано с рисками для здоровья в дальнейшей жизни, поскольку концепция гипотезы о фетальном начале болезни взрослых описывает, что как младенцы с ограничением роста, так и макросомы в высокой степени предрасположены к ишемической болезни сердца, гипертонии, ожирению и резистентности к инсулину во взрослом возрасте </w:t>
      </w:r>
      <w:r w:rsidR="0082058A" w:rsidRPr="00D10AA8">
        <w:rPr>
          <w:rFonts w:ascii="Times New Roman" w:eastAsia="Times New Roman" w:hAnsi="Times New Roman" w:cs="Times New Roman"/>
          <w:sz w:val="28"/>
          <w:szCs w:val="28"/>
        </w:rPr>
        <w:t>[</w:t>
      </w:r>
      <w:r w:rsidR="00607961" w:rsidRPr="00D10AA8">
        <w:rPr>
          <w:rFonts w:ascii="Times New Roman" w:eastAsia="Times New Roman" w:hAnsi="Times New Roman" w:cs="Times New Roman"/>
          <w:sz w:val="28"/>
          <w:szCs w:val="28"/>
        </w:rPr>
        <w:t>40, р.</w:t>
      </w:r>
      <w:r w:rsidR="008E55CB" w:rsidRPr="00D10AA8">
        <w:rPr>
          <w:rFonts w:ascii="Times New Roman" w:eastAsia="Times New Roman" w:hAnsi="Times New Roman" w:cs="Times New Roman"/>
          <w:sz w:val="28"/>
          <w:szCs w:val="28"/>
        </w:rPr>
        <w:t xml:space="preserve"> 219</w:t>
      </w:r>
      <w:r w:rsidR="0082058A" w:rsidRPr="00D10AA8">
        <w:rPr>
          <w:rFonts w:ascii="Times New Roman" w:eastAsia="Times New Roman" w:hAnsi="Times New Roman" w:cs="Times New Roman"/>
          <w:sz w:val="28"/>
          <w:szCs w:val="28"/>
        </w:rPr>
        <w:t>].</w:t>
      </w:r>
    </w:p>
    <w:p w14:paraId="4C42CF23" w14:textId="56F4A54D" w:rsidR="00E5165D" w:rsidRPr="00D10AA8" w:rsidRDefault="00E5165D" w:rsidP="00E5165D">
      <w:pPr>
        <w:tabs>
          <w:tab w:val="left" w:pos="851"/>
        </w:tabs>
        <w:spacing w:line="240" w:lineRule="auto"/>
        <w:ind w:firstLine="567"/>
        <w:jc w:val="both"/>
        <w:rPr>
          <w:rFonts w:ascii="Times New Roman" w:hAnsi="Times New Roman" w:cs="Times New Roman"/>
          <w:sz w:val="28"/>
          <w:szCs w:val="28"/>
          <w:shd w:val="clear" w:color="auto" w:fill="FFFFFF"/>
        </w:rPr>
      </w:pPr>
      <w:r w:rsidRPr="00D10AA8">
        <w:rPr>
          <w:rFonts w:ascii="Times New Roman" w:hAnsi="Times New Roman" w:cs="Times New Roman"/>
          <w:sz w:val="28"/>
          <w:szCs w:val="28"/>
          <w:shd w:val="clear" w:color="auto" w:fill="FFFFFF"/>
        </w:rPr>
        <w:t xml:space="preserve">Для реализации поставленных цели и задач, нами спланированы и проведено исследование, включающие следующие этапы: отбор пациентов, далее у 258 доношенных новорожденных определено содержание уровня витамина </w:t>
      </w:r>
      <w:r w:rsidR="00607961" w:rsidRPr="00D10AA8">
        <w:rPr>
          <w:rFonts w:ascii="Times New Roman" w:hAnsi="Times New Roman" w:cs="Times New Roman"/>
          <w:sz w:val="28"/>
          <w:szCs w:val="28"/>
          <w:shd w:val="clear" w:color="auto" w:fill="FFFFFF"/>
        </w:rPr>
        <w:t>D иммуноферментным</w:t>
      </w:r>
      <w:r w:rsidRPr="00D10AA8">
        <w:rPr>
          <w:rFonts w:ascii="Times New Roman" w:hAnsi="Times New Roman" w:cs="Times New Roman"/>
          <w:sz w:val="28"/>
          <w:szCs w:val="28"/>
          <w:shd w:val="clear" w:color="auto" w:fill="FFFFFF"/>
        </w:rPr>
        <w:t xml:space="preserve"> методом и оценка их клинико-лабораторных характеристик. Следующим было проведение факторного анализа и оценка их клинико-лабораторных характеристик: у выявленных 177 новорожденных с дефицитом витамина D, проведено определение уровня щелочной фосфатазы(ЩФ), паратгормона(ПТГ), кальция(Са), магния (Mg), фосфора (P) также у выявленных 45 доношенных новорожденных с тяжелым дефицитом витамина D проводилась современная масс-спектрометрия для определения микроэлементного статуса. В нашем исследовании мы сообщаем о общих характеристиках исследуемых, антропометрических-клинических данных, факторах риска, об осложнениях и исходах с определением роли витамина </w:t>
      </w:r>
      <w:r w:rsidRPr="00D10AA8">
        <w:rPr>
          <w:rFonts w:ascii="Times New Roman" w:eastAsia="Times New Roman" w:hAnsi="Times New Roman" w:cs="Times New Roman"/>
          <w:bCs/>
          <w:spacing w:val="-2"/>
          <w:sz w:val="28"/>
          <w:szCs w:val="28"/>
          <w:lang w:val="en-US"/>
        </w:rPr>
        <w:t>D</w:t>
      </w:r>
      <w:r w:rsidRPr="00D10AA8">
        <w:rPr>
          <w:rFonts w:ascii="Times New Roman" w:hAnsi="Times New Roman" w:cs="Times New Roman"/>
          <w:sz w:val="28"/>
          <w:szCs w:val="28"/>
          <w:shd w:val="clear" w:color="auto" w:fill="FFFFFF"/>
        </w:rPr>
        <w:t xml:space="preserve"> и микроэлементов в группах с макросомией и без макросомии рожденных в Перинатальном центре города Семей, Республики Казахстан. Общие характеристики пациентов, принявших участие в нашей работе, соответствовали характеристикам ранее проведенных крупных исследований, в том числе рандомизированных.</w:t>
      </w:r>
      <w:r w:rsidRPr="00D10AA8">
        <w:rPr>
          <w:rFonts w:ascii="Times New Roman" w:hAnsi="Times New Roman" w:cs="Times New Roman"/>
          <w:sz w:val="28"/>
          <w:szCs w:val="28"/>
        </w:rPr>
        <w:t xml:space="preserve"> </w:t>
      </w:r>
    </w:p>
    <w:p w14:paraId="4FDA1EA7" w14:textId="30C9453F" w:rsidR="00F8258F" w:rsidRPr="00D10AA8" w:rsidRDefault="009975E0" w:rsidP="00E5165D">
      <w:pPr>
        <w:shd w:val="clear" w:color="auto" w:fill="FFFFFF"/>
        <w:tabs>
          <w:tab w:val="left" w:pos="851"/>
        </w:tabs>
        <w:spacing w:line="240" w:lineRule="auto"/>
        <w:ind w:firstLine="567"/>
        <w:jc w:val="both"/>
        <w:rPr>
          <w:rFonts w:ascii="Times New Roman" w:eastAsia="Times New Roman" w:hAnsi="Times New Roman" w:cs="Times New Roman"/>
          <w:sz w:val="28"/>
          <w:szCs w:val="28"/>
        </w:rPr>
      </w:pPr>
      <w:r w:rsidRPr="00D10AA8">
        <w:rPr>
          <w:rFonts w:ascii="Times New Roman" w:eastAsia="Times New Roman" w:hAnsi="Times New Roman" w:cs="Times New Roman"/>
          <w:sz w:val="28"/>
          <w:szCs w:val="28"/>
        </w:rPr>
        <w:t>Развитие макросомии обусловлено состоянием здоровья матери.</w:t>
      </w:r>
      <w:r w:rsidR="00137AA8" w:rsidRPr="00D10AA8">
        <w:rPr>
          <w:rFonts w:ascii="Times New Roman" w:eastAsia="Times New Roman" w:hAnsi="Times New Roman" w:cs="Times New Roman"/>
          <w:sz w:val="28"/>
          <w:szCs w:val="28"/>
        </w:rPr>
        <w:t xml:space="preserve"> </w:t>
      </w:r>
      <w:r w:rsidR="00E5165D" w:rsidRPr="00D10AA8">
        <w:rPr>
          <w:rFonts w:ascii="Times New Roman" w:eastAsia="Times New Roman" w:hAnsi="Times New Roman" w:cs="Times New Roman"/>
          <w:sz w:val="28"/>
          <w:szCs w:val="28"/>
        </w:rPr>
        <w:t xml:space="preserve"> </w:t>
      </w:r>
      <w:r w:rsidR="00185931" w:rsidRPr="00D10AA8">
        <w:rPr>
          <w:rFonts w:ascii="Times New Roman" w:eastAsia="Times New Roman" w:hAnsi="Times New Roman" w:cs="Times New Roman"/>
          <w:sz w:val="28"/>
          <w:szCs w:val="28"/>
        </w:rPr>
        <w:t>Макросомия плода и связанные с ней неблагоприятные перинатальные исходы ассоциируются с избыточным набором веса матерью в период гестации</w:t>
      </w:r>
      <w:r w:rsidR="005C74DF" w:rsidRPr="00D10AA8">
        <w:rPr>
          <w:rFonts w:ascii="Times New Roman" w:eastAsia="Times New Roman" w:hAnsi="Times New Roman" w:cs="Times New Roman"/>
          <w:sz w:val="28"/>
          <w:szCs w:val="28"/>
        </w:rPr>
        <w:t xml:space="preserve"> [117]. </w:t>
      </w:r>
      <w:r w:rsidR="00185931" w:rsidRPr="00D10AA8">
        <w:rPr>
          <w:rFonts w:ascii="Times New Roman" w:eastAsia="Times New Roman" w:hAnsi="Times New Roman" w:cs="Times New Roman"/>
          <w:sz w:val="28"/>
          <w:szCs w:val="28"/>
        </w:rPr>
        <w:t>Беременность характеризуется повышенной потребностью в макронутриентах, калориях и нутриентах, таких как витамин D, для обеспечения адекватного развития плода и поддержания здоровья матери</w:t>
      </w:r>
      <w:r w:rsidR="005C74DF" w:rsidRPr="00D10AA8">
        <w:rPr>
          <w:rFonts w:ascii="Times New Roman" w:eastAsia="Times New Roman" w:hAnsi="Times New Roman" w:cs="Times New Roman"/>
          <w:sz w:val="28"/>
          <w:szCs w:val="28"/>
        </w:rPr>
        <w:t xml:space="preserve"> [118].</w:t>
      </w:r>
      <w:r w:rsidR="00185931" w:rsidRPr="00D10AA8">
        <w:rPr>
          <w:rFonts w:ascii="Times New Roman" w:eastAsia="Times New Roman" w:hAnsi="Times New Roman" w:cs="Times New Roman"/>
          <w:sz w:val="28"/>
          <w:szCs w:val="28"/>
        </w:rPr>
        <w:t xml:space="preserve"> Дефицит витамина D является распространенной проблемой общественного здравоохранения на глобальном уровне</w:t>
      </w:r>
      <w:r w:rsidR="005C74DF" w:rsidRPr="00D10AA8">
        <w:rPr>
          <w:rFonts w:ascii="Times New Roman" w:eastAsia="Times New Roman" w:hAnsi="Times New Roman" w:cs="Times New Roman"/>
          <w:sz w:val="28"/>
          <w:szCs w:val="28"/>
        </w:rPr>
        <w:t xml:space="preserve"> [119,120]</w:t>
      </w:r>
      <w:r w:rsidR="00185931" w:rsidRPr="00D10AA8">
        <w:rPr>
          <w:rFonts w:ascii="Times New Roman" w:eastAsia="Times New Roman" w:hAnsi="Times New Roman" w:cs="Times New Roman"/>
          <w:sz w:val="28"/>
          <w:szCs w:val="28"/>
        </w:rPr>
        <w:t>. Витамин D, будучи жирорастворимым прогормоном, играет ключевую роль в абсорбции кальция и метаболизме</w:t>
      </w:r>
      <w:r w:rsidR="005C74DF" w:rsidRPr="00D10AA8">
        <w:rPr>
          <w:rFonts w:ascii="Times New Roman" w:eastAsia="Times New Roman" w:hAnsi="Times New Roman" w:cs="Times New Roman"/>
          <w:sz w:val="28"/>
          <w:szCs w:val="28"/>
        </w:rPr>
        <w:t xml:space="preserve"> [121,122].</w:t>
      </w:r>
      <w:r w:rsidR="00185931" w:rsidRPr="00D10AA8">
        <w:rPr>
          <w:rFonts w:ascii="Times New Roman" w:eastAsia="Times New Roman" w:hAnsi="Times New Roman" w:cs="Times New Roman"/>
          <w:sz w:val="28"/>
          <w:szCs w:val="28"/>
        </w:rPr>
        <w:t xml:space="preserve"> Его дефицит у матери может иметь долгосрочные последствия для здоровья ребенка, включая повышенный риск ожирения и метаболических нарушений во взрослом возрасте</w:t>
      </w:r>
      <w:r w:rsidR="005C74DF" w:rsidRPr="00D10AA8">
        <w:rPr>
          <w:rFonts w:ascii="Times New Roman" w:eastAsia="Times New Roman" w:hAnsi="Times New Roman" w:cs="Times New Roman"/>
          <w:sz w:val="28"/>
          <w:szCs w:val="28"/>
        </w:rPr>
        <w:t xml:space="preserve"> [123].</w:t>
      </w:r>
      <w:r w:rsidR="00185931" w:rsidRPr="00D10AA8">
        <w:rPr>
          <w:rFonts w:ascii="Times New Roman" w:eastAsia="Times New Roman" w:hAnsi="Times New Roman" w:cs="Times New Roman"/>
          <w:sz w:val="28"/>
          <w:szCs w:val="28"/>
        </w:rPr>
        <w:t xml:space="preserve"> Уровни витамина D у матери рассматриваются как значимый модифицируемый фактор риска детского ожирения, и низкие уровни витамина D у матери были связаны с макросомией новорожденных</w:t>
      </w:r>
      <w:r w:rsidR="008E55CB" w:rsidRPr="00D10AA8">
        <w:rPr>
          <w:rFonts w:ascii="Times New Roman" w:eastAsia="Times New Roman" w:hAnsi="Times New Roman" w:cs="Times New Roman"/>
          <w:sz w:val="28"/>
          <w:szCs w:val="28"/>
        </w:rPr>
        <w:t xml:space="preserve"> </w:t>
      </w:r>
      <w:r w:rsidR="005C74DF" w:rsidRPr="00D10AA8">
        <w:rPr>
          <w:rFonts w:ascii="Times New Roman" w:eastAsia="Times New Roman" w:hAnsi="Times New Roman" w:cs="Times New Roman"/>
          <w:sz w:val="28"/>
          <w:szCs w:val="28"/>
        </w:rPr>
        <w:t>[124].</w:t>
      </w:r>
      <w:r w:rsidR="00185931" w:rsidRPr="00D10AA8">
        <w:rPr>
          <w:rFonts w:ascii="Times New Roman" w:eastAsia="Times New Roman" w:hAnsi="Times New Roman" w:cs="Times New Roman"/>
          <w:sz w:val="28"/>
          <w:szCs w:val="28"/>
        </w:rPr>
        <w:t xml:space="preserve"> </w:t>
      </w:r>
      <w:r w:rsidR="00D733B9" w:rsidRPr="00D10AA8">
        <w:rPr>
          <w:rFonts w:ascii="Times New Roman" w:eastAsia="Times New Roman" w:hAnsi="Times New Roman" w:cs="Times New Roman"/>
          <w:sz w:val="28"/>
          <w:szCs w:val="28"/>
        </w:rPr>
        <w:t>Данный нутриент</w:t>
      </w:r>
      <w:r w:rsidRPr="00D10AA8">
        <w:rPr>
          <w:rFonts w:ascii="Times New Roman" w:eastAsia="Times New Roman" w:hAnsi="Times New Roman" w:cs="Times New Roman"/>
          <w:sz w:val="28"/>
          <w:szCs w:val="28"/>
        </w:rPr>
        <w:t xml:space="preserve"> играет роль в усилении липолиза и окисления жирных кислот, одновременно снижая адипогенез [</w:t>
      </w:r>
      <w:r w:rsidR="00527D96" w:rsidRPr="00D10AA8">
        <w:rPr>
          <w:rFonts w:ascii="Times New Roman" w:eastAsia="Times New Roman" w:hAnsi="Times New Roman" w:cs="Times New Roman"/>
          <w:sz w:val="28"/>
          <w:szCs w:val="28"/>
        </w:rPr>
        <w:t>125</w:t>
      </w:r>
      <w:r w:rsidRPr="00D10AA8">
        <w:rPr>
          <w:rFonts w:ascii="Times New Roman" w:eastAsia="Times New Roman" w:hAnsi="Times New Roman" w:cs="Times New Roman"/>
          <w:sz w:val="28"/>
          <w:szCs w:val="28"/>
        </w:rPr>
        <w:t xml:space="preserve">]. В 2021 году было обнаружено, что дефицит витамина </w:t>
      </w:r>
      <w:r w:rsidRPr="00D10AA8">
        <w:rPr>
          <w:rFonts w:ascii="Times New Roman" w:eastAsia="Times New Roman" w:hAnsi="Times New Roman" w:cs="Times New Roman"/>
          <w:sz w:val="28"/>
          <w:szCs w:val="28"/>
          <w:lang w:val="en-US"/>
        </w:rPr>
        <w:t>D</w:t>
      </w:r>
      <w:r w:rsidRPr="00D10AA8">
        <w:rPr>
          <w:rFonts w:ascii="Times New Roman" w:eastAsia="Times New Roman" w:hAnsi="Times New Roman" w:cs="Times New Roman"/>
          <w:sz w:val="28"/>
          <w:szCs w:val="28"/>
        </w:rPr>
        <w:t xml:space="preserve"> у новорожденных связан с ожирением и метаболическими заболеваниями во взрослом возрасте [</w:t>
      </w:r>
      <w:r w:rsidR="00607961" w:rsidRPr="00D10AA8">
        <w:rPr>
          <w:rFonts w:ascii="Times New Roman" w:eastAsia="Times New Roman" w:hAnsi="Times New Roman" w:cs="Times New Roman"/>
          <w:sz w:val="28"/>
          <w:szCs w:val="28"/>
        </w:rPr>
        <w:t>94, р.</w:t>
      </w:r>
      <w:r w:rsidR="008E55CB" w:rsidRPr="00D10AA8">
        <w:rPr>
          <w:rFonts w:ascii="Times New Roman" w:eastAsia="Times New Roman" w:hAnsi="Times New Roman" w:cs="Times New Roman"/>
          <w:sz w:val="28"/>
          <w:szCs w:val="28"/>
        </w:rPr>
        <w:t xml:space="preserve"> 61</w:t>
      </w:r>
      <w:r w:rsidRPr="00D10AA8">
        <w:rPr>
          <w:rFonts w:ascii="Times New Roman" w:eastAsia="Times New Roman" w:hAnsi="Times New Roman" w:cs="Times New Roman"/>
          <w:sz w:val="28"/>
          <w:szCs w:val="28"/>
        </w:rPr>
        <w:t xml:space="preserve">]. Уровни витамина </w:t>
      </w:r>
      <w:r w:rsidRPr="00D10AA8">
        <w:rPr>
          <w:rFonts w:ascii="Times New Roman" w:eastAsia="Times New Roman" w:hAnsi="Times New Roman" w:cs="Times New Roman"/>
          <w:sz w:val="28"/>
          <w:szCs w:val="28"/>
          <w:lang w:val="en-US"/>
        </w:rPr>
        <w:t>D</w:t>
      </w:r>
      <w:r w:rsidRPr="00D10AA8">
        <w:rPr>
          <w:rFonts w:ascii="Times New Roman" w:eastAsia="Times New Roman" w:hAnsi="Times New Roman" w:cs="Times New Roman"/>
          <w:sz w:val="28"/>
          <w:szCs w:val="28"/>
        </w:rPr>
        <w:t xml:space="preserve"> у матери являются ключевым изменяемым фактором риска детского ожирения [</w:t>
      </w:r>
      <w:r w:rsidR="00527D96" w:rsidRPr="00D10AA8">
        <w:rPr>
          <w:rFonts w:ascii="Times New Roman" w:eastAsia="Times New Roman" w:hAnsi="Times New Roman" w:cs="Times New Roman"/>
          <w:sz w:val="28"/>
          <w:szCs w:val="28"/>
        </w:rPr>
        <w:t>126,127].</w:t>
      </w:r>
      <w:r w:rsidRPr="00D10AA8">
        <w:rPr>
          <w:rFonts w:ascii="Times New Roman" w:eastAsia="Times New Roman" w:hAnsi="Times New Roman" w:cs="Times New Roman"/>
          <w:sz w:val="28"/>
          <w:szCs w:val="28"/>
          <w:lang w:val="en-US"/>
        </w:rPr>
        <w:t> </w:t>
      </w:r>
    </w:p>
    <w:p w14:paraId="57BD7B30" w14:textId="12E7FE55" w:rsidR="009975E0" w:rsidRPr="00D10AA8" w:rsidRDefault="009975E0" w:rsidP="00223C19">
      <w:pPr>
        <w:shd w:val="clear" w:color="auto" w:fill="FFFFFF"/>
        <w:tabs>
          <w:tab w:val="left" w:pos="851"/>
        </w:tabs>
        <w:spacing w:line="240" w:lineRule="auto"/>
        <w:ind w:firstLine="567"/>
        <w:jc w:val="both"/>
        <w:rPr>
          <w:rFonts w:ascii="Times New Roman" w:eastAsia="Times New Roman" w:hAnsi="Times New Roman" w:cs="Times New Roman"/>
          <w:sz w:val="28"/>
          <w:szCs w:val="28"/>
        </w:rPr>
      </w:pPr>
      <w:r w:rsidRPr="00D10AA8">
        <w:rPr>
          <w:rFonts w:ascii="Times New Roman" w:eastAsia="Times New Roman" w:hAnsi="Times New Roman" w:cs="Times New Roman"/>
          <w:sz w:val="28"/>
          <w:szCs w:val="28"/>
          <w:lang w:val="en-US"/>
        </w:rPr>
        <w:t>Wen</w:t>
      </w:r>
      <w:r w:rsidRPr="00D10AA8">
        <w:rPr>
          <w:rFonts w:ascii="Times New Roman" w:eastAsia="Times New Roman" w:hAnsi="Times New Roman" w:cs="Times New Roman"/>
          <w:sz w:val="28"/>
          <w:szCs w:val="28"/>
        </w:rPr>
        <w:t xml:space="preserve"> </w:t>
      </w:r>
      <w:r w:rsidRPr="00D10AA8">
        <w:rPr>
          <w:rFonts w:ascii="Times New Roman" w:eastAsia="Times New Roman" w:hAnsi="Times New Roman" w:cs="Times New Roman"/>
          <w:sz w:val="28"/>
          <w:szCs w:val="28"/>
          <w:lang w:val="en-US"/>
        </w:rPr>
        <w:t>J</w:t>
      </w:r>
      <w:r w:rsidRPr="00D10AA8">
        <w:rPr>
          <w:rFonts w:ascii="Times New Roman" w:eastAsia="Times New Roman" w:hAnsi="Times New Roman" w:cs="Times New Roman"/>
          <w:sz w:val="28"/>
          <w:szCs w:val="28"/>
        </w:rPr>
        <w:t>.</w:t>
      </w:r>
      <w:r w:rsidR="00527D96" w:rsidRPr="00D10AA8">
        <w:rPr>
          <w:rFonts w:ascii="Times New Roman" w:eastAsia="Times New Roman" w:hAnsi="Times New Roman" w:cs="Times New Roman"/>
          <w:sz w:val="28"/>
          <w:szCs w:val="28"/>
        </w:rPr>
        <w:t xml:space="preserve"> и др.</w:t>
      </w:r>
      <w:r w:rsidRPr="00D10AA8">
        <w:rPr>
          <w:rFonts w:ascii="Times New Roman" w:eastAsia="Times New Roman" w:hAnsi="Times New Roman" w:cs="Times New Roman"/>
          <w:sz w:val="28"/>
          <w:szCs w:val="28"/>
        </w:rPr>
        <w:t xml:space="preserve"> [</w:t>
      </w:r>
      <w:r w:rsidR="00527D96" w:rsidRPr="00D10AA8">
        <w:rPr>
          <w:rFonts w:ascii="Times New Roman" w:eastAsia="Times New Roman" w:hAnsi="Times New Roman" w:cs="Times New Roman"/>
          <w:sz w:val="28"/>
          <w:szCs w:val="28"/>
        </w:rPr>
        <w:t>128</w:t>
      </w:r>
      <w:r w:rsidRPr="00D10AA8">
        <w:rPr>
          <w:rFonts w:ascii="Times New Roman" w:eastAsia="Times New Roman" w:hAnsi="Times New Roman" w:cs="Times New Roman"/>
          <w:sz w:val="28"/>
          <w:szCs w:val="28"/>
        </w:rPr>
        <w:t>] показали, что низкий уровень витамина D у матери связан с макросомией у новорожденных.</w:t>
      </w:r>
    </w:p>
    <w:p w14:paraId="77D44E52" w14:textId="53CD306D" w:rsidR="00873405" w:rsidRPr="00D10AA8" w:rsidRDefault="005C74DF" w:rsidP="00223C19">
      <w:pPr>
        <w:shd w:val="clear" w:color="auto" w:fill="FFFFFF"/>
        <w:tabs>
          <w:tab w:val="left" w:pos="851"/>
        </w:tabs>
        <w:spacing w:line="240" w:lineRule="auto"/>
        <w:ind w:firstLine="567"/>
        <w:jc w:val="both"/>
        <w:rPr>
          <w:rFonts w:ascii="Times New Roman" w:hAnsi="Times New Roman" w:cs="Times New Roman"/>
          <w:sz w:val="28"/>
          <w:szCs w:val="28"/>
        </w:rPr>
      </w:pPr>
      <w:r w:rsidRPr="00D10AA8">
        <w:rPr>
          <w:rFonts w:ascii="Times New Roman" w:eastAsia="Times New Roman" w:hAnsi="Times New Roman" w:cs="Times New Roman"/>
          <w:sz w:val="28"/>
          <w:szCs w:val="28"/>
        </w:rPr>
        <w:t>Взаимос</w:t>
      </w:r>
      <w:r w:rsidR="009975E0" w:rsidRPr="00D10AA8">
        <w:rPr>
          <w:rFonts w:ascii="Times New Roman" w:eastAsia="Times New Roman" w:hAnsi="Times New Roman" w:cs="Times New Roman"/>
          <w:sz w:val="28"/>
          <w:szCs w:val="28"/>
        </w:rPr>
        <w:t xml:space="preserve">вязь между весом </w:t>
      </w:r>
      <w:r w:rsidRPr="00D10AA8">
        <w:rPr>
          <w:rFonts w:ascii="Times New Roman" w:eastAsia="Times New Roman" w:hAnsi="Times New Roman" w:cs="Times New Roman"/>
          <w:sz w:val="28"/>
          <w:szCs w:val="28"/>
        </w:rPr>
        <w:t>при рождении</w:t>
      </w:r>
      <w:r w:rsidR="009975E0" w:rsidRPr="00D10AA8">
        <w:rPr>
          <w:rFonts w:ascii="Times New Roman" w:eastAsia="Times New Roman" w:hAnsi="Times New Roman" w:cs="Times New Roman"/>
          <w:sz w:val="28"/>
          <w:szCs w:val="28"/>
        </w:rPr>
        <w:t>, их состоянием здоровья и питанием матери хорошо известна [</w:t>
      </w:r>
      <w:r w:rsidR="00527D96" w:rsidRPr="00D10AA8">
        <w:rPr>
          <w:rFonts w:ascii="Times New Roman" w:eastAsia="Times New Roman" w:hAnsi="Times New Roman" w:cs="Times New Roman"/>
          <w:sz w:val="28"/>
          <w:szCs w:val="28"/>
        </w:rPr>
        <w:t>129</w:t>
      </w:r>
      <w:r w:rsidR="009975E0" w:rsidRPr="00D10AA8">
        <w:rPr>
          <w:rFonts w:ascii="Times New Roman" w:eastAsia="Times New Roman" w:hAnsi="Times New Roman" w:cs="Times New Roman"/>
          <w:sz w:val="28"/>
          <w:szCs w:val="28"/>
        </w:rPr>
        <w:t>]. Исследование китайских ученых выявило связь между дефицитом железа и железодефицитной анемией (ЖДА) у матерей и макросомией у новорожденных (OR = 1,39) [</w:t>
      </w:r>
      <w:r w:rsidR="00527D96" w:rsidRPr="00D10AA8">
        <w:rPr>
          <w:rFonts w:ascii="Times New Roman" w:eastAsia="Times New Roman" w:hAnsi="Times New Roman" w:cs="Times New Roman"/>
          <w:sz w:val="28"/>
          <w:szCs w:val="28"/>
        </w:rPr>
        <w:t>130</w:t>
      </w:r>
      <w:r w:rsidR="009975E0" w:rsidRPr="00D10AA8">
        <w:rPr>
          <w:rFonts w:ascii="Times New Roman" w:eastAsia="Times New Roman" w:hAnsi="Times New Roman" w:cs="Times New Roman"/>
          <w:sz w:val="28"/>
          <w:szCs w:val="28"/>
        </w:rPr>
        <w:t>]. Результаты этого исследования полностью согласуются с данными, полученными израильскими авторами [</w:t>
      </w:r>
      <w:r w:rsidR="00527D96" w:rsidRPr="00D10AA8">
        <w:rPr>
          <w:rFonts w:ascii="Times New Roman" w:eastAsia="Times New Roman" w:hAnsi="Times New Roman" w:cs="Times New Roman"/>
          <w:sz w:val="28"/>
          <w:szCs w:val="28"/>
        </w:rPr>
        <w:t>131</w:t>
      </w:r>
      <w:r w:rsidR="009975E0" w:rsidRPr="00D10AA8">
        <w:rPr>
          <w:rFonts w:ascii="Times New Roman" w:eastAsia="Times New Roman" w:hAnsi="Times New Roman" w:cs="Times New Roman"/>
          <w:sz w:val="28"/>
          <w:szCs w:val="28"/>
        </w:rPr>
        <w:t>].</w:t>
      </w:r>
      <w:r w:rsidR="00527D96" w:rsidRPr="00D10AA8">
        <w:rPr>
          <w:rFonts w:ascii="Times New Roman" w:eastAsia="Times New Roman" w:hAnsi="Times New Roman" w:cs="Times New Roman"/>
          <w:sz w:val="28"/>
          <w:szCs w:val="28"/>
        </w:rPr>
        <w:t xml:space="preserve"> </w:t>
      </w:r>
      <w:r w:rsidR="00F054AA" w:rsidRPr="00D10AA8">
        <w:rPr>
          <w:rFonts w:ascii="Times New Roman" w:hAnsi="Times New Roman" w:cs="Times New Roman"/>
          <w:sz w:val="28"/>
          <w:szCs w:val="28"/>
        </w:rPr>
        <w:t xml:space="preserve">Недостаточность витамина </w:t>
      </w:r>
      <w:r w:rsidR="00F054AA" w:rsidRPr="00D10AA8">
        <w:rPr>
          <w:rFonts w:ascii="Times New Roman" w:hAnsi="Times New Roman" w:cs="Times New Roman"/>
          <w:sz w:val="28"/>
          <w:szCs w:val="28"/>
          <w:lang w:val="en-US"/>
        </w:rPr>
        <w:t>D</w:t>
      </w:r>
      <w:r w:rsidR="00F054AA" w:rsidRPr="00D10AA8">
        <w:rPr>
          <w:rFonts w:ascii="Times New Roman" w:hAnsi="Times New Roman" w:cs="Times New Roman"/>
          <w:sz w:val="28"/>
          <w:szCs w:val="28"/>
        </w:rPr>
        <w:t xml:space="preserve"> является актуальной проблемой общественного здравоохранения во всем мире</w:t>
      </w:r>
      <w:r w:rsidR="00527D96" w:rsidRPr="00D10AA8">
        <w:rPr>
          <w:rFonts w:ascii="Times New Roman" w:hAnsi="Times New Roman" w:cs="Times New Roman"/>
          <w:sz w:val="28"/>
          <w:szCs w:val="28"/>
        </w:rPr>
        <w:t xml:space="preserve"> [132]. </w:t>
      </w:r>
      <w:r w:rsidR="00F054AA" w:rsidRPr="00D10AA8">
        <w:rPr>
          <w:rFonts w:ascii="Times New Roman" w:hAnsi="Times New Roman" w:cs="Times New Roman"/>
          <w:sz w:val="28"/>
          <w:szCs w:val="28"/>
        </w:rPr>
        <w:t xml:space="preserve">За последние несколько десятилетий становится все более очевидным, что дефицит витамина </w:t>
      </w:r>
      <w:r w:rsidR="00F054AA" w:rsidRPr="00D10AA8">
        <w:rPr>
          <w:rFonts w:ascii="Times New Roman" w:hAnsi="Times New Roman" w:cs="Times New Roman"/>
          <w:sz w:val="28"/>
          <w:szCs w:val="28"/>
          <w:lang w:val="en-US"/>
        </w:rPr>
        <w:t>D</w:t>
      </w:r>
      <w:r w:rsidR="00F054AA" w:rsidRPr="00D10AA8">
        <w:rPr>
          <w:rFonts w:ascii="Times New Roman" w:hAnsi="Times New Roman" w:cs="Times New Roman"/>
          <w:sz w:val="28"/>
          <w:szCs w:val="28"/>
        </w:rPr>
        <w:t xml:space="preserve"> имеет последствия для здоровья</w:t>
      </w:r>
      <w:r w:rsidR="00527D96" w:rsidRPr="00D10AA8">
        <w:rPr>
          <w:rFonts w:ascii="Times New Roman" w:hAnsi="Times New Roman" w:cs="Times New Roman"/>
          <w:sz w:val="28"/>
          <w:szCs w:val="28"/>
        </w:rPr>
        <w:t xml:space="preserve"> [133]. </w:t>
      </w:r>
      <w:r w:rsidR="00F054AA" w:rsidRPr="00D10AA8">
        <w:rPr>
          <w:rFonts w:ascii="Times New Roman" w:hAnsi="Times New Roman" w:cs="Times New Roman"/>
          <w:sz w:val="28"/>
          <w:szCs w:val="28"/>
        </w:rPr>
        <w:t xml:space="preserve">Рецепторы витамина </w:t>
      </w:r>
      <w:r w:rsidR="00F054AA" w:rsidRPr="00D10AA8">
        <w:rPr>
          <w:rFonts w:ascii="Times New Roman" w:hAnsi="Times New Roman" w:cs="Times New Roman"/>
          <w:sz w:val="28"/>
          <w:szCs w:val="28"/>
          <w:lang w:val="en-US"/>
        </w:rPr>
        <w:t>D</w:t>
      </w:r>
      <w:r w:rsidR="00F054AA" w:rsidRPr="00D10AA8">
        <w:rPr>
          <w:rFonts w:ascii="Times New Roman" w:hAnsi="Times New Roman" w:cs="Times New Roman"/>
          <w:sz w:val="28"/>
          <w:szCs w:val="28"/>
        </w:rPr>
        <w:t xml:space="preserve"> распределены в различных тканях организма</w:t>
      </w:r>
      <w:r w:rsidR="00527D96" w:rsidRPr="00D10AA8">
        <w:rPr>
          <w:rFonts w:ascii="Times New Roman" w:hAnsi="Times New Roman" w:cs="Times New Roman"/>
          <w:sz w:val="28"/>
          <w:szCs w:val="28"/>
        </w:rPr>
        <w:t xml:space="preserve"> [134]. </w:t>
      </w:r>
      <w:r w:rsidR="005B4A47" w:rsidRPr="00D10AA8">
        <w:rPr>
          <w:rFonts w:ascii="Times New Roman" w:eastAsia="Times New Roman" w:hAnsi="Times New Roman" w:cs="Times New Roman"/>
          <w:sz w:val="28"/>
          <w:szCs w:val="28"/>
        </w:rPr>
        <w:t xml:space="preserve">Растет интерес к связи между статусом витамина D в раннем возрасте и ростом детей, здоровьем костей, ожирением и развитием мышц. Широко признано, что витамин D играет важную роль в здоровье костей, поддерживая гомеостаз кальция. Эта функция становится особенно важной во время беременности, когда развивающийся плод полностью зависит от матери в отношении накопления примерно 30 г кальция для скелетных целей. В дополнение к его функциям метаболизма кальция, смешанные данные свидетельствуют о том, что </w:t>
      </w:r>
      <w:r w:rsidR="00D733B9" w:rsidRPr="00D10AA8">
        <w:rPr>
          <w:rFonts w:ascii="Times New Roman" w:eastAsia="Times New Roman" w:hAnsi="Times New Roman" w:cs="Times New Roman"/>
          <w:sz w:val="28"/>
          <w:szCs w:val="28"/>
        </w:rPr>
        <w:t>макросомия у новорожденных</w:t>
      </w:r>
      <w:r w:rsidR="005B4A47" w:rsidRPr="00D10AA8">
        <w:rPr>
          <w:rFonts w:ascii="Times New Roman" w:eastAsia="Times New Roman" w:hAnsi="Times New Roman" w:cs="Times New Roman"/>
          <w:sz w:val="28"/>
          <w:szCs w:val="28"/>
        </w:rPr>
        <w:t xml:space="preserve"> и мышечная масса определяются статусом витамина D </w:t>
      </w:r>
      <w:r w:rsidR="00D733B9" w:rsidRPr="00D10AA8">
        <w:rPr>
          <w:rFonts w:ascii="Times New Roman" w:eastAsia="Times New Roman" w:hAnsi="Times New Roman" w:cs="Times New Roman"/>
          <w:sz w:val="28"/>
          <w:szCs w:val="28"/>
        </w:rPr>
        <w:t xml:space="preserve">. </w:t>
      </w:r>
      <w:r w:rsidR="005B4A47" w:rsidRPr="00D10AA8">
        <w:rPr>
          <w:rFonts w:ascii="Times New Roman" w:eastAsia="Times New Roman" w:hAnsi="Times New Roman" w:cs="Times New Roman"/>
          <w:sz w:val="28"/>
          <w:szCs w:val="28"/>
        </w:rPr>
        <w:t>Витамин D также может играть роль в поддержании нормального гомеостаза глюкозы во время беременности, тем самым предотвращая макросомию плода и избыточное отложение подкожного жира</w:t>
      </w:r>
      <w:r w:rsidR="00D733B9" w:rsidRPr="00D10AA8">
        <w:rPr>
          <w:rFonts w:ascii="Times New Roman" w:eastAsia="Times New Roman" w:hAnsi="Times New Roman" w:cs="Times New Roman"/>
          <w:sz w:val="28"/>
          <w:szCs w:val="28"/>
        </w:rPr>
        <w:t xml:space="preserve">. </w:t>
      </w:r>
      <w:r w:rsidR="005B4A47" w:rsidRPr="00D10AA8">
        <w:rPr>
          <w:rFonts w:ascii="Times New Roman" w:eastAsia="Times New Roman" w:hAnsi="Times New Roman" w:cs="Times New Roman"/>
          <w:sz w:val="28"/>
          <w:szCs w:val="28"/>
        </w:rPr>
        <w:t>Рецепторы витамина D были выделены в тканях скелетных мышц, а низкая концентрация витамина D связана с проксимальной миопатией и снижением физической работоспособности [</w:t>
      </w:r>
      <w:r w:rsidR="00527D96" w:rsidRPr="00D10AA8">
        <w:rPr>
          <w:rFonts w:ascii="Times New Roman" w:eastAsia="Times New Roman" w:hAnsi="Times New Roman" w:cs="Times New Roman"/>
          <w:sz w:val="28"/>
          <w:szCs w:val="28"/>
        </w:rPr>
        <w:t>135</w:t>
      </w:r>
      <w:r w:rsidR="005B4A47" w:rsidRPr="00D10AA8">
        <w:rPr>
          <w:rFonts w:ascii="Times New Roman" w:eastAsia="Times New Roman" w:hAnsi="Times New Roman" w:cs="Times New Roman"/>
          <w:sz w:val="28"/>
          <w:szCs w:val="28"/>
        </w:rPr>
        <w:t>].</w:t>
      </w:r>
      <w:r w:rsidR="00527D96" w:rsidRPr="00D10AA8">
        <w:rPr>
          <w:rFonts w:ascii="Times New Roman" w:eastAsia="Times New Roman" w:hAnsi="Times New Roman" w:cs="Times New Roman"/>
          <w:sz w:val="28"/>
          <w:szCs w:val="28"/>
        </w:rPr>
        <w:t xml:space="preserve"> </w:t>
      </w:r>
      <w:r w:rsidR="00F054AA" w:rsidRPr="00D10AA8">
        <w:rPr>
          <w:rFonts w:ascii="Times New Roman" w:hAnsi="Times New Roman" w:cs="Times New Roman"/>
          <w:sz w:val="28"/>
          <w:szCs w:val="28"/>
        </w:rPr>
        <w:t xml:space="preserve">До настоящего времени внимание было сосредоточено на роли витамина D в поддержании нормального гомеостаза глюкозы во время беременности. Было установлено, что дефицит витамина D связан с дисфункцией бета-клеток поджелудочной железы и инсулинорезистентностью в популяциях, не страдающих гестозом и диабетом. Кроме того, секреция инсулина нарушается в поджелудочной железе, страдающей дефицитом витамина D, </w:t>
      </w:r>
      <w:r w:rsidR="00607961" w:rsidRPr="00D10AA8">
        <w:rPr>
          <w:rFonts w:ascii="Times New Roman" w:hAnsi="Times New Roman" w:cs="Times New Roman"/>
          <w:sz w:val="28"/>
          <w:szCs w:val="28"/>
        </w:rPr>
        <w:t>и, как</w:t>
      </w:r>
      <w:r w:rsidR="00F054AA" w:rsidRPr="00D10AA8">
        <w:rPr>
          <w:rFonts w:ascii="Times New Roman" w:hAnsi="Times New Roman" w:cs="Times New Roman"/>
          <w:sz w:val="28"/>
          <w:szCs w:val="28"/>
        </w:rPr>
        <w:t xml:space="preserve"> было показано, улучшается при добавлении в рацион питания</w:t>
      </w:r>
      <w:r w:rsidR="00D733B9" w:rsidRPr="00D10AA8">
        <w:rPr>
          <w:rFonts w:ascii="Times New Roman" w:hAnsi="Times New Roman" w:cs="Times New Roman"/>
          <w:sz w:val="28"/>
          <w:szCs w:val="28"/>
        </w:rPr>
        <w:t xml:space="preserve"> </w:t>
      </w:r>
      <w:r w:rsidR="00F054AA" w:rsidRPr="00D10AA8">
        <w:rPr>
          <w:rFonts w:ascii="Times New Roman" w:hAnsi="Times New Roman" w:cs="Times New Roman"/>
          <w:sz w:val="28"/>
          <w:szCs w:val="28"/>
        </w:rPr>
        <w:t xml:space="preserve">запасов витамина D. Эти эффекты, по-видимому, не зависят от концентрации циркулирующего кальция. Распространенность гиповитаминоза D особенно высока среди беременных женщин. Растет беспокойство по поводу последствий дефицита витамина D во время беременности и в последующий период, поскольку развивающийся плод полностью зависит от поступления кальция от матери. Глюкоза – основной энергетический субстрат для внутриутробного роста. Если нормальный гомеостаз глюкозы нарушается во время беременности, плод более склонен к макросомии и, в частности, к избыточному накоплению подкожного жира. Вес матери увеличивается в развитых странах и неразрывно связан с метаболизмом глюкозы. По данным некоторых исследований, более высокий индекс массы тела матери во время беременности повышает риск рождения ребенка с крупным весом и увеличивает предрасположенность к дефициту витамина D. Макросомия плода не только связана с повышенным риском неблагоприятных акушерских исходов, таких как родовая травма, травма промежности и увеличение частоты оперативных родов, но, что, возможно, более важно, повышенный вес при рождении связан с детским ожирением. Это связано </w:t>
      </w:r>
      <w:r w:rsidR="00607961" w:rsidRPr="00D10AA8">
        <w:rPr>
          <w:rFonts w:ascii="Times New Roman" w:hAnsi="Times New Roman" w:cs="Times New Roman"/>
          <w:sz w:val="28"/>
          <w:szCs w:val="28"/>
        </w:rPr>
        <w:t>с его</w:t>
      </w:r>
      <w:r w:rsidR="00F054AA" w:rsidRPr="00D10AA8">
        <w:rPr>
          <w:rFonts w:ascii="Times New Roman" w:hAnsi="Times New Roman" w:cs="Times New Roman"/>
          <w:sz w:val="28"/>
          <w:szCs w:val="28"/>
        </w:rPr>
        <w:t xml:space="preserve"> неотъемлемыми последствиями для здоровья взрослого человека в будущем</w:t>
      </w:r>
      <w:r w:rsidR="00527D96" w:rsidRPr="00D10AA8">
        <w:rPr>
          <w:rFonts w:ascii="Times New Roman" w:hAnsi="Times New Roman" w:cs="Times New Roman"/>
          <w:sz w:val="28"/>
          <w:szCs w:val="28"/>
        </w:rPr>
        <w:t xml:space="preserve"> [136]. </w:t>
      </w:r>
    </w:p>
    <w:p w14:paraId="37E77763" w14:textId="77777777" w:rsidR="00873405" w:rsidRPr="00D10AA8" w:rsidRDefault="00137AA8" w:rsidP="00223C19">
      <w:pPr>
        <w:shd w:val="clear" w:color="auto" w:fill="FFFFFF"/>
        <w:tabs>
          <w:tab w:val="left" w:pos="851"/>
        </w:tabs>
        <w:spacing w:line="240" w:lineRule="auto"/>
        <w:ind w:firstLine="567"/>
        <w:jc w:val="both"/>
        <w:rPr>
          <w:rFonts w:ascii="Times New Roman" w:hAnsi="Times New Roman" w:cs="Times New Roman"/>
          <w:sz w:val="28"/>
          <w:szCs w:val="28"/>
          <w:shd w:val="clear" w:color="auto" w:fill="FFFFFF"/>
        </w:rPr>
      </w:pPr>
      <w:r w:rsidRPr="00D10AA8">
        <w:rPr>
          <w:rFonts w:ascii="Times New Roman" w:hAnsi="Times New Roman" w:cs="Times New Roman"/>
          <w:sz w:val="28"/>
          <w:szCs w:val="28"/>
          <w:shd w:val="clear" w:color="auto" w:fill="FFFFFF"/>
        </w:rPr>
        <w:t>Внутриутробный и неонатальный дефицит витамина D связан с восприимчивостью к инфекциям, рахитом и остеопенией впервые месяцы и на первом году жизни. Также было высказано предположение, что гиповитаминоз D может негативно влиять на формирование центральной нервной системы</w:t>
      </w:r>
      <w:r w:rsidR="00BF27F9" w:rsidRPr="00D10AA8">
        <w:rPr>
          <w:rFonts w:ascii="Times New Roman" w:hAnsi="Times New Roman" w:cs="Times New Roman"/>
          <w:sz w:val="28"/>
          <w:szCs w:val="28"/>
          <w:shd w:val="clear" w:color="auto" w:fill="FFFFFF"/>
        </w:rPr>
        <w:t xml:space="preserve"> [137]. </w:t>
      </w:r>
    </w:p>
    <w:p w14:paraId="31D343C9" w14:textId="26CD955A" w:rsidR="00BF27F9" w:rsidRPr="00D10AA8" w:rsidRDefault="00137AA8" w:rsidP="00223C19">
      <w:pPr>
        <w:shd w:val="clear" w:color="auto" w:fill="FFFFFF"/>
        <w:tabs>
          <w:tab w:val="left" w:pos="851"/>
        </w:tabs>
        <w:spacing w:line="240" w:lineRule="auto"/>
        <w:ind w:firstLine="567"/>
        <w:jc w:val="both"/>
        <w:rPr>
          <w:rFonts w:ascii="Times New Roman" w:hAnsi="Times New Roman" w:cs="Times New Roman"/>
          <w:sz w:val="28"/>
          <w:szCs w:val="28"/>
          <w:shd w:val="clear" w:color="auto" w:fill="FFFFFF"/>
        </w:rPr>
      </w:pPr>
      <w:r w:rsidRPr="00D10AA8">
        <w:rPr>
          <w:rFonts w:ascii="Times New Roman" w:hAnsi="Times New Roman" w:cs="Times New Roman"/>
          <w:sz w:val="28"/>
          <w:szCs w:val="28"/>
          <w:shd w:val="clear" w:color="auto" w:fill="FFFFFF"/>
        </w:rPr>
        <w:t>Согласно современным представлениям, биоэлементы являются важнейшими катализаторами различных биохимических реакций и незаменимыми самостоятельными участниками процессов роста и развития организма, обмена веществ и адаптации к изменяющимся условиям окружающей среды. В настоящее время накоплен большой объем дополнительных научных</w:t>
      </w:r>
      <w:r w:rsidR="00302ABC" w:rsidRPr="00D10AA8">
        <w:rPr>
          <w:rFonts w:ascii="Times New Roman" w:hAnsi="Times New Roman" w:cs="Times New Roman"/>
          <w:sz w:val="28"/>
          <w:szCs w:val="28"/>
          <w:shd w:val="clear" w:color="auto" w:fill="FFFFFF"/>
        </w:rPr>
        <w:t xml:space="preserve"> </w:t>
      </w:r>
      <w:r w:rsidRPr="00D10AA8">
        <w:rPr>
          <w:rFonts w:ascii="Times New Roman" w:hAnsi="Times New Roman" w:cs="Times New Roman"/>
          <w:sz w:val="28"/>
          <w:szCs w:val="28"/>
          <w:shd w:val="clear" w:color="auto" w:fill="FFFFFF"/>
        </w:rPr>
        <w:t>данных, подтверждающих связь между недостаточным поступлением макро- и микроэлементов в организм человека и развитием различных заболеваний, в том числе связанных с нарушением обмена веществ. По этому концептуальным направлением современной медицины должен стать первичный скрининг для выявления нарушений обмена макро- и микроэлементо</w:t>
      </w:r>
      <w:r w:rsidR="00302ABC" w:rsidRPr="00D10AA8">
        <w:rPr>
          <w:rFonts w:ascii="Times New Roman" w:hAnsi="Times New Roman" w:cs="Times New Roman"/>
          <w:sz w:val="28"/>
          <w:szCs w:val="28"/>
          <w:shd w:val="clear" w:color="auto" w:fill="FFFFFF"/>
        </w:rPr>
        <w:t xml:space="preserve">в </w:t>
      </w:r>
      <w:r w:rsidRPr="00D10AA8">
        <w:rPr>
          <w:rFonts w:ascii="Times New Roman" w:hAnsi="Times New Roman" w:cs="Times New Roman"/>
          <w:sz w:val="28"/>
          <w:szCs w:val="28"/>
          <w:shd w:val="clear" w:color="auto" w:fill="FFFFFF"/>
        </w:rPr>
        <w:t>и их медикаментозной коррекции</w:t>
      </w:r>
      <w:r w:rsidR="00BF27F9" w:rsidRPr="00D10AA8">
        <w:rPr>
          <w:rFonts w:ascii="Times New Roman" w:hAnsi="Times New Roman" w:cs="Times New Roman"/>
          <w:sz w:val="28"/>
          <w:szCs w:val="28"/>
          <w:shd w:val="clear" w:color="auto" w:fill="FFFFFF"/>
        </w:rPr>
        <w:t xml:space="preserve"> [138]. </w:t>
      </w:r>
      <w:r w:rsidRPr="00D10AA8">
        <w:rPr>
          <w:rFonts w:ascii="Times New Roman" w:hAnsi="Times New Roman" w:cs="Times New Roman"/>
          <w:sz w:val="28"/>
          <w:szCs w:val="28"/>
          <w:shd w:val="clear" w:color="auto" w:fill="FFFFFF"/>
        </w:rPr>
        <w:t xml:space="preserve"> </w:t>
      </w:r>
    </w:p>
    <w:p w14:paraId="274CBFD2" w14:textId="466BFAE6" w:rsidR="000E3669" w:rsidRPr="00D10AA8" w:rsidRDefault="000E3669" w:rsidP="00223C19">
      <w:pPr>
        <w:shd w:val="clear" w:color="auto" w:fill="FFFFFF"/>
        <w:tabs>
          <w:tab w:val="left" w:pos="851"/>
        </w:tabs>
        <w:spacing w:line="240" w:lineRule="auto"/>
        <w:ind w:firstLine="567"/>
        <w:jc w:val="both"/>
        <w:rPr>
          <w:rFonts w:ascii="Times New Roman" w:hAnsi="Times New Roman" w:cs="Times New Roman"/>
          <w:sz w:val="28"/>
          <w:szCs w:val="28"/>
          <w:shd w:val="clear" w:color="auto" w:fill="FFFFFF"/>
        </w:rPr>
      </w:pPr>
      <w:r w:rsidRPr="00D10AA8">
        <w:rPr>
          <w:rFonts w:ascii="Times New Roman" w:eastAsia="Times New Roman" w:hAnsi="Times New Roman" w:cs="Times New Roman"/>
          <w:sz w:val="28"/>
          <w:szCs w:val="28"/>
        </w:rPr>
        <w:t>Недостаток витамина D широко распространен среди беременных женщин и новорожденных в различных популяциях с возможными последствиями для здоровья костей потомства</w:t>
      </w:r>
      <w:r w:rsidR="00302ABC" w:rsidRPr="00D10AA8">
        <w:rPr>
          <w:rFonts w:ascii="Times New Roman" w:eastAsia="Times New Roman" w:hAnsi="Times New Roman" w:cs="Times New Roman"/>
          <w:sz w:val="28"/>
          <w:szCs w:val="28"/>
        </w:rPr>
        <w:t xml:space="preserve">. </w:t>
      </w:r>
      <w:r w:rsidRPr="00D10AA8">
        <w:rPr>
          <w:rFonts w:ascii="Times New Roman" w:eastAsia="Times New Roman" w:hAnsi="Times New Roman" w:cs="Times New Roman"/>
          <w:sz w:val="28"/>
          <w:szCs w:val="28"/>
        </w:rPr>
        <w:t xml:space="preserve">У подростков и взрослых уровень ПТГ и костно-специфической </w:t>
      </w:r>
      <w:r w:rsidR="00302ABC" w:rsidRPr="00D10AA8">
        <w:rPr>
          <w:rFonts w:ascii="Times New Roman" w:eastAsia="Times New Roman" w:hAnsi="Times New Roman" w:cs="Times New Roman"/>
          <w:sz w:val="28"/>
          <w:szCs w:val="28"/>
        </w:rPr>
        <w:t>ЩФ</w:t>
      </w:r>
      <w:r w:rsidRPr="00D10AA8">
        <w:rPr>
          <w:rFonts w:ascii="Times New Roman" w:eastAsia="Times New Roman" w:hAnsi="Times New Roman" w:cs="Times New Roman"/>
          <w:sz w:val="28"/>
          <w:szCs w:val="28"/>
        </w:rPr>
        <w:t xml:space="preserve"> повышается при дефиците витамина D и связан с повышенным метаболизмом костей. Однако поведение этих биомаркеров у плода и их связь с уровнем витамина D и минерализацией костей новорожденного изучены </w:t>
      </w:r>
      <w:r w:rsidR="00607961" w:rsidRPr="00D10AA8">
        <w:rPr>
          <w:rFonts w:ascii="Times New Roman" w:eastAsia="Times New Roman" w:hAnsi="Times New Roman" w:cs="Times New Roman"/>
          <w:sz w:val="28"/>
          <w:szCs w:val="28"/>
        </w:rPr>
        <w:t>недостаточно. Вторичный</w:t>
      </w:r>
      <w:r w:rsidRPr="00D10AA8">
        <w:rPr>
          <w:rFonts w:ascii="Times New Roman" w:eastAsia="Times New Roman" w:hAnsi="Times New Roman" w:cs="Times New Roman"/>
          <w:sz w:val="28"/>
          <w:szCs w:val="28"/>
        </w:rPr>
        <w:t xml:space="preserve"> гиперпаратиреоз является классическим признаком дефицита витамина D, при котором низкие концентрации ионизированного кальция запускают сенсор в паращитовидных железах для увеличения секреции ПТГ. Повышенные концентрации ПТГ связаны с уменьшением минерализации костей и увеличением резорбции костей, что приводит к остеомаляции у взрослых и рахиту у детей. У плода гиперкальциемическое состояние поддерживается активным транспортом кальция через плаценту, а ПТГ подавляется, с дальнейшим снижением к концу беременности. </w:t>
      </w:r>
    </w:p>
    <w:p w14:paraId="132F4994" w14:textId="4096A327" w:rsidR="000E3669" w:rsidRPr="00D10AA8" w:rsidRDefault="00302ABC" w:rsidP="00223C19">
      <w:pPr>
        <w:shd w:val="clear" w:color="auto" w:fill="FFFFFF"/>
        <w:tabs>
          <w:tab w:val="left" w:pos="851"/>
        </w:tabs>
        <w:spacing w:line="240" w:lineRule="auto"/>
        <w:ind w:firstLine="567"/>
        <w:jc w:val="both"/>
        <w:rPr>
          <w:rFonts w:ascii="Times New Roman" w:eastAsia="Times New Roman" w:hAnsi="Times New Roman" w:cs="Times New Roman"/>
          <w:sz w:val="28"/>
          <w:szCs w:val="28"/>
        </w:rPr>
      </w:pPr>
      <w:r w:rsidRPr="00D10AA8">
        <w:rPr>
          <w:rFonts w:ascii="Times New Roman" w:eastAsia="Times New Roman" w:hAnsi="Times New Roman" w:cs="Times New Roman"/>
          <w:sz w:val="28"/>
          <w:szCs w:val="28"/>
        </w:rPr>
        <w:t>ЩФ</w:t>
      </w:r>
      <w:r w:rsidR="000E3669" w:rsidRPr="00D10AA8">
        <w:rPr>
          <w:rFonts w:ascii="Times New Roman" w:eastAsia="Times New Roman" w:hAnsi="Times New Roman" w:cs="Times New Roman"/>
          <w:sz w:val="28"/>
          <w:szCs w:val="28"/>
        </w:rPr>
        <w:t xml:space="preserve"> </w:t>
      </w:r>
      <w:r w:rsidR="003B5B8B" w:rsidRPr="00D10AA8">
        <w:rPr>
          <w:rFonts w:ascii="Times New Roman" w:eastAsia="Times New Roman" w:hAnsi="Times New Roman" w:cs="Times New Roman"/>
          <w:sz w:val="28"/>
          <w:szCs w:val="28"/>
        </w:rPr>
        <w:t>-</w:t>
      </w:r>
      <w:r w:rsidR="000E3669" w:rsidRPr="00D10AA8">
        <w:rPr>
          <w:rFonts w:ascii="Times New Roman" w:eastAsia="Times New Roman" w:hAnsi="Times New Roman" w:cs="Times New Roman"/>
          <w:sz w:val="28"/>
          <w:szCs w:val="28"/>
        </w:rPr>
        <w:t xml:space="preserve"> это тетрамерный мембранный гликопротеин остеобластов, который высвобождается</w:t>
      </w:r>
      <w:r w:rsidRPr="00D10AA8">
        <w:rPr>
          <w:rFonts w:ascii="Times New Roman" w:eastAsia="Times New Roman" w:hAnsi="Times New Roman" w:cs="Times New Roman"/>
          <w:sz w:val="28"/>
          <w:szCs w:val="28"/>
        </w:rPr>
        <w:t xml:space="preserve"> </w:t>
      </w:r>
      <w:r w:rsidR="000E3669" w:rsidRPr="00D10AA8">
        <w:rPr>
          <w:rFonts w:ascii="Times New Roman" w:eastAsia="Times New Roman" w:hAnsi="Times New Roman" w:cs="Times New Roman"/>
          <w:sz w:val="28"/>
          <w:szCs w:val="28"/>
        </w:rPr>
        <w:t>во внеклеточное пространство после расщепления фосфолипазами и считается биомаркером формирования костной ткани</w:t>
      </w:r>
      <w:r w:rsidRPr="00D10AA8">
        <w:rPr>
          <w:rFonts w:ascii="Times New Roman" w:eastAsia="Times New Roman" w:hAnsi="Times New Roman" w:cs="Times New Roman"/>
          <w:sz w:val="28"/>
          <w:szCs w:val="28"/>
        </w:rPr>
        <w:t xml:space="preserve">. </w:t>
      </w:r>
      <w:r w:rsidR="000E3669" w:rsidRPr="00D10AA8">
        <w:rPr>
          <w:rFonts w:ascii="Times New Roman" w:eastAsia="Times New Roman" w:hAnsi="Times New Roman" w:cs="Times New Roman"/>
          <w:sz w:val="28"/>
          <w:szCs w:val="28"/>
        </w:rPr>
        <w:t xml:space="preserve">Костные биомаркеры, включая </w:t>
      </w:r>
      <w:r w:rsidRPr="00D10AA8">
        <w:rPr>
          <w:rFonts w:ascii="Times New Roman" w:eastAsia="Times New Roman" w:hAnsi="Times New Roman" w:cs="Times New Roman"/>
          <w:sz w:val="28"/>
          <w:szCs w:val="28"/>
        </w:rPr>
        <w:t>ЩФ</w:t>
      </w:r>
      <w:r w:rsidR="000E3669" w:rsidRPr="00D10AA8">
        <w:rPr>
          <w:rFonts w:ascii="Times New Roman" w:eastAsia="Times New Roman" w:hAnsi="Times New Roman" w:cs="Times New Roman"/>
          <w:sz w:val="28"/>
          <w:szCs w:val="28"/>
        </w:rPr>
        <w:t>, увеличиваются во время беременности и достигают более высоких значений в пуповинной крови, чем в материнской крови</w:t>
      </w:r>
      <w:r w:rsidRPr="00D10AA8">
        <w:rPr>
          <w:rFonts w:ascii="Times New Roman" w:eastAsia="Times New Roman" w:hAnsi="Times New Roman" w:cs="Times New Roman"/>
          <w:sz w:val="28"/>
          <w:szCs w:val="28"/>
        </w:rPr>
        <w:t xml:space="preserve">, </w:t>
      </w:r>
      <w:r w:rsidR="000E3669" w:rsidRPr="00D10AA8">
        <w:rPr>
          <w:rFonts w:ascii="Times New Roman" w:eastAsia="Times New Roman" w:hAnsi="Times New Roman" w:cs="Times New Roman"/>
          <w:sz w:val="28"/>
          <w:szCs w:val="28"/>
        </w:rPr>
        <w:t>что, возможно, отражает более высокие скорости обновления костной ткани</w:t>
      </w:r>
      <w:r w:rsidR="00BF27F9" w:rsidRPr="00D10AA8">
        <w:rPr>
          <w:rFonts w:ascii="Times New Roman" w:eastAsia="Times New Roman" w:hAnsi="Times New Roman" w:cs="Times New Roman"/>
          <w:sz w:val="28"/>
          <w:szCs w:val="28"/>
        </w:rPr>
        <w:t xml:space="preserve"> [</w:t>
      </w:r>
      <w:r w:rsidR="00607961" w:rsidRPr="00D10AA8">
        <w:rPr>
          <w:rFonts w:ascii="Times New Roman" w:eastAsia="Times New Roman" w:hAnsi="Times New Roman" w:cs="Times New Roman"/>
          <w:sz w:val="28"/>
          <w:szCs w:val="28"/>
        </w:rPr>
        <w:t>107, р.</w:t>
      </w:r>
      <w:r w:rsidR="008E55CB" w:rsidRPr="00D10AA8">
        <w:rPr>
          <w:rFonts w:ascii="Times New Roman" w:eastAsia="Times New Roman" w:hAnsi="Times New Roman" w:cs="Times New Roman"/>
          <w:sz w:val="28"/>
          <w:szCs w:val="28"/>
        </w:rPr>
        <w:t xml:space="preserve"> 68</w:t>
      </w:r>
      <w:r w:rsidR="00BF27F9" w:rsidRPr="00D10AA8">
        <w:rPr>
          <w:rFonts w:ascii="Times New Roman" w:eastAsia="Times New Roman" w:hAnsi="Times New Roman" w:cs="Times New Roman"/>
          <w:sz w:val="28"/>
          <w:szCs w:val="28"/>
        </w:rPr>
        <w:t>].</w:t>
      </w:r>
    </w:p>
    <w:p w14:paraId="47012034" w14:textId="2E091697" w:rsidR="0093686B" w:rsidRPr="00D10AA8" w:rsidRDefault="0003014F" w:rsidP="00223C19">
      <w:pPr>
        <w:shd w:val="clear" w:color="auto" w:fill="FFFFFF"/>
        <w:tabs>
          <w:tab w:val="left" w:pos="851"/>
        </w:tabs>
        <w:spacing w:line="240" w:lineRule="auto"/>
        <w:ind w:firstLine="567"/>
        <w:jc w:val="both"/>
        <w:rPr>
          <w:rFonts w:ascii="Times New Roman" w:eastAsia="Times New Roman" w:hAnsi="Times New Roman" w:cs="Times New Roman"/>
          <w:sz w:val="28"/>
          <w:szCs w:val="28"/>
        </w:rPr>
      </w:pPr>
      <w:r w:rsidRPr="00D10AA8">
        <w:rPr>
          <w:rFonts w:ascii="Times New Roman" w:eastAsia="Times New Roman" w:hAnsi="Times New Roman" w:cs="Times New Roman"/>
          <w:sz w:val="28"/>
          <w:szCs w:val="28"/>
        </w:rPr>
        <w:t>Результаты нашего исследования показывают, что тяжесть дефицита витамина D была более значительной у новорожденных с макросомией. Wen J et al. в своем исследовании также указали на высокую значимость дефицита витамина D как фактора риска макросомии. Риск рождения ребенка с макросомией также был связан с более высокой восприимчивостью к дефициту витамина D в нескольких других исследованиях. Walsh JM et al. [</w:t>
      </w:r>
      <w:r w:rsidR="00607961" w:rsidRPr="00D10AA8">
        <w:rPr>
          <w:rFonts w:ascii="Times New Roman" w:hAnsi="Times New Roman" w:cs="Times New Roman"/>
          <w:sz w:val="28"/>
          <w:szCs w:val="28"/>
        </w:rPr>
        <w:t>136, р.</w:t>
      </w:r>
      <w:r w:rsidR="008E55CB" w:rsidRPr="00D10AA8">
        <w:rPr>
          <w:rFonts w:ascii="Times New Roman" w:hAnsi="Times New Roman" w:cs="Times New Roman"/>
          <w:sz w:val="28"/>
          <w:szCs w:val="28"/>
        </w:rPr>
        <w:t xml:space="preserve"> 536</w:t>
      </w:r>
      <w:r w:rsidRPr="00D10AA8">
        <w:rPr>
          <w:rFonts w:ascii="Times New Roman" w:eastAsia="Times New Roman" w:hAnsi="Times New Roman" w:cs="Times New Roman"/>
          <w:sz w:val="28"/>
          <w:szCs w:val="28"/>
        </w:rPr>
        <w:t xml:space="preserve">] не обнаружили какой-либо значимой связи между 25-(OH)D и весом матери или </w:t>
      </w:r>
      <w:r w:rsidR="00607961" w:rsidRPr="00D10AA8">
        <w:rPr>
          <w:rFonts w:ascii="Times New Roman" w:eastAsia="Times New Roman" w:hAnsi="Times New Roman" w:cs="Times New Roman"/>
          <w:sz w:val="28"/>
          <w:szCs w:val="28"/>
        </w:rPr>
        <w:t>плода,</w:t>
      </w:r>
      <w:r w:rsidRPr="00D10AA8">
        <w:rPr>
          <w:rFonts w:ascii="Times New Roman" w:eastAsia="Times New Roman" w:hAnsi="Times New Roman" w:cs="Times New Roman"/>
          <w:sz w:val="28"/>
          <w:szCs w:val="28"/>
        </w:rPr>
        <w:t xml:space="preserve"> или ожирением; однако они обнаружили связь между уровнями 25-(OH)D у матери и резистентностью к инсулину. </w:t>
      </w:r>
    </w:p>
    <w:p w14:paraId="1FF4A25C" w14:textId="0861A0A1" w:rsidR="00873405" w:rsidRPr="00D10AA8" w:rsidRDefault="0093686B" w:rsidP="00223C19">
      <w:pPr>
        <w:shd w:val="clear" w:color="auto" w:fill="FFFFFF"/>
        <w:tabs>
          <w:tab w:val="left" w:pos="851"/>
        </w:tabs>
        <w:spacing w:line="240" w:lineRule="auto"/>
        <w:ind w:firstLine="567"/>
        <w:jc w:val="both"/>
        <w:rPr>
          <w:rFonts w:ascii="Times New Roman" w:eastAsia="Times New Roman" w:hAnsi="Times New Roman" w:cs="Times New Roman"/>
          <w:sz w:val="28"/>
          <w:szCs w:val="28"/>
        </w:rPr>
      </w:pPr>
      <w:r w:rsidRPr="00D10AA8">
        <w:rPr>
          <w:rFonts w:ascii="Times New Roman" w:eastAsia="Times New Roman" w:hAnsi="Times New Roman" w:cs="Times New Roman"/>
          <w:sz w:val="28"/>
          <w:szCs w:val="28"/>
        </w:rPr>
        <w:t xml:space="preserve">Подробное описание взаимосвязей витамина D, материнского здоровья и макросомии новорожденных в научной литературе, активно исследуется связь между уровнем витамина D в организме матери во время беременности и здоровьем новорожденного. Особое внимание уделяется концентрации витамина D в пуповинной крови, как показателю, отражающему обеспеченность плода этим важным нутриентом. Многочисленные исследования подтверждают наличие значимой взаимосвязи между уровнем витамина D в крови матери и его концентрацией в пуповинной крови новорожденного. Так, в одном из исследований, проведенном Ariyawatkul K. в 2018 году [139], была выявлена высокая положительная корреляция между уровнем витамина D в крови матери и пуповинной крови новорожденного (r = 0,86; p </w:t>
      </w:r>
      <w:r w:rsidR="00607961" w:rsidRPr="00D10AA8">
        <w:rPr>
          <w:rFonts w:ascii="Times New Roman" w:eastAsia="Times New Roman" w:hAnsi="Times New Roman" w:cs="Times New Roman"/>
          <w:sz w:val="28"/>
          <w:szCs w:val="28"/>
        </w:rPr>
        <w:t>&lt;0</w:t>
      </w:r>
      <w:r w:rsidRPr="00D10AA8">
        <w:rPr>
          <w:rFonts w:ascii="Times New Roman" w:eastAsia="Times New Roman" w:hAnsi="Times New Roman" w:cs="Times New Roman"/>
          <w:sz w:val="28"/>
          <w:szCs w:val="28"/>
        </w:rPr>
        <w:t xml:space="preserve">,001). Это означает, что чем выше уровень витамина D у матери, тем выше его уровень и у новорожденного. Аналогичные результаты были получены бразильскими исследователями [140], которые также обнаружили значимую взаимосвязь между содержанием витамина D в крови новорожденных и их матерей (r = 0,765; p </w:t>
      </w:r>
      <w:r w:rsidR="00607961" w:rsidRPr="00D10AA8">
        <w:rPr>
          <w:rFonts w:ascii="Times New Roman" w:eastAsia="Times New Roman" w:hAnsi="Times New Roman" w:cs="Times New Roman"/>
          <w:sz w:val="28"/>
          <w:szCs w:val="28"/>
        </w:rPr>
        <w:t>&lt;0</w:t>
      </w:r>
      <w:r w:rsidRPr="00D10AA8">
        <w:rPr>
          <w:rFonts w:ascii="Times New Roman" w:eastAsia="Times New Roman" w:hAnsi="Times New Roman" w:cs="Times New Roman"/>
          <w:sz w:val="28"/>
          <w:szCs w:val="28"/>
        </w:rPr>
        <w:t>,001). Эти данные были подтверждены систематическим обзором, опубликованным в 2016 году [141], что указывает на устойчивость и воспроизводимость этих результатов в разных популяциях и при различных методологических подходах. Исследования также направлены на изучение механизмов, посредством которых дефицит витамина D может влиять на рост и развитие плода, в частности, на развитие макросомии. Предполагается, что одним из патогенетических путей является усиленная пролиферация и дифференцировка преадипоцитов, клеток-предшественников жировой ткани. Этот процесс может быть обусловлен нарушениями в метилировании генов VLDLR (ген рецептора липопротеинов очень низкой плотности) и HIF1A (ген фактора, индуцируемого гипоксией 1-альфа), что в конечном итоге приводит к увеличению массы плода [</w:t>
      </w:r>
      <w:r w:rsidR="00607961" w:rsidRPr="00D10AA8">
        <w:rPr>
          <w:rFonts w:ascii="Times New Roman" w:eastAsia="Times New Roman" w:hAnsi="Times New Roman" w:cs="Times New Roman"/>
          <w:sz w:val="28"/>
          <w:szCs w:val="28"/>
        </w:rPr>
        <w:t>128, р.</w:t>
      </w:r>
      <w:r w:rsidR="008E55CB" w:rsidRPr="00D10AA8">
        <w:rPr>
          <w:rFonts w:ascii="Times New Roman" w:eastAsia="Times New Roman" w:hAnsi="Times New Roman" w:cs="Times New Roman"/>
          <w:sz w:val="28"/>
          <w:szCs w:val="28"/>
        </w:rPr>
        <w:t xml:space="preserve"> 6196</w:t>
      </w:r>
      <w:r w:rsidRPr="00D10AA8">
        <w:rPr>
          <w:rFonts w:ascii="Times New Roman" w:eastAsia="Times New Roman" w:hAnsi="Times New Roman" w:cs="Times New Roman"/>
          <w:sz w:val="28"/>
          <w:szCs w:val="28"/>
        </w:rPr>
        <w:t xml:space="preserve">]. </w:t>
      </w:r>
    </w:p>
    <w:p w14:paraId="58C4D17F" w14:textId="3AE28AD3" w:rsidR="00873405" w:rsidRPr="00D10AA8" w:rsidRDefault="0093686B" w:rsidP="00223C19">
      <w:pPr>
        <w:shd w:val="clear" w:color="auto" w:fill="FFFFFF"/>
        <w:tabs>
          <w:tab w:val="left" w:pos="851"/>
        </w:tabs>
        <w:spacing w:line="240" w:lineRule="auto"/>
        <w:ind w:firstLine="567"/>
        <w:jc w:val="both"/>
        <w:rPr>
          <w:rFonts w:ascii="Times New Roman" w:eastAsia="Times New Roman" w:hAnsi="Times New Roman" w:cs="Times New Roman"/>
          <w:sz w:val="28"/>
          <w:szCs w:val="28"/>
        </w:rPr>
      </w:pPr>
      <w:r w:rsidRPr="00D10AA8">
        <w:rPr>
          <w:rFonts w:ascii="Times New Roman" w:eastAsia="Times New Roman" w:hAnsi="Times New Roman" w:cs="Times New Roman"/>
          <w:sz w:val="28"/>
          <w:szCs w:val="28"/>
        </w:rPr>
        <w:t>Снижение концентрации 25(OH)D (основной метаболит витамина D, используемый для оценки его статуса) в сыворотке крови ниже 50 нмоль/л достоверно связано с впервые диагностированным ожирением. Кроме того, дефицит витамина D связан с рядом метаболических нарушений, которые могут опосредованно влиять на рост и развитие плода</w:t>
      </w:r>
      <w:r w:rsidR="00EA61AF" w:rsidRPr="00D10AA8">
        <w:rPr>
          <w:rFonts w:ascii="Times New Roman" w:eastAsia="Times New Roman" w:hAnsi="Times New Roman" w:cs="Times New Roman"/>
          <w:sz w:val="28"/>
          <w:szCs w:val="28"/>
        </w:rPr>
        <w:t>.</w:t>
      </w:r>
      <w:r w:rsidRPr="00D10AA8">
        <w:rPr>
          <w:rFonts w:ascii="Times New Roman" w:eastAsia="Times New Roman" w:hAnsi="Times New Roman" w:cs="Times New Roman"/>
          <w:sz w:val="28"/>
          <w:szCs w:val="28"/>
        </w:rPr>
        <w:t xml:space="preserve"> Дефицит витамина D может приводить к дисбалансу микрофлоры кишечника, что, в свою очередь, влияет на всасывание питательных веществ и метаболические процессы. Дефицит витамина D может стимулировать синтез жирных кислот, способствуя накоплению жировой ткани. </w:t>
      </w:r>
      <w:r w:rsidR="00EA61AF" w:rsidRPr="00D10AA8">
        <w:rPr>
          <w:rFonts w:ascii="Times New Roman" w:eastAsia="Times New Roman" w:hAnsi="Times New Roman" w:cs="Times New Roman"/>
          <w:sz w:val="28"/>
          <w:szCs w:val="28"/>
        </w:rPr>
        <w:t>также</w:t>
      </w:r>
      <w:r w:rsidRPr="00D10AA8">
        <w:rPr>
          <w:rFonts w:ascii="Times New Roman" w:eastAsia="Times New Roman" w:hAnsi="Times New Roman" w:cs="Times New Roman"/>
          <w:sz w:val="28"/>
          <w:szCs w:val="28"/>
        </w:rPr>
        <w:t xml:space="preserve"> играет роль в регуляции адипогенеза, процесса образования жировых клеток. Его дефицит может приводить к нарушениям в этом процессе. </w:t>
      </w:r>
      <w:r w:rsidR="00EA61AF" w:rsidRPr="00D10AA8">
        <w:rPr>
          <w:rFonts w:ascii="Times New Roman" w:eastAsia="Times New Roman" w:hAnsi="Times New Roman" w:cs="Times New Roman"/>
          <w:sz w:val="28"/>
          <w:szCs w:val="28"/>
        </w:rPr>
        <w:t>Недостаточность</w:t>
      </w:r>
      <w:r w:rsidRPr="00D10AA8">
        <w:rPr>
          <w:rFonts w:ascii="Times New Roman" w:eastAsia="Times New Roman" w:hAnsi="Times New Roman" w:cs="Times New Roman"/>
          <w:sz w:val="28"/>
          <w:szCs w:val="28"/>
        </w:rPr>
        <w:t xml:space="preserve"> витамина D влияет на секрецию адипоцитокинов, таких как лептин, резистин и адипонектин, которые играют важную роль в регуляции аппетита, инсулинорезистентности и воспаления</w:t>
      </w:r>
      <w:r w:rsidR="00EA61AF" w:rsidRPr="00D10AA8">
        <w:rPr>
          <w:rFonts w:ascii="Times New Roman" w:eastAsia="Times New Roman" w:hAnsi="Times New Roman" w:cs="Times New Roman"/>
          <w:sz w:val="28"/>
          <w:szCs w:val="28"/>
        </w:rPr>
        <w:t xml:space="preserve"> и </w:t>
      </w:r>
      <w:r w:rsidRPr="00D10AA8">
        <w:rPr>
          <w:rFonts w:ascii="Times New Roman" w:eastAsia="Times New Roman" w:hAnsi="Times New Roman" w:cs="Times New Roman"/>
          <w:sz w:val="28"/>
          <w:szCs w:val="28"/>
        </w:rPr>
        <w:t xml:space="preserve">связан с повышенным уровнем воспалительных маркеров в организме. </w:t>
      </w:r>
      <w:r w:rsidR="00EA61AF" w:rsidRPr="00D10AA8">
        <w:rPr>
          <w:rFonts w:ascii="Times New Roman" w:eastAsia="Times New Roman" w:hAnsi="Times New Roman" w:cs="Times New Roman"/>
          <w:sz w:val="28"/>
          <w:szCs w:val="28"/>
        </w:rPr>
        <w:t>Это</w:t>
      </w:r>
      <w:r w:rsidRPr="00D10AA8">
        <w:rPr>
          <w:rFonts w:ascii="Times New Roman" w:eastAsia="Times New Roman" w:hAnsi="Times New Roman" w:cs="Times New Roman"/>
          <w:sz w:val="28"/>
          <w:szCs w:val="28"/>
        </w:rPr>
        <w:t xml:space="preserve"> может усиливать окислительные процессы в жировой ткани, приводя к повреждению клеток и тканей. </w:t>
      </w:r>
      <w:r w:rsidR="00EA61AF" w:rsidRPr="00D10AA8">
        <w:rPr>
          <w:rFonts w:ascii="Times New Roman" w:eastAsia="Times New Roman" w:hAnsi="Times New Roman" w:cs="Times New Roman"/>
          <w:sz w:val="28"/>
          <w:szCs w:val="28"/>
        </w:rPr>
        <w:t xml:space="preserve">Также </w:t>
      </w:r>
      <w:r w:rsidRPr="00D10AA8">
        <w:rPr>
          <w:rFonts w:ascii="Times New Roman" w:eastAsia="Times New Roman" w:hAnsi="Times New Roman" w:cs="Times New Roman"/>
          <w:sz w:val="28"/>
          <w:szCs w:val="28"/>
        </w:rPr>
        <w:t>витамина D ассоциирован с повышенной резистентностью к инсулину, что может приводить к нарушениям углеводного обмена [142]</w:t>
      </w:r>
      <w:r w:rsidR="00A956BB" w:rsidRPr="00D10AA8">
        <w:rPr>
          <w:rFonts w:ascii="Times New Roman" w:eastAsia="Times New Roman" w:hAnsi="Times New Roman" w:cs="Times New Roman"/>
          <w:sz w:val="28"/>
          <w:szCs w:val="28"/>
        </w:rPr>
        <w:t>.</w:t>
      </w:r>
      <w:r w:rsidRPr="00D10AA8">
        <w:rPr>
          <w:rFonts w:ascii="Times New Roman" w:eastAsia="Times New Roman" w:hAnsi="Times New Roman" w:cs="Times New Roman"/>
          <w:sz w:val="28"/>
          <w:szCs w:val="28"/>
        </w:rPr>
        <w:t xml:space="preserve"> Следует отметить, что мнения авторов относительно прямой связи дефицита витамина D с ростом плода и массой тела при рождении противоречивы. В литературе имеются данные о задержке внутриутробного развития плода в третьем триместре у женщин с низкой концентрацией 25OHD в крови [143]. В то же время, другие исследования устанавливают положительную корреляцию между уровнем витамина D в крови матери и массой тела плода [144]. </w:t>
      </w:r>
    </w:p>
    <w:p w14:paraId="23A87FF9" w14:textId="77777777" w:rsidR="00873405" w:rsidRPr="00D10AA8" w:rsidRDefault="0093686B" w:rsidP="00223C19">
      <w:pPr>
        <w:shd w:val="clear" w:color="auto" w:fill="FFFFFF"/>
        <w:tabs>
          <w:tab w:val="left" w:pos="851"/>
        </w:tabs>
        <w:spacing w:line="240" w:lineRule="auto"/>
        <w:ind w:firstLine="567"/>
        <w:jc w:val="both"/>
        <w:rPr>
          <w:rFonts w:ascii="Times New Roman" w:eastAsia="Times New Roman" w:hAnsi="Times New Roman" w:cs="Times New Roman"/>
          <w:sz w:val="28"/>
          <w:szCs w:val="28"/>
        </w:rPr>
      </w:pPr>
      <w:r w:rsidRPr="00D10AA8">
        <w:rPr>
          <w:rFonts w:ascii="Times New Roman" w:eastAsia="Times New Roman" w:hAnsi="Times New Roman" w:cs="Times New Roman"/>
          <w:sz w:val="28"/>
          <w:szCs w:val="28"/>
        </w:rPr>
        <w:t xml:space="preserve">Эти противоречия могут быть объяснены различными факторами, такими как различия в исследуемых популяциях, методологии исследований и учет других влияющих факторов. Предполагается, что дефицит витамина D может приводить к развитию плацентарного воспаления, что негативно сказывается на росте и развитии плода. Кроме того, дефицит витамина D может приводить к недостаточному поступлению кальция, который необходим для минерализации костей плода [145]. </w:t>
      </w:r>
    </w:p>
    <w:p w14:paraId="12858657" w14:textId="6367FC67" w:rsidR="00873405" w:rsidRPr="00D10AA8" w:rsidRDefault="00EA61AF" w:rsidP="00223C19">
      <w:pPr>
        <w:shd w:val="clear" w:color="auto" w:fill="FFFFFF"/>
        <w:tabs>
          <w:tab w:val="left" w:pos="851"/>
        </w:tabs>
        <w:spacing w:line="240" w:lineRule="auto"/>
        <w:ind w:firstLine="567"/>
        <w:jc w:val="both"/>
        <w:rPr>
          <w:rFonts w:ascii="Times New Roman" w:eastAsia="Times New Roman" w:hAnsi="Times New Roman" w:cs="Times New Roman"/>
          <w:sz w:val="28"/>
          <w:szCs w:val="28"/>
        </w:rPr>
      </w:pPr>
      <w:r w:rsidRPr="00D10AA8">
        <w:rPr>
          <w:rFonts w:ascii="Times New Roman" w:eastAsia="Times New Roman" w:hAnsi="Times New Roman" w:cs="Times New Roman"/>
          <w:sz w:val="28"/>
          <w:szCs w:val="28"/>
        </w:rPr>
        <w:t>Многие и</w:t>
      </w:r>
      <w:r w:rsidR="0093686B" w:rsidRPr="00D10AA8">
        <w:rPr>
          <w:rFonts w:ascii="Times New Roman" w:eastAsia="Times New Roman" w:hAnsi="Times New Roman" w:cs="Times New Roman"/>
          <w:sz w:val="28"/>
          <w:szCs w:val="28"/>
        </w:rPr>
        <w:t>сследования показывают, что увеличение индекса массы тела (ИМТ) матери, возраст матери, гипотиреоз (сниженная функция щитовидной железы) и железодефицитная анемия (ЖДА) во время беременности являются важными предикторами неонатальной макросомии. Аналогично, исследования Lewandowska M (2021) [</w:t>
      </w:r>
      <w:r w:rsidR="00607961" w:rsidRPr="00D10AA8">
        <w:rPr>
          <w:rFonts w:ascii="Times New Roman" w:eastAsia="Times New Roman" w:hAnsi="Times New Roman" w:cs="Times New Roman"/>
          <w:sz w:val="28"/>
          <w:szCs w:val="28"/>
        </w:rPr>
        <w:t>16, р.</w:t>
      </w:r>
      <w:r w:rsidR="008E55CB" w:rsidRPr="00D10AA8">
        <w:rPr>
          <w:rFonts w:ascii="Times New Roman" w:eastAsia="Times New Roman" w:hAnsi="Times New Roman" w:cs="Times New Roman"/>
          <w:sz w:val="28"/>
          <w:szCs w:val="28"/>
        </w:rPr>
        <w:t xml:space="preserve"> 866</w:t>
      </w:r>
      <w:r w:rsidR="0093686B" w:rsidRPr="00D10AA8">
        <w:rPr>
          <w:rFonts w:ascii="Times New Roman" w:eastAsia="Times New Roman" w:hAnsi="Times New Roman" w:cs="Times New Roman"/>
          <w:sz w:val="28"/>
          <w:szCs w:val="28"/>
        </w:rPr>
        <w:t xml:space="preserve">] и Owens L (2010) [146] определили ИМТ матери как основной предиктор макросомии. Повышенный ИМТ также рассматривается другими авторами как фактор риска </w:t>
      </w:r>
      <w:r w:rsidRPr="00D10AA8">
        <w:rPr>
          <w:rFonts w:ascii="Times New Roman" w:eastAsia="Times New Roman" w:hAnsi="Times New Roman" w:cs="Times New Roman"/>
          <w:sz w:val="28"/>
          <w:szCs w:val="28"/>
        </w:rPr>
        <w:t>крупного плода</w:t>
      </w:r>
      <w:r w:rsidR="0093686B" w:rsidRPr="00D10AA8">
        <w:rPr>
          <w:rFonts w:ascii="Times New Roman" w:eastAsia="Times New Roman" w:hAnsi="Times New Roman" w:cs="Times New Roman"/>
          <w:sz w:val="28"/>
          <w:szCs w:val="28"/>
        </w:rPr>
        <w:t xml:space="preserve"> [147]. </w:t>
      </w:r>
    </w:p>
    <w:p w14:paraId="5E0DD85E" w14:textId="77777777" w:rsidR="00873405" w:rsidRPr="00D10AA8" w:rsidRDefault="0093686B" w:rsidP="00223C19">
      <w:pPr>
        <w:shd w:val="clear" w:color="auto" w:fill="FFFFFF"/>
        <w:tabs>
          <w:tab w:val="left" w:pos="851"/>
        </w:tabs>
        <w:spacing w:line="240" w:lineRule="auto"/>
        <w:ind w:firstLine="567"/>
        <w:jc w:val="both"/>
        <w:rPr>
          <w:rFonts w:ascii="Times New Roman" w:eastAsia="Times New Roman" w:hAnsi="Times New Roman" w:cs="Times New Roman"/>
          <w:sz w:val="28"/>
          <w:szCs w:val="28"/>
        </w:rPr>
      </w:pPr>
      <w:r w:rsidRPr="00D10AA8">
        <w:rPr>
          <w:rFonts w:ascii="Times New Roman" w:eastAsia="Times New Roman" w:hAnsi="Times New Roman" w:cs="Times New Roman"/>
          <w:sz w:val="28"/>
          <w:szCs w:val="28"/>
        </w:rPr>
        <w:t xml:space="preserve">Понимание роли избыточного веса и ожирения матери в развитии макросомии подчеркивает необходимость мониторинга и своевременной коррекции статуса питания женщин до и во время беременности для снижения риска развития этого неблагоприятного исхода у новорожденных. Влияние заболеваний щитовидной железы у матери на неонатальную макросомию было подтверждено результатами голландских ученых, которые провели аналогичное исследование в 2017 году [148]. </w:t>
      </w:r>
    </w:p>
    <w:p w14:paraId="407196C1" w14:textId="36083CE0" w:rsidR="007D3571" w:rsidRPr="00D10AA8" w:rsidRDefault="00EA61AF" w:rsidP="00223C19">
      <w:pPr>
        <w:shd w:val="clear" w:color="auto" w:fill="FFFFFF"/>
        <w:tabs>
          <w:tab w:val="left" w:pos="851"/>
        </w:tabs>
        <w:spacing w:line="240" w:lineRule="auto"/>
        <w:ind w:firstLine="567"/>
        <w:jc w:val="both"/>
        <w:rPr>
          <w:rFonts w:ascii="Times New Roman" w:eastAsia="Times New Roman" w:hAnsi="Times New Roman" w:cs="Times New Roman"/>
          <w:sz w:val="28"/>
          <w:szCs w:val="28"/>
        </w:rPr>
      </w:pPr>
      <w:r w:rsidRPr="00D10AA8">
        <w:rPr>
          <w:rFonts w:ascii="Times New Roman" w:eastAsia="Times New Roman" w:hAnsi="Times New Roman" w:cs="Times New Roman"/>
          <w:sz w:val="28"/>
          <w:szCs w:val="28"/>
        </w:rPr>
        <w:t>В ходе исследований была выявлена значимая взаимосвязь между уровнем свободного тироксина (свободного Т4) у беременных женщин на ранних стадиях гестации и весом их новорожденных детей. Примечательно, что эта связь оказалась более выраженной для новорожденных мальчиков. Это указывает на возможную гендерную специфичность влияния гормонального фона матери на развитие плода. В частности, материнский субклинический гипотиреоз, характеризующийся повышенным уровнем тиреотропного гормона (</w:t>
      </w:r>
      <w:r w:rsidR="00607961" w:rsidRPr="00D10AA8">
        <w:rPr>
          <w:rFonts w:ascii="Times New Roman" w:eastAsia="Times New Roman" w:hAnsi="Times New Roman" w:cs="Times New Roman"/>
          <w:sz w:val="28"/>
          <w:szCs w:val="28"/>
        </w:rPr>
        <w:t>ТТГ&gt;</w:t>
      </w:r>
      <w:r w:rsidRPr="00D10AA8">
        <w:rPr>
          <w:rFonts w:ascii="Times New Roman" w:eastAsia="Times New Roman" w:hAnsi="Times New Roman" w:cs="Times New Roman"/>
          <w:sz w:val="28"/>
          <w:szCs w:val="28"/>
        </w:rPr>
        <w:t xml:space="preserve"> 2,5 мЕд/л) на ранних сроках беременности, был ассоциирован с увеличением вероятности рождения крупного плода (макросомии) у новорожденных мужского пола. Отношение шансов (OR) составило 1,95 с 95% доверительным интервалом (ДИ) 1,22–3,11. Это означает, что вероятность рождения ребенка с макросомией у матерей с субклиническим гипотиреозом почти в два раза выше, чем у матерей с нормальным уровнем ТТГ, особенно если речь идет о мальчиках. Кроме того, в основной группе исследования, в которой наблюдались случаи макросомии у новорожденных, чаще встречались матери с железодефицитной анемией (ЖДА). Этот результат согласуется с данными, полученными в другом исследовании, проведенном Shi G. et al. в северо-западном Китае [149], где также была обнаружена связь между дефицитом железа у матери и макросомией у новорожденных. В нашем исследовании концентрация сывороточного железа у новорожденных в обеих группах (с макросомией и с нормальным весом) находилась в пределах нормы. Однако, несмотря на это, около 70% матерей, родивших детей с макросомией, имели диагностированную ЖДА. Это может быть объяснено тем, что даже при выраженном дефиците железа у матери, дефицит железа у плода развивается относительно редко благодаря высокой проницаемости фетоплацентарного барьера [150], который обеспечивает перенос железа от матери к ребенку. Тем не менее, этот механизм не всегда полностью компенсирует дефицит железа у матери, и его влияние на развитие плода, особенно в контексте макросомии, требует дальнейшего изучения. Результаты множественного регрессионного анализа не выявили прямой причинно-следственной связи между ЖДА у матери и макросомией у новорожденных. Это говорит о том, что связь между этими факторами может быть опосредована другими переменными или что влияние ЖДА на вес новорожденного может быть более сложным и многофакторным. Таким образом, необходимо проведение дальнейших исследований с более крупными группами участников для более точного определения роли ЖДА и дефицита железа у матери в развитии макросомии у новорожденных. Особое внимание следует уделить изучению механизмов, посредством которых дефицит железа у матери может влиять на рост и развитие плода, даже при отсутствии явного дефицита железа у новорожденного. В рамках данного исследования также было проведено определение микроэлементного статуса в пуповинной крови 45 новорожденных, из которых 35 имели макросомию и 10 нормальный вес. </w:t>
      </w:r>
      <w:bookmarkStart w:id="116" w:name="_Hlk189770090"/>
      <w:r w:rsidR="00A956BB" w:rsidRPr="00D10AA8">
        <w:rPr>
          <w:rFonts w:ascii="Times New Roman" w:eastAsia="Times New Roman" w:hAnsi="Times New Roman" w:cs="Times New Roman"/>
          <w:sz w:val="28"/>
          <w:szCs w:val="28"/>
        </w:rPr>
        <w:t xml:space="preserve"> </w:t>
      </w:r>
      <w:r w:rsidR="007D3571" w:rsidRPr="00D10AA8">
        <w:rPr>
          <w:rFonts w:ascii="Times New Roman" w:hAnsi="Times New Roman" w:cs="Times New Roman"/>
          <w:sz w:val="28"/>
          <w:szCs w:val="28"/>
        </w:rPr>
        <w:t xml:space="preserve">Полученные нами результаты сравнивались с референсными показателями, полученными китайскими исследователями Zhaokun Wang и др. </w:t>
      </w:r>
      <w:r w:rsidR="00E5165D" w:rsidRPr="00D10AA8">
        <w:rPr>
          <w:rFonts w:ascii="Times New Roman" w:hAnsi="Times New Roman" w:cs="Times New Roman"/>
          <w:sz w:val="28"/>
          <w:szCs w:val="28"/>
        </w:rPr>
        <w:t>[28</w:t>
      </w:r>
      <w:r w:rsidR="00607961" w:rsidRPr="00D10AA8">
        <w:rPr>
          <w:rFonts w:ascii="Times New Roman" w:hAnsi="Times New Roman" w:cs="Times New Roman"/>
          <w:sz w:val="28"/>
          <w:szCs w:val="28"/>
        </w:rPr>
        <w:t>] в</w:t>
      </w:r>
      <w:r w:rsidR="007D3571" w:rsidRPr="00D10AA8">
        <w:rPr>
          <w:rFonts w:ascii="Times New Roman" w:hAnsi="Times New Roman" w:cs="Times New Roman"/>
          <w:sz w:val="28"/>
          <w:szCs w:val="28"/>
        </w:rPr>
        <w:t xml:space="preserve"> связи с тем, что в Казахстане подобных исследований до настоящего времени не проводилось. Данное исследование было нами выбрано для сравнения в связи с тем, что китайские ученые использовали аналогичные методики исследования и единицы измерения. Результаты эмиссионной масс-спектрометрии позволили установить, что уровень натрия, калия и железа в обеих группах находился на уровне верхней границы референсных показателей. Уровни содержания кальция, марганца, меди, алюминия и мышьяка в обеих группах оказались существенно повышенными в сравнении с референсными показателями. </w:t>
      </w:r>
    </w:p>
    <w:bookmarkEnd w:id="116"/>
    <w:p w14:paraId="23123D91" w14:textId="42F75AA3" w:rsidR="000456C8" w:rsidRPr="00D10AA8" w:rsidRDefault="00630010" w:rsidP="00223C19">
      <w:pPr>
        <w:shd w:val="clear" w:color="auto" w:fill="FFFFFF"/>
        <w:tabs>
          <w:tab w:val="left" w:pos="851"/>
        </w:tabs>
        <w:spacing w:line="240" w:lineRule="auto"/>
        <w:ind w:firstLine="567"/>
        <w:jc w:val="both"/>
        <w:rPr>
          <w:rFonts w:ascii="Times New Roman" w:eastAsia="Times New Roman" w:hAnsi="Times New Roman" w:cs="Times New Roman"/>
          <w:sz w:val="28"/>
          <w:szCs w:val="28"/>
        </w:rPr>
      </w:pPr>
      <w:r w:rsidRPr="00D10AA8">
        <w:rPr>
          <w:rFonts w:ascii="Times New Roman" w:hAnsi="Times New Roman" w:cs="Times New Roman"/>
          <w:sz w:val="28"/>
          <w:szCs w:val="28"/>
        </w:rPr>
        <w:t>Следующим этапом нашего исследования было проведение анализа перинатальных исходов и дефицитных состояний у новорожденных. Развитие травматизма в зависимости от уровня тяжести дефицита витамина D</w:t>
      </w:r>
      <w:r w:rsidR="00294219" w:rsidRPr="00D10AA8">
        <w:rPr>
          <w:rFonts w:ascii="Times New Roman" w:hAnsi="Times New Roman" w:cs="Times New Roman"/>
          <w:sz w:val="28"/>
          <w:szCs w:val="28"/>
        </w:rPr>
        <w:t xml:space="preserve"> [</w:t>
      </w:r>
      <w:r w:rsidR="00607961" w:rsidRPr="00D10AA8">
        <w:rPr>
          <w:rFonts w:ascii="Times New Roman" w:hAnsi="Times New Roman" w:cs="Times New Roman"/>
          <w:sz w:val="28"/>
          <w:szCs w:val="28"/>
        </w:rPr>
        <w:t>112, р.</w:t>
      </w:r>
      <w:r w:rsidR="008E55CB" w:rsidRPr="00D10AA8">
        <w:rPr>
          <w:rFonts w:ascii="Times New Roman" w:hAnsi="Times New Roman" w:cs="Times New Roman"/>
          <w:sz w:val="28"/>
          <w:szCs w:val="28"/>
        </w:rPr>
        <w:t xml:space="preserve"> 1911</w:t>
      </w:r>
      <w:r w:rsidR="00294219" w:rsidRPr="00D10AA8">
        <w:rPr>
          <w:rFonts w:ascii="Times New Roman" w:hAnsi="Times New Roman" w:cs="Times New Roman"/>
          <w:sz w:val="28"/>
          <w:szCs w:val="28"/>
        </w:rPr>
        <w:t xml:space="preserve">]. </w:t>
      </w:r>
      <w:r w:rsidRPr="00D10AA8">
        <w:rPr>
          <w:rFonts w:ascii="Times New Roman" w:hAnsi="Times New Roman" w:cs="Times New Roman"/>
          <w:sz w:val="28"/>
          <w:szCs w:val="28"/>
        </w:rPr>
        <w:t xml:space="preserve">показало </w:t>
      </w:r>
      <w:r w:rsidR="00607961" w:rsidRPr="00D10AA8">
        <w:rPr>
          <w:rFonts w:ascii="Times New Roman" w:hAnsi="Times New Roman" w:cs="Times New Roman"/>
          <w:sz w:val="28"/>
          <w:szCs w:val="28"/>
        </w:rPr>
        <w:t>следующие</w:t>
      </w:r>
      <w:r w:rsidRPr="00D10AA8">
        <w:rPr>
          <w:rFonts w:ascii="Times New Roman" w:hAnsi="Times New Roman" w:cs="Times New Roman"/>
          <w:sz w:val="28"/>
          <w:szCs w:val="28"/>
        </w:rPr>
        <w:t xml:space="preserve"> результаты: при тяжелом дефиците витамина D родовая травма встречалась в 15(42,9%), не было травматизма у 30(13,5%), при дефиците витамина D травматизм был у 14(40,0%), не было у 96(43,0%), при уровне недостаточности витамина D травматизм был у 5(14,3%), не было у 26(11,7%), при нормальном уровне витамина D </w:t>
      </w:r>
      <w:r w:rsidR="00607961" w:rsidRPr="00D10AA8">
        <w:rPr>
          <w:rFonts w:ascii="Times New Roman" w:hAnsi="Times New Roman" w:cs="Times New Roman"/>
          <w:sz w:val="28"/>
          <w:szCs w:val="28"/>
        </w:rPr>
        <w:t>травматизм</w:t>
      </w:r>
      <w:r w:rsidRPr="00D10AA8">
        <w:rPr>
          <w:rFonts w:ascii="Times New Roman" w:hAnsi="Times New Roman" w:cs="Times New Roman"/>
          <w:sz w:val="28"/>
          <w:szCs w:val="28"/>
        </w:rPr>
        <w:t xml:space="preserve"> был </w:t>
      </w:r>
      <w:r w:rsidR="00607961" w:rsidRPr="00D10AA8">
        <w:rPr>
          <w:rFonts w:ascii="Times New Roman" w:hAnsi="Times New Roman" w:cs="Times New Roman"/>
          <w:sz w:val="28"/>
          <w:szCs w:val="28"/>
        </w:rPr>
        <w:t>лишь</w:t>
      </w:r>
      <w:r w:rsidRPr="00D10AA8">
        <w:rPr>
          <w:rFonts w:ascii="Times New Roman" w:hAnsi="Times New Roman" w:cs="Times New Roman"/>
          <w:sz w:val="28"/>
          <w:szCs w:val="28"/>
        </w:rPr>
        <w:t xml:space="preserve"> у 1(2,9%), не было в 71(31,8%) случаев. Другими </w:t>
      </w:r>
      <w:r w:rsidR="00E74CF0" w:rsidRPr="00D10AA8">
        <w:rPr>
          <w:rFonts w:ascii="Times New Roman" w:hAnsi="Times New Roman" w:cs="Times New Roman"/>
          <w:sz w:val="28"/>
          <w:szCs w:val="28"/>
        </w:rPr>
        <w:t>учеными медицинского университета Индии</w:t>
      </w:r>
      <w:r w:rsidRPr="00D10AA8">
        <w:rPr>
          <w:rFonts w:ascii="Times New Roman" w:hAnsi="Times New Roman" w:cs="Times New Roman"/>
          <w:sz w:val="28"/>
          <w:szCs w:val="28"/>
        </w:rPr>
        <w:t xml:space="preserve"> </w:t>
      </w:r>
      <w:r w:rsidR="00E74CF0" w:rsidRPr="00D10AA8">
        <w:rPr>
          <w:rFonts w:ascii="Times New Roman" w:hAnsi="Times New Roman" w:cs="Times New Roman"/>
          <w:sz w:val="28"/>
          <w:szCs w:val="28"/>
        </w:rPr>
        <w:t>оценивалась корреляция между уровнями витамина D и этими переменными использовался статистический анализ. Исследователями было описано так же распространенность дефицита витамина D, где составила 54 (43,6%) случая, при этом в девяти (7,3%) случаях наблюдался тяжелый дефицит, а в 45 (36,3%) случаях наблюдался умеренный дефицит. Более высокие показатели дефицита D были связаны с более низким социально-экономическим статусом (p = 0,044) и низкоскоростной травмой (p = 0,037). Не было обнаружено значимой связи с возрастом, полом или местом жительства. Пациенты с множественными переломами были более склонны к дефициту витамина D по сравнению с пациентами с одиночными переломами</w:t>
      </w:r>
      <w:r w:rsidR="00294219" w:rsidRPr="00D10AA8">
        <w:rPr>
          <w:rFonts w:ascii="Times New Roman" w:hAnsi="Times New Roman" w:cs="Times New Roman"/>
          <w:sz w:val="28"/>
          <w:szCs w:val="28"/>
        </w:rPr>
        <w:t xml:space="preserve"> [151].</w:t>
      </w:r>
      <w:r w:rsidR="00E74CF0" w:rsidRPr="00D10AA8">
        <w:rPr>
          <w:rFonts w:ascii="Times New Roman" w:hAnsi="Times New Roman" w:cs="Times New Roman"/>
          <w:sz w:val="28"/>
          <w:szCs w:val="28"/>
        </w:rPr>
        <w:t xml:space="preserve"> </w:t>
      </w:r>
      <w:r w:rsidR="00294219" w:rsidRPr="00D10AA8">
        <w:rPr>
          <w:rFonts w:ascii="Times New Roman" w:eastAsia="Times New Roman" w:hAnsi="Times New Roman" w:cs="Times New Roman"/>
          <w:sz w:val="28"/>
          <w:szCs w:val="28"/>
        </w:rPr>
        <w:t xml:space="preserve"> </w:t>
      </w:r>
      <w:r w:rsidR="000456C8" w:rsidRPr="00D10AA8">
        <w:rPr>
          <w:rFonts w:ascii="Times New Roman" w:hAnsi="Times New Roman" w:cs="Times New Roman"/>
          <w:sz w:val="28"/>
          <w:szCs w:val="28"/>
        </w:rPr>
        <w:t xml:space="preserve">Развитие других нарушений церебрального статуса(ГИЭ) в зависимости от уровня тяжести дефицита витамина D показало </w:t>
      </w:r>
      <w:r w:rsidR="00607961" w:rsidRPr="00D10AA8">
        <w:rPr>
          <w:rFonts w:ascii="Times New Roman" w:hAnsi="Times New Roman" w:cs="Times New Roman"/>
          <w:sz w:val="28"/>
          <w:szCs w:val="28"/>
        </w:rPr>
        <w:t>следующие</w:t>
      </w:r>
      <w:r w:rsidR="000456C8" w:rsidRPr="00D10AA8">
        <w:rPr>
          <w:rFonts w:ascii="Times New Roman" w:hAnsi="Times New Roman" w:cs="Times New Roman"/>
          <w:sz w:val="28"/>
          <w:szCs w:val="28"/>
        </w:rPr>
        <w:t xml:space="preserve"> результаты: при тяжелом дефиците витамина D ГИЭ встречалась в 19 (41,3%), не было ГИЭ у 26 (12,3%), при дефиците витамина D ГИЭ был у 17(37,0%), не было у 93(43,9%), при уровне недостаточности витамина D ГИЭ был у 7(15,2%), не было у 24(11,3%), при нормальном уровне витамина D ГИЭ была </w:t>
      </w:r>
      <w:r w:rsidR="00607961" w:rsidRPr="00D10AA8">
        <w:rPr>
          <w:rFonts w:ascii="Times New Roman" w:hAnsi="Times New Roman" w:cs="Times New Roman"/>
          <w:sz w:val="28"/>
          <w:szCs w:val="28"/>
        </w:rPr>
        <w:t>лишь</w:t>
      </w:r>
      <w:r w:rsidR="000456C8" w:rsidRPr="00D10AA8">
        <w:rPr>
          <w:rFonts w:ascii="Times New Roman" w:hAnsi="Times New Roman" w:cs="Times New Roman"/>
          <w:sz w:val="28"/>
          <w:szCs w:val="28"/>
        </w:rPr>
        <w:t xml:space="preserve"> у 3(6,5%), не было в 69(32,5%) случаев. Данные представлены в таблице 8. </w:t>
      </w:r>
    </w:p>
    <w:p w14:paraId="30DCB7C4" w14:textId="64F4D9DF" w:rsidR="00873405" w:rsidRPr="00D10AA8" w:rsidRDefault="000456C8" w:rsidP="00223C19">
      <w:pPr>
        <w:tabs>
          <w:tab w:val="left" w:pos="851"/>
        </w:tabs>
        <w:spacing w:line="240" w:lineRule="auto"/>
        <w:ind w:firstLine="567"/>
        <w:jc w:val="both"/>
        <w:rPr>
          <w:rFonts w:ascii="Times New Roman" w:eastAsia="Times New Roman" w:hAnsi="Times New Roman" w:cs="Times New Roman"/>
          <w:sz w:val="28"/>
          <w:szCs w:val="28"/>
        </w:rPr>
      </w:pPr>
      <w:r w:rsidRPr="00D10AA8">
        <w:rPr>
          <w:rFonts w:ascii="Times New Roman" w:eastAsia="Times New Roman" w:hAnsi="Times New Roman" w:cs="Times New Roman"/>
          <w:sz w:val="28"/>
          <w:szCs w:val="28"/>
        </w:rPr>
        <w:t xml:space="preserve">Влияние дефицита витамина д на церебральный статус также описывается в исследованиях </w:t>
      </w:r>
      <w:r w:rsidR="00696996" w:rsidRPr="00D10AA8">
        <w:rPr>
          <w:rFonts w:ascii="Times New Roman" w:eastAsia="Times New Roman" w:hAnsi="Times New Roman" w:cs="Times New Roman"/>
          <w:sz w:val="28"/>
          <w:szCs w:val="28"/>
        </w:rPr>
        <w:t>Soo Bin Lee</w:t>
      </w:r>
      <w:r w:rsidR="00696996" w:rsidRPr="00D10AA8">
        <w:rPr>
          <w:rFonts w:ascii="Times New Roman" w:hAnsi="Times New Roman" w:cs="Times New Roman"/>
          <w:sz w:val="28"/>
          <w:szCs w:val="28"/>
        </w:rPr>
        <w:t xml:space="preserve"> </w:t>
      </w:r>
      <w:r w:rsidR="00696996" w:rsidRPr="00D10AA8">
        <w:rPr>
          <w:rFonts w:ascii="Times New Roman" w:eastAsia="Times New Roman" w:hAnsi="Times New Roman" w:cs="Times New Roman"/>
          <w:sz w:val="28"/>
          <w:szCs w:val="28"/>
        </w:rPr>
        <w:t xml:space="preserve">et al., о </w:t>
      </w:r>
      <w:r w:rsidR="00607961" w:rsidRPr="00D10AA8">
        <w:rPr>
          <w:rFonts w:ascii="Times New Roman" w:eastAsia="Times New Roman" w:hAnsi="Times New Roman" w:cs="Times New Roman"/>
          <w:sz w:val="28"/>
          <w:szCs w:val="28"/>
        </w:rPr>
        <w:t>том,</w:t>
      </w:r>
      <w:r w:rsidR="00696996" w:rsidRPr="00D10AA8">
        <w:rPr>
          <w:rFonts w:ascii="Times New Roman" w:eastAsia="Times New Roman" w:hAnsi="Times New Roman" w:cs="Times New Roman"/>
          <w:sz w:val="28"/>
          <w:szCs w:val="28"/>
        </w:rPr>
        <w:t xml:space="preserve"> что, </w:t>
      </w:r>
      <w:r w:rsidRPr="00D10AA8">
        <w:rPr>
          <w:rFonts w:ascii="Times New Roman" w:eastAsia="Times New Roman" w:hAnsi="Times New Roman" w:cs="Times New Roman"/>
          <w:sz w:val="28"/>
          <w:szCs w:val="28"/>
        </w:rPr>
        <w:t>витамин D выполняет важную функцию нейропротекторного фактора у новорожденных и значительно влияет на развитие нервной системы ребенка</w:t>
      </w:r>
      <w:r w:rsidR="00294219" w:rsidRPr="00D10AA8">
        <w:rPr>
          <w:rFonts w:ascii="Times New Roman" w:eastAsia="Times New Roman" w:hAnsi="Times New Roman" w:cs="Times New Roman"/>
          <w:sz w:val="28"/>
          <w:szCs w:val="28"/>
        </w:rPr>
        <w:t xml:space="preserve"> [152].</w:t>
      </w:r>
      <w:r w:rsidR="00604BBD" w:rsidRPr="00D10AA8">
        <w:rPr>
          <w:rFonts w:ascii="Times New Roman" w:eastAsia="Times New Roman" w:hAnsi="Times New Roman" w:cs="Times New Roman"/>
          <w:sz w:val="28"/>
          <w:szCs w:val="28"/>
        </w:rPr>
        <w:t xml:space="preserve"> </w:t>
      </w:r>
    </w:p>
    <w:p w14:paraId="17D754F2" w14:textId="77777777" w:rsidR="00873405" w:rsidRPr="00D10AA8" w:rsidRDefault="000456C8" w:rsidP="00223C19">
      <w:pPr>
        <w:tabs>
          <w:tab w:val="left" w:pos="851"/>
        </w:tabs>
        <w:spacing w:line="240" w:lineRule="auto"/>
        <w:ind w:firstLine="567"/>
        <w:jc w:val="both"/>
        <w:rPr>
          <w:rFonts w:ascii="Times New Roman" w:eastAsia="Times New Roman" w:hAnsi="Times New Roman" w:cs="Times New Roman"/>
          <w:sz w:val="28"/>
          <w:szCs w:val="28"/>
        </w:rPr>
      </w:pPr>
      <w:r w:rsidRPr="00D10AA8">
        <w:rPr>
          <w:rFonts w:ascii="Times New Roman" w:eastAsia="Times New Roman" w:hAnsi="Times New Roman" w:cs="Times New Roman"/>
          <w:sz w:val="28"/>
          <w:szCs w:val="28"/>
        </w:rPr>
        <w:t xml:space="preserve">Некоторые исследования зашли так далеко, что предположили потенциальную связь между дефицитом витамина </w:t>
      </w:r>
      <w:r w:rsidRPr="00D10AA8">
        <w:rPr>
          <w:rFonts w:ascii="Times New Roman" w:eastAsia="Times New Roman" w:hAnsi="Times New Roman" w:cs="Times New Roman"/>
          <w:sz w:val="28"/>
          <w:szCs w:val="28"/>
          <w:lang w:val="en-US"/>
        </w:rPr>
        <w:t>D</w:t>
      </w:r>
      <w:r w:rsidRPr="00D10AA8">
        <w:rPr>
          <w:rFonts w:ascii="Times New Roman" w:eastAsia="Times New Roman" w:hAnsi="Times New Roman" w:cs="Times New Roman"/>
          <w:sz w:val="28"/>
          <w:szCs w:val="28"/>
        </w:rPr>
        <w:t xml:space="preserve"> у матери и синдромом дефицита внимания и гиперактивности, а также расстройством аутистического спектра</w:t>
      </w:r>
      <w:r w:rsidR="00294219" w:rsidRPr="00D10AA8">
        <w:rPr>
          <w:rFonts w:ascii="Times New Roman" w:eastAsia="Times New Roman" w:hAnsi="Times New Roman" w:cs="Times New Roman"/>
          <w:sz w:val="28"/>
          <w:szCs w:val="28"/>
        </w:rPr>
        <w:t xml:space="preserve"> [153].</w:t>
      </w:r>
    </w:p>
    <w:p w14:paraId="3EAB74D1" w14:textId="4BD1CBF9" w:rsidR="00696996" w:rsidRPr="00D10AA8" w:rsidRDefault="00696996" w:rsidP="00223C19">
      <w:pPr>
        <w:tabs>
          <w:tab w:val="left" w:pos="851"/>
        </w:tabs>
        <w:spacing w:line="240" w:lineRule="auto"/>
        <w:ind w:firstLine="567"/>
        <w:jc w:val="both"/>
        <w:rPr>
          <w:rFonts w:ascii="Times New Roman" w:hAnsi="Times New Roman" w:cs="Times New Roman"/>
          <w:sz w:val="28"/>
          <w:szCs w:val="28"/>
        </w:rPr>
      </w:pPr>
      <w:r w:rsidRPr="00D10AA8">
        <w:rPr>
          <w:rFonts w:ascii="Times New Roman" w:hAnsi="Times New Roman" w:cs="Times New Roman"/>
          <w:sz w:val="28"/>
          <w:szCs w:val="28"/>
        </w:rPr>
        <w:t xml:space="preserve">Результаты нашего исследования продемонстрировали высокую распространенность дефицита 25(OH) витамина D у новорожденных с макросомией. </w:t>
      </w:r>
      <w:r w:rsidRPr="00D10AA8">
        <w:rPr>
          <w:rFonts w:ascii="Times New Roman" w:eastAsia="Times New Roman" w:hAnsi="Times New Roman" w:cs="Times New Roman"/>
          <w:sz w:val="28"/>
          <w:szCs w:val="28"/>
        </w:rPr>
        <w:t xml:space="preserve">Мы считаем, что сила нашего исследования заключается в изучении связи между уровнем витамина D, нутриентов в пуповинной крови, и развитием макросомии у новорожденных, а </w:t>
      </w:r>
      <w:r w:rsidR="00607961" w:rsidRPr="00D10AA8">
        <w:rPr>
          <w:rFonts w:ascii="Times New Roman" w:eastAsia="Times New Roman" w:hAnsi="Times New Roman" w:cs="Times New Roman"/>
          <w:sz w:val="28"/>
          <w:szCs w:val="28"/>
        </w:rPr>
        <w:t>также</w:t>
      </w:r>
      <w:r w:rsidRPr="00D10AA8">
        <w:rPr>
          <w:rFonts w:ascii="Times New Roman" w:eastAsia="Times New Roman" w:hAnsi="Times New Roman" w:cs="Times New Roman"/>
          <w:sz w:val="28"/>
          <w:szCs w:val="28"/>
        </w:rPr>
        <w:t xml:space="preserve"> влияние на неблагоприятные прогнозы в периоде адаптации новорожденных, поскольку такие исследования относительно редки во всем мире.</w:t>
      </w:r>
    </w:p>
    <w:bookmarkEnd w:id="115"/>
    <w:p w14:paraId="427EA499" w14:textId="77777777" w:rsidR="00696996" w:rsidRPr="00D10AA8" w:rsidRDefault="00696996" w:rsidP="00223C19">
      <w:pPr>
        <w:tabs>
          <w:tab w:val="left" w:pos="851"/>
        </w:tabs>
        <w:spacing w:line="240" w:lineRule="auto"/>
        <w:ind w:firstLine="567"/>
        <w:jc w:val="both"/>
        <w:rPr>
          <w:rFonts w:ascii="Times New Roman" w:hAnsi="Times New Roman" w:cs="Times New Roman"/>
          <w:b/>
          <w:sz w:val="28"/>
          <w:szCs w:val="28"/>
        </w:rPr>
      </w:pPr>
      <w:r w:rsidRPr="00D10AA8">
        <w:rPr>
          <w:rFonts w:ascii="Times New Roman" w:hAnsi="Times New Roman" w:cs="Times New Roman"/>
          <w:b/>
          <w:sz w:val="28"/>
          <w:szCs w:val="28"/>
        </w:rPr>
        <w:t>В результате исследования мы пришли к следующим выводам</w:t>
      </w:r>
    </w:p>
    <w:p w14:paraId="68C46ACF" w14:textId="508A6FD1" w:rsidR="00261C7B" w:rsidRPr="00D10AA8" w:rsidRDefault="00B824E5" w:rsidP="00261C7B">
      <w:pPr>
        <w:numPr>
          <w:ilvl w:val="0"/>
          <w:numId w:val="46"/>
        </w:numPr>
        <w:tabs>
          <w:tab w:val="num" w:pos="142"/>
        </w:tabs>
        <w:spacing w:line="240" w:lineRule="auto"/>
        <w:ind w:left="426" w:hanging="426"/>
        <w:jc w:val="both"/>
        <w:rPr>
          <w:rFonts w:ascii="Times New Roman" w:hAnsi="Times New Roman" w:cs="Times New Roman"/>
          <w:bCs/>
          <w:sz w:val="28"/>
          <w:szCs w:val="28"/>
        </w:rPr>
      </w:pPr>
      <w:bookmarkStart w:id="117" w:name="_Hlk223180644"/>
      <w:bookmarkStart w:id="118" w:name="_Hlk205897298"/>
      <w:r w:rsidRPr="00D10AA8">
        <w:rPr>
          <w:rFonts w:ascii="Times New Roman" w:hAnsi="Times New Roman" w:cs="Times New Roman"/>
          <w:bCs/>
          <w:sz w:val="28"/>
          <w:szCs w:val="28"/>
        </w:rPr>
        <w:t xml:space="preserve">Возраст матери старше 36 лет (OR = 9,1; 95% ДИ 3,647–22,692; p </w:t>
      </w:r>
      <w:r w:rsidR="00607961" w:rsidRPr="00D10AA8">
        <w:rPr>
          <w:rFonts w:ascii="Times New Roman" w:hAnsi="Times New Roman" w:cs="Times New Roman"/>
          <w:bCs/>
          <w:sz w:val="28"/>
          <w:szCs w:val="28"/>
        </w:rPr>
        <w:t>&lt;0</w:t>
      </w:r>
      <w:r w:rsidRPr="00D10AA8">
        <w:rPr>
          <w:rFonts w:ascii="Times New Roman" w:hAnsi="Times New Roman" w:cs="Times New Roman"/>
          <w:bCs/>
          <w:sz w:val="28"/>
          <w:szCs w:val="28"/>
        </w:rPr>
        <w:t xml:space="preserve">,001) и наличие гипотиреоза у матери (OR = 4,12; 95% ДИ 1,994–5,516; p </w:t>
      </w:r>
      <w:r w:rsidR="00607961" w:rsidRPr="00D10AA8">
        <w:rPr>
          <w:rFonts w:ascii="Times New Roman" w:hAnsi="Times New Roman" w:cs="Times New Roman"/>
          <w:bCs/>
          <w:sz w:val="28"/>
          <w:szCs w:val="28"/>
        </w:rPr>
        <w:t>&lt;0</w:t>
      </w:r>
      <w:r w:rsidRPr="00D10AA8">
        <w:rPr>
          <w:rFonts w:ascii="Times New Roman" w:hAnsi="Times New Roman" w:cs="Times New Roman"/>
          <w:bCs/>
          <w:sz w:val="28"/>
          <w:szCs w:val="28"/>
        </w:rPr>
        <w:t xml:space="preserve">,001) являются статистически значимыми факторами риска развития макросомии у новорождённых. </w:t>
      </w:r>
      <w:r w:rsidR="001E43CE" w:rsidRPr="00D10AA8">
        <w:rPr>
          <w:rFonts w:ascii="Times New Roman" w:hAnsi="Times New Roman" w:cs="Times New Roman"/>
          <w:bCs/>
          <w:sz w:val="28"/>
          <w:szCs w:val="28"/>
        </w:rPr>
        <w:t>Т</w:t>
      </w:r>
      <w:r w:rsidR="00261C7B" w:rsidRPr="00D10AA8">
        <w:rPr>
          <w:rFonts w:ascii="Times New Roman" w:hAnsi="Times New Roman" w:cs="Times New Roman"/>
          <w:bCs/>
          <w:sz w:val="28"/>
          <w:szCs w:val="28"/>
        </w:rPr>
        <w:t xml:space="preserve">яжелый дефицит витамина D </w:t>
      </w:r>
      <w:r w:rsidR="001E43CE" w:rsidRPr="00D10AA8">
        <w:rPr>
          <w:rFonts w:ascii="Times New Roman" w:hAnsi="Times New Roman" w:cs="Times New Roman"/>
          <w:bCs/>
          <w:sz w:val="28"/>
          <w:szCs w:val="28"/>
        </w:rPr>
        <w:t>чаще был у</w:t>
      </w:r>
      <w:r w:rsidR="00261C7B" w:rsidRPr="00D10AA8">
        <w:rPr>
          <w:rFonts w:ascii="Times New Roman" w:hAnsi="Times New Roman" w:cs="Times New Roman"/>
          <w:bCs/>
          <w:sz w:val="28"/>
          <w:szCs w:val="28"/>
        </w:rPr>
        <w:t xml:space="preserve"> большинства детей с макросомией.  В основной группе уровень витамина D находился в пределах дефицита Ме, (IQR) 11.05 (9,35) нг/мл, в контрольной группе показатели находились с тенденцией к недостаточности 19,6 (19,</w:t>
      </w:r>
      <w:r w:rsidR="00607961" w:rsidRPr="00D10AA8">
        <w:rPr>
          <w:rFonts w:ascii="Times New Roman" w:hAnsi="Times New Roman" w:cs="Times New Roman"/>
          <w:bCs/>
          <w:sz w:val="28"/>
          <w:szCs w:val="28"/>
        </w:rPr>
        <w:t>3) нг</w:t>
      </w:r>
      <w:r w:rsidR="00261C7B" w:rsidRPr="00D10AA8">
        <w:rPr>
          <w:rFonts w:ascii="Times New Roman" w:hAnsi="Times New Roman" w:cs="Times New Roman"/>
          <w:bCs/>
          <w:sz w:val="28"/>
          <w:szCs w:val="28"/>
        </w:rPr>
        <w:t xml:space="preserve">/мл, разница была статистически значимой (p </w:t>
      </w:r>
      <w:r w:rsidR="00607961" w:rsidRPr="00D10AA8">
        <w:rPr>
          <w:rFonts w:ascii="Times New Roman" w:hAnsi="Times New Roman" w:cs="Times New Roman"/>
          <w:bCs/>
          <w:sz w:val="28"/>
          <w:szCs w:val="28"/>
        </w:rPr>
        <w:t>&lt;0</w:t>
      </w:r>
      <w:r w:rsidR="00261C7B" w:rsidRPr="00D10AA8">
        <w:rPr>
          <w:rFonts w:ascii="Times New Roman" w:hAnsi="Times New Roman" w:cs="Times New Roman"/>
          <w:bCs/>
          <w:sz w:val="28"/>
          <w:szCs w:val="28"/>
        </w:rPr>
        <w:t xml:space="preserve">,01). Обнаружен микроэлементный дисбаланс: показатели исследуемых групп уровней кальция, железа и меди у детей с макросомией находился в пределах контрольных значений, однако средний уровень цинка был значительно снижен по сравнению с новорождёнными с нормальным весом. Уровень паратгормона, щелочной фосфатазы был повышен в основной группе, а уровень магния оказался сниженным (p &lt;0,05). Обнаружено, что уровень витамина D, ассоциированный с наличием макросомии, составил 17,65 нг/мл и менее, при значении уровней чувствительности и специфичности 58,1% и 86,6%, соответственно. </w:t>
      </w:r>
    </w:p>
    <w:p w14:paraId="52426396" w14:textId="655DDA29" w:rsidR="00261C7B" w:rsidRPr="00D10AA8" w:rsidRDefault="00261C7B" w:rsidP="00261C7B">
      <w:pPr>
        <w:numPr>
          <w:ilvl w:val="0"/>
          <w:numId w:val="46"/>
        </w:numPr>
        <w:tabs>
          <w:tab w:val="num" w:pos="142"/>
        </w:tabs>
        <w:spacing w:line="240" w:lineRule="auto"/>
        <w:ind w:left="426" w:hanging="426"/>
        <w:jc w:val="both"/>
        <w:rPr>
          <w:rFonts w:ascii="Times New Roman" w:hAnsi="Times New Roman" w:cs="Times New Roman"/>
          <w:bCs/>
          <w:sz w:val="28"/>
          <w:szCs w:val="28"/>
        </w:rPr>
      </w:pPr>
      <w:bookmarkStart w:id="119" w:name="_Hlk223181484"/>
      <w:bookmarkEnd w:id="117"/>
      <w:r w:rsidRPr="00D10AA8">
        <w:rPr>
          <w:rFonts w:ascii="Times New Roman" w:hAnsi="Times New Roman" w:cs="Times New Roman"/>
          <w:bCs/>
          <w:sz w:val="28"/>
          <w:szCs w:val="28"/>
        </w:rPr>
        <w:t xml:space="preserve">Выявлена взаимосвязь дефицита витамина D у новорождённых с макросомией с неблагоприятными перинатальными исходами, включая снижение адаптационного потенциала (низкие баллы по шкале Апгар), повышение риска гипербилирубинемии, </w:t>
      </w:r>
      <w:r w:rsidR="00363CA1" w:rsidRPr="00D10AA8">
        <w:rPr>
          <w:rFonts w:ascii="Times New Roman" w:hAnsi="Times New Roman" w:cs="Times New Roman"/>
          <w:bCs/>
          <w:sz w:val="28"/>
          <w:szCs w:val="28"/>
        </w:rPr>
        <w:t xml:space="preserve">гемодинамически значимых фетальных коммуникаций </w:t>
      </w:r>
      <w:r w:rsidRPr="00D10AA8">
        <w:rPr>
          <w:rFonts w:ascii="Times New Roman" w:hAnsi="Times New Roman" w:cs="Times New Roman"/>
          <w:bCs/>
          <w:sz w:val="28"/>
          <w:szCs w:val="28"/>
        </w:rPr>
        <w:t xml:space="preserve">и необходимости в интенсивном наблюдении. Дефицит витамина D повышал риск развития травматизма в 3 раза. При увеличении уровня витамина D на 1 нг/мл, шансы нарушений церебрального статуса у новорожденного уменьшались в 1,095 раза, а при увеличении щелочной фосфатазы шансы увеличивались в 1,006 </w:t>
      </w:r>
      <w:r w:rsidR="00607961" w:rsidRPr="00D10AA8">
        <w:rPr>
          <w:rFonts w:ascii="Times New Roman" w:hAnsi="Times New Roman" w:cs="Times New Roman"/>
          <w:bCs/>
          <w:sz w:val="28"/>
          <w:szCs w:val="28"/>
        </w:rPr>
        <w:t>раза. Установлено</w:t>
      </w:r>
      <w:r w:rsidRPr="00D10AA8">
        <w:rPr>
          <w:rFonts w:ascii="Times New Roman" w:hAnsi="Times New Roman" w:cs="Times New Roman"/>
          <w:bCs/>
          <w:sz w:val="28"/>
          <w:szCs w:val="28"/>
        </w:rPr>
        <w:t>, что снижение магния увеличивает риск развития травматизма в 18,5 раз, а повышение паратгормона снижали шансы развития травматизма в 1,029 раз.</w:t>
      </w:r>
    </w:p>
    <w:p w14:paraId="1DAD386C" w14:textId="61C5D4FC" w:rsidR="00186260" w:rsidRPr="00D10AA8" w:rsidRDefault="00186260" w:rsidP="00186260">
      <w:pPr>
        <w:numPr>
          <w:ilvl w:val="0"/>
          <w:numId w:val="46"/>
        </w:numPr>
        <w:tabs>
          <w:tab w:val="num" w:pos="142"/>
        </w:tabs>
        <w:spacing w:after="200" w:line="240" w:lineRule="auto"/>
        <w:ind w:left="426" w:hanging="426"/>
        <w:jc w:val="both"/>
        <w:rPr>
          <w:rFonts w:ascii="Times New Roman" w:hAnsi="Times New Roman" w:cs="Times New Roman"/>
          <w:bCs/>
          <w:sz w:val="28"/>
          <w:szCs w:val="28"/>
        </w:rPr>
      </w:pPr>
      <w:bookmarkStart w:id="120" w:name="_Hlk223182947"/>
      <w:bookmarkEnd w:id="119"/>
      <w:r w:rsidRPr="00D10AA8">
        <w:rPr>
          <w:rFonts w:ascii="Times New Roman" w:hAnsi="Times New Roman" w:cs="Times New Roman"/>
          <w:bCs/>
          <w:sz w:val="28"/>
          <w:szCs w:val="28"/>
        </w:rPr>
        <w:t>Разработан алгоритм прогнозирования перинатальных исходов у макросомных новорождённых на основе определения уровня 25(OH)D (витамина D) в пуповинной крови с учётом анамнестических факторов матери, обеспечивающий стратификацию риска неблагоприятных исходов и оптимизацию тактики раннего неонатального ведения.</w:t>
      </w:r>
    </w:p>
    <w:bookmarkEnd w:id="120"/>
    <w:p w14:paraId="10203D38" w14:textId="77777777" w:rsidR="007D3571" w:rsidRPr="00D10AA8" w:rsidRDefault="007D3571" w:rsidP="003F1F5D">
      <w:pPr>
        <w:shd w:val="clear" w:color="auto" w:fill="FFFFFF"/>
        <w:spacing w:line="240" w:lineRule="auto"/>
        <w:ind w:firstLine="480"/>
        <w:jc w:val="both"/>
        <w:rPr>
          <w:rFonts w:ascii="Arial" w:eastAsia="Times New Roman" w:hAnsi="Arial" w:cs="Arial"/>
          <w:sz w:val="20"/>
          <w:szCs w:val="20"/>
        </w:rPr>
      </w:pPr>
    </w:p>
    <w:p w14:paraId="2A76E79C" w14:textId="34154DA8" w:rsidR="0003014F" w:rsidRPr="00D10AA8" w:rsidRDefault="0003014F" w:rsidP="00354CAB">
      <w:pPr>
        <w:autoSpaceDE w:val="0"/>
        <w:autoSpaceDN w:val="0"/>
        <w:adjustRightInd w:val="0"/>
        <w:spacing w:line="240" w:lineRule="auto"/>
        <w:jc w:val="both"/>
        <w:rPr>
          <w:rFonts w:ascii="Times New Roman" w:hAnsi="Times New Roman" w:cs="Times New Roman"/>
          <w:sz w:val="28"/>
          <w:szCs w:val="28"/>
        </w:rPr>
      </w:pPr>
      <w:bookmarkStart w:id="121" w:name="_Hlk189141376"/>
      <w:bookmarkStart w:id="122" w:name="_Hlk189141694"/>
      <w:bookmarkEnd w:id="118"/>
    </w:p>
    <w:bookmarkEnd w:id="121"/>
    <w:bookmarkEnd w:id="122"/>
    <w:p w14:paraId="2E67F8DF" w14:textId="77777777" w:rsidR="00873405" w:rsidRPr="00D10AA8" w:rsidRDefault="00873405" w:rsidP="00354CAB">
      <w:pPr>
        <w:pStyle w:val="a7"/>
        <w:ind w:left="0"/>
        <w:jc w:val="both"/>
        <w:rPr>
          <w:b/>
          <w:sz w:val="28"/>
          <w:szCs w:val="28"/>
        </w:rPr>
      </w:pPr>
      <w:r w:rsidRPr="00D10AA8">
        <w:rPr>
          <w:b/>
          <w:sz w:val="28"/>
          <w:szCs w:val="28"/>
        </w:rPr>
        <w:br w:type="page"/>
      </w:r>
    </w:p>
    <w:p w14:paraId="1209CAB0" w14:textId="209ED11F" w:rsidR="001F545A" w:rsidRPr="00D10AA8" w:rsidRDefault="00A441B0" w:rsidP="003F1F5D">
      <w:pPr>
        <w:pStyle w:val="a7"/>
        <w:ind w:left="0"/>
        <w:jc w:val="center"/>
        <w:rPr>
          <w:b/>
          <w:sz w:val="28"/>
          <w:szCs w:val="28"/>
        </w:rPr>
      </w:pPr>
      <w:r w:rsidRPr="00D10AA8">
        <w:rPr>
          <w:b/>
          <w:sz w:val="28"/>
          <w:szCs w:val="28"/>
        </w:rPr>
        <w:t xml:space="preserve">ПРАКТИЧЕСКИЕ </w:t>
      </w:r>
      <w:r w:rsidR="008E2C1E" w:rsidRPr="00D10AA8">
        <w:rPr>
          <w:b/>
          <w:sz w:val="28"/>
          <w:szCs w:val="28"/>
        </w:rPr>
        <w:t xml:space="preserve"> </w:t>
      </w:r>
      <w:r w:rsidRPr="00D10AA8">
        <w:rPr>
          <w:b/>
          <w:sz w:val="28"/>
          <w:szCs w:val="28"/>
        </w:rPr>
        <w:t>РЕКОМЕНДАЦИИ</w:t>
      </w:r>
    </w:p>
    <w:p w14:paraId="1CB18BE5" w14:textId="77777777" w:rsidR="008A4AF1" w:rsidRPr="00D10AA8" w:rsidRDefault="008A4AF1" w:rsidP="003F1F5D">
      <w:pPr>
        <w:pStyle w:val="a7"/>
        <w:ind w:left="0" w:firstLine="709"/>
        <w:jc w:val="center"/>
        <w:rPr>
          <w:i/>
          <w:sz w:val="28"/>
          <w:szCs w:val="28"/>
        </w:rPr>
      </w:pPr>
    </w:p>
    <w:p w14:paraId="62383E46" w14:textId="77777777" w:rsidR="00C405BB" w:rsidRPr="00D10AA8" w:rsidRDefault="00040A76" w:rsidP="00C405BB">
      <w:pPr>
        <w:widowControl w:val="0"/>
        <w:numPr>
          <w:ilvl w:val="0"/>
          <w:numId w:val="47"/>
        </w:numPr>
        <w:tabs>
          <w:tab w:val="num" w:pos="284"/>
          <w:tab w:val="left" w:pos="1136"/>
          <w:tab w:val="left" w:pos="2197"/>
          <w:tab w:val="left" w:pos="3312"/>
          <w:tab w:val="left" w:pos="5131"/>
          <w:tab w:val="left" w:pos="5649"/>
          <w:tab w:val="left" w:pos="6710"/>
          <w:tab w:val="left" w:pos="8154"/>
          <w:tab w:val="left" w:pos="8817"/>
        </w:tabs>
        <w:spacing w:line="239" w:lineRule="auto"/>
        <w:ind w:left="284" w:right="-15" w:hanging="284"/>
        <w:jc w:val="both"/>
        <w:rPr>
          <w:rFonts w:ascii="Times New Roman" w:eastAsia="Times New Roman" w:hAnsi="Times New Roman" w:cs="Times New Roman"/>
          <w:sz w:val="28"/>
          <w:szCs w:val="28"/>
        </w:rPr>
      </w:pPr>
      <w:r w:rsidRPr="00D10AA8">
        <w:rPr>
          <w:rFonts w:ascii="Times New Roman" w:eastAsia="Times New Roman" w:hAnsi="Times New Roman" w:cs="Times New Roman"/>
          <w:sz w:val="28"/>
          <w:szCs w:val="28"/>
        </w:rPr>
        <w:t>У новорожденных с макросомией рекомендуется сразу после рождения определять уровень витамина D и микроэлементный статус для раннего выявления дефицитных состояний и проведения профилактических мероприятий с целью снижения риска развития неонатальных осложнений у детей из группы высокого риска.</w:t>
      </w:r>
    </w:p>
    <w:p w14:paraId="42D52193" w14:textId="4D76D0E2" w:rsidR="00261C7B" w:rsidRPr="00D10AA8" w:rsidRDefault="00C405BB" w:rsidP="00C405BB">
      <w:pPr>
        <w:widowControl w:val="0"/>
        <w:numPr>
          <w:ilvl w:val="0"/>
          <w:numId w:val="47"/>
        </w:numPr>
        <w:tabs>
          <w:tab w:val="num" w:pos="284"/>
          <w:tab w:val="left" w:pos="1136"/>
          <w:tab w:val="left" w:pos="2197"/>
          <w:tab w:val="left" w:pos="3312"/>
          <w:tab w:val="left" w:pos="5131"/>
          <w:tab w:val="left" w:pos="5649"/>
          <w:tab w:val="left" w:pos="6710"/>
          <w:tab w:val="left" w:pos="8154"/>
          <w:tab w:val="left" w:pos="8817"/>
        </w:tabs>
        <w:spacing w:line="239" w:lineRule="auto"/>
        <w:ind w:left="284" w:right="-15" w:hanging="284"/>
        <w:jc w:val="both"/>
        <w:rPr>
          <w:rFonts w:ascii="Times New Roman" w:eastAsia="Times New Roman" w:hAnsi="Times New Roman" w:cs="Times New Roman"/>
          <w:sz w:val="28"/>
          <w:szCs w:val="28"/>
        </w:rPr>
      </w:pPr>
      <w:bookmarkStart w:id="123" w:name="_Hlk223356805"/>
      <w:r w:rsidRPr="00D10AA8">
        <w:rPr>
          <w:rFonts w:ascii="Times New Roman" w:eastAsia="Times New Roman" w:hAnsi="Times New Roman" w:cs="Times New Roman"/>
          <w:sz w:val="28"/>
          <w:szCs w:val="28"/>
        </w:rPr>
        <w:t>Для прогнозирования риска неблагоприятных перинатальных исходов у новорожденных с макросомией разработан «Алгоритм прогнозирования перинатальных исходов при дефиците витамина D». Врачам предлагается концепция, согласно которой наличие дефицита витамина D связано с повышенным риском травматизма и других осложнений, а повышение уровня витамина D ассоциируется с уменьшением вероятности нарушений церебрального статуса у новорожденного.</w:t>
      </w:r>
    </w:p>
    <w:bookmarkEnd w:id="123"/>
    <w:p w14:paraId="0575CD89" w14:textId="4E89F2BD" w:rsidR="00261C7B" w:rsidRPr="00D10AA8" w:rsidRDefault="00261C7B" w:rsidP="00261C7B">
      <w:pPr>
        <w:widowControl w:val="0"/>
        <w:numPr>
          <w:ilvl w:val="0"/>
          <w:numId w:val="47"/>
        </w:numPr>
        <w:tabs>
          <w:tab w:val="num" w:pos="284"/>
          <w:tab w:val="left" w:pos="1136"/>
          <w:tab w:val="left" w:pos="2197"/>
          <w:tab w:val="left" w:pos="3312"/>
          <w:tab w:val="left" w:pos="5131"/>
          <w:tab w:val="left" w:pos="5649"/>
          <w:tab w:val="left" w:pos="6710"/>
          <w:tab w:val="left" w:pos="8154"/>
          <w:tab w:val="left" w:pos="8817"/>
        </w:tabs>
        <w:spacing w:line="239" w:lineRule="auto"/>
        <w:ind w:left="284" w:right="-15" w:hanging="284"/>
        <w:jc w:val="both"/>
        <w:rPr>
          <w:rFonts w:ascii="Times New Roman" w:eastAsia="Times New Roman" w:hAnsi="Times New Roman" w:cs="Times New Roman"/>
          <w:sz w:val="28"/>
          <w:szCs w:val="28"/>
        </w:rPr>
      </w:pPr>
      <w:r w:rsidRPr="00D10AA8">
        <w:rPr>
          <w:rFonts w:ascii="Times New Roman" w:eastAsia="Times New Roman" w:hAnsi="Times New Roman" w:cs="Times New Roman"/>
          <w:sz w:val="28"/>
          <w:szCs w:val="28"/>
        </w:rPr>
        <w:t xml:space="preserve">«Алгоритм способа прогнозирования перинатальных исходов у макросомных новорожденных с дефицитом витамина D» рекомендуется для врачей – перинатологов, неонатологов и педиатров, врачей общей практики с целью проведения клинико-лабораторного </w:t>
      </w:r>
      <w:r w:rsidR="00607961" w:rsidRPr="00D10AA8">
        <w:rPr>
          <w:rFonts w:ascii="Times New Roman" w:eastAsia="Times New Roman" w:hAnsi="Times New Roman" w:cs="Times New Roman"/>
          <w:sz w:val="28"/>
          <w:szCs w:val="28"/>
        </w:rPr>
        <w:t>мониторинга</w:t>
      </w:r>
      <w:r w:rsidRPr="00D10AA8">
        <w:rPr>
          <w:rFonts w:ascii="Times New Roman" w:eastAsia="Times New Roman" w:hAnsi="Times New Roman" w:cs="Times New Roman"/>
          <w:sz w:val="28"/>
          <w:szCs w:val="28"/>
        </w:rPr>
        <w:t xml:space="preserve"> по профилактике перинатальных исходов.</w:t>
      </w:r>
    </w:p>
    <w:p w14:paraId="135ABF0A" w14:textId="245F8C24" w:rsidR="00261C7B" w:rsidRPr="00D10AA8" w:rsidRDefault="00261C7B" w:rsidP="00261C7B">
      <w:pPr>
        <w:widowControl w:val="0"/>
        <w:numPr>
          <w:ilvl w:val="0"/>
          <w:numId w:val="47"/>
        </w:numPr>
        <w:tabs>
          <w:tab w:val="num" w:pos="284"/>
          <w:tab w:val="left" w:pos="1136"/>
          <w:tab w:val="left" w:pos="2197"/>
          <w:tab w:val="left" w:pos="3312"/>
          <w:tab w:val="left" w:pos="5131"/>
          <w:tab w:val="left" w:pos="5649"/>
          <w:tab w:val="left" w:pos="6710"/>
          <w:tab w:val="left" w:pos="8154"/>
          <w:tab w:val="left" w:pos="8817"/>
        </w:tabs>
        <w:spacing w:line="239" w:lineRule="auto"/>
        <w:ind w:left="284" w:right="-15" w:hanging="284"/>
        <w:jc w:val="both"/>
        <w:rPr>
          <w:rFonts w:ascii="Times New Roman" w:eastAsia="Times New Roman" w:hAnsi="Times New Roman" w:cs="Times New Roman"/>
          <w:sz w:val="28"/>
          <w:szCs w:val="28"/>
        </w:rPr>
      </w:pPr>
      <w:r w:rsidRPr="00D10AA8">
        <w:rPr>
          <w:rFonts w:ascii="Times New Roman" w:eastAsia="Times New Roman" w:hAnsi="Times New Roman" w:cs="Times New Roman"/>
          <w:sz w:val="28"/>
          <w:szCs w:val="28"/>
        </w:rPr>
        <w:t xml:space="preserve">Предложены методические рекомендации «Методические рекомендации по ведению новорожденных детей с макросомией», </w:t>
      </w:r>
      <w:r w:rsidR="00607961" w:rsidRPr="00D10AA8">
        <w:rPr>
          <w:rFonts w:ascii="Times New Roman" w:eastAsia="Times New Roman" w:hAnsi="Times New Roman" w:cs="Times New Roman"/>
          <w:sz w:val="28"/>
          <w:szCs w:val="28"/>
        </w:rPr>
        <w:t>которые позволят</w:t>
      </w:r>
      <w:r w:rsidRPr="00D10AA8">
        <w:rPr>
          <w:rFonts w:ascii="Times New Roman" w:eastAsia="Times New Roman" w:hAnsi="Times New Roman" w:cs="Times New Roman"/>
          <w:sz w:val="28"/>
          <w:szCs w:val="28"/>
        </w:rPr>
        <w:t xml:space="preserve"> на ранних этапах, своевременно проводить коррекции дефицитных состояний, направленное на улучшение перинатальных исходов, что позволит снижению заболеваемости и младенческой смертности в РК.</w:t>
      </w:r>
    </w:p>
    <w:p w14:paraId="33C35979" w14:textId="73E63ACE" w:rsidR="004771E5" w:rsidRPr="00D10AA8" w:rsidRDefault="004771E5" w:rsidP="00873405">
      <w:pPr>
        <w:widowControl w:val="0"/>
        <w:tabs>
          <w:tab w:val="left" w:pos="0"/>
          <w:tab w:val="left" w:pos="567"/>
          <w:tab w:val="left" w:pos="1136"/>
          <w:tab w:val="left" w:pos="2197"/>
          <w:tab w:val="left" w:pos="3312"/>
          <w:tab w:val="left" w:pos="5131"/>
          <w:tab w:val="left" w:pos="5649"/>
          <w:tab w:val="left" w:pos="6710"/>
          <w:tab w:val="left" w:pos="8154"/>
          <w:tab w:val="left" w:pos="8817"/>
        </w:tabs>
        <w:spacing w:line="240" w:lineRule="auto"/>
        <w:ind w:left="567" w:firstLine="567"/>
        <w:contextualSpacing/>
        <w:jc w:val="both"/>
        <w:rPr>
          <w:rFonts w:ascii="Times New Roman" w:eastAsia="Times New Roman" w:hAnsi="Times New Roman" w:cs="Times New Roman"/>
          <w:sz w:val="28"/>
          <w:szCs w:val="28"/>
        </w:rPr>
      </w:pPr>
    </w:p>
    <w:p w14:paraId="626AE4D3" w14:textId="39D95363" w:rsidR="004771E5" w:rsidRPr="00D10AA8" w:rsidRDefault="004771E5" w:rsidP="00873405">
      <w:pPr>
        <w:widowControl w:val="0"/>
        <w:tabs>
          <w:tab w:val="left" w:pos="0"/>
          <w:tab w:val="left" w:pos="567"/>
          <w:tab w:val="left" w:pos="1136"/>
          <w:tab w:val="left" w:pos="2197"/>
          <w:tab w:val="left" w:pos="3312"/>
          <w:tab w:val="left" w:pos="5131"/>
          <w:tab w:val="left" w:pos="5649"/>
          <w:tab w:val="left" w:pos="6710"/>
          <w:tab w:val="left" w:pos="8154"/>
          <w:tab w:val="left" w:pos="8817"/>
        </w:tabs>
        <w:spacing w:line="240" w:lineRule="auto"/>
        <w:ind w:left="567" w:firstLine="567"/>
        <w:contextualSpacing/>
        <w:jc w:val="both"/>
        <w:rPr>
          <w:rFonts w:ascii="Times New Roman" w:eastAsia="Times New Roman" w:hAnsi="Times New Roman" w:cs="Times New Roman"/>
          <w:sz w:val="28"/>
          <w:szCs w:val="28"/>
        </w:rPr>
      </w:pPr>
    </w:p>
    <w:p w14:paraId="33DEF554" w14:textId="77777777" w:rsidR="004771E5" w:rsidRPr="00D10AA8" w:rsidRDefault="004771E5" w:rsidP="00873405">
      <w:pPr>
        <w:widowControl w:val="0"/>
        <w:tabs>
          <w:tab w:val="left" w:pos="0"/>
          <w:tab w:val="left" w:pos="567"/>
          <w:tab w:val="left" w:pos="1136"/>
          <w:tab w:val="left" w:pos="2197"/>
          <w:tab w:val="left" w:pos="3312"/>
          <w:tab w:val="left" w:pos="5131"/>
          <w:tab w:val="left" w:pos="5649"/>
          <w:tab w:val="left" w:pos="6710"/>
          <w:tab w:val="left" w:pos="8154"/>
          <w:tab w:val="left" w:pos="8817"/>
        </w:tabs>
        <w:spacing w:line="240" w:lineRule="auto"/>
        <w:ind w:firstLine="567"/>
        <w:contextualSpacing/>
        <w:jc w:val="both"/>
        <w:rPr>
          <w:rFonts w:ascii="Times New Roman" w:eastAsia="Times New Roman" w:hAnsi="Times New Roman" w:cs="Times New Roman"/>
          <w:sz w:val="28"/>
          <w:szCs w:val="28"/>
        </w:rPr>
      </w:pPr>
    </w:p>
    <w:p w14:paraId="1FCDA2AA" w14:textId="77777777" w:rsidR="00696996" w:rsidRPr="00D10AA8" w:rsidRDefault="00696996" w:rsidP="00873405">
      <w:pPr>
        <w:pStyle w:val="a5"/>
        <w:shd w:val="clear" w:color="auto" w:fill="FFFFFF"/>
        <w:spacing w:before="0" w:beforeAutospacing="0" w:after="0" w:afterAutospacing="0"/>
        <w:ind w:firstLine="567"/>
        <w:jc w:val="center"/>
        <w:rPr>
          <w:rFonts w:eastAsia="DCCJD+TimesNewRomanPSMT"/>
          <w:b/>
          <w:spacing w:val="-1"/>
          <w:sz w:val="28"/>
          <w:szCs w:val="28"/>
        </w:rPr>
      </w:pPr>
    </w:p>
    <w:p w14:paraId="4AFDCB77" w14:textId="77777777" w:rsidR="00696996" w:rsidRPr="00D10AA8" w:rsidRDefault="00696996" w:rsidP="003F1F5D">
      <w:pPr>
        <w:pStyle w:val="a5"/>
        <w:shd w:val="clear" w:color="auto" w:fill="FFFFFF"/>
        <w:spacing w:before="0" w:beforeAutospacing="0" w:after="0" w:afterAutospacing="0"/>
        <w:jc w:val="center"/>
        <w:rPr>
          <w:rFonts w:eastAsia="DCCJD+TimesNewRomanPSMT"/>
          <w:b/>
          <w:spacing w:val="-1"/>
          <w:sz w:val="28"/>
          <w:szCs w:val="28"/>
        </w:rPr>
      </w:pPr>
    </w:p>
    <w:p w14:paraId="3B5A974B" w14:textId="13AA019F" w:rsidR="00696996" w:rsidRPr="00D10AA8" w:rsidRDefault="00696996" w:rsidP="003F1F5D">
      <w:pPr>
        <w:pStyle w:val="a5"/>
        <w:shd w:val="clear" w:color="auto" w:fill="FFFFFF"/>
        <w:spacing w:before="0" w:beforeAutospacing="0" w:after="0" w:afterAutospacing="0"/>
        <w:jc w:val="center"/>
        <w:rPr>
          <w:rFonts w:eastAsia="DCCJD+TimesNewRomanPSMT"/>
          <w:b/>
          <w:spacing w:val="-1"/>
          <w:sz w:val="28"/>
          <w:szCs w:val="28"/>
        </w:rPr>
      </w:pPr>
    </w:p>
    <w:p w14:paraId="7C0CF8EA" w14:textId="18B62624" w:rsidR="003F1F5D" w:rsidRPr="00D10AA8" w:rsidRDefault="003F1F5D" w:rsidP="003F1F5D">
      <w:pPr>
        <w:pStyle w:val="a5"/>
        <w:shd w:val="clear" w:color="auto" w:fill="FFFFFF"/>
        <w:spacing w:before="0" w:beforeAutospacing="0" w:after="0" w:afterAutospacing="0"/>
        <w:jc w:val="center"/>
        <w:rPr>
          <w:rFonts w:eastAsia="DCCJD+TimesNewRomanPSMT"/>
          <w:b/>
          <w:spacing w:val="-1"/>
          <w:sz w:val="28"/>
          <w:szCs w:val="28"/>
        </w:rPr>
      </w:pPr>
    </w:p>
    <w:p w14:paraId="1EE1F3BE" w14:textId="5D50907F" w:rsidR="003F1F5D" w:rsidRPr="00D10AA8" w:rsidRDefault="003F1F5D" w:rsidP="003F1F5D">
      <w:pPr>
        <w:pStyle w:val="a5"/>
        <w:shd w:val="clear" w:color="auto" w:fill="FFFFFF"/>
        <w:spacing w:before="0" w:beforeAutospacing="0" w:after="0" w:afterAutospacing="0"/>
        <w:jc w:val="center"/>
        <w:rPr>
          <w:rFonts w:eastAsia="DCCJD+TimesNewRomanPSMT"/>
          <w:b/>
          <w:spacing w:val="-1"/>
          <w:sz w:val="28"/>
          <w:szCs w:val="28"/>
        </w:rPr>
      </w:pPr>
    </w:p>
    <w:p w14:paraId="76C4351F" w14:textId="6036D00F" w:rsidR="003F1F5D" w:rsidRPr="00D10AA8" w:rsidRDefault="003F1F5D" w:rsidP="003F1F5D">
      <w:pPr>
        <w:pStyle w:val="a5"/>
        <w:shd w:val="clear" w:color="auto" w:fill="FFFFFF"/>
        <w:spacing w:before="0" w:beforeAutospacing="0" w:after="0" w:afterAutospacing="0"/>
        <w:jc w:val="center"/>
        <w:rPr>
          <w:rFonts w:eastAsia="DCCJD+TimesNewRomanPSMT"/>
          <w:b/>
          <w:spacing w:val="-1"/>
          <w:sz w:val="28"/>
          <w:szCs w:val="28"/>
        </w:rPr>
      </w:pPr>
    </w:p>
    <w:p w14:paraId="31D8BB92" w14:textId="62A0ADFF" w:rsidR="003F1F5D" w:rsidRPr="00D10AA8" w:rsidRDefault="003F1F5D" w:rsidP="003F1F5D">
      <w:pPr>
        <w:pStyle w:val="a5"/>
        <w:shd w:val="clear" w:color="auto" w:fill="FFFFFF"/>
        <w:spacing w:before="0" w:beforeAutospacing="0" w:after="0" w:afterAutospacing="0"/>
        <w:jc w:val="center"/>
        <w:rPr>
          <w:rFonts w:eastAsia="DCCJD+TimesNewRomanPSMT"/>
          <w:b/>
          <w:spacing w:val="-1"/>
          <w:sz w:val="28"/>
          <w:szCs w:val="28"/>
        </w:rPr>
      </w:pPr>
    </w:p>
    <w:p w14:paraId="4940074C" w14:textId="3864CB85" w:rsidR="003F1F5D" w:rsidRPr="00D10AA8" w:rsidRDefault="003F1F5D" w:rsidP="003F1F5D">
      <w:pPr>
        <w:pStyle w:val="a5"/>
        <w:shd w:val="clear" w:color="auto" w:fill="FFFFFF"/>
        <w:spacing w:before="0" w:beforeAutospacing="0" w:after="0" w:afterAutospacing="0"/>
        <w:jc w:val="center"/>
        <w:rPr>
          <w:rFonts w:eastAsia="DCCJD+TimesNewRomanPSMT"/>
          <w:b/>
          <w:spacing w:val="-1"/>
          <w:sz w:val="28"/>
          <w:szCs w:val="28"/>
        </w:rPr>
      </w:pPr>
    </w:p>
    <w:p w14:paraId="0DE09026" w14:textId="77777777" w:rsidR="003F1F5D" w:rsidRPr="00D10AA8" w:rsidRDefault="003F1F5D" w:rsidP="003F1F5D">
      <w:pPr>
        <w:pStyle w:val="a5"/>
        <w:shd w:val="clear" w:color="auto" w:fill="FFFFFF"/>
        <w:spacing w:before="0" w:beforeAutospacing="0" w:after="0" w:afterAutospacing="0"/>
        <w:jc w:val="center"/>
        <w:rPr>
          <w:rFonts w:eastAsia="DCCJD+TimesNewRomanPSMT"/>
          <w:b/>
          <w:spacing w:val="-1"/>
          <w:sz w:val="28"/>
          <w:szCs w:val="28"/>
        </w:rPr>
      </w:pPr>
    </w:p>
    <w:p w14:paraId="2ABF08B3" w14:textId="77777777" w:rsidR="00696996" w:rsidRPr="00D10AA8" w:rsidRDefault="00696996" w:rsidP="003F1F5D">
      <w:pPr>
        <w:pStyle w:val="a5"/>
        <w:shd w:val="clear" w:color="auto" w:fill="FFFFFF"/>
        <w:spacing w:before="0" w:beforeAutospacing="0" w:after="0" w:afterAutospacing="0"/>
        <w:jc w:val="center"/>
        <w:rPr>
          <w:rFonts w:eastAsia="DCCJD+TimesNewRomanPSMT"/>
          <w:b/>
          <w:spacing w:val="-1"/>
          <w:sz w:val="28"/>
          <w:szCs w:val="28"/>
        </w:rPr>
      </w:pPr>
    </w:p>
    <w:p w14:paraId="6C24A468" w14:textId="77777777" w:rsidR="00696996" w:rsidRPr="00D10AA8" w:rsidRDefault="00696996" w:rsidP="003F1F5D">
      <w:pPr>
        <w:pStyle w:val="a5"/>
        <w:shd w:val="clear" w:color="auto" w:fill="FFFFFF"/>
        <w:spacing w:before="0" w:beforeAutospacing="0" w:after="0" w:afterAutospacing="0"/>
        <w:jc w:val="center"/>
        <w:rPr>
          <w:rFonts w:eastAsia="DCCJD+TimesNewRomanPSMT"/>
          <w:b/>
          <w:spacing w:val="-1"/>
          <w:sz w:val="28"/>
          <w:szCs w:val="28"/>
        </w:rPr>
      </w:pPr>
    </w:p>
    <w:p w14:paraId="20AE1262" w14:textId="77777777" w:rsidR="00873405" w:rsidRPr="00D10AA8" w:rsidRDefault="00873405" w:rsidP="003F1F5D">
      <w:pPr>
        <w:pStyle w:val="a5"/>
        <w:shd w:val="clear" w:color="auto" w:fill="FFFFFF"/>
        <w:spacing w:before="0" w:beforeAutospacing="0" w:after="0" w:afterAutospacing="0"/>
        <w:jc w:val="center"/>
        <w:rPr>
          <w:rFonts w:eastAsia="DCCJD+TimesNewRomanPSMT"/>
          <w:b/>
          <w:spacing w:val="-1"/>
          <w:sz w:val="28"/>
          <w:szCs w:val="28"/>
        </w:rPr>
      </w:pPr>
      <w:r w:rsidRPr="00D10AA8">
        <w:rPr>
          <w:rFonts w:eastAsia="DCCJD+TimesNewRomanPSMT"/>
          <w:b/>
          <w:spacing w:val="-1"/>
          <w:sz w:val="28"/>
          <w:szCs w:val="28"/>
        </w:rPr>
        <w:br w:type="page"/>
      </w:r>
    </w:p>
    <w:p w14:paraId="07F9792C" w14:textId="57C0F619" w:rsidR="00294219" w:rsidRPr="00D10AA8" w:rsidRDefault="00294219" w:rsidP="003F1F5D">
      <w:pPr>
        <w:pStyle w:val="a5"/>
        <w:shd w:val="clear" w:color="auto" w:fill="FFFFFF"/>
        <w:spacing w:before="0" w:beforeAutospacing="0" w:after="0" w:afterAutospacing="0"/>
        <w:jc w:val="center"/>
        <w:rPr>
          <w:rFonts w:eastAsia="DCCJD+TimesNewRomanPSMT"/>
          <w:b/>
          <w:spacing w:val="-1"/>
          <w:sz w:val="28"/>
          <w:szCs w:val="28"/>
        </w:rPr>
      </w:pPr>
      <w:r w:rsidRPr="00D10AA8">
        <w:rPr>
          <w:rFonts w:eastAsia="DCCJD+TimesNewRomanPSMT"/>
          <w:b/>
          <w:spacing w:val="-1"/>
          <w:sz w:val="28"/>
          <w:szCs w:val="28"/>
        </w:rPr>
        <w:t>СПИСОК ИСПОЛЬЗОВАННЫХ ИСТОЧНИКОВ</w:t>
      </w:r>
    </w:p>
    <w:p w14:paraId="08AA3872" w14:textId="77777777" w:rsidR="00294219" w:rsidRPr="00D10AA8" w:rsidRDefault="00294219" w:rsidP="003F1F5D">
      <w:pPr>
        <w:pStyle w:val="a5"/>
        <w:shd w:val="clear" w:color="auto" w:fill="FFFFFF"/>
        <w:spacing w:before="0" w:beforeAutospacing="0" w:after="0" w:afterAutospacing="0"/>
        <w:ind w:left="540"/>
        <w:jc w:val="center"/>
        <w:rPr>
          <w:rFonts w:eastAsia="DCCJD+TimesNewRomanPSMT"/>
          <w:b/>
          <w:spacing w:val="-1"/>
          <w:sz w:val="28"/>
          <w:szCs w:val="28"/>
        </w:rPr>
      </w:pPr>
    </w:p>
    <w:p w14:paraId="05442E61" w14:textId="00900B30"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rPr>
      </w:pPr>
      <w:r w:rsidRPr="00D10AA8">
        <w:rPr>
          <w:sz w:val="28"/>
          <w:szCs w:val="28"/>
          <w:shd w:val="clear" w:color="auto" w:fill="FFFFFF"/>
        </w:rPr>
        <w:t xml:space="preserve"> Постановление Правительства Республики Казахстан от 12 октября 2021 года</w:t>
      </w:r>
      <w:r w:rsidR="00A36DF5" w:rsidRPr="00D10AA8">
        <w:rPr>
          <w:sz w:val="28"/>
          <w:szCs w:val="28"/>
          <w:shd w:val="clear" w:color="auto" w:fill="FFFFFF"/>
        </w:rPr>
        <w:t>,</w:t>
      </w:r>
      <w:r w:rsidRPr="00D10AA8">
        <w:rPr>
          <w:sz w:val="28"/>
          <w:szCs w:val="28"/>
          <w:shd w:val="clear" w:color="auto" w:fill="FFFFFF"/>
        </w:rPr>
        <w:t xml:space="preserve"> №725. Об утверждении Государственной программы развития здравоохранения Республики Казахстан на 2020 – 2025 годы</w:t>
      </w:r>
      <w:r w:rsidR="005B2507" w:rsidRPr="00D10AA8">
        <w:rPr>
          <w:sz w:val="28"/>
          <w:szCs w:val="28"/>
          <w:shd w:val="clear" w:color="auto" w:fill="FFFFFF"/>
        </w:rPr>
        <w:t xml:space="preserve"> </w:t>
      </w:r>
      <w:hyperlink r:id="rId53" w:history="1">
        <w:r w:rsidRPr="00D10AA8">
          <w:rPr>
            <w:rStyle w:val="a4"/>
            <w:color w:val="auto"/>
            <w:sz w:val="28"/>
            <w:szCs w:val="28"/>
            <w:u w:val="none"/>
            <w:shd w:val="clear" w:color="auto" w:fill="FFFFFF"/>
          </w:rPr>
          <w:t>https://adilet.zan.kz/rus/docs/P2100000725</w:t>
        </w:r>
      </w:hyperlink>
      <w:r w:rsidRPr="00D10AA8">
        <w:rPr>
          <w:sz w:val="28"/>
          <w:szCs w:val="28"/>
          <w:shd w:val="clear" w:color="auto" w:fill="FFFFFF"/>
        </w:rPr>
        <w:t xml:space="preserve"> </w:t>
      </w:r>
      <w:r w:rsidR="005B2507" w:rsidRPr="00D10AA8">
        <w:rPr>
          <w:sz w:val="28"/>
          <w:szCs w:val="28"/>
          <w:shd w:val="clear" w:color="auto" w:fill="FFFFFF"/>
        </w:rPr>
        <w:t xml:space="preserve"> </w:t>
      </w:r>
      <w:r w:rsidRPr="00D10AA8">
        <w:rPr>
          <w:sz w:val="28"/>
          <w:szCs w:val="28"/>
          <w:shd w:val="clear" w:color="auto" w:fill="FFFFFF"/>
        </w:rPr>
        <w:t xml:space="preserve"> 02.02.2023</w:t>
      </w:r>
      <w:r w:rsidR="005B2507" w:rsidRPr="00D10AA8">
        <w:rPr>
          <w:sz w:val="28"/>
          <w:szCs w:val="28"/>
          <w:shd w:val="clear" w:color="auto" w:fill="FFFFFF"/>
        </w:rPr>
        <w:t>.</w:t>
      </w:r>
    </w:p>
    <w:p w14:paraId="65484C4C" w14:textId="273DF160" w:rsidR="0012458C" w:rsidRPr="00D10AA8" w:rsidRDefault="003B621B" w:rsidP="003F1F5D">
      <w:pPr>
        <w:pStyle w:val="a5"/>
        <w:numPr>
          <w:ilvl w:val="0"/>
          <w:numId w:val="10"/>
        </w:numPr>
        <w:shd w:val="clear" w:color="auto" w:fill="FFFFFF"/>
        <w:tabs>
          <w:tab w:val="left" w:pos="851"/>
        </w:tabs>
        <w:spacing w:before="0" w:beforeAutospacing="0" w:after="0" w:afterAutospacing="0"/>
        <w:ind w:left="0" w:firstLine="567"/>
        <w:contextualSpacing/>
        <w:jc w:val="both"/>
        <w:rPr>
          <w:rStyle w:val="a4"/>
          <w:color w:val="auto"/>
          <w:sz w:val="28"/>
          <w:szCs w:val="28"/>
          <w:u w:val="none"/>
          <w:lang w:val="en-US"/>
        </w:rPr>
      </w:pPr>
      <w:hyperlink r:id="rId54" w:anchor=":~:text=Pneumonia%20is%20the%20single%20largest,aged%201%20to%205%20years." w:history="1">
        <w:r w:rsidR="00294219" w:rsidRPr="00D10AA8">
          <w:rPr>
            <w:rStyle w:val="a4"/>
            <w:bCs/>
            <w:color w:val="auto"/>
            <w:sz w:val="28"/>
            <w:szCs w:val="28"/>
            <w:u w:val="none"/>
            <w:shd w:val="clear" w:color="auto" w:fill="FFFFFF"/>
            <w:lang w:val="en-US"/>
          </w:rPr>
          <w:t>World Health Organization (WHO)</w:t>
        </w:r>
      </w:hyperlink>
      <w:r w:rsidR="00294219" w:rsidRPr="00D10AA8">
        <w:rPr>
          <w:sz w:val="28"/>
          <w:szCs w:val="28"/>
          <w:lang w:val="en-US"/>
        </w:rPr>
        <w:t xml:space="preserve"> </w:t>
      </w:r>
      <w:r w:rsidR="00294219" w:rsidRPr="00D10AA8">
        <w:rPr>
          <w:sz w:val="28"/>
          <w:szCs w:val="28"/>
        </w:rPr>
        <w:t>Смертность</w:t>
      </w:r>
      <w:r w:rsidR="00294219" w:rsidRPr="00D10AA8">
        <w:rPr>
          <w:sz w:val="28"/>
          <w:szCs w:val="28"/>
          <w:lang w:val="en-US"/>
        </w:rPr>
        <w:t xml:space="preserve"> </w:t>
      </w:r>
      <w:r w:rsidR="00294219" w:rsidRPr="00D10AA8">
        <w:rPr>
          <w:sz w:val="28"/>
          <w:szCs w:val="28"/>
        </w:rPr>
        <w:t>новорожденных</w:t>
      </w:r>
      <w:r w:rsidR="00294219" w:rsidRPr="00D10AA8">
        <w:rPr>
          <w:sz w:val="28"/>
          <w:szCs w:val="28"/>
          <w:lang w:val="en-US"/>
        </w:rPr>
        <w:t xml:space="preserve">. </w:t>
      </w:r>
      <w:r w:rsidR="005B2507" w:rsidRPr="00D10AA8">
        <w:rPr>
          <w:sz w:val="28"/>
          <w:szCs w:val="28"/>
          <w:lang w:val="en-US"/>
        </w:rPr>
        <w:t>–</w:t>
      </w:r>
      <w:r w:rsidR="00294219" w:rsidRPr="00D10AA8">
        <w:rPr>
          <w:sz w:val="28"/>
          <w:szCs w:val="28"/>
          <w:lang w:val="en-US"/>
        </w:rPr>
        <w:t xml:space="preserve"> </w:t>
      </w:r>
      <w:r w:rsidR="005B2507" w:rsidRPr="00D10AA8">
        <w:rPr>
          <w:rStyle w:val="timestamp"/>
          <w:rFonts w:eastAsia="Calibri"/>
          <w:sz w:val="28"/>
          <w:szCs w:val="28"/>
          <w:lang w:val="en-US"/>
        </w:rPr>
        <w:t xml:space="preserve">2024 </w:t>
      </w:r>
      <w:r w:rsidR="00294219" w:rsidRPr="00D10AA8">
        <w:rPr>
          <w:sz w:val="28"/>
          <w:szCs w:val="28"/>
          <w:lang w:val="en-US"/>
        </w:rPr>
        <w:t>https://www.who.int/ru/news-room/fact-sheets/detail/newborn-mortality</w:t>
      </w:r>
      <w:r w:rsidR="00294219" w:rsidRPr="00D10AA8">
        <w:rPr>
          <w:rStyle w:val="a4"/>
          <w:rFonts w:eastAsiaTheme="majorEastAsia"/>
          <w:color w:val="auto"/>
          <w:sz w:val="28"/>
          <w:szCs w:val="28"/>
          <w:u w:val="none"/>
          <w:shd w:val="clear" w:color="auto" w:fill="FFFFFF"/>
          <w:lang w:val="en-US"/>
        </w:rPr>
        <w:t xml:space="preserve">  20.05.2024.</w:t>
      </w:r>
    </w:p>
    <w:p w14:paraId="4C392835" w14:textId="069AABC6"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Adugna D.G., Enyew E.F., Jemberie M.T. Prevalence and Associated Factors of Macrosomia Among Newborns Delivered in University of Gondar Comprehensive Specialized Hospital, Gondar, Ethiopia: An Institution-Based Cross-Sectional Study</w:t>
      </w:r>
      <w:r w:rsidR="00E0329F" w:rsidRPr="00D10AA8">
        <w:rPr>
          <w:sz w:val="28"/>
          <w:szCs w:val="28"/>
          <w:lang w:val="en-US"/>
        </w:rPr>
        <w:t xml:space="preserve"> //</w:t>
      </w:r>
      <w:r w:rsidRPr="00D10AA8">
        <w:rPr>
          <w:sz w:val="28"/>
          <w:szCs w:val="28"/>
          <w:lang w:val="en-US"/>
        </w:rPr>
        <w:t xml:space="preserve"> Pediatric Health Med Ther. </w:t>
      </w:r>
      <w:r w:rsidR="00E0329F" w:rsidRPr="00D10AA8">
        <w:rPr>
          <w:sz w:val="28"/>
          <w:szCs w:val="28"/>
          <w:lang w:val="en-US"/>
        </w:rPr>
        <w:t xml:space="preserve">– </w:t>
      </w:r>
      <w:r w:rsidRPr="00D10AA8">
        <w:rPr>
          <w:sz w:val="28"/>
          <w:szCs w:val="28"/>
          <w:lang w:val="en-US"/>
        </w:rPr>
        <w:t>2020</w:t>
      </w:r>
      <w:r w:rsidR="00E0329F" w:rsidRPr="00D10AA8">
        <w:rPr>
          <w:sz w:val="28"/>
          <w:szCs w:val="28"/>
          <w:lang w:val="en-US"/>
        </w:rPr>
        <w:t xml:space="preserve">. – Vol. </w:t>
      </w:r>
      <w:r w:rsidRPr="00D10AA8">
        <w:rPr>
          <w:sz w:val="28"/>
          <w:szCs w:val="28"/>
          <w:lang w:val="en-US"/>
        </w:rPr>
        <w:t>11</w:t>
      </w:r>
      <w:r w:rsidR="00E0329F" w:rsidRPr="00D10AA8">
        <w:rPr>
          <w:sz w:val="28"/>
          <w:szCs w:val="28"/>
          <w:lang w:val="en-US"/>
        </w:rPr>
        <w:t xml:space="preserve">. – P. </w:t>
      </w:r>
      <w:r w:rsidRPr="00D10AA8">
        <w:rPr>
          <w:sz w:val="28"/>
          <w:szCs w:val="28"/>
          <w:lang w:val="en-US"/>
        </w:rPr>
        <w:t xml:space="preserve">495-503. </w:t>
      </w:r>
    </w:p>
    <w:p w14:paraId="47C8648D" w14:textId="2ECFF836"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Usta A., Usta C.S., Yildiz A., Ozcaglayan R., Dalkiran E.S., Savkli A., Taskiran M. Frequency of fetal macrosomia and the associated risk factors in pregnancies without gestational diabetes mellitus</w:t>
      </w:r>
      <w:r w:rsidR="00E0329F" w:rsidRPr="00D10AA8">
        <w:rPr>
          <w:sz w:val="28"/>
          <w:szCs w:val="28"/>
          <w:lang w:val="en-US"/>
        </w:rPr>
        <w:t xml:space="preserve"> // </w:t>
      </w:r>
      <w:r w:rsidRPr="00D10AA8">
        <w:rPr>
          <w:sz w:val="28"/>
          <w:szCs w:val="28"/>
          <w:lang w:val="en-US"/>
        </w:rPr>
        <w:t xml:space="preserve">Pan Afr Med J. </w:t>
      </w:r>
      <w:r w:rsidR="00E0329F" w:rsidRPr="00D10AA8">
        <w:rPr>
          <w:sz w:val="28"/>
          <w:szCs w:val="28"/>
          <w:lang w:val="en-US"/>
        </w:rPr>
        <w:t xml:space="preserve">– </w:t>
      </w:r>
      <w:r w:rsidRPr="00D10AA8">
        <w:rPr>
          <w:sz w:val="28"/>
          <w:szCs w:val="28"/>
          <w:lang w:val="en-US"/>
        </w:rPr>
        <w:t>2017</w:t>
      </w:r>
      <w:r w:rsidR="00E0329F" w:rsidRPr="00D10AA8">
        <w:rPr>
          <w:sz w:val="28"/>
          <w:szCs w:val="28"/>
          <w:lang w:val="en-US"/>
        </w:rPr>
        <w:t xml:space="preserve">. - Vol. </w:t>
      </w:r>
      <w:r w:rsidRPr="00D10AA8">
        <w:rPr>
          <w:sz w:val="28"/>
          <w:szCs w:val="28"/>
          <w:lang w:val="en-US"/>
        </w:rPr>
        <w:t>26</w:t>
      </w:r>
      <w:r w:rsidR="00E0329F" w:rsidRPr="00D10AA8">
        <w:rPr>
          <w:sz w:val="28"/>
          <w:szCs w:val="28"/>
          <w:lang w:val="en-US"/>
        </w:rPr>
        <w:t xml:space="preserve">. – </w:t>
      </w:r>
      <w:r w:rsidR="00E0329F" w:rsidRPr="00D10AA8">
        <w:rPr>
          <w:sz w:val="28"/>
          <w:szCs w:val="28"/>
        </w:rPr>
        <w:t>Р</w:t>
      </w:r>
      <w:r w:rsidR="00E0329F" w:rsidRPr="00D10AA8">
        <w:rPr>
          <w:sz w:val="28"/>
          <w:szCs w:val="28"/>
          <w:lang w:val="en-US"/>
        </w:rPr>
        <w:t xml:space="preserve">. </w:t>
      </w:r>
      <w:r w:rsidRPr="00D10AA8">
        <w:rPr>
          <w:sz w:val="28"/>
          <w:szCs w:val="28"/>
          <w:lang w:val="en-US"/>
        </w:rPr>
        <w:t xml:space="preserve">62. </w:t>
      </w:r>
    </w:p>
    <w:p w14:paraId="6DC65341" w14:textId="4D26680A"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Ross A.C., Taylor C.L., Yaktine A.L. Institute of Medicine (US) Committee to Review Dietary Reference Intakes for Vitamin D and Calcium. Dietary Reference Intakes for Calcium and Vitamin D. </w:t>
      </w:r>
      <w:r w:rsidR="00E0329F" w:rsidRPr="00D10AA8">
        <w:rPr>
          <w:sz w:val="28"/>
          <w:szCs w:val="28"/>
          <w:lang w:val="en-US"/>
        </w:rPr>
        <w:t xml:space="preserve">- </w:t>
      </w:r>
      <w:r w:rsidRPr="00D10AA8">
        <w:rPr>
          <w:sz w:val="28"/>
          <w:szCs w:val="28"/>
          <w:lang w:val="en-US"/>
        </w:rPr>
        <w:t>Washington: National Academies Press</w:t>
      </w:r>
      <w:r w:rsidR="00A42C06" w:rsidRPr="00D10AA8">
        <w:rPr>
          <w:sz w:val="28"/>
          <w:szCs w:val="28"/>
          <w:lang w:val="en-US"/>
        </w:rPr>
        <w:t xml:space="preserve">, </w:t>
      </w:r>
      <w:r w:rsidRPr="00D10AA8">
        <w:rPr>
          <w:sz w:val="28"/>
          <w:szCs w:val="28"/>
          <w:lang w:val="en-US"/>
        </w:rPr>
        <w:t>2011.</w:t>
      </w:r>
      <w:r w:rsidR="00A42C06" w:rsidRPr="00D10AA8">
        <w:rPr>
          <w:sz w:val="28"/>
          <w:szCs w:val="28"/>
          <w:lang w:val="en-US"/>
        </w:rPr>
        <w:t xml:space="preserve"> – 140 </w:t>
      </w:r>
      <w:r w:rsidR="00A42C06" w:rsidRPr="00D10AA8">
        <w:rPr>
          <w:sz w:val="28"/>
          <w:szCs w:val="28"/>
        </w:rPr>
        <w:t>р</w:t>
      </w:r>
      <w:r w:rsidR="00A42C06" w:rsidRPr="00D10AA8">
        <w:rPr>
          <w:sz w:val="28"/>
          <w:szCs w:val="28"/>
          <w:lang w:val="en-US"/>
        </w:rPr>
        <w:t>.</w:t>
      </w:r>
      <w:r w:rsidRPr="00D10AA8">
        <w:rPr>
          <w:sz w:val="28"/>
          <w:szCs w:val="28"/>
          <w:lang w:val="en-US"/>
        </w:rPr>
        <w:t xml:space="preserve"> </w:t>
      </w:r>
    </w:p>
    <w:p w14:paraId="6C74E33D" w14:textId="5EF06382"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Amrein K., Scherkl M., Hoffmann M., Neuwersch-Sommeregger S., Köstenberger M., Tmava Berisha A., Martucci G., Pilz S., Malle O. Vitamin D deficiency 2.0: an update on the current status worldwide</w:t>
      </w:r>
      <w:r w:rsidR="00A42C06" w:rsidRPr="00D10AA8">
        <w:rPr>
          <w:sz w:val="28"/>
          <w:szCs w:val="28"/>
          <w:lang w:val="en-US"/>
        </w:rPr>
        <w:t xml:space="preserve"> //</w:t>
      </w:r>
      <w:r w:rsidRPr="00D10AA8">
        <w:rPr>
          <w:sz w:val="28"/>
          <w:szCs w:val="28"/>
          <w:lang w:val="en-US"/>
        </w:rPr>
        <w:t xml:space="preserve"> Eur J Clin Nutr. </w:t>
      </w:r>
      <w:r w:rsidR="00A42C06" w:rsidRPr="00D10AA8">
        <w:rPr>
          <w:sz w:val="28"/>
          <w:szCs w:val="28"/>
          <w:lang w:val="en-US"/>
        </w:rPr>
        <w:t xml:space="preserve">– </w:t>
      </w:r>
      <w:r w:rsidRPr="00D10AA8">
        <w:rPr>
          <w:sz w:val="28"/>
          <w:szCs w:val="28"/>
          <w:lang w:val="en-US"/>
        </w:rPr>
        <w:t>2020</w:t>
      </w:r>
      <w:r w:rsidR="00A42C06" w:rsidRPr="00D10AA8">
        <w:rPr>
          <w:sz w:val="28"/>
          <w:szCs w:val="28"/>
          <w:lang w:val="en-US"/>
        </w:rPr>
        <w:t>. -</w:t>
      </w:r>
      <w:r w:rsidRPr="00D10AA8">
        <w:rPr>
          <w:sz w:val="28"/>
          <w:szCs w:val="28"/>
          <w:lang w:val="en-US"/>
        </w:rPr>
        <w:t xml:space="preserve"> </w:t>
      </w:r>
      <w:r w:rsidR="00A42C06" w:rsidRPr="00D10AA8">
        <w:rPr>
          <w:sz w:val="28"/>
          <w:szCs w:val="28"/>
          <w:lang w:val="en-US"/>
        </w:rPr>
        <w:t xml:space="preserve"> Vol. </w:t>
      </w:r>
      <w:r w:rsidRPr="00D10AA8">
        <w:rPr>
          <w:sz w:val="28"/>
          <w:szCs w:val="28"/>
          <w:lang w:val="en-US"/>
        </w:rPr>
        <w:t>74</w:t>
      </w:r>
      <w:r w:rsidR="00A42C06" w:rsidRPr="00D10AA8">
        <w:rPr>
          <w:sz w:val="28"/>
          <w:szCs w:val="28"/>
          <w:lang w:val="en-US"/>
        </w:rPr>
        <w:t>, №</w:t>
      </w:r>
      <w:r w:rsidRPr="00D10AA8">
        <w:rPr>
          <w:sz w:val="28"/>
          <w:szCs w:val="28"/>
          <w:lang w:val="en-US"/>
        </w:rPr>
        <w:t>11</w:t>
      </w:r>
      <w:r w:rsidR="00A42C06" w:rsidRPr="00D10AA8">
        <w:rPr>
          <w:sz w:val="28"/>
          <w:szCs w:val="28"/>
          <w:lang w:val="en-US"/>
        </w:rPr>
        <w:t xml:space="preserve">. – </w:t>
      </w:r>
      <w:r w:rsidR="00A42C06" w:rsidRPr="00D10AA8">
        <w:rPr>
          <w:sz w:val="28"/>
          <w:szCs w:val="28"/>
        </w:rPr>
        <w:t>Р</w:t>
      </w:r>
      <w:r w:rsidR="00A42C06" w:rsidRPr="00D10AA8">
        <w:rPr>
          <w:sz w:val="28"/>
          <w:szCs w:val="28"/>
          <w:lang w:val="en-US"/>
        </w:rPr>
        <w:t xml:space="preserve">. </w:t>
      </w:r>
      <w:r w:rsidRPr="00D10AA8">
        <w:rPr>
          <w:sz w:val="28"/>
          <w:szCs w:val="28"/>
          <w:lang w:val="en-US"/>
        </w:rPr>
        <w:t xml:space="preserve">1498-1513. </w:t>
      </w:r>
    </w:p>
    <w:p w14:paraId="5B3E9A76" w14:textId="1D5DC681"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Palacios C., Kostiuk L.K., Peña-Rosas J.P. Vitamin D supplementation for women during pregnancy</w:t>
      </w:r>
      <w:r w:rsidR="00A42C06" w:rsidRPr="00D10AA8">
        <w:rPr>
          <w:sz w:val="28"/>
          <w:szCs w:val="28"/>
          <w:lang w:val="en-US"/>
        </w:rPr>
        <w:t xml:space="preserve"> //</w:t>
      </w:r>
      <w:r w:rsidRPr="00D10AA8">
        <w:rPr>
          <w:sz w:val="28"/>
          <w:szCs w:val="28"/>
          <w:lang w:val="en-US"/>
        </w:rPr>
        <w:t xml:space="preserve"> Cochrane Database Syst Rev.</w:t>
      </w:r>
      <w:r w:rsidR="00A42C06" w:rsidRPr="00D10AA8">
        <w:rPr>
          <w:sz w:val="28"/>
          <w:szCs w:val="28"/>
          <w:lang w:val="en-US"/>
        </w:rPr>
        <w:t xml:space="preserve"> –</w:t>
      </w:r>
      <w:r w:rsidRPr="00D10AA8">
        <w:rPr>
          <w:sz w:val="28"/>
          <w:szCs w:val="28"/>
          <w:lang w:val="en-US"/>
        </w:rPr>
        <w:t xml:space="preserve"> 2019</w:t>
      </w:r>
      <w:r w:rsidR="00A42C06" w:rsidRPr="00D10AA8">
        <w:rPr>
          <w:sz w:val="28"/>
          <w:szCs w:val="28"/>
          <w:lang w:val="en-US"/>
        </w:rPr>
        <w:t xml:space="preserve">. - Vol. </w:t>
      </w:r>
      <w:r w:rsidRPr="00D10AA8">
        <w:rPr>
          <w:sz w:val="28"/>
          <w:szCs w:val="28"/>
          <w:lang w:val="en-US"/>
        </w:rPr>
        <w:t>7</w:t>
      </w:r>
      <w:r w:rsidR="00A42C06" w:rsidRPr="00D10AA8">
        <w:rPr>
          <w:sz w:val="28"/>
          <w:szCs w:val="28"/>
          <w:lang w:val="en-US"/>
        </w:rPr>
        <w:t>, №</w:t>
      </w:r>
      <w:r w:rsidRPr="00D10AA8">
        <w:rPr>
          <w:sz w:val="28"/>
          <w:szCs w:val="28"/>
          <w:lang w:val="en-US"/>
        </w:rPr>
        <w:t>7</w:t>
      </w:r>
      <w:r w:rsidR="00A42C06" w:rsidRPr="00D10AA8">
        <w:rPr>
          <w:sz w:val="28"/>
          <w:szCs w:val="28"/>
          <w:lang w:val="en-US"/>
        </w:rPr>
        <w:t xml:space="preserve">. – </w:t>
      </w:r>
      <w:r w:rsidR="00A42C06" w:rsidRPr="00D10AA8">
        <w:rPr>
          <w:sz w:val="28"/>
          <w:szCs w:val="28"/>
        </w:rPr>
        <w:t>Р</w:t>
      </w:r>
      <w:r w:rsidR="00A42C06" w:rsidRPr="00D10AA8">
        <w:rPr>
          <w:sz w:val="28"/>
          <w:szCs w:val="28"/>
          <w:lang w:val="en-US"/>
        </w:rPr>
        <w:t xml:space="preserve">. </w:t>
      </w:r>
      <w:r w:rsidRPr="00D10AA8">
        <w:rPr>
          <w:sz w:val="28"/>
          <w:szCs w:val="28"/>
          <w:lang w:val="en-US"/>
        </w:rPr>
        <w:t xml:space="preserve">8873. </w:t>
      </w:r>
    </w:p>
    <w:p w14:paraId="0BB89216" w14:textId="6E504E7D"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Wagner C.L., Taylor S.N., Dawodu A., Johnson D.D., Hollis B.W. Vitamin D and its role during pregnancy in attaining optimal health of mother and fetus</w:t>
      </w:r>
      <w:r w:rsidR="00A42C06" w:rsidRPr="00D10AA8">
        <w:rPr>
          <w:sz w:val="28"/>
          <w:szCs w:val="28"/>
          <w:lang w:val="en-US"/>
        </w:rPr>
        <w:t xml:space="preserve"> //</w:t>
      </w:r>
      <w:r w:rsidRPr="00D10AA8">
        <w:rPr>
          <w:sz w:val="28"/>
          <w:szCs w:val="28"/>
          <w:lang w:val="en-US"/>
        </w:rPr>
        <w:t xml:space="preserve"> Nutrients. </w:t>
      </w:r>
      <w:r w:rsidR="00A42C06" w:rsidRPr="00D10AA8">
        <w:rPr>
          <w:sz w:val="28"/>
          <w:szCs w:val="28"/>
          <w:lang w:val="en-US"/>
        </w:rPr>
        <w:t xml:space="preserve">– </w:t>
      </w:r>
      <w:r w:rsidRPr="00D10AA8">
        <w:rPr>
          <w:sz w:val="28"/>
          <w:szCs w:val="28"/>
          <w:lang w:val="en-US"/>
        </w:rPr>
        <w:t>2012</w:t>
      </w:r>
      <w:r w:rsidR="00A42C06" w:rsidRPr="00D10AA8">
        <w:rPr>
          <w:sz w:val="28"/>
          <w:szCs w:val="28"/>
          <w:lang w:val="en-US"/>
        </w:rPr>
        <w:t xml:space="preserve">. - Vol. </w:t>
      </w:r>
      <w:r w:rsidRPr="00D10AA8">
        <w:rPr>
          <w:sz w:val="28"/>
          <w:szCs w:val="28"/>
          <w:lang w:val="en-US"/>
        </w:rPr>
        <w:t>4</w:t>
      </w:r>
      <w:r w:rsidR="00A42C06" w:rsidRPr="00D10AA8">
        <w:rPr>
          <w:sz w:val="28"/>
          <w:szCs w:val="28"/>
          <w:lang w:val="en-US"/>
        </w:rPr>
        <w:t>, №</w:t>
      </w:r>
      <w:r w:rsidRPr="00D10AA8">
        <w:rPr>
          <w:sz w:val="28"/>
          <w:szCs w:val="28"/>
          <w:lang w:val="en-US"/>
        </w:rPr>
        <w:t>3</w:t>
      </w:r>
      <w:r w:rsidR="00A42C06" w:rsidRPr="00D10AA8">
        <w:rPr>
          <w:sz w:val="28"/>
          <w:szCs w:val="28"/>
          <w:lang w:val="en-US"/>
        </w:rPr>
        <w:t xml:space="preserve">. – </w:t>
      </w:r>
      <w:r w:rsidR="00A42C06" w:rsidRPr="00D10AA8">
        <w:rPr>
          <w:sz w:val="28"/>
          <w:szCs w:val="28"/>
        </w:rPr>
        <w:t>Р</w:t>
      </w:r>
      <w:r w:rsidR="00A42C06" w:rsidRPr="00D10AA8">
        <w:rPr>
          <w:sz w:val="28"/>
          <w:szCs w:val="28"/>
          <w:lang w:val="en-US"/>
        </w:rPr>
        <w:t xml:space="preserve">. </w:t>
      </w:r>
      <w:r w:rsidRPr="00D10AA8">
        <w:rPr>
          <w:sz w:val="28"/>
          <w:szCs w:val="28"/>
          <w:lang w:val="en-US"/>
        </w:rPr>
        <w:t xml:space="preserve">208-30. </w:t>
      </w:r>
      <w:r w:rsidR="00A42C06" w:rsidRPr="00D10AA8">
        <w:rPr>
          <w:sz w:val="28"/>
          <w:szCs w:val="28"/>
          <w:lang w:val="en-US"/>
        </w:rPr>
        <w:t xml:space="preserve"> </w:t>
      </w:r>
      <w:r w:rsidRPr="00D10AA8">
        <w:rPr>
          <w:sz w:val="28"/>
          <w:szCs w:val="28"/>
          <w:lang w:val="en-US"/>
        </w:rPr>
        <w:t xml:space="preserve"> </w:t>
      </w:r>
    </w:p>
    <w:p w14:paraId="42C91B14" w14:textId="02AE743E"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Treiber M., Mujezinović F., Pečovnik Balon B., Gorenjak M., Maver U., Dovnik A. Association between umbilical cord vitamin D levels and adverse neonatal outcomes</w:t>
      </w:r>
      <w:r w:rsidR="00A42C06" w:rsidRPr="00D10AA8">
        <w:rPr>
          <w:sz w:val="28"/>
          <w:szCs w:val="28"/>
          <w:lang w:val="en-US"/>
        </w:rPr>
        <w:t xml:space="preserve"> // </w:t>
      </w:r>
      <w:r w:rsidRPr="00D10AA8">
        <w:rPr>
          <w:sz w:val="28"/>
          <w:szCs w:val="28"/>
          <w:lang w:val="en-US"/>
        </w:rPr>
        <w:t xml:space="preserve"> J Int Med Res. </w:t>
      </w:r>
      <w:r w:rsidR="00A42C06" w:rsidRPr="00D10AA8">
        <w:rPr>
          <w:sz w:val="28"/>
          <w:szCs w:val="28"/>
          <w:lang w:val="en-US"/>
        </w:rPr>
        <w:t xml:space="preserve">– </w:t>
      </w:r>
      <w:r w:rsidRPr="00D10AA8">
        <w:rPr>
          <w:sz w:val="28"/>
          <w:szCs w:val="28"/>
          <w:lang w:val="en-US"/>
        </w:rPr>
        <w:t>202</w:t>
      </w:r>
      <w:r w:rsidR="00A42C06" w:rsidRPr="00D10AA8">
        <w:rPr>
          <w:sz w:val="28"/>
          <w:szCs w:val="28"/>
          <w:lang w:val="en-US"/>
        </w:rPr>
        <w:t xml:space="preserve">0. - Vol. </w:t>
      </w:r>
      <w:r w:rsidRPr="00D10AA8">
        <w:rPr>
          <w:sz w:val="28"/>
          <w:szCs w:val="28"/>
          <w:lang w:val="en-US"/>
        </w:rPr>
        <w:t>48</w:t>
      </w:r>
      <w:r w:rsidR="00A42C06" w:rsidRPr="00D10AA8">
        <w:rPr>
          <w:sz w:val="28"/>
          <w:szCs w:val="28"/>
          <w:lang w:val="en-US"/>
        </w:rPr>
        <w:t>, №</w:t>
      </w:r>
      <w:r w:rsidRPr="00D10AA8">
        <w:rPr>
          <w:sz w:val="28"/>
          <w:szCs w:val="28"/>
          <w:lang w:val="en-US"/>
        </w:rPr>
        <w:t>10</w:t>
      </w:r>
      <w:r w:rsidR="00A42C06" w:rsidRPr="00D10AA8">
        <w:rPr>
          <w:sz w:val="28"/>
          <w:szCs w:val="28"/>
          <w:lang w:val="en-US"/>
        </w:rPr>
        <w:t xml:space="preserve">. – </w:t>
      </w:r>
      <w:r w:rsidR="00A42C06" w:rsidRPr="00D10AA8">
        <w:rPr>
          <w:sz w:val="28"/>
          <w:szCs w:val="28"/>
        </w:rPr>
        <w:t>Р</w:t>
      </w:r>
      <w:r w:rsidR="00A42C06" w:rsidRPr="00D10AA8">
        <w:rPr>
          <w:sz w:val="28"/>
          <w:szCs w:val="28"/>
          <w:lang w:val="en-US"/>
        </w:rPr>
        <w:t xml:space="preserve">. </w:t>
      </w:r>
      <w:r w:rsidRPr="00D10AA8">
        <w:rPr>
          <w:sz w:val="28"/>
          <w:szCs w:val="28"/>
          <w:lang w:val="en-US"/>
        </w:rPr>
        <w:t>300</w:t>
      </w:r>
      <w:r w:rsidR="00A42C06" w:rsidRPr="00D10AA8">
        <w:rPr>
          <w:sz w:val="28"/>
          <w:szCs w:val="28"/>
          <w:lang w:val="en-US"/>
        </w:rPr>
        <w:t>.</w:t>
      </w:r>
    </w:p>
    <w:p w14:paraId="382093E0" w14:textId="60653905"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Martens P.J., Gysemans C., Verstuyf A., Mathieu A.C. Vitamin D's Effect on Immune Function</w:t>
      </w:r>
      <w:r w:rsidR="00A42C06" w:rsidRPr="00D10AA8">
        <w:rPr>
          <w:sz w:val="28"/>
          <w:szCs w:val="28"/>
          <w:lang w:val="en-US"/>
        </w:rPr>
        <w:t xml:space="preserve"> // </w:t>
      </w:r>
      <w:r w:rsidRPr="00D10AA8">
        <w:rPr>
          <w:sz w:val="28"/>
          <w:szCs w:val="28"/>
          <w:lang w:val="en-US"/>
        </w:rPr>
        <w:t xml:space="preserve">Nutrients. </w:t>
      </w:r>
      <w:r w:rsidR="00A42C06" w:rsidRPr="00D10AA8">
        <w:rPr>
          <w:sz w:val="28"/>
          <w:szCs w:val="28"/>
          <w:lang w:val="en-US"/>
        </w:rPr>
        <w:t xml:space="preserve">– </w:t>
      </w:r>
      <w:r w:rsidRPr="00D10AA8">
        <w:rPr>
          <w:sz w:val="28"/>
          <w:szCs w:val="28"/>
          <w:lang w:val="en-US"/>
        </w:rPr>
        <w:t>2020</w:t>
      </w:r>
      <w:r w:rsidR="00A42C06" w:rsidRPr="00D10AA8">
        <w:rPr>
          <w:sz w:val="28"/>
          <w:szCs w:val="28"/>
          <w:lang w:val="en-US"/>
        </w:rPr>
        <w:t xml:space="preserve">. - Vol. </w:t>
      </w:r>
      <w:r w:rsidRPr="00D10AA8">
        <w:rPr>
          <w:sz w:val="28"/>
          <w:szCs w:val="28"/>
          <w:lang w:val="en-US"/>
        </w:rPr>
        <w:t>12</w:t>
      </w:r>
      <w:r w:rsidR="00A42C06" w:rsidRPr="00D10AA8">
        <w:rPr>
          <w:sz w:val="28"/>
          <w:szCs w:val="28"/>
          <w:lang w:val="en-US"/>
        </w:rPr>
        <w:t>, №</w:t>
      </w:r>
      <w:r w:rsidRPr="00D10AA8">
        <w:rPr>
          <w:sz w:val="28"/>
          <w:szCs w:val="28"/>
          <w:lang w:val="en-US"/>
        </w:rPr>
        <w:t>5</w:t>
      </w:r>
      <w:r w:rsidR="00A42C06" w:rsidRPr="00D10AA8">
        <w:rPr>
          <w:sz w:val="28"/>
          <w:szCs w:val="28"/>
          <w:lang w:val="en-US"/>
        </w:rPr>
        <w:t xml:space="preserve">. – </w:t>
      </w:r>
      <w:r w:rsidR="00A42C06" w:rsidRPr="00D10AA8">
        <w:rPr>
          <w:sz w:val="28"/>
          <w:szCs w:val="28"/>
        </w:rPr>
        <w:t>Р</w:t>
      </w:r>
      <w:r w:rsidR="00A42C06" w:rsidRPr="00D10AA8">
        <w:rPr>
          <w:sz w:val="28"/>
          <w:szCs w:val="28"/>
          <w:lang w:val="en-US"/>
        </w:rPr>
        <w:t xml:space="preserve">. </w:t>
      </w:r>
      <w:r w:rsidRPr="00D10AA8">
        <w:rPr>
          <w:sz w:val="28"/>
          <w:szCs w:val="28"/>
          <w:lang w:val="en-US"/>
        </w:rPr>
        <w:t xml:space="preserve">1248. </w:t>
      </w:r>
    </w:p>
    <w:p w14:paraId="54D5C866" w14:textId="6B452103"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Tal R., Taylor H.S. Endocrinology of Pregnancy</w:t>
      </w:r>
      <w:r w:rsidR="00A42C06" w:rsidRPr="00D10AA8">
        <w:rPr>
          <w:sz w:val="28"/>
          <w:szCs w:val="28"/>
          <w:lang w:val="en-US"/>
        </w:rPr>
        <w:t xml:space="preserve"> /</w:t>
      </w:r>
      <w:r w:rsidRPr="00D10AA8">
        <w:rPr>
          <w:sz w:val="28"/>
          <w:szCs w:val="28"/>
          <w:lang w:val="en-US"/>
        </w:rPr>
        <w:t xml:space="preserve"> </w:t>
      </w:r>
      <w:r w:rsidR="00A42C06" w:rsidRPr="00D10AA8">
        <w:rPr>
          <w:sz w:val="28"/>
          <w:szCs w:val="28"/>
          <w:lang w:val="en-US"/>
        </w:rPr>
        <w:t>in</w:t>
      </w:r>
      <w:r w:rsidRPr="00D10AA8">
        <w:rPr>
          <w:sz w:val="28"/>
          <w:szCs w:val="28"/>
          <w:lang w:val="en-US"/>
        </w:rPr>
        <w:t xml:space="preserve">: Feingold K.R., Anawalt B., Blackman M.R. et al. editors. Endotext. </w:t>
      </w:r>
      <w:r w:rsidR="00A42C06" w:rsidRPr="00D10AA8">
        <w:rPr>
          <w:sz w:val="28"/>
          <w:szCs w:val="28"/>
          <w:lang w:val="en-US"/>
        </w:rPr>
        <w:t xml:space="preserve">- </w:t>
      </w:r>
      <w:r w:rsidRPr="00D10AA8">
        <w:rPr>
          <w:sz w:val="28"/>
          <w:szCs w:val="28"/>
          <w:lang w:val="en-US"/>
        </w:rPr>
        <w:t xml:space="preserve">South Dartmouth: MDText.com, </w:t>
      </w:r>
      <w:r w:rsidR="00A42C06" w:rsidRPr="00D10AA8">
        <w:rPr>
          <w:sz w:val="28"/>
          <w:szCs w:val="28"/>
          <w:lang w:val="en-US"/>
        </w:rPr>
        <w:t xml:space="preserve"> </w:t>
      </w:r>
      <w:r w:rsidRPr="00D10AA8">
        <w:rPr>
          <w:sz w:val="28"/>
          <w:szCs w:val="28"/>
          <w:lang w:val="en-US"/>
        </w:rPr>
        <w:t>2000</w:t>
      </w:r>
      <w:r w:rsidR="00A42C06" w:rsidRPr="00D10AA8">
        <w:rPr>
          <w:sz w:val="28"/>
          <w:szCs w:val="28"/>
          <w:lang w:val="en-US"/>
        </w:rPr>
        <w:t xml:space="preserve">  </w:t>
      </w:r>
      <w:r w:rsidRPr="00D10AA8">
        <w:rPr>
          <w:sz w:val="28"/>
          <w:szCs w:val="28"/>
          <w:lang w:val="en-US"/>
        </w:rPr>
        <w:t xml:space="preserve"> </w:t>
      </w:r>
      <w:hyperlink r:id="rId55" w:history="1">
        <w:r w:rsidRPr="00D10AA8">
          <w:rPr>
            <w:rStyle w:val="a4"/>
            <w:color w:val="auto"/>
            <w:sz w:val="28"/>
            <w:szCs w:val="28"/>
            <w:u w:val="none"/>
            <w:lang w:val="en-US"/>
          </w:rPr>
          <w:t>https://www.ncbi.nlm.nih.gov/books/NBK278962/</w:t>
        </w:r>
      </w:hyperlink>
      <w:r w:rsidR="00A42C06" w:rsidRPr="00D10AA8">
        <w:rPr>
          <w:sz w:val="28"/>
          <w:szCs w:val="28"/>
          <w:lang w:val="en-US"/>
        </w:rPr>
        <w:t xml:space="preserve">  14.05.2024.</w:t>
      </w:r>
    </w:p>
    <w:p w14:paraId="2875CA99" w14:textId="63171CF2" w:rsidR="00294219" w:rsidRPr="00D10AA8" w:rsidRDefault="00A42C06"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Moore </w:t>
      </w:r>
      <w:r w:rsidR="00294219" w:rsidRPr="00D10AA8">
        <w:rPr>
          <w:sz w:val="28"/>
          <w:szCs w:val="28"/>
          <w:lang w:val="en-US"/>
        </w:rPr>
        <w:t>Thomas R. Diabetes Mellitus and PregnancyUpdated</w:t>
      </w:r>
      <w:r w:rsidRPr="00D10AA8">
        <w:rPr>
          <w:sz w:val="28"/>
          <w:szCs w:val="28"/>
          <w:lang w:val="en-US"/>
        </w:rPr>
        <w:t xml:space="preserve">. – </w:t>
      </w:r>
      <w:r w:rsidR="00294219" w:rsidRPr="00D10AA8">
        <w:rPr>
          <w:sz w:val="28"/>
          <w:szCs w:val="28"/>
          <w:lang w:val="en-US"/>
        </w:rPr>
        <w:t>2022</w:t>
      </w:r>
      <w:r w:rsidRPr="00D10AA8">
        <w:rPr>
          <w:sz w:val="28"/>
          <w:szCs w:val="28"/>
          <w:lang w:val="en-US"/>
        </w:rPr>
        <w:t xml:space="preserve"> </w:t>
      </w:r>
      <w:r w:rsidR="00294219" w:rsidRPr="00D10AA8">
        <w:rPr>
          <w:sz w:val="28"/>
          <w:szCs w:val="28"/>
          <w:lang w:val="en-US"/>
        </w:rPr>
        <w:t xml:space="preserve"> </w:t>
      </w:r>
      <w:hyperlink r:id="rId56" w:history="1">
        <w:r w:rsidR="00294219" w:rsidRPr="00D10AA8">
          <w:rPr>
            <w:rStyle w:val="a4"/>
            <w:color w:val="auto"/>
            <w:sz w:val="28"/>
            <w:szCs w:val="28"/>
            <w:u w:val="none"/>
            <w:lang w:val="en-US"/>
          </w:rPr>
          <w:t>https://emedicine.medscape.com/article/127547-overview</w:t>
        </w:r>
      </w:hyperlink>
      <w:r w:rsidRPr="00D10AA8">
        <w:rPr>
          <w:lang w:val="en-US"/>
        </w:rPr>
        <w:t xml:space="preserve">  </w:t>
      </w:r>
      <w:r w:rsidRPr="00D10AA8">
        <w:rPr>
          <w:sz w:val="28"/>
          <w:szCs w:val="28"/>
          <w:lang w:val="en-US"/>
        </w:rPr>
        <w:t>18.07.2024.</w:t>
      </w:r>
    </w:p>
    <w:p w14:paraId="49EA0561" w14:textId="2CDF2662"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Chen C., Xu X., Yan Y. Estimated global overweight and obesity burden in pregnant women based on panel data model</w:t>
      </w:r>
      <w:r w:rsidR="00A42C06" w:rsidRPr="00D10AA8">
        <w:rPr>
          <w:sz w:val="28"/>
          <w:szCs w:val="28"/>
          <w:lang w:val="en-US"/>
        </w:rPr>
        <w:t xml:space="preserve"> //</w:t>
      </w:r>
      <w:r w:rsidRPr="00D10AA8">
        <w:rPr>
          <w:sz w:val="28"/>
          <w:szCs w:val="28"/>
          <w:lang w:val="en-US"/>
        </w:rPr>
        <w:t xml:space="preserve"> PLoS One. </w:t>
      </w:r>
      <w:r w:rsidR="00A42C06" w:rsidRPr="00D10AA8">
        <w:rPr>
          <w:sz w:val="28"/>
          <w:szCs w:val="28"/>
          <w:lang w:val="en-US"/>
        </w:rPr>
        <w:t xml:space="preserve">– </w:t>
      </w:r>
      <w:r w:rsidRPr="00D10AA8">
        <w:rPr>
          <w:sz w:val="28"/>
          <w:szCs w:val="28"/>
          <w:lang w:val="en-US"/>
        </w:rPr>
        <w:t>2018</w:t>
      </w:r>
      <w:r w:rsidR="00A42C06" w:rsidRPr="00D10AA8">
        <w:rPr>
          <w:sz w:val="28"/>
          <w:szCs w:val="28"/>
          <w:lang w:val="en-US"/>
        </w:rPr>
        <w:t xml:space="preserve">. - Vol. </w:t>
      </w:r>
      <w:r w:rsidRPr="00D10AA8">
        <w:rPr>
          <w:sz w:val="28"/>
          <w:szCs w:val="28"/>
          <w:lang w:val="en-US"/>
        </w:rPr>
        <w:t>13</w:t>
      </w:r>
      <w:r w:rsidR="00A42C06" w:rsidRPr="00D10AA8">
        <w:rPr>
          <w:sz w:val="28"/>
          <w:szCs w:val="28"/>
          <w:lang w:val="en-US"/>
        </w:rPr>
        <w:t>, №</w:t>
      </w:r>
      <w:r w:rsidRPr="00D10AA8">
        <w:rPr>
          <w:sz w:val="28"/>
          <w:szCs w:val="28"/>
          <w:lang w:val="en-US"/>
        </w:rPr>
        <w:t>8</w:t>
      </w:r>
      <w:r w:rsidR="00A42C06" w:rsidRPr="00D10AA8">
        <w:rPr>
          <w:sz w:val="28"/>
          <w:szCs w:val="28"/>
          <w:lang w:val="en-US"/>
        </w:rPr>
        <w:t xml:space="preserve">. – </w:t>
      </w:r>
      <w:r w:rsidR="00A42C06" w:rsidRPr="00D10AA8">
        <w:rPr>
          <w:sz w:val="28"/>
          <w:szCs w:val="28"/>
        </w:rPr>
        <w:t>Р</w:t>
      </w:r>
      <w:r w:rsidR="00A42C06" w:rsidRPr="00D10AA8">
        <w:rPr>
          <w:sz w:val="28"/>
          <w:szCs w:val="28"/>
          <w:lang w:val="en-US"/>
        </w:rPr>
        <w:t xml:space="preserve">. </w:t>
      </w:r>
      <w:r w:rsidRPr="00D10AA8">
        <w:rPr>
          <w:sz w:val="28"/>
          <w:szCs w:val="28"/>
          <w:lang w:val="en-US"/>
        </w:rPr>
        <w:t xml:space="preserve">202183. </w:t>
      </w:r>
    </w:p>
    <w:p w14:paraId="31DD441D" w14:textId="12F64647"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Rahnemaei F.A., Abdi F., Kazemian E., Shaterian N., Shaterian N., Behesht Aeen F. Association between body mass index in the first half of pregnancy and gestational diabetes: A systematic review</w:t>
      </w:r>
      <w:r w:rsidR="00A42C06" w:rsidRPr="00D10AA8">
        <w:rPr>
          <w:sz w:val="28"/>
          <w:szCs w:val="28"/>
          <w:lang w:val="en-US"/>
        </w:rPr>
        <w:t xml:space="preserve"> //</w:t>
      </w:r>
      <w:r w:rsidRPr="00D10AA8">
        <w:rPr>
          <w:sz w:val="28"/>
          <w:szCs w:val="28"/>
          <w:lang w:val="en-US"/>
        </w:rPr>
        <w:t xml:space="preserve"> SAGE Open Med. </w:t>
      </w:r>
      <w:r w:rsidR="00A42C06" w:rsidRPr="00D10AA8">
        <w:rPr>
          <w:sz w:val="28"/>
          <w:szCs w:val="28"/>
          <w:lang w:val="en-US"/>
        </w:rPr>
        <w:t xml:space="preserve">– </w:t>
      </w:r>
      <w:r w:rsidRPr="00D10AA8">
        <w:rPr>
          <w:sz w:val="28"/>
          <w:szCs w:val="28"/>
          <w:lang w:val="en-US"/>
        </w:rPr>
        <w:t>2022</w:t>
      </w:r>
      <w:r w:rsidR="00A42C06" w:rsidRPr="00D10AA8">
        <w:rPr>
          <w:sz w:val="28"/>
          <w:szCs w:val="28"/>
          <w:lang w:val="en-US"/>
        </w:rPr>
        <w:t xml:space="preserve">. - Vol. </w:t>
      </w:r>
      <w:r w:rsidRPr="00D10AA8">
        <w:rPr>
          <w:sz w:val="28"/>
          <w:szCs w:val="28"/>
          <w:lang w:val="en-US"/>
        </w:rPr>
        <w:t>10</w:t>
      </w:r>
      <w:r w:rsidR="00A42C06" w:rsidRPr="00D10AA8">
        <w:rPr>
          <w:sz w:val="28"/>
          <w:szCs w:val="28"/>
          <w:lang w:val="en-US"/>
        </w:rPr>
        <w:t xml:space="preserve">. – </w:t>
      </w:r>
      <w:r w:rsidR="00A42C06" w:rsidRPr="00D10AA8">
        <w:rPr>
          <w:sz w:val="28"/>
          <w:szCs w:val="28"/>
        </w:rPr>
        <w:t>Р</w:t>
      </w:r>
      <w:r w:rsidR="00A42C06" w:rsidRPr="00D10AA8">
        <w:rPr>
          <w:sz w:val="28"/>
          <w:szCs w:val="28"/>
          <w:lang w:val="en-US"/>
        </w:rPr>
        <w:t xml:space="preserve">. </w:t>
      </w:r>
      <w:r w:rsidRPr="00D10AA8">
        <w:rPr>
          <w:sz w:val="28"/>
          <w:szCs w:val="28"/>
          <w:lang w:val="en-US"/>
        </w:rPr>
        <w:t>205</w:t>
      </w:r>
      <w:r w:rsidR="00A42C06" w:rsidRPr="00D10AA8">
        <w:rPr>
          <w:sz w:val="28"/>
          <w:szCs w:val="28"/>
          <w:lang w:val="en-US"/>
        </w:rPr>
        <w:t>.</w:t>
      </w:r>
    </w:p>
    <w:p w14:paraId="108AD944" w14:textId="0D3E2DF2" w:rsidR="00294219" w:rsidRPr="00D10AA8" w:rsidRDefault="007545DA"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w:t>
      </w:r>
      <w:r w:rsidR="00294219" w:rsidRPr="00D10AA8">
        <w:rPr>
          <w:sz w:val="28"/>
          <w:szCs w:val="28"/>
          <w:lang w:val="en-US"/>
        </w:rPr>
        <w:t>Bermúdez L., García-Vicent C., López J. et al. Assessment of ten trace elements in umbilical cord blood and maternal blood: association with birth weight</w:t>
      </w:r>
      <w:r w:rsidR="00A42C06" w:rsidRPr="00D10AA8">
        <w:rPr>
          <w:sz w:val="28"/>
          <w:szCs w:val="28"/>
          <w:lang w:val="en-US"/>
        </w:rPr>
        <w:t xml:space="preserve"> //</w:t>
      </w:r>
      <w:r w:rsidR="00294219" w:rsidRPr="00D10AA8">
        <w:rPr>
          <w:sz w:val="28"/>
          <w:szCs w:val="28"/>
          <w:lang w:val="en-US"/>
        </w:rPr>
        <w:t xml:space="preserve"> J Transl Med</w:t>
      </w:r>
      <w:r w:rsidR="00A42C06" w:rsidRPr="00D10AA8">
        <w:rPr>
          <w:sz w:val="28"/>
          <w:szCs w:val="28"/>
          <w:lang w:val="en-US"/>
        </w:rPr>
        <w:t>. -</w:t>
      </w:r>
      <w:r w:rsidR="00294219" w:rsidRPr="00D10AA8">
        <w:rPr>
          <w:sz w:val="28"/>
          <w:szCs w:val="28"/>
          <w:lang w:val="en-US"/>
        </w:rPr>
        <w:t xml:space="preserve"> 2015.</w:t>
      </w:r>
      <w:r w:rsidR="00A42C06" w:rsidRPr="00D10AA8">
        <w:rPr>
          <w:sz w:val="28"/>
          <w:szCs w:val="28"/>
          <w:lang w:val="en-US"/>
        </w:rPr>
        <w:t xml:space="preserve"> -</w:t>
      </w:r>
      <w:r w:rsidR="00294219" w:rsidRPr="00D10AA8">
        <w:rPr>
          <w:sz w:val="28"/>
          <w:szCs w:val="28"/>
          <w:lang w:val="en-US"/>
        </w:rPr>
        <w:t xml:space="preserve"> </w:t>
      </w:r>
      <w:r w:rsidR="00A42C06" w:rsidRPr="00D10AA8">
        <w:rPr>
          <w:sz w:val="28"/>
          <w:szCs w:val="28"/>
          <w:lang w:val="en-US"/>
        </w:rPr>
        <w:t xml:space="preserve">Vol. 13. – </w:t>
      </w:r>
      <w:r w:rsidR="00A42C06" w:rsidRPr="00D10AA8">
        <w:rPr>
          <w:sz w:val="28"/>
          <w:szCs w:val="28"/>
        </w:rPr>
        <w:t>Р</w:t>
      </w:r>
      <w:r w:rsidR="00A42C06" w:rsidRPr="00D10AA8">
        <w:rPr>
          <w:sz w:val="28"/>
          <w:szCs w:val="28"/>
          <w:lang w:val="en-US"/>
        </w:rPr>
        <w:t>. 291.</w:t>
      </w:r>
    </w:p>
    <w:p w14:paraId="39BDB92E" w14:textId="6D50630B"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Lewandowska M., Lubiński J. Serum Microelements in Early Pregnancy and their Risk of Large-for-Gestational Age Birth Weight</w:t>
      </w:r>
      <w:r w:rsidR="00A42C06" w:rsidRPr="00D10AA8">
        <w:rPr>
          <w:sz w:val="28"/>
          <w:szCs w:val="28"/>
          <w:lang w:val="en-US"/>
        </w:rPr>
        <w:t xml:space="preserve"> //</w:t>
      </w:r>
      <w:r w:rsidRPr="00D10AA8">
        <w:rPr>
          <w:sz w:val="28"/>
          <w:szCs w:val="28"/>
          <w:lang w:val="en-US"/>
        </w:rPr>
        <w:t xml:space="preserve"> Nutrients. </w:t>
      </w:r>
      <w:r w:rsidR="00A42C06" w:rsidRPr="00D10AA8">
        <w:rPr>
          <w:sz w:val="28"/>
          <w:szCs w:val="28"/>
          <w:lang w:val="en-US"/>
        </w:rPr>
        <w:t xml:space="preserve">– </w:t>
      </w:r>
      <w:r w:rsidRPr="00D10AA8">
        <w:rPr>
          <w:sz w:val="28"/>
          <w:szCs w:val="28"/>
          <w:lang w:val="en-US"/>
        </w:rPr>
        <w:t>2020</w:t>
      </w:r>
      <w:r w:rsidR="00A42C06" w:rsidRPr="00D10AA8">
        <w:rPr>
          <w:sz w:val="28"/>
          <w:szCs w:val="28"/>
          <w:lang w:val="en-US"/>
        </w:rPr>
        <w:t xml:space="preserve">. -  Vol. </w:t>
      </w:r>
      <w:r w:rsidRPr="00D10AA8">
        <w:rPr>
          <w:sz w:val="28"/>
          <w:szCs w:val="28"/>
          <w:lang w:val="en-US"/>
        </w:rPr>
        <w:t>12</w:t>
      </w:r>
      <w:r w:rsidR="00A42C06" w:rsidRPr="00D10AA8">
        <w:rPr>
          <w:sz w:val="28"/>
          <w:szCs w:val="28"/>
          <w:lang w:val="en-US"/>
        </w:rPr>
        <w:t>, №</w:t>
      </w:r>
      <w:r w:rsidRPr="00D10AA8">
        <w:rPr>
          <w:sz w:val="28"/>
          <w:szCs w:val="28"/>
          <w:lang w:val="en-US"/>
        </w:rPr>
        <w:t>3</w:t>
      </w:r>
      <w:r w:rsidR="00A42C06" w:rsidRPr="00D10AA8">
        <w:rPr>
          <w:sz w:val="28"/>
          <w:szCs w:val="28"/>
          <w:lang w:val="en-US"/>
        </w:rPr>
        <w:t xml:space="preserve">. – </w:t>
      </w:r>
      <w:r w:rsidR="00A42C06" w:rsidRPr="00D10AA8">
        <w:rPr>
          <w:sz w:val="28"/>
          <w:szCs w:val="28"/>
        </w:rPr>
        <w:t>Р</w:t>
      </w:r>
      <w:r w:rsidR="00A42C06" w:rsidRPr="00D10AA8">
        <w:rPr>
          <w:sz w:val="28"/>
          <w:szCs w:val="28"/>
          <w:lang w:val="en-US"/>
        </w:rPr>
        <w:t xml:space="preserve">. </w:t>
      </w:r>
      <w:r w:rsidRPr="00D10AA8">
        <w:rPr>
          <w:sz w:val="28"/>
          <w:szCs w:val="28"/>
          <w:lang w:val="en-US"/>
        </w:rPr>
        <w:t xml:space="preserve">866. </w:t>
      </w:r>
    </w:p>
    <w:p w14:paraId="3E75EB62" w14:textId="0696424C"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Gülmezoglu A.M., Lawrie T.A., Hezelgrave N</w:t>
      </w:r>
      <w:r w:rsidR="00A42C06" w:rsidRPr="00D10AA8">
        <w:rPr>
          <w:sz w:val="28"/>
          <w:szCs w:val="28"/>
          <w:lang w:val="en-US"/>
        </w:rPr>
        <w:t>.</w:t>
      </w:r>
      <w:r w:rsidRPr="00D10AA8">
        <w:rPr>
          <w:sz w:val="28"/>
          <w:szCs w:val="28"/>
          <w:lang w:val="en-US"/>
        </w:rPr>
        <w:t xml:space="preserve"> et al. Interventions to Reduce Maternal and Newborn Morbidity and Mortality</w:t>
      </w:r>
      <w:r w:rsidR="00A42C06" w:rsidRPr="00D10AA8">
        <w:rPr>
          <w:sz w:val="28"/>
          <w:szCs w:val="28"/>
          <w:lang w:val="en-US"/>
        </w:rPr>
        <w:t xml:space="preserve"> /</w:t>
      </w:r>
      <w:r w:rsidRPr="00D10AA8">
        <w:rPr>
          <w:sz w:val="28"/>
          <w:szCs w:val="28"/>
          <w:lang w:val="en-US"/>
        </w:rPr>
        <w:t xml:space="preserve"> </w:t>
      </w:r>
      <w:r w:rsidR="00A42C06" w:rsidRPr="00D10AA8">
        <w:rPr>
          <w:sz w:val="28"/>
          <w:szCs w:val="28"/>
          <w:lang w:val="en-US"/>
        </w:rPr>
        <w:t>i</w:t>
      </w:r>
      <w:r w:rsidRPr="00D10AA8">
        <w:rPr>
          <w:sz w:val="28"/>
          <w:szCs w:val="28"/>
          <w:lang w:val="en-US"/>
        </w:rPr>
        <w:t>n: Black R</w:t>
      </w:r>
      <w:r w:rsidR="00CD24A3" w:rsidRPr="00D10AA8">
        <w:rPr>
          <w:sz w:val="28"/>
          <w:szCs w:val="28"/>
          <w:lang w:val="en-US"/>
        </w:rPr>
        <w:t>.</w:t>
      </w:r>
      <w:r w:rsidRPr="00D10AA8">
        <w:rPr>
          <w:sz w:val="28"/>
          <w:szCs w:val="28"/>
          <w:lang w:val="en-US"/>
        </w:rPr>
        <w:t>E</w:t>
      </w:r>
      <w:r w:rsidR="00CD24A3" w:rsidRPr="00D10AA8">
        <w:rPr>
          <w:sz w:val="28"/>
          <w:szCs w:val="28"/>
          <w:lang w:val="en-US"/>
        </w:rPr>
        <w:t>.</w:t>
      </w:r>
      <w:r w:rsidRPr="00D10AA8">
        <w:rPr>
          <w:sz w:val="28"/>
          <w:szCs w:val="28"/>
          <w:lang w:val="en-US"/>
        </w:rPr>
        <w:t>, Laxminarayan R</w:t>
      </w:r>
      <w:r w:rsidR="00CD24A3" w:rsidRPr="00D10AA8">
        <w:rPr>
          <w:sz w:val="28"/>
          <w:szCs w:val="28"/>
          <w:lang w:val="en-US"/>
        </w:rPr>
        <w:t>.</w:t>
      </w:r>
      <w:r w:rsidRPr="00D10AA8">
        <w:rPr>
          <w:sz w:val="28"/>
          <w:szCs w:val="28"/>
          <w:lang w:val="en-US"/>
        </w:rPr>
        <w:t>, Temmerman M</w:t>
      </w:r>
      <w:r w:rsidR="00CD24A3" w:rsidRPr="00D10AA8">
        <w:rPr>
          <w:sz w:val="28"/>
          <w:szCs w:val="28"/>
          <w:lang w:val="en-US"/>
        </w:rPr>
        <w:t>.</w:t>
      </w:r>
      <w:r w:rsidRPr="00D10AA8">
        <w:rPr>
          <w:sz w:val="28"/>
          <w:szCs w:val="28"/>
          <w:lang w:val="en-US"/>
        </w:rPr>
        <w:t xml:space="preserve"> et al. editors. Reproductive, Maternal, Newborn, and Child Health: Disease Control Priorities, Third Edition. </w:t>
      </w:r>
      <w:r w:rsidR="00CD24A3" w:rsidRPr="00D10AA8">
        <w:rPr>
          <w:sz w:val="28"/>
          <w:szCs w:val="28"/>
          <w:lang w:val="en-US"/>
        </w:rPr>
        <w:t xml:space="preserve">- </w:t>
      </w:r>
      <w:r w:rsidRPr="00D10AA8">
        <w:rPr>
          <w:sz w:val="28"/>
          <w:szCs w:val="28"/>
          <w:lang w:val="en-US"/>
        </w:rPr>
        <w:t>Washington: The International Bank for Reconstruction and Development</w:t>
      </w:r>
      <w:r w:rsidR="00A42C06" w:rsidRPr="00D10AA8">
        <w:rPr>
          <w:sz w:val="28"/>
          <w:szCs w:val="28"/>
          <w:lang w:val="en-US"/>
        </w:rPr>
        <w:t>;</w:t>
      </w:r>
      <w:r w:rsidRPr="00D10AA8">
        <w:rPr>
          <w:sz w:val="28"/>
          <w:szCs w:val="28"/>
          <w:lang w:val="en-US"/>
        </w:rPr>
        <w:t xml:space="preserve"> The World Bank</w:t>
      </w:r>
      <w:r w:rsidR="00A42C06" w:rsidRPr="00D10AA8">
        <w:rPr>
          <w:sz w:val="28"/>
          <w:szCs w:val="28"/>
          <w:lang w:val="en-US"/>
        </w:rPr>
        <w:t>,</w:t>
      </w:r>
      <w:r w:rsidRPr="00D10AA8">
        <w:rPr>
          <w:sz w:val="28"/>
          <w:szCs w:val="28"/>
          <w:lang w:val="en-US"/>
        </w:rPr>
        <w:t xml:space="preserve"> 2016</w:t>
      </w:r>
      <w:r w:rsidR="00A42C06" w:rsidRPr="00D10AA8">
        <w:rPr>
          <w:sz w:val="28"/>
          <w:szCs w:val="28"/>
          <w:lang w:val="en-US"/>
        </w:rPr>
        <w:t>. – Vol. 2, c</w:t>
      </w:r>
      <w:r w:rsidRPr="00D10AA8">
        <w:rPr>
          <w:sz w:val="28"/>
          <w:szCs w:val="28"/>
          <w:lang w:val="en-US"/>
        </w:rPr>
        <w:t xml:space="preserve">hapter 7. </w:t>
      </w:r>
      <w:r w:rsidR="00A42C06" w:rsidRPr="00D10AA8">
        <w:rPr>
          <w:sz w:val="28"/>
          <w:szCs w:val="28"/>
          <w:lang w:val="en-US"/>
        </w:rPr>
        <w:t xml:space="preserve">– </w:t>
      </w:r>
      <w:r w:rsidR="00A42C06" w:rsidRPr="00D10AA8">
        <w:rPr>
          <w:sz w:val="28"/>
          <w:szCs w:val="28"/>
        </w:rPr>
        <w:t>Р</w:t>
      </w:r>
      <w:r w:rsidR="00A42C06" w:rsidRPr="00D10AA8">
        <w:rPr>
          <w:sz w:val="28"/>
          <w:szCs w:val="28"/>
          <w:lang w:val="en-US"/>
        </w:rPr>
        <w:t>. 16-23.</w:t>
      </w:r>
    </w:p>
    <w:p w14:paraId="4CD3E7FE" w14:textId="33F1BDD8"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American College of Obstetricians and Gynecologists. ACOG Committee opinion no. 549: obesity in pregnancy</w:t>
      </w:r>
      <w:r w:rsidR="00A42C06" w:rsidRPr="00D10AA8">
        <w:rPr>
          <w:sz w:val="28"/>
          <w:szCs w:val="28"/>
          <w:lang w:val="en-US"/>
        </w:rPr>
        <w:t xml:space="preserve"> // </w:t>
      </w:r>
      <w:r w:rsidRPr="00D10AA8">
        <w:rPr>
          <w:sz w:val="28"/>
          <w:szCs w:val="28"/>
          <w:lang w:val="en-US"/>
        </w:rPr>
        <w:t>Obstet Gynecol.</w:t>
      </w:r>
      <w:r w:rsidR="00A42C06" w:rsidRPr="00D10AA8">
        <w:rPr>
          <w:sz w:val="28"/>
          <w:szCs w:val="28"/>
          <w:lang w:val="en-US"/>
        </w:rPr>
        <w:t xml:space="preserve"> –</w:t>
      </w:r>
      <w:r w:rsidRPr="00D10AA8">
        <w:rPr>
          <w:sz w:val="28"/>
          <w:szCs w:val="28"/>
          <w:lang w:val="en-US"/>
        </w:rPr>
        <w:t xml:space="preserve"> 2013</w:t>
      </w:r>
      <w:r w:rsidR="00A42C06" w:rsidRPr="00D10AA8">
        <w:rPr>
          <w:sz w:val="28"/>
          <w:szCs w:val="28"/>
          <w:lang w:val="en-US"/>
        </w:rPr>
        <w:t xml:space="preserve">. - Vol. </w:t>
      </w:r>
      <w:r w:rsidRPr="00D10AA8">
        <w:rPr>
          <w:sz w:val="28"/>
          <w:szCs w:val="28"/>
          <w:lang w:val="en-US"/>
        </w:rPr>
        <w:t>121</w:t>
      </w:r>
      <w:r w:rsidR="00A42C06" w:rsidRPr="00D10AA8">
        <w:rPr>
          <w:sz w:val="28"/>
          <w:szCs w:val="28"/>
          <w:lang w:val="en-US"/>
        </w:rPr>
        <w:t>, №</w:t>
      </w:r>
      <w:r w:rsidRPr="00D10AA8">
        <w:rPr>
          <w:sz w:val="28"/>
          <w:szCs w:val="28"/>
          <w:lang w:val="en-US"/>
        </w:rPr>
        <w:t>1</w:t>
      </w:r>
      <w:r w:rsidR="005478F8" w:rsidRPr="00D10AA8">
        <w:rPr>
          <w:sz w:val="28"/>
          <w:szCs w:val="28"/>
          <w:lang w:val="en-US"/>
        </w:rPr>
        <w:t xml:space="preserve">. – </w:t>
      </w:r>
      <w:r w:rsidR="005478F8" w:rsidRPr="00D10AA8">
        <w:rPr>
          <w:sz w:val="28"/>
          <w:szCs w:val="28"/>
        </w:rPr>
        <w:t>Р</w:t>
      </w:r>
      <w:r w:rsidR="005478F8" w:rsidRPr="00D10AA8">
        <w:rPr>
          <w:sz w:val="28"/>
          <w:szCs w:val="28"/>
          <w:lang w:val="en-US"/>
        </w:rPr>
        <w:t xml:space="preserve">. </w:t>
      </w:r>
      <w:r w:rsidRPr="00D10AA8">
        <w:rPr>
          <w:sz w:val="28"/>
          <w:szCs w:val="28"/>
          <w:lang w:val="en-US"/>
        </w:rPr>
        <w:t>213-</w:t>
      </w:r>
      <w:r w:rsidR="005478F8" w:rsidRPr="00D10AA8">
        <w:rPr>
          <w:sz w:val="28"/>
          <w:szCs w:val="28"/>
          <w:lang w:val="en-US"/>
        </w:rPr>
        <w:t>21</w:t>
      </w:r>
      <w:r w:rsidRPr="00D10AA8">
        <w:rPr>
          <w:sz w:val="28"/>
          <w:szCs w:val="28"/>
          <w:lang w:val="en-US"/>
        </w:rPr>
        <w:t xml:space="preserve">7. </w:t>
      </w:r>
    </w:p>
    <w:p w14:paraId="7877C97F" w14:textId="22179136"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Deginesh Dawit Woltamo, Mengistu Meskele, Shimelash Bitew Workie &amp; Abebe Sorsa Badacho. Determinants of fetal macrosomia among live births in southern Ethiopia: a matched case–control study</w:t>
      </w:r>
      <w:r w:rsidR="006A5FA7" w:rsidRPr="00D10AA8">
        <w:rPr>
          <w:sz w:val="28"/>
          <w:szCs w:val="28"/>
          <w:lang w:val="en-US"/>
        </w:rPr>
        <w:t xml:space="preserve"> //</w:t>
      </w:r>
      <w:r w:rsidRPr="00D10AA8">
        <w:rPr>
          <w:sz w:val="28"/>
          <w:szCs w:val="28"/>
          <w:lang w:val="en-US"/>
        </w:rPr>
        <w:t xml:space="preserve"> BMC Pregnancy and Childbirth</w:t>
      </w:r>
      <w:r w:rsidR="006A5FA7" w:rsidRPr="00D10AA8">
        <w:rPr>
          <w:sz w:val="28"/>
          <w:szCs w:val="28"/>
          <w:lang w:val="en-US"/>
        </w:rPr>
        <w:t>. –</w:t>
      </w:r>
      <w:r w:rsidRPr="00D10AA8">
        <w:rPr>
          <w:sz w:val="28"/>
          <w:szCs w:val="28"/>
          <w:lang w:val="en-US"/>
        </w:rPr>
        <w:t xml:space="preserve"> </w:t>
      </w:r>
      <w:r w:rsidR="006A5FA7" w:rsidRPr="00D10AA8">
        <w:rPr>
          <w:sz w:val="28"/>
          <w:szCs w:val="28"/>
          <w:lang w:val="en-US"/>
        </w:rPr>
        <w:t xml:space="preserve">2022. - Vol. </w:t>
      </w:r>
      <w:r w:rsidRPr="00D10AA8">
        <w:rPr>
          <w:sz w:val="28"/>
          <w:szCs w:val="28"/>
          <w:lang w:val="en-US"/>
        </w:rPr>
        <w:t>22</w:t>
      </w:r>
      <w:r w:rsidR="006A5FA7" w:rsidRPr="00D10AA8">
        <w:rPr>
          <w:sz w:val="28"/>
          <w:szCs w:val="28"/>
          <w:lang w:val="en-US"/>
        </w:rPr>
        <w:t>, №</w:t>
      </w:r>
      <w:r w:rsidRPr="00D10AA8">
        <w:rPr>
          <w:sz w:val="28"/>
          <w:szCs w:val="28"/>
          <w:lang w:val="en-US"/>
        </w:rPr>
        <w:t>1.</w:t>
      </w:r>
      <w:r w:rsidR="006A5FA7" w:rsidRPr="00D10AA8">
        <w:rPr>
          <w:sz w:val="28"/>
          <w:szCs w:val="28"/>
          <w:lang w:val="en-US"/>
        </w:rPr>
        <w:t xml:space="preserve"> – </w:t>
      </w:r>
      <w:r w:rsidR="006A5FA7" w:rsidRPr="00D10AA8">
        <w:rPr>
          <w:sz w:val="28"/>
          <w:szCs w:val="28"/>
        </w:rPr>
        <w:t>Р</w:t>
      </w:r>
      <w:r w:rsidR="006A5FA7" w:rsidRPr="00D10AA8">
        <w:rPr>
          <w:sz w:val="28"/>
          <w:szCs w:val="28"/>
          <w:lang w:val="en-US"/>
        </w:rPr>
        <w:t xml:space="preserve">. 15-27. </w:t>
      </w:r>
    </w:p>
    <w:p w14:paraId="2679FF41" w14:textId="1F53AE20"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Ornoy A., Becker M., Weinstein-Fudim L., Ergaz Z. Diabetes during Pregnancy: A Maternal Disease Complicating the Course of Pregnancy with Long-Term Deleterious Effects on the Offspring. A Clinical Review</w:t>
      </w:r>
      <w:r w:rsidR="006A5FA7" w:rsidRPr="00D10AA8">
        <w:rPr>
          <w:sz w:val="28"/>
          <w:szCs w:val="28"/>
        </w:rPr>
        <w:t xml:space="preserve"> //</w:t>
      </w:r>
      <w:r w:rsidRPr="00D10AA8">
        <w:rPr>
          <w:sz w:val="28"/>
          <w:szCs w:val="28"/>
          <w:lang w:val="en-US"/>
        </w:rPr>
        <w:t xml:space="preserve"> Int J Mol Sci.</w:t>
      </w:r>
      <w:r w:rsidR="006A5FA7" w:rsidRPr="00D10AA8">
        <w:rPr>
          <w:sz w:val="28"/>
          <w:szCs w:val="28"/>
        </w:rPr>
        <w:t xml:space="preserve"> –</w:t>
      </w:r>
      <w:r w:rsidRPr="00D10AA8">
        <w:rPr>
          <w:sz w:val="28"/>
          <w:szCs w:val="28"/>
          <w:lang w:val="en-US"/>
        </w:rPr>
        <w:t xml:space="preserve"> 2021</w:t>
      </w:r>
      <w:r w:rsidR="006A5FA7" w:rsidRPr="00D10AA8">
        <w:rPr>
          <w:sz w:val="28"/>
          <w:szCs w:val="28"/>
        </w:rPr>
        <w:t xml:space="preserve">. - </w:t>
      </w:r>
      <w:r w:rsidR="006A5FA7" w:rsidRPr="00D10AA8">
        <w:rPr>
          <w:sz w:val="28"/>
          <w:szCs w:val="28"/>
          <w:lang w:val="en-US"/>
        </w:rPr>
        <w:t>Vol.</w:t>
      </w:r>
      <w:r w:rsidR="006A5FA7" w:rsidRPr="00D10AA8">
        <w:rPr>
          <w:sz w:val="28"/>
          <w:szCs w:val="28"/>
        </w:rPr>
        <w:t xml:space="preserve"> </w:t>
      </w:r>
      <w:r w:rsidRPr="00D10AA8">
        <w:rPr>
          <w:sz w:val="28"/>
          <w:szCs w:val="28"/>
          <w:lang w:val="en-US"/>
        </w:rPr>
        <w:t>22</w:t>
      </w:r>
      <w:r w:rsidR="006A5FA7" w:rsidRPr="00D10AA8">
        <w:rPr>
          <w:sz w:val="28"/>
          <w:szCs w:val="28"/>
        </w:rPr>
        <w:t>, №</w:t>
      </w:r>
      <w:r w:rsidRPr="00D10AA8">
        <w:rPr>
          <w:sz w:val="28"/>
          <w:szCs w:val="28"/>
          <w:lang w:val="en-US"/>
        </w:rPr>
        <w:t>6</w:t>
      </w:r>
      <w:r w:rsidR="006A5FA7" w:rsidRPr="00D10AA8">
        <w:rPr>
          <w:sz w:val="28"/>
          <w:szCs w:val="28"/>
        </w:rPr>
        <w:t xml:space="preserve">. – Р. </w:t>
      </w:r>
      <w:r w:rsidRPr="00D10AA8">
        <w:rPr>
          <w:sz w:val="28"/>
          <w:szCs w:val="28"/>
          <w:lang w:val="en-US"/>
        </w:rPr>
        <w:t xml:space="preserve">2965. </w:t>
      </w:r>
    </w:p>
    <w:p w14:paraId="31422CAB" w14:textId="3712F52E"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Rao J., Fan D., Wu S. et al. Trend and risk factors of low birth weight and macrosomia in south China, 2005–2017: a retrospective observational study</w:t>
      </w:r>
      <w:r w:rsidR="006A5FA7" w:rsidRPr="00D10AA8">
        <w:rPr>
          <w:sz w:val="28"/>
          <w:szCs w:val="28"/>
          <w:lang w:val="en-US"/>
        </w:rPr>
        <w:t xml:space="preserve"> //</w:t>
      </w:r>
      <w:r w:rsidRPr="00D10AA8">
        <w:rPr>
          <w:sz w:val="28"/>
          <w:szCs w:val="28"/>
          <w:lang w:val="en-US"/>
        </w:rPr>
        <w:t xml:space="preserve"> Sci Rep</w:t>
      </w:r>
      <w:r w:rsidR="006A5FA7" w:rsidRPr="00D10AA8">
        <w:rPr>
          <w:sz w:val="28"/>
          <w:szCs w:val="28"/>
          <w:lang w:val="en-US"/>
        </w:rPr>
        <w:t xml:space="preserve">. – 2018. - Vol. </w:t>
      </w:r>
      <w:r w:rsidRPr="00D10AA8">
        <w:rPr>
          <w:sz w:val="28"/>
          <w:szCs w:val="28"/>
          <w:lang w:val="en-US"/>
        </w:rPr>
        <w:t>8</w:t>
      </w:r>
      <w:r w:rsidR="006A5FA7" w:rsidRPr="00D10AA8">
        <w:rPr>
          <w:sz w:val="28"/>
          <w:szCs w:val="28"/>
          <w:lang w:val="en-US"/>
        </w:rPr>
        <w:t xml:space="preserve">. – </w:t>
      </w:r>
      <w:r w:rsidR="006A5FA7" w:rsidRPr="00D10AA8">
        <w:rPr>
          <w:sz w:val="28"/>
          <w:szCs w:val="28"/>
        </w:rPr>
        <w:t>Р</w:t>
      </w:r>
      <w:r w:rsidR="006A5FA7" w:rsidRPr="00D10AA8">
        <w:rPr>
          <w:sz w:val="28"/>
          <w:szCs w:val="28"/>
          <w:lang w:val="en-US"/>
        </w:rPr>
        <w:t xml:space="preserve">. </w:t>
      </w:r>
      <w:r w:rsidRPr="00D10AA8">
        <w:rPr>
          <w:sz w:val="28"/>
          <w:szCs w:val="28"/>
          <w:lang w:val="en-US"/>
        </w:rPr>
        <w:t xml:space="preserve">3393. </w:t>
      </w:r>
    </w:p>
    <w:p w14:paraId="52B85D9C" w14:textId="6778603A"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Li Y., Liu Q.F., Zhang D. et al. Weight gain in pregnancy, maternal age and gestational age in relation to fetal macrosomia</w:t>
      </w:r>
      <w:r w:rsidR="006A5FA7" w:rsidRPr="00D10AA8">
        <w:rPr>
          <w:sz w:val="28"/>
          <w:szCs w:val="28"/>
          <w:lang w:val="en-US"/>
        </w:rPr>
        <w:t xml:space="preserve"> // </w:t>
      </w:r>
      <w:r w:rsidRPr="00D10AA8">
        <w:rPr>
          <w:sz w:val="28"/>
          <w:szCs w:val="28"/>
          <w:lang w:val="en-US"/>
        </w:rPr>
        <w:t xml:space="preserve">Clin Nutr Res. </w:t>
      </w:r>
      <w:r w:rsidR="006A5FA7" w:rsidRPr="00D10AA8">
        <w:rPr>
          <w:sz w:val="28"/>
          <w:szCs w:val="28"/>
          <w:lang w:val="en-US"/>
        </w:rPr>
        <w:t xml:space="preserve">– </w:t>
      </w:r>
      <w:r w:rsidRPr="00D10AA8">
        <w:rPr>
          <w:sz w:val="28"/>
          <w:szCs w:val="28"/>
          <w:lang w:val="en-US"/>
        </w:rPr>
        <w:t>2015</w:t>
      </w:r>
      <w:r w:rsidR="006A5FA7" w:rsidRPr="00D10AA8">
        <w:rPr>
          <w:sz w:val="28"/>
          <w:szCs w:val="28"/>
          <w:lang w:val="en-US"/>
        </w:rPr>
        <w:t xml:space="preserve">. - Vol. </w:t>
      </w:r>
      <w:r w:rsidRPr="00D10AA8">
        <w:rPr>
          <w:sz w:val="28"/>
          <w:szCs w:val="28"/>
          <w:lang w:val="en-US"/>
        </w:rPr>
        <w:t>4</w:t>
      </w:r>
      <w:r w:rsidR="006A5FA7" w:rsidRPr="00D10AA8">
        <w:rPr>
          <w:sz w:val="28"/>
          <w:szCs w:val="28"/>
          <w:lang w:val="en-US"/>
        </w:rPr>
        <w:t>, №</w:t>
      </w:r>
      <w:r w:rsidRPr="00D10AA8">
        <w:rPr>
          <w:sz w:val="28"/>
          <w:szCs w:val="28"/>
          <w:lang w:val="en-US"/>
        </w:rPr>
        <w:t>2</w:t>
      </w:r>
      <w:r w:rsidR="006A5FA7" w:rsidRPr="00D10AA8">
        <w:rPr>
          <w:sz w:val="28"/>
          <w:szCs w:val="28"/>
          <w:lang w:val="en-US"/>
        </w:rPr>
        <w:t xml:space="preserve">. – </w:t>
      </w:r>
      <w:r w:rsidR="006A5FA7" w:rsidRPr="00D10AA8">
        <w:rPr>
          <w:sz w:val="28"/>
          <w:szCs w:val="28"/>
        </w:rPr>
        <w:t>Р</w:t>
      </w:r>
      <w:r w:rsidR="006A5FA7" w:rsidRPr="00D10AA8">
        <w:rPr>
          <w:sz w:val="28"/>
          <w:szCs w:val="28"/>
          <w:lang w:val="en-US"/>
        </w:rPr>
        <w:t xml:space="preserve">. </w:t>
      </w:r>
      <w:r w:rsidRPr="00D10AA8">
        <w:rPr>
          <w:sz w:val="28"/>
          <w:szCs w:val="28"/>
          <w:lang w:val="en-US"/>
        </w:rPr>
        <w:t>104-</w:t>
      </w:r>
      <w:r w:rsidR="006A5FA7" w:rsidRPr="00D10AA8">
        <w:rPr>
          <w:sz w:val="28"/>
          <w:szCs w:val="28"/>
          <w:lang w:val="en-US"/>
        </w:rPr>
        <w:t>10</w:t>
      </w:r>
      <w:r w:rsidRPr="00D10AA8">
        <w:rPr>
          <w:sz w:val="28"/>
          <w:szCs w:val="28"/>
          <w:lang w:val="en-US"/>
        </w:rPr>
        <w:t xml:space="preserve">9. </w:t>
      </w:r>
    </w:p>
    <w:p w14:paraId="05EBFA13" w14:textId="38FE5279"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Ye J., Torloni M.R., Ota E. et al. Searching for the definition of macrosomia through an outcome-based approach in low- and middle-income countries: a secondary analysis of the WHO Global Survey in Africa</w:t>
      </w:r>
      <w:r w:rsidR="006A5FA7" w:rsidRPr="00D10AA8">
        <w:rPr>
          <w:sz w:val="28"/>
          <w:szCs w:val="28"/>
          <w:lang w:val="en-US"/>
        </w:rPr>
        <w:t>.</w:t>
      </w:r>
      <w:r w:rsidRPr="00D10AA8">
        <w:rPr>
          <w:sz w:val="28"/>
          <w:szCs w:val="28"/>
          <w:lang w:val="en-US"/>
        </w:rPr>
        <w:t xml:space="preserve"> Asia and Latin America</w:t>
      </w:r>
      <w:r w:rsidR="006A5FA7" w:rsidRPr="00D10AA8">
        <w:rPr>
          <w:sz w:val="28"/>
          <w:szCs w:val="28"/>
          <w:lang w:val="en-US"/>
        </w:rPr>
        <w:t xml:space="preserve"> //</w:t>
      </w:r>
      <w:r w:rsidRPr="00D10AA8">
        <w:rPr>
          <w:sz w:val="28"/>
          <w:szCs w:val="28"/>
          <w:lang w:val="en-US"/>
        </w:rPr>
        <w:t xml:space="preserve"> BMC Pregnancy Childbirth. </w:t>
      </w:r>
      <w:r w:rsidR="006A5FA7" w:rsidRPr="00D10AA8">
        <w:rPr>
          <w:sz w:val="28"/>
          <w:szCs w:val="28"/>
        </w:rPr>
        <w:t xml:space="preserve">– </w:t>
      </w:r>
      <w:r w:rsidRPr="00D10AA8">
        <w:rPr>
          <w:sz w:val="28"/>
          <w:szCs w:val="28"/>
          <w:lang w:val="en-US"/>
        </w:rPr>
        <w:t>2015</w:t>
      </w:r>
      <w:r w:rsidR="006A5FA7" w:rsidRPr="00D10AA8">
        <w:rPr>
          <w:sz w:val="28"/>
          <w:szCs w:val="28"/>
        </w:rPr>
        <w:t xml:space="preserve">. - </w:t>
      </w:r>
      <w:r w:rsidR="006A5FA7" w:rsidRPr="00D10AA8">
        <w:rPr>
          <w:sz w:val="28"/>
          <w:szCs w:val="28"/>
          <w:lang w:val="en-US"/>
        </w:rPr>
        <w:t>Vol.</w:t>
      </w:r>
      <w:r w:rsidR="006A5FA7" w:rsidRPr="00D10AA8">
        <w:rPr>
          <w:sz w:val="28"/>
          <w:szCs w:val="28"/>
        </w:rPr>
        <w:t xml:space="preserve"> </w:t>
      </w:r>
      <w:r w:rsidRPr="00D10AA8">
        <w:rPr>
          <w:sz w:val="28"/>
          <w:szCs w:val="28"/>
          <w:lang w:val="en-US"/>
        </w:rPr>
        <w:t>15</w:t>
      </w:r>
      <w:r w:rsidR="006A5FA7" w:rsidRPr="00D10AA8">
        <w:rPr>
          <w:sz w:val="28"/>
          <w:szCs w:val="28"/>
        </w:rPr>
        <w:t xml:space="preserve">. – Р. </w:t>
      </w:r>
      <w:r w:rsidRPr="00D10AA8">
        <w:rPr>
          <w:sz w:val="28"/>
          <w:szCs w:val="28"/>
          <w:lang w:val="en-US"/>
        </w:rPr>
        <w:t xml:space="preserve">324. </w:t>
      </w:r>
    </w:p>
    <w:p w14:paraId="48E55A8E" w14:textId="437FF140"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Gaudet L., Ferraro Z.M., Wen S.W., Walker M. Maternal obesity and occurrence of fetal macrosomia: a systematic review and meta-analysis</w:t>
      </w:r>
      <w:r w:rsidR="006A5FA7" w:rsidRPr="00D10AA8">
        <w:rPr>
          <w:sz w:val="28"/>
          <w:szCs w:val="28"/>
          <w:lang w:val="en-US"/>
        </w:rPr>
        <w:t xml:space="preserve"> //</w:t>
      </w:r>
      <w:r w:rsidRPr="00D10AA8">
        <w:rPr>
          <w:sz w:val="28"/>
          <w:szCs w:val="28"/>
          <w:lang w:val="en-US"/>
        </w:rPr>
        <w:t xml:space="preserve"> Biomed Res Int. </w:t>
      </w:r>
      <w:r w:rsidR="006A5FA7" w:rsidRPr="00D10AA8">
        <w:rPr>
          <w:sz w:val="28"/>
          <w:szCs w:val="28"/>
          <w:lang w:val="en-US"/>
        </w:rPr>
        <w:t xml:space="preserve">– </w:t>
      </w:r>
      <w:r w:rsidRPr="00D10AA8">
        <w:rPr>
          <w:sz w:val="28"/>
          <w:szCs w:val="28"/>
          <w:lang w:val="en-US"/>
        </w:rPr>
        <w:t>2014</w:t>
      </w:r>
      <w:r w:rsidR="006A5FA7" w:rsidRPr="00D10AA8">
        <w:rPr>
          <w:sz w:val="28"/>
          <w:szCs w:val="28"/>
          <w:lang w:val="en-US"/>
        </w:rPr>
        <w:t xml:space="preserve">. - Vol. 1. – </w:t>
      </w:r>
      <w:r w:rsidR="006A5FA7" w:rsidRPr="00D10AA8">
        <w:rPr>
          <w:sz w:val="28"/>
          <w:szCs w:val="28"/>
        </w:rPr>
        <w:t>Р</w:t>
      </w:r>
      <w:r w:rsidR="006A5FA7" w:rsidRPr="00D10AA8">
        <w:rPr>
          <w:sz w:val="28"/>
          <w:szCs w:val="28"/>
          <w:lang w:val="en-US"/>
        </w:rPr>
        <w:t xml:space="preserve">. </w:t>
      </w:r>
      <w:r w:rsidRPr="00D10AA8">
        <w:rPr>
          <w:sz w:val="28"/>
          <w:szCs w:val="28"/>
          <w:lang w:val="en-US"/>
        </w:rPr>
        <w:t xml:space="preserve">640291. </w:t>
      </w:r>
      <w:r w:rsidR="006A5FA7" w:rsidRPr="00D10AA8">
        <w:rPr>
          <w:sz w:val="28"/>
          <w:szCs w:val="28"/>
          <w:lang w:val="en-US"/>
        </w:rPr>
        <w:t xml:space="preserve"> </w:t>
      </w:r>
    </w:p>
    <w:p w14:paraId="21CFE782" w14:textId="36E1BB7D"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Harvey L., </w:t>
      </w:r>
      <w:r w:rsidR="006A5FA7" w:rsidRPr="00D10AA8">
        <w:rPr>
          <w:sz w:val="28"/>
          <w:szCs w:val="28"/>
          <w:lang w:val="en-US"/>
        </w:rPr>
        <w:t>V</w:t>
      </w:r>
      <w:r w:rsidRPr="00D10AA8">
        <w:rPr>
          <w:sz w:val="28"/>
          <w:szCs w:val="28"/>
          <w:lang w:val="en-US"/>
        </w:rPr>
        <w:t xml:space="preserve">an Elburg R., </w:t>
      </w:r>
      <w:r w:rsidR="006A5FA7" w:rsidRPr="00D10AA8">
        <w:rPr>
          <w:sz w:val="28"/>
          <w:szCs w:val="28"/>
          <w:lang w:val="en-US"/>
        </w:rPr>
        <w:t>V</w:t>
      </w:r>
      <w:r w:rsidRPr="00D10AA8">
        <w:rPr>
          <w:sz w:val="28"/>
          <w:szCs w:val="28"/>
          <w:lang w:val="en-US"/>
        </w:rPr>
        <w:t>an der Beek E.M. Macrosomia and large for gestational age in Asia: One size does not fit all</w:t>
      </w:r>
      <w:r w:rsidR="006A5FA7" w:rsidRPr="00D10AA8">
        <w:rPr>
          <w:sz w:val="28"/>
          <w:szCs w:val="28"/>
          <w:lang w:val="en-US"/>
        </w:rPr>
        <w:t xml:space="preserve"> //</w:t>
      </w:r>
      <w:r w:rsidRPr="00D10AA8">
        <w:rPr>
          <w:sz w:val="28"/>
          <w:szCs w:val="28"/>
          <w:lang w:val="en-US"/>
        </w:rPr>
        <w:t xml:space="preserve"> J Obstet Gynaecol Res. </w:t>
      </w:r>
      <w:r w:rsidR="006A5FA7" w:rsidRPr="00D10AA8">
        <w:rPr>
          <w:sz w:val="28"/>
          <w:szCs w:val="28"/>
          <w:lang w:val="en-US"/>
        </w:rPr>
        <w:t xml:space="preserve">– </w:t>
      </w:r>
      <w:r w:rsidRPr="00D10AA8">
        <w:rPr>
          <w:sz w:val="28"/>
          <w:szCs w:val="28"/>
          <w:lang w:val="en-US"/>
        </w:rPr>
        <w:t>2021</w:t>
      </w:r>
      <w:r w:rsidR="006A5FA7" w:rsidRPr="00D10AA8">
        <w:rPr>
          <w:sz w:val="28"/>
          <w:szCs w:val="28"/>
          <w:lang w:val="en-US"/>
        </w:rPr>
        <w:t>. -</w:t>
      </w:r>
      <w:r w:rsidRPr="00D10AA8">
        <w:rPr>
          <w:sz w:val="28"/>
          <w:szCs w:val="28"/>
          <w:lang w:val="en-US"/>
        </w:rPr>
        <w:t xml:space="preserve"> </w:t>
      </w:r>
      <w:r w:rsidR="006A5FA7" w:rsidRPr="00D10AA8">
        <w:rPr>
          <w:sz w:val="28"/>
          <w:szCs w:val="28"/>
          <w:lang w:val="en-US"/>
        </w:rPr>
        <w:t xml:space="preserve"> Vol. </w:t>
      </w:r>
      <w:r w:rsidRPr="00D10AA8">
        <w:rPr>
          <w:sz w:val="28"/>
          <w:szCs w:val="28"/>
          <w:lang w:val="en-US"/>
        </w:rPr>
        <w:t>47</w:t>
      </w:r>
      <w:r w:rsidR="006A5FA7" w:rsidRPr="00D10AA8">
        <w:rPr>
          <w:sz w:val="28"/>
          <w:szCs w:val="28"/>
          <w:lang w:val="en-US"/>
        </w:rPr>
        <w:t>, №</w:t>
      </w:r>
      <w:r w:rsidRPr="00D10AA8">
        <w:rPr>
          <w:sz w:val="28"/>
          <w:szCs w:val="28"/>
          <w:lang w:val="en-US"/>
        </w:rPr>
        <w:t>6</w:t>
      </w:r>
      <w:r w:rsidR="006A5FA7" w:rsidRPr="00D10AA8">
        <w:rPr>
          <w:sz w:val="28"/>
          <w:szCs w:val="28"/>
          <w:lang w:val="en-US"/>
        </w:rPr>
        <w:t xml:space="preserve">. – </w:t>
      </w:r>
      <w:r w:rsidR="006A5FA7" w:rsidRPr="00D10AA8">
        <w:rPr>
          <w:sz w:val="28"/>
          <w:szCs w:val="28"/>
        </w:rPr>
        <w:t>Р</w:t>
      </w:r>
      <w:r w:rsidR="006A5FA7" w:rsidRPr="00D10AA8">
        <w:rPr>
          <w:sz w:val="28"/>
          <w:szCs w:val="28"/>
          <w:lang w:val="en-US"/>
        </w:rPr>
        <w:t xml:space="preserve">. </w:t>
      </w:r>
      <w:r w:rsidRPr="00D10AA8">
        <w:rPr>
          <w:sz w:val="28"/>
          <w:szCs w:val="28"/>
          <w:lang w:val="en-US"/>
        </w:rPr>
        <w:t xml:space="preserve">1929-1945. </w:t>
      </w:r>
    </w:p>
    <w:p w14:paraId="3FF12B9C" w14:textId="3E02EF88"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rPr>
      </w:pPr>
      <w:r w:rsidRPr="00D10AA8">
        <w:rPr>
          <w:sz w:val="28"/>
          <w:szCs w:val="28"/>
          <w:lang w:val="en-US"/>
        </w:rPr>
        <w:t xml:space="preserve"> </w:t>
      </w:r>
      <w:r w:rsidRPr="00D10AA8">
        <w:rPr>
          <w:sz w:val="28"/>
          <w:szCs w:val="28"/>
        </w:rPr>
        <w:t>Геворкян Р.С., Рымашевский А.Н., Волков А.Е., Маркина В.В. Макросомия плода: современное состояние проблемы // Современные проблемы науки и образования. – 2016. – №6</w:t>
      </w:r>
      <w:r w:rsidR="006A5FA7" w:rsidRPr="00D10AA8">
        <w:rPr>
          <w:sz w:val="28"/>
          <w:szCs w:val="28"/>
        </w:rPr>
        <w:t xml:space="preserve"> </w:t>
      </w:r>
      <w:r w:rsidRPr="00D10AA8">
        <w:rPr>
          <w:sz w:val="28"/>
          <w:szCs w:val="28"/>
        </w:rPr>
        <w:t xml:space="preserve"> </w:t>
      </w:r>
      <w:r w:rsidRPr="00D10AA8">
        <w:rPr>
          <w:sz w:val="28"/>
          <w:szCs w:val="28"/>
          <w:lang w:val="en-US"/>
        </w:rPr>
        <w:t>https</w:t>
      </w:r>
      <w:r w:rsidRPr="00D10AA8">
        <w:rPr>
          <w:sz w:val="28"/>
          <w:szCs w:val="28"/>
        </w:rPr>
        <w:t>://</w:t>
      </w:r>
      <w:r w:rsidRPr="00D10AA8">
        <w:rPr>
          <w:sz w:val="28"/>
          <w:szCs w:val="28"/>
          <w:lang w:val="en-US"/>
        </w:rPr>
        <w:t>science</w:t>
      </w:r>
      <w:r w:rsidRPr="00D10AA8">
        <w:rPr>
          <w:sz w:val="28"/>
          <w:szCs w:val="28"/>
        </w:rPr>
        <w:t>-</w:t>
      </w:r>
      <w:r w:rsidRPr="00D10AA8">
        <w:rPr>
          <w:sz w:val="28"/>
          <w:szCs w:val="28"/>
          <w:lang w:val="en-US"/>
        </w:rPr>
        <w:t>education</w:t>
      </w:r>
      <w:r w:rsidRPr="00D10AA8">
        <w:rPr>
          <w:sz w:val="28"/>
          <w:szCs w:val="28"/>
        </w:rPr>
        <w:t>.</w:t>
      </w:r>
      <w:r w:rsidRPr="00D10AA8">
        <w:rPr>
          <w:sz w:val="28"/>
          <w:szCs w:val="28"/>
          <w:lang w:val="en-US"/>
        </w:rPr>
        <w:t>ru</w:t>
      </w:r>
      <w:r w:rsidRPr="00D10AA8">
        <w:rPr>
          <w:sz w:val="28"/>
          <w:szCs w:val="28"/>
        </w:rPr>
        <w:t>/</w:t>
      </w:r>
      <w:r w:rsidRPr="00D10AA8">
        <w:rPr>
          <w:sz w:val="28"/>
          <w:szCs w:val="28"/>
          <w:lang w:val="en-US"/>
        </w:rPr>
        <w:t>ru</w:t>
      </w:r>
      <w:r w:rsidRPr="00D10AA8">
        <w:rPr>
          <w:sz w:val="28"/>
          <w:szCs w:val="28"/>
        </w:rPr>
        <w:t>/</w:t>
      </w:r>
      <w:r w:rsidRPr="00D10AA8">
        <w:rPr>
          <w:sz w:val="28"/>
          <w:szCs w:val="28"/>
          <w:lang w:val="en-US"/>
        </w:rPr>
        <w:t>article</w:t>
      </w:r>
      <w:r w:rsidRPr="00D10AA8">
        <w:rPr>
          <w:sz w:val="28"/>
          <w:szCs w:val="28"/>
        </w:rPr>
        <w:t>/</w:t>
      </w:r>
      <w:r w:rsidRPr="00D10AA8">
        <w:rPr>
          <w:sz w:val="28"/>
          <w:szCs w:val="28"/>
          <w:lang w:val="en-US"/>
        </w:rPr>
        <w:t>view</w:t>
      </w:r>
      <w:r w:rsidRPr="00D10AA8">
        <w:rPr>
          <w:sz w:val="28"/>
          <w:szCs w:val="28"/>
        </w:rPr>
        <w:t>?</w:t>
      </w:r>
      <w:r w:rsidRPr="00D10AA8">
        <w:rPr>
          <w:sz w:val="28"/>
          <w:szCs w:val="28"/>
          <w:lang w:val="en-US"/>
        </w:rPr>
        <w:t>id</w:t>
      </w:r>
      <w:r w:rsidRPr="00D10AA8">
        <w:rPr>
          <w:sz w:val="28"/>
          <w:szCs w:val="28"/>
        </w:rPr>
        <w:t xml:space="preserve">=25705 </w:t>
      </w:r>
      <w:r w:rsidR="006A5FA7" w:rsidRPr="00D10AA8">
        <w:rPr>
          <w:sz w:val="28"/>
          <w:szCs w:val="28"/>
        </w:rPr>
        <w:t xml:space="preserve"> </w:t>
      </w:r>
      <w:r w:rsidRPr="00D10AA8">
        <w:rPr>
          <w:sz w:val="28"/>
          <w:szCs w:val="28"/>
        </w:rPr>
        <w:t xml:space="preserve"> 07.08.2023.</w:t>
      </w:r>
    </w:p>
    <w:p w14:paraId="2222E128" w14:textId="58E005C6"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rPr>
        <w:t xml:space="preserve"> </w:t>
      </w:r>
      <w:r w:rsidRPr="00D10AA8">
        <w:rPr>
          <w:sz w:val="28"/>
          <w:szCs w:val="28"/>
          <w:lang w:val="en-US"/>
        </w:rPr>
        <w:t>Shepherd E., Gomersall J.C., Tieu J., Han S., Crowther C.A., Middleton P. Combined diet and exercise interventions for preventing gestational diabetes mellitus</w:t>
      </w:r>
      <w:r w:rsidR="006A5FA7" w:rsidRPr="00D10AA8">
        <w:rPr>
          <w:sz w:val="28"/>
          <w:szCs w:val="28"/>
          <w:lang w:val="en-US"/>
        </w:rPr>
        <w:t xml:space="preserve"> //</w:t>
      </w:r>
      <w:r w:rsidRPr="00D10AA8">
        <w:rPr>
          <w:sz w:val="28"/>
          <w:szCs w:val="28"/>
          <w:lang w:val="en-US"/>
        </w:rPr>
        <w:t xml:space="preserve"> Cochrane Database Syst Rev. </w:t>
      </w:r>
      <w:r w:rsidR="006A5FA7" w:rsidRPr="00D10AA8">
        <w:rPr>
          <w:sz w:val="28"/>
          <w:szCs w:val="28"/>
          <w:lang w:val="en-US"/>
        </w:rPr>
        <w:t xml:space="preserve">– </w:t>
      </w:r>
      <w:r w:rsidRPr="00D10AA8">
        <w:rPr>
          <w:sz w:val="28"/>
          <w:szCs w:val="28"/>
          <w:lang w:val="en-US"/>
        </w:rPr>
        <w:t>2017</w:t>
      </w:r>
      <w:r w:rsidR="006A5FA7" w:rsidRPr="00D10AA8">
        <w:rPr>
          <w:sz w:val="28"/>
          <w:szCs w:val="28"/>
          <w:lang w:val="en-US"/>
        </w:rPr>
        <w:t xml:space="preserve">. - Vol. </w:t>
      </w:r>
      <w:r w:rsidRPr="00D10AA8">
        <w:rPr>
          <w:sz w:val="28"/>
          <w:szCs w:val="28"/>
          <w:lang w:val="en-US"/>
        </w:rPr>
        <w:t>11</w:t>
      </w:r>
      <w:r w:rsidR="006A5FA7" w:rsidRPr="00D10AA8">
        <w:rPr>
          <w:sz w:val="28"/>
          <w:szCs w:val="28"/>
          <w:lang w:val="en-US"/>
        </w:rPr>
        <w:t>, №</w:t>
      </w:r>
      <w:r w:rsidRPr="00D10AA8">
        <w:rPr>
          <w:sz w:val="28"/>
          <w:szCs w:val="28"/>
          <w:lang w:val="en-US"/>
        </w:rPr>
        <w:t>11</w:t>
      </w:r>
      <w:r w:rsidR="006A5FA7" w:rsidRPr="00D10AA8">
        <w:rPr>
          <w:sz w:val="28"/>
          <w:szCs w:val="28"/>
          <w:lang w:val="en-US"/>
        </w:rPr>
        <w:t xml:space="preserve">. – </w:t>
      </w:r>
      <w:r w:rsidR="006A5FA7" w:rsidRPr="00D10AA8">
        <w:rPr>
          <w:sz w:val="28"/>
          <w:szCs w:val="28"/>
        </w:rPr>
        <w:t>Р</w:t>
      </w:r>
      <w:r w:rsidR="006A5FA7" w:rsidRPr="00D10AA8">
        <w:rPr>
          <w:sz w:val="28"/>
          <w:szCs w:val="28"/>
          <w:lang w:val="en-US"/>
        </w:rPr>
        <w:t xml:space="preserve">. </w:t>
      </w:r>
      <w:r w:rsidRPr="00D10AA8">
        <w:rPr>
          <w:sz w:val="28"/>
          <w:szCs w:val="28"/>
          <w:lang w:val="en-US"/>
        </w:rPr>
        <w:t xml:space="preserve">10443. </w:t>
      </w:r>
    </w:p>
    <w:p w14:paraId="2F247B12" w14:textId="0C95C774"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Beltrán-Carrillo V.J., Megías Á., González-Cutre D., Jiménez-Loaisa A. Elements behind sedentary lifestyles and unhealthy eating habits in individuals with severe obesity</w:t>
      </w:r>
      <w:r w:rsidR="006A5FA7" w:rsidRPr="00D10AA8">
        <w:rPr>
          <w:sz w:val="28"/>
          <w:szCs w:val="28"/>
          <w:lang w:val="en-US"/>
        </w:rPr>
        <w:t xml:space="preserve"> //</w:t>
      </w:r>
      <w:r w:rsidRPr="00D10AA8">
        <w:rPr>
          <w:sz w:val="28"/>
          <w:szCs w:val="28"/>
          <w:lang w:val="en-US"/>
        </w:rPr>
        <w:t xml:space="preserve"> Int J Qual Stud Health Well-being. </w:t>
      </w:r>
      <w:r w:rsidR="006A5FA7" w:rsidRPr="00D10AA8">
        <w:rPr>
          <w:sz w:val="28"/>
          <w:szCs w:val="28"/>
          <w:lang w:val="en-US"/>
        </w:rPr>
        <w:t xml:space="preserve">– </w:t>
      </w:r>
      <w:r w:rsidRPr="00D10AA8">
        <w:rPr>
          <w:sz w:val="28"/>
          <w:szCs w:val="28"/>
          <w:lang w:val="en-US"/>
        </w:rPr>
        <w:t>2022</w:t>
      </w:r>
      <w:r w:rsidR="006A5FA7" w:rsidRPr="00D10AA8">
        <w:rPr>
          <w:sz w:val="28"/>
          <w:szCs w:val="28"/>
          <w:lang w:val="en-US"/>
        </w:rPr>
        <w:t xml:space="preserve">. - Vol. </w:t>
      </w:r>
      <w:r w:rsidRPr="00D10AA8">
        <w:rPr>
          <w:sz w:val="28"/>
          <w:szCs w:val="28"/>
          <w:lang w:val="en-US"/>
        </w:rPr>
        <w:t>17</w:t>
      </w:r>
      <w:r w:rsidR="006A5FA7" w:rsidRPr="00D10AA8">
        <w:rPr>
          <w:sz w:val="28"/>
          <w:szCs w:val="28"/>
          <w:lang w:val="en-US"/>
        </w:rPr>
        <w:t>, №</w:t>
      </w:r>
      <w:r w:rsidRPr="00D10AA8">
        <w:rPr>
          <w:sz w:val="28"/>
          <w:szCs w:val="28"/>
          <w:lang w:val="en-US"/>
        </w:rPr>
        <w:t>1</w:t>
      </w:r>
      <w:r w:rsidR="006A5FA7" w:rsidRPr="00D10AA8">
        <w:rPr>
          <w:sz w:val="28"/>
          <w:szCs w:val="28"/>
          <w:lang w:val="en-US"/>
        </w:rPr>
        <w:t xml:space="preserve">. – </w:t>
      </w:r>
      <w:r w:rsidR="006A5FA7" w:rsidRPr="00D10AA8">
        <w:rPr>
          <w:sz w:val="28"/>
          <w:szCs w:val="28"/>
        </w:rPr>
        <w:t>Р</w:t>
      </w:r>
      <w:r w:rsidR="006A5FA7" w:rsidRPr="00D10AA8">
        <w:rPr>
          <w:sz w:val="28"/>
          <w:szCs w:val="28"/>
          <w:lang w:val="en-US"/>
        </w:rPr>
        <w:t xml:space="preserve">. </w:t>
      </w:r>
      <w:r w:rsidRPr="00D10AA8">
        <w:rPr>
          <w:sz w:val="28"/>
          <w:szCs w:val="28"/>
          <w:lang w:val="en-US"/>
        </w:rPr>
        <w:t>205</w:t>
      </w:r>
      <w:r w:rsidR="006A5FA7" w:rsidRPr="00D10AA8">
        <w:rPr>
          <w:sz w:val="28"/>
          <w:szCs w:val="28"/>
          <w:lang w:val="en-US"/>
        </w:rPr>
        <w:t>-</w:t>
      </w:r>
      <w:r w:rsidRPr="00D10AA8">
        <w:rPr>
          <w:sz w:val="28"/>
          <w:szCs w:val="28"/>
          <w:lang w:val="en-US"/>
        </w:rPr>
        <w:t xml:space="preserve">6967. </w:t>
      </w:r>
    </w:p>
    <w:p w14:paraId="25923C94" w14:textId="74A97660"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Donma M.M. Macrosomia, top of the iceberg: the charm of underlying factors</w:t>
      </w:r>
      <w:r w:rsidR="006A5FA7" w:rsidRPr="00D10AA8">
        <w:rPr>
          <w:sz w:val="28"/>
          <w:szCs w:val="28"/>
          <w:lang w:val="en-US"/>
        </w:rPr>
        <w:t xml:space="preserve"> //</w:t>
      </w:r>
      <w:r w:rsidRPr="00D10AA8">
        <w:rPr>
          <w:sz w:val="28"/>
          <w:szCs w:val="28"/>
          <w:lang w:val="en-US"/>
        </w:rPr>
        <w:t xml:space="preserve"> Pediatr Int. </w:t>
      </w:r>
      <w:r w:rsidR="006A5FA7" w:rsidRPr="00D10AA8">
        <w:rPr>
          <w:sz w:val="28"/>
          <w:szCs w:val="28"/>
          <w:lang w:val="en-US"/>
        </w:rPr>
        <w:t xml:space="preserve">– </w:t>
      </w:r>
      <w:r w:rsidRPr="00D10AA8">
        <w:rPr>
          <w:sz w:val="28"/>
          <w:szCs w:val="28"/>
          <w:lang w:val="en-US"/>
        </w:rPr>
        <w:t>2011</w:t>
      </w:r>
      <w:r w:rsidR="006A5FA7" w:rsidRPr="00D10AA8">
        <w:rPr>
          <w:sz w:val="28"/>
          <w:szCs w:val="28"/>
          <w:lang w:val="en-US"/>
        </w:rPr>
        <w:t xml:space="preserve">. - Vol. </w:t>
      </w:r>
      <w:r w:rsidRPr="00D10AA8">
        <w:rPr>
          <w:sz w:val="28"/>
          <w:szCs w:val="28"/>
          <w:lang w:val="en-US"/>
        </w:rPr>
        <w:t>53</w:t>
      </w:r>
      <w:r w:rsidR="006A5FA7" w:rsidRPr="00D10AA8">
        <w:rPr>
          <w:sz w:val="28"/>
          <w:szCs w:val="28"/>
          <w:lang w:val="en-US"/>
        </w:rPr>
        <w:t>, №</w:t>
      </w:r>
      <w:r w:rsidRPr="00D10AA8">
        <w:rPr>
          <w:sz w:val="28"/>
          <w:szCs w:val="28"/>
          <w:lang w:val="en-US"/>
        </w:rPr>
        <w:t>1</w:t>
      </w:r>
      <w:r w:rsidR="006A5FA7" w:rsidRPr="00D10AA8">
        <w:rPr>
          <w:sz w:val="28"/>
          <w:szCs w:val="28"/>
          <w:lang w:val="en-US"/>
        </w:rPr>
        <w:t xml:space="preserve">. – </w:t>
      </w:r>
      <w:r w:rsidR="006A5FA7" w:rsidRPr="00D10AA8">
        <w:rPr>
          <w:sz w:val="28"/>
          <w:szCs w:val="28"/>
        </w:rPr>
        <w:t>Р</w:t>
      </w:r>
      <w:r w:rsidR="006A5FA7" w:rsidRPr="00D10AA8">
        <w:rPr>
          <w:sz w:val="28"/>
          <w:szCs w:val="28"/>
          <w:lang w:val="en-US"/>
        </w:rPr>
        <w:t xml:space="preserve">. </w:t>
      </w:r>
      <w:r w:rsidRPr="00D10AA8">
        <w:rPr>
          <w:sz w:val="28"/>
          <w:szCs w:val="28"/>
          <w:lang w:val="en-US"/>
        </w:rPr>
        <w:t xml:space="preserve">78-84. </w:t>
      </w:r>
    </w:p>
    <w:p w14:paraId="762AC7D7" w14:textId="160E76CE" w:rsidR="00294219" w:rsidRPr="00D10AA8" w:rsidRDefault="006A5FA7"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El-Adawy </w:t>
      </w:r>
      <w:r w:rsidR="00294219" w:rsidRPr="00D10AA8">
        <w:rPr>
          <w:sz w:val="28"/>
          <w:szCs w:val="28"/>
          <w:lang w:val="en-US"/>
        </w:rPr>
        <w:t xml:space="preserve">Ahmed R., </w:t>
      </w:r>
      <w:r w:rsidRPr="00D10AA8">
        <w:rPr>
          <w:sz w:val="28"/>
          <w:szCs w:val="28"/>
          <w:lang w:val="en-US"/>
        </w:rPr>
        <w:t xml:space="preserve">Kamel </w:t>
      </w:r>
      <w:r w:rsidR="00294219" w:rsidRPr="00D10AA8">
        <w:rPr>
          <w:sz w:val="28"/>
          <w:szCs w:val="28"/>
          <w:lang w:val="en-US"/>
        </w:rPr>
        <w:t xml:space="preserve">Hany H., </w:t>
      </w:r>
      <w:r w:rsidRPr="00D10AA8">
        <w:rPr>
          <w:sz w:val="28"/>
          <w:szCs w:val="28"/>
          <w:lang w:val="en-US"/>
        </w:rPr>
        <w:t xml:space="preserve">Mohammed </w:t>
      </w:r>
      <w:r w:rsidR="00294219" w:rsidRPr="00D10AA8">
        <w:rPr>
          <w:sz w:val="28"/>
          <w:szCs w:val="28"/>
          <w:lang w:val="en-US"/>
        </w:rPr>
        <w:t>Hashim F.</w:t>
      </w:r>
      <w:r w:rsidRPr="00D10AA8">
        <w:rPr>
          <w:sz w:val="28"/>
          <w:szCs w:val="28"/>
          <w:lang w:val="en-US"/>
        </w:rPr>
        <w:t>,</w:t>
      </w:r>
      <w:r w:rsidR="00294219" w:rsidRPr="00D10AA8">
        <w:rPr>
          <w:sz w:val="28"/>
          <w:szCs w:val="28"/>
          <w:lang w:val="en-US"/>
        </w:rPr>
        <w:t xml:space="preserve"> </w:t>
      </w:r>
      <w:r w:rsidRPr="00D10AA8">
        <w:rPr>
          <w:sz w:val="28"/>
          <w:szCs w:val="28"/>
          <w:lang w:val="en-US"/>
        </w:rPr>
        <w:t xml:space="preserve">Fouly </w:t>
      </w:r>
      <w:r w:rsidR="00294219" w:rsidRPr="00D10AA8">
        <w:rPr>
          <w:sz w:val="28"/>
          <w:szCs w:val="28"/>
          <w:lang w:val="en-US"/>
        </w:rPr>
        <w:t>Hamada M.</w:t>
      </w:r>
      <w:r w:rsidRPr="00D10AA8">
        <w:rPr>
          <w:sz w:val="28"/>
          <w:szCs w:val="28"/>
          <w:lang w:val="en-US"/>
        </w:rPr>
        <w:t xml:space="preserve"> </w:t>
      </w:r>
      <w:r w:rsidR="00294219" w:rsidRPr="00D10AA8">
        <w:rPr>
          <w:sz w:val="28"/>
          <w:szCs w:val="28"/>
          <w:lang w:val="en-US"/>
        </w:rPr>
        <w:t>Fetal Macrosomia; Risk Factors and Validity of its Diagnostic Tools</w:t>
      </w:r>
      <w:r w:rsidRPr="00D10AA8">
        <w:rPr>
          <w:sz w:val="28"/>
          <w:szCs w:val="28"/>
          <w:lang w:val="en-US"/>
        </w:rPr>
        <w:t xml:space="preserve"> // </w:t>
      </w:r>
      <w:r w:rsidR="00294219" w:rsidRPr="00D10AA8">
        <w:rPr>
          <w:sz w:val="28"/>
          <w:szCs w:val="28"/>
          <w:lang w:val="en-US"/>
        </w:rPr>
        <w:t>MJMR</w:t>
      </w:r>
      <w:r w:rsidRPr="00D10AA8">
        <w:rPr>
          <w:sz w:val="28"/>
          <w:szCs w:val="28"/>
          <w:lang w:val="en-US"/>
        </w:rPr>
        <w:t xml:space="preserve">. – 2020. - </w:t>
      </w:r>
      <w:r w:rsidR="00294219" w:rsidRPr="00D10AA8">
        <w:rPr>
          <w:sz w:val="28"/>
          <w:szCs w:val="28"/>
          <w:lang w:val="en-US"/>
        </w:rPr>
        <w:t xml:space="preserve">Vol. 31, </w:t>
      </w:r>
      <w:r w:rsidRPr="00D10AA8">
        <w:rPr>
          <w:sz w:val="28"/>
          <w:szCs w:val="28"/>
          <w:lang w:val="en-US"/>
        </w:rPr>
        <w:t>№</w:t>
      </w:r>
      <w:r w:rsidR="00294219" w:rsidRPr="00D10AA8">
        <w:rPr>
          <w:sz w:val="28"/>
          <w:szCs w:val="28"/>
          <w:lang w:val="en-US"/>
        </w:rPr>
        <w:t>3</w:t>
      </w:r>
      <w:r w:rsidRPr="00D10AA8">
        <w:rPr>
          <w:sz w:val="28"/>
          <w:szCs w:val="28"/>
          <w:lang w:val="en-US"/>
        </w:rPr>
        <w:t xml:space="preserve">. – </w:t>
      </w:r>
      <w:r w:rsidRPr="00D10AA8">
        <w:rPr>
          <w:sz w:val="28"/>
          <w:szCs w:val="28"/>
        </w:rPr>
        <w:t>Р</w:t>
      </w:r>
      <w:r w:rsidRPr="00D10AA8">
        <w:rPr>
          <w:sz w:val="28"/>
          <w:szCs w:val="28"/>
          <w:lang w:val="en-US"/>
        </w:rPr>
        <w:t xml:space="preserve">. </w:t>
      </w:r>
      <w:r w:rsidR="00294219" w:rsidRPr="00D10AA8">
        <w:rPr>
          <w:sz w:val="28"/>
          <w:szCs w:val="28"/>
          <w:lang w:val="en-US"/>
        </w:rPr>
        <w:t>407-412</w:t>
      </w:r>
      <w:r w:rsidRPr="00D10AA8">
        <w:rPr>
          <w:sz w:val="28"/>
          <w:szCs w:val="28"/>
          <w:lang w:val="en-US"/>
        </w:rPr>
        <w:t>.</w:t>
      </w:r>
    </w:p>
    <w:p w14:paraId="62416748" w14:textId="71747453"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Leddy M.A., Power M.L., Schulkin J. The impact of maternal obesity on maternal and fetal health</w:t>
      </w:r>
      <w:r w:rsidR="006A5FA7" w:rsidRPr="00D10AA8">
        <w:rPr>
          <w:sz w:val="28"/>
          <w:szCs w:val="28"/>
          <w:lang w:val="en-US"/>
        </w:rPr>
        <w:t xml:space="preserve"> // </w:t>
      </w:r>
      <w:r w:rsidRPr="00D10AA8">
        <w:rPr>
          <w:sz w:val="28"/>
          <w:szCs w:val="28"/>
          <w:lang w:val="en-US"/>
        </w:rPr>
        <w:t>Rev Obstet Gynecol.</w:t>
      </w:r>
      <w:r w:rsidR="006A5FA7" w:rsidRPr="00D10AA8">
        <w:rPr>
          <w:sz w:val="28"/>
          <w:szCs w:val="28"/>
          <w:lang w:val="en-US"/>
        </w:rPr>
        <w:t xml:space="preserve"> –</w:t>
      </w:r>
      <w:r w:rsidRPr="00D10AA8">
        <w:rPr>
          <w:sz w:val="28"/>
          <w:szCs w:val="28"/>
          <w:lang w:val="en-US"/>
        </w:rPr>
        <w:t xml:space="preserve"> 2008</w:t>
      </w:r>
      <w:r w:rsidR="006A5FA7" w:rsidRPr="00D10AA8">
        <w:rPr>
          <w:sz w:val="28"/>
          <w:szCs w:val="28"/>
          <w:lang w:val="en-US"/>
        </w:rPr>
        <w:t xml:space="preserve">. - Vol. </w:t>
      </w:r>
      <w:r w:rsidRPr="00D10AA8">
        <w:rPr>
          <w:sz w:val="28"/>
          <w:szCs w:val="28"/>
          <w:lang w:val="en-US"/>
        </w:rPr>
        <w:t>1</w:t>
      </w:r>
      <w:r w:rsidR="006A5FA7" w:rsidRPr="00D10AA8">
        <w:rPr>
          <w:sz w:val="28"/>
          <w:szCs w:val="28"/>
          <w:lang w:val="en-US"/>
        </w:rPr>
        <w:t>, №</w:t>
      </w:r>
      <w:r w:rsidRPr="00D10AA8">
        <w:rPr>
          <w:sz w:val="28"/>
          <w:szCs w:val="28"/>
          <w:lang w:val="en-US"/>
        </w:rPr>
        <w:t>4</w:t>
      </w:r>
      <w:r w:rsidR="006A5FA7" w:rsidRPr="00D10AA8">
        <w:rPr>
          <w:sz w:val="28"/>
          <w:szCs w:val="28"/>
          <w:lang w:val="en-US"/>
        </w:rPr>
        <w:t xml:space="preserve">. – </w:t>
      </w:r>
      <w:r w:rsidR="006A5FA7" w:rsidRPr="00D10AA8">
        <w:rPr>
          <w:sz w:val="28"/>
          <w:szCs w:val="28"/>
        </w:rPr>
        <w:t>Р</w:t>
      </w:r>
      <w:r w:rsidR="006A5FA7" w:rsidRPr="00D10AA8">
        <w:rPr>
          <w:sz w:val="28"/>
          <w:szCs w:val="28"/>
          <w:lang w:val="en-US"/>
        </w:rPr>
        <w:t xml:space="preserve">. </w:t>
      </w:r>
      <w:r w:rsidRPr="00D10AA8">
        <w:rPr>
          <w:sz w:val="28"/>
          <w:szCs w:val="28"/>
          <w:lang w:val="en-US"/>
        </w:rPr>
        <w:t>170-</w:t>
      </w:r>
      <w:r w:rsidR="006A5FA7" w:rsidRPr="00D10AA8">
        <w:rPr>
          <w:sz w:val="28"/>
          <w:szCs w:val="28"/>
          <w:lang w:val="en-US"/>
        </w:rPr>
        <w:t>17</w:t>
      </w:r>
      <w:r w:rsidRPr="00D10AA8">
        <w:rPr>
          <w:sz w:val="28"/>
          <w:szCs w:val="28"/>
          <w:lang w:val="en-US"/>
        </w:rPr>
        <w:t xml:space="preserve">8. </w:t>
      </w:r>
    </w:p>
    <w:p w14:paraId="02242FD1" w14:textId="2171E9A5"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Miturski A., Gęca T., Stupak A., Kwaśniewski W., Semczuk-Sikora A. Influence of Pre-Pregnancy Obesity on Carbohydrate and Lipid Metabolism with Selected Adipokines in the Maternal and Fetal Compartment</w:t>
      </w:r>
      <w:r w:rsidR="006A5FA7" w:rsidRPr="00D10AA8">
        <w:rPr>
          <w:sz w:val="28"/>
          <w:szCs w:val="28"/>
          <w:lang w:val="en-US"/>
        </w:rPr>
        <w:t xml:space="preserve"> // </w:t>
      </w:r>
      <w:r w:rsidRPr="00D10AA8">
        <w:rPr>
          <w:sz w:val="28"/>
          <w:szCs w:val="28"/>
          <w:lang w:val="en-US"/>
        </w:rPr>
        <w:t xml:space="preserve">Nutrients. </w:t>
      </w:r>
      <w:r w:rsidR="006A5FA7" w:rsidRPr="00D10AA8">
        <w:rPr>
          <w:sz w:val="28"/>
          <w:szCs w:val="28"/>
          <w:lang w:val="en-US"/>
        </w:rPr>
        <w:t xml:space="preserve">– </w:t>
      </w:r>
      <w:r w:rsidRPr="00D10AA8">
        <w:rPr>
          <w:sz w:val="28"/>
          <w:szCs w:val="28"/>
          <w:lang w:val="en-US"/>
        </w:rPr>
        <w:t>2023</w:t>
      </w:r>
      <w:r w:rsidR="006A5FA7" w:rsidRPr="00D10AA8">
        <w:rPr>
          <w:sz w:val="28"/>
          <w:szCs w:val="28"/>
          <w:lang w:val="en-US"/>
        </w:rPr>
        <w:t xml:space="preserve">. - Vol. </w:t>
      </w:r>
      <w:r w:rsidRPr="00D10AA8">
        <w:rPr>
          <w:sz w:val="28"/>
          <w:szCs w:val="28"/>
          <w:lang w:val="en-US"/>
        </w:rPr>
        <w:t>15</w:t>
      </w:r>
      <w:r w:rsidR="006A5FA7" w:rsidRPr="00D10AA8">
        <w:rPr>
          <w:sz w:val="28"/>
          <w:szCs w:val="28"/>
          <w:lang w:val="en-US"/>
        </w:rPr>
        <w:t>, №</w:t>
      </w:r>
      <w:r w:rsidRPr="00D10AA8">
        <w:rPr>
          <w:sz w:val="28"/>
          <w:szCs w:val="28"/>
          <w:lang w:val="en-US"/>
        </w:rPr>
        <w:t>9</w:t>
      </w:r>
      <w:r w:rsidR="006A5FA7" w:rsidRPr="00D10AA8">
        <w:rPr>
          <w:sz w:val="28"/>
          <w:szCs w:val="28"/>
          <w:lang w:val="en-US"/>
        </w:rPr>
        <w:t xml:space="preserve">. – </w:t>
      </w:r>
      <w:r w:rsidR="006A5FA7" w:rsidRPr="00D10AA8">
        <w:rPr>
          <w:sz w:val="28"/>
          <w:szCs w:val="28"/>
        </w:rPr>
        <w:t>Р</w:t>
      </w:r>
      <w:r w:rsidR="006A5FA7" w:rsidRPr="00D10AA8">
        <w:rPr>
          <w:sz w:val="28"/>
          <w:szCs w:val="28"/>
          <w:lang w:val="en-US"/>
        </w:rPr>
        <w:t xml:space="preserve">. </w:t>
      </w:r>
      <w:r w:rsidRPr="00D10AA8">
        <w:rPr>
          <w:sz w:val="28"/>
          <w:szCs w:val="28"/>
          <w:lang w:val="en-US"/>
        </w:rPr>
        <w:t xml:space="preserve">2130. </w:t>
      </w:r>
    </w:p>
    <w:p w14:paraId="414B25AA" w14:textId="4D7A22FE"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Song X., Shu J., Zhang S. et al. Pre-Pregnancy Body Mass Index and Risk of Macrosomia and Large for Gestational Age Births with Gestational Diabetes Mellitus as a Mediator: A Prospective Cohort Study in Central China</w:t>
      </w:r>
      <w:r w:rsidR="006A5FA7" w:rsidRPr="00D10AA8">
        <w:rPr>
          <w:sz w:val="28"/>
          <w:szCs w:val="28"/>
          <w:lang w:val="en-US"/>
        </w:rPr>
        <w:t xml:space="preserve"> //</w:t>
      </w:r>
      <w:r w:rsidRPr="00D10AA8">
        <w:rPr>
          <w:sz w:val="28"/>
          <w:szCs w:val="28"/>
          <w:lang w:val="en-US"/>
        </w:rPr>
        <w:t xml:space="preserve"> Nutrients.</w:t>
      </w:r>
      <w:r w:rsidR="006A5FA7" w:rsidRPr="00D10AA8">
        <w:rPr>
          <w:sz w:val="28"/>
          <w:szCs w:val="28"/>
          <w:lang w:val="en-US"/>
        </w:rPr>
        <w:t xml:space="preserve"> –</w:t>
      </w:r>
      <w:r w:rsidRPr="00D10AA8">
        <w:rPr>
          <w:sz w:val="28"/>
          <w:szCs w:val="28"/>
          <w:lang w:val="en-US"/>
        </w:rPr>
        <w:t xml:space="preserve"> 2022</w:t>
      </w:r>
      <w:r w:rsidR="006A5FA7" w:rsidRPr="00D10AA8">
        <w:rPr>
          <w:sz w:val="28"/>
          <w:szCs w:val="28"/>
          <w:lang w:val="en-US"/>
        </w:rPr>
        <w:t xml:space="preserve">. - Vol. </w:t>
      </w:r>
      <w:r w:rsidRPr="00D10AA8">
        <w:rPr>
          <w:sz w:val="28"/>
          <w:szCs w:val="28"/>
          <w:lang w:val="en-US"/>
        </w:rPr>
        <w:t>14</w:t>
      </w:r>
      <w:r w:rsidR="006A5FA7" w:rsidRPr="00D10AA8">
        <w:rPr>
          <w:sz w:val="28"/>
          <w:szCs w:val="28"/>
          <w:lang w:val="en-US"/>
        </w:rPr>
        <w:t>, №</w:t>
      </w:r>
      <w:r w:rsidRPr="00D10AA8">
        <w:rPr>
          <w:sz w:val="28"/>
          <w:szCs w:val="28"/>
          <w:lang w:val="en-US"/>
        </w:rPr>
        <w:t>5</w:t>
      </w:r>
      <w:r w:rsidR="006A5FA7" w:rsidRPr="00D10AA8">
        <w:rPr>
          <w:sz w:val="28"/>
          <w:szCs w:val="28"/>
          <w:lang w:val="en-US"/>
        </w:rPr>
        <w:t xml:space="preserve">. – </w:t>
      </w:r>
      <w:r w:rsidR="006A5FA7" w:rsidRPr="00D10AA8">
        <w:rPr>
          <w:sz w:val="28"/>
          <w:szCs w:val="28"/>
        </w:rPr>
        <w:t>Р</w:t>
      </w:r>
      <w:r w:rsidR="006A5FA7" w:rsidRPr="00D10AA8">
        <w:rPr>
          <w:sz w:val="28"/>
          <w:szCs w:val="28"/>
          <w:lang w:val="en-US"/>
        </w:rPr>
        <w:t xml:space="preserve">. </w:t>
      </w:r>
      <w:r w:rsidRPr="00D10AA8">
        <w:rPr>
          <w:sz w:val="28"/>
          <w:szCs w:val="28"/>
          <w:lang w:val="en-US"/>
        </w:rPr>
        <w:t xml:space="preserve">1072. </w:t>
      </w:r>
    </w:p>
    <w:p w14:paraId="7AF0C233" w14:textId="2E32DD78"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Jolly M.C., Sebire N.J., Harris J.P. Risk factors for macrosomia and its clinical consequences:a study of 350 311 pregnancies</w:t>
      </w:r>
      <w:r w:rsidR="006A5FA7" w:rsidRPr="00D10AA8">
        <w:rPr>
          <w:sz w:val="28"/>
          <w:szCs w:val="28"/>
          <w:lang w:val="en-US"/>
        </w:rPr>
        <w:t xml:space="preserve"> //</w:t>
      </w:r>
      <w:r w:rsidRPr="00D10AA8">
        <w:rPr>
          <w:sz w:val="28"/>
          <w:szCs w:val="28"/>
          <w:lang w:val="en-US"/>
        </w:rPr>
        <w:t xml:space="preserve"> Eur J Obstet Gynecol Reprod Biol</w:t>
      </w:r>
      <w:r w:rsidR="006A5FA7" w:rsidRPr="00D10AA8">
        <w:rPr>
          <w:sz w:val="28"/>
          <w:szCs w:val="28"/>
          <w:lang w:val="en-US"/>
        </w:rPr>
        <w:t>. –</w:t>
      </w:r>
      <w:r w:rsidRPr="00D10AA8">
        <w:rPr>
          <w:sz w:val="28"/>
          <w:szCs w:val="28"/>
          <w:lang w:val="en-US"/>
        </w:rPr>
        <w:t xml:space="preserve"> 2003</w:t>
      </w:r>
      <w:r w:rsidR="006A5FA7" w:rsidRPr="00D10AA8">
        <w:rPr>
          <w:sz w:val="28"/>
          <w:szCs w:val="28"/>
          <w:lang w:val="en-US"/>
        </w:rPr>
        <w:t xml:space="preserve">. - Vol. </w:t>
      </w:r>
      <w:r w:rsidRPr="00D10AA8">
        <w:rPr>
          <w:sz w:val="28"/>
          <w:szCs w:val="28"/>
          <w:lang w:val="en-US"/>
        </w:rPr>
        <w:t>111</w:t>
      </w:r>
      <w:r w:rsidR="006A5FA7" w:rsidRPr="00D10AA8">
        <w:rPr>
          <w:sz w:val="28"/>
          <w:szCs w:val="28"/>
          <w:lang w:val="en-US"/>
        </w:rPr>
        <w:t>, №</w:t>
      </w:r>
      <w:r w:rsidRPr="00D10AA8">
        <w:rPr>
          <w:sz w:val="28"/>
          <w:szCs w:val="28"/>
          <w:lang w:val="en-US"/>
        </w:rPr>
        <w:t>1</w:t>
      </w:r>
      <w:r w:rsidR="006A5FA7" w:rsidRPr="00D10AA8">
        <w:rPr>
          <w:sz w:val="28"/>
          <w:szCs w:val="28"/>
          <w:lang w:val="en-US"/>
        </w:rPr>
        <w:t xml:space="preserve">. – </w:t>
      </w:r>
      <w:r w:rsidR="006A5FA7" w:rsidRPr="00D10AA8">
        <w:rPr>
          <w:sz w:val="28"/>
          <w:szCs w:val="28"/>
        </w:rPr>
        <w:t>Р</w:t>
      </w:r>
      <w:r w:rsidR="006A5FA7" w:rsidRPr="00D10AA8">
        <w:rPr>
          <w:sz w:val="28"/>
          <w:szCs w:val="28"/>
          <w:lang w:val="en-US"/>
        </w:rPr>
        <w:t>.</w:t>
      </w:r>
      <w:r w:rsidRPr="00D10AA8">
        <w:rPr>
          <w:sz w:val="28"/>
          <w:szCs w:val="28"/>
          <w:lang w:val="en-US"/>
        </w:rPr>
        <w:t xml:space="preserve"> 9–14.</w:t>
      </w:r>
    </w:p>
    <w:p w14:paraId="01570E66" w14:textId="6C73A0D2"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Asplund C.A., Seehusen D.A., Callahan T.L., Olsen C. Percentage change in antenatal body mass index as a predictor of neonatal macrosomia</w:t>
      </w:r>
      <w:r w:rsidR="006A5FA7" w:rsidRPr="00D10AA8">
        <w:rPr>
          <w:sz w:val="28"/>
          <w:szCs w:val="28"/>
          <w:lang w:val="en-US"/>
        </w:rPr>
        <w:t xml:space="preserve"> //</w:t>
      </w:r>
      <w:r w:rsidRPr="00D10AA8">
        <w:rPr>
          <w:sz w:val="28"/>
          <w:szCs w:val="28"/>
          <w:lang w:val="en-US"/>
        </w:rPr>
        <w:t xml:space="preserve"> Ann Family Med. </w:t>
      </w:r>
      <w:r w:rsidR="006A5FA7" w:rsidRPr="00D10AA8">
        <w:rPr>
          <w:sz w:val="28"/>
          <w:szCs w:val="28"/>
          <w:lang w:val="en-US"/>
        </w:rPr>
        <w:t xml:space="preserve">– </w:t>
      </w:r>
      <w:r w:rsidRPr="00D10AA8">
        <w:rPr>
          <w:sz w:val="28"/>
          <w:szCs w:val="28"/>
          <w:lang w:val="en-US"/>
        </w:rPr>
        <w:t>2008</w:t>
      </w:r>
      <w:r w:rsidR="006A5FA7" w:rsidRPr="00D10AA8">
        <w:rPr>
          <w:sz w:val="28"/>
          <w:szCs w:val="28"/>
          <w:lang w:val="en-US"/>
        </w:rPr>
        <w:t xml:space="preserve">. - Vol. </w:t>
      </w:r>
      <w:r w:rsidRPr="00D10AA8">
        <w:rPr>
          <w:sz w:val="28"/>
          <w:szCs w:val="28"/>
          <w:lang w:val="en-US"/>
        </w:rPr>
        <w:t>6</w:t>
      </w:r>
      <w:r w:rsidR="006A5FA7" w:rsidRPr="00D10AA8">
        <w:rPr>
          <w:sz w:val="28"/>
          <w:szCs w:val="28"/>
          <w:lang w:val="en-US"/>
        </w:rPr>
        <w:t>, №</w:t>
      </w:r>
      <w:r w:rsidRPr="00D10AA8">
        <w:rPr>
          <w:sz w:val="28"/>
          <w:szCs w:val="28"/>
          <w:lang w:val="en-US"/>
        </w:rPr>
        <w:t>6</w:t>
      </w:r>
      <w:r w:rsidR="006A5FA7" w:rsidRPr="00D10AA8">
        <w:rPr>
          <w:sz w:val="28"/>
          <w:szCs w:val="28"/>
          <w:lang w:val="en-US"/>
        </w:rPr>
        <w:t xml:space="preserve">. – </w:t>
      </w:r>
      <w:r w:rsidR="006A5FA7" w:rsidRPr="00D10AA8">
        <w:rPr>
          <w:sz w:val="28"/>
          <w:szCs w:val="28"/>
        </w:rPr>
        <w:t>Р</w:t>
      </w:r>
      <w:r w:rsidR="006A5FA7" w:rsidRPr="00D10AA8">
        <w:rPr>
          <w:sz w:val="28"/>
          <w:szCs w:val="28"/>
          <w:lang w:val="en-US"/>
        </w:rPr>
        <w:t xml:space="preserve">. </w:t>
      </w:r>
      <w:r w:rsidRPr="00D10AA8">
        <w:rPr>
          <w:sz w:val="28"/>
          <w:szCs w:val="28"/>
          <w:lang w:val="en-US"/>
        </w:rPr>
        <w:t xml:space="preserve">550–554. </w:t>
      </w:r>
    </w:p>
    <w:p w14:paraId="03D019E1" w14:textId="10680E98"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Henriksen T. The macrosomic fetus: a challenge in current obstetrics</w:t>
      </w:r>
      <w:r w:rsidR="006A5FA7" w:rsidRPr="00D10AA8">
        <w:rPr>
          <w:sz w:val="28"/>
          <w:szCs w:val="28"/>
          <w:lang w:val="en-US"/>
        </w:rPr>
        <w:t xml:space="preserve"> //</w:t>
      </w:r>
      <w:r w:rsidRPr="00D10AA8">
        <w:rPr>
          <w:sz w:val="28"/>
          <w:szCs w:val="28"/>
          <w:lang w:val="en-US"/>
        </w:rPr>
        <w:t xml:space="preserve"> Acta Obstet Gynecol Scand. </w:t>
      </w:r>
      <w:r w:rsidR="006A5FA7" w:rsidRPr="00D10AA8">
        <w:rPr>
          <w:sz w:val="28"/>
          <w:szCs w:val="28"/>
          <w:lang w:val="en-US"/>
        </w:rPr>
        <w:t xml:space="preserve">– </w:t>
      </w:r>
      <w:r w:rsidRPr="00D10AA8">
        <w:rPr>
          <w:sz w:val="28"/>
          <w:szCs w:val="28"/>
          <w:lang w:val="en-US"/>
        </w:rPr>
        <w:t>2008</w:t>
      </w:r>
      <w:r w:rsidR="006A5FA7" w:rsidRPr="00D10AA8">
        <w:rPr>
          <w:sz w:val="28"/>
          <w:szCs w:val="28"/>
          <w:lang w:val="en-US"/>
        </w:rPr>
        <w:t xml:space="preserve">. - Vol. </w:t>
      </w:r>
      <w:r w:rsidRPr="00D10AA8">
        <w:rPr>
          <w:sz w:val="28"/>
          <w:szCs w:val="28"/>
          <w:lang w:val="en-US"/>
        </w:rPr>
        <w:t>87</w:t>
      </w:r>
      <w:r w:rsidR="006A5FA7" w:rsidRPr="00D10AA8">
        <w:rPr>
          <w:sz w:val="28"/>
          <w:szCs w:val="28"/>
          <w:lang w:val="en-US"/>
        </w:rPr>
        <w:t>, №</w:t>
      </w:r>
      <w:r w:rsidRPr="00D10AA8">
        <w:rPr>
          <w:sz w:val="28"/>
          <w:szCs w:val="28"/>
          <w:lang w:val="en-US"/>
        </w:rPr>
        <w:t>2</w:t>
      </w:r>
      <w:r w:rsidR="006A5FA7" w:rsidRPr="00D10AA8">
        <w:rPr>
          <w:sz w:val="28"/>
          <w:szCs w:val="28"/>
          <w:lang w:val="en-US"/>
        </w:rPr>
        <w:t xml:space="preserve">. – </w:t>
      </w:r>
      <w:r w:rsidR="006A5FA7" w:rsidRPr="00D10AA8">
        <w:rPr>
          <w:sz w:val="28"/>
          <w:szCs w:val="28"/>
        </w:rPr>
        <w:t>Р</w:t>
      </w:r>
      <w:r w:rsidR="006A5FA7" w:rsidRPr="00D10AA8">
        <w:rPr>
          <w:sz w:val="28"/>
          <w:szCs w:val="28"/>
          <w:lang w:val="en-US"/>
        </w:rPr>
        <w:t xml:space="preserve">. </w:t>
      </w:r>
      <w:r w:rsidRPr="00D10AA8">
        <w:rPr>
          <w:sz w:val="28"/>
          <w:szCs w:val="28"/>
          <w:lang w:val="en-US"/>
        </w:rPr>
        <w:t xml:space="preserve">134–145. </w:t>
      </w:r>
    </w:p>
    <w:p w14:paraId="617D7067" w14:textId="619D4BC1"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Koyanagi A., Zhang J., Dagvadorj A. et al. Macrosomia in 23 developing countries: an analysis of a multicountry, facility-based, cross-sectional survey</w:t>
      </w:r>
      <w:r w:rsidR="006A5FA7" w:rsidRPr="00D10AA8">
        <w:rPr>
          <w:sz w:val="28"/>
          <w:szCs w:val="28"/>
          <w:lang w:val="en-US"/>
        </w:rPr>
        <w:t xml:space="preserve"> //</w:t>
      </w:r>
      <w:r w:rsidRPr="00D10AA8">
        <w:rPr>
          <w:sz w:val="28"/>
          <w:szCs w:val="28"/>
          <w:lang w:val="en-US"/>
        </w:rPr>
        <w:t xml:space="preserve"> Lancet. </w:t>
      </w:r>
      <w:r w:rsidR="006A5FA7" w:rsidRPr="00D10AA8">
        <w:rPr>
          <w:sz w:val="28"/>
          <w:szCs w:val="28"/>
          <w:lang w:val="en-US"/>
        </w:rPr>
        <w:t xml:space="preserve">– </w:t>
      </w:r>
      <w:r w:rsidRPr="00D10AA8">
        <w:rPr>
          <w:sz w:val="28"/>
          <w:szCs w:val="28"/>
          <w:lang w:val="en-US"/>
        </w:rPr>
        <w:t>2013</w:t>
      </w:r>
      <w:r w:rsidR="006A5FA7" w:rsidRPr="00D10AA8">
        <w:rPr>
          <w:sz w:val="28"/>
          <w:szCs w:val="28"/>
          <w:lang w:val="en-US"/>
        </w:rPr>
        <w:t xml:space="preserve">. - Vol. </w:t>
      </w:r>
      <w:r w:rsidRPr="00D10AA8">
        <w:rPr>
          <w:sz w:val="28"/>
          <w:szCs w:val="28"/>
          <w:lang w:val="en-US"/>
        </w:rPr>
        <w:t>381</w:t>
      </w:r>
      <w:r w:rsidR="006A5FA7" w:rsidRPr="00D10AA8">
        <w:rPr>
          <w:sz w:val="28"/>
          <w:szCs w:val="28"/>
          <w:lang w:val="en-US"/>
        </w:rPr>
        <w:t>, №</w:t>
      </w:r>
      <w:r w:rsidRPr="00D10AA8">
        <w:rPr>
          <w:sz w:val="28"/>
          <w:szCs w:val="28"/>
          <w:lang w:val="en-US"/>
        </w:rPr>
        <w:t>9865</w:t>
      </w:r>
      <w:r w:rsidR="006A5FA7" w:rsidRPr="00D10AA8">
        <w:rPr>
          <w:sz w:val="28"/>
          <w:szCs w:val="28"/>
          <w:lang w:val="en-US"/>
        </w:rPr>
        <w:t xml:space="preserve">. – </w:t>
      </w:r>
      <w:r w:rsidR="006A5FA7" w:rsidRPr="00D10AA8">
        <w:rPr>
          <w:sz w:val="28"/>
          <w:szCs w:val="28"/>
        </w:rPr>
        <w:t>Р</w:t>
      </w:r>
      <w:r w:rsidR="006A5FA7" w:rsidRPr="00D10AA8">
        <w:rPr>
          <w:sz w:val="28"/>
          <w:szCs w:val="28"/>
          <w:lang w:val="en-US"/>
        </w:rPr>
        <w:t xml:space="preserve">. </w:t>
      </w:r>
      <w:r w:rsidRPr="00D10AA8">
        <w:rPr>
          <w:sz w:val="28"/>
          <w:szCs w:val="28"/>
          <w:lang w:val="en-US"/>
        </w:rPr>
        <w:t xml:space="preserve">476–483. </w:t>
      </w:r>
    </w:p>
    <w:p w14:paraId="244E1670" w14:textId="2881A7A8"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Mai A., Abbassia D. The prevalence of fetal macrosomia at the specialized hospital of gynecology and obstetrics of Sidi Bel Abbes (West Of Algeria)</w:t>
      </w:r>
      <w:r w:rsidR="0084448B" w:rsidRPr="00D10AA8">
        <w:rPr>
          <w:sz w:val="28"/>
          <w:szCs w:val="28"/>
          <w:lang w:val="en-US"/>
        </w:rPr>
        <w:t xml:space="preserve"> //</w:t>
      </w:r>
      <w:r w:rsidRPr="00D10AA8">
        <w:rPr>
          <w:sz w:val="28"/>
          <w:szCs w:val="28"/>
          <w:lang w:val="en-US"/>
        </w:rPr>
        <w:t xml:space="preserve"> J Nutr Food Sci. </w:t>
      </w:r>
      <w:r w:rsidR="0084448B" w:rsidRPr="00D10AA8">
        <w:rPr>
          <w:sz w:val="28"/>
          <w:szCs w:val="28"/>
          <w:lang w:val="en-US"/>
        </w:rPr>
        <w:t xml:space="preserve">– </w:t>
      </w:r>
      <w:r w:rsidRPr="00D10AA8">
        <w:rPr>
          <w:sz w:val="28"/>
          <w:szCs w:val="28"/>
          <w:lang w:val="en-US"/>
        </w:rPr>
        <w:t>2014</w:t>
      </w:r>
      <w:r w:rsidR="0084448B" w:rsidRPr="00D10AA8">
        <w:rPr>
          <w:sz w:val="28"/>
          <w:szCs w:val="28"/>
          <w:lang w:val="en-US"/>
        </w:rPr>
        <w:t xml:space="preserve">. - Vol. </w:t>
      </w:r>
      <w:r w:rsidRPr="00D10AA8">
        <w:rPr>
          <w:sz w:val="28"/>
          <w:szCs w:val="28"/>
          <w:lang w:val="en-US"/>
        </w:rPr>
        <w:t>4</w:t>
      </w:r>
      <w:r w:rsidR="0084448B" w:rsidRPr="00D10AA8">
        <w:rPr>
          <w:sz w:val="28"/>
          <w:szCs w:val="28"/>
          <w:lang w:val="en-US"/>
        </w:rPr>
        <w:t>, №</w:t>
      </w:r>
      <w:r w:rsidRPr="00D10AA8">
        <w:rPr>
          <w:sz w:val="28"/>
          <w:szCs w:val="28"/>
          <w:lang w:val="en-US"/>
        </w:rPr>
        <w:t>3</w:t>
      </w:r>
      <w:r w:rsidR="0084448B" w:rsidRPr="00D10AA8">
        <w:rPr>
          <w:sz w:val="28"/>
          <w:szCs w:val="28"/>
          <w:lang w:val="en-US"/>
        </w:rPr>
        <w:t xml:space="preserve">. – </w:t>
      </w:r>
      <w:r w:rsidR="0084448B" w:rsidRPr="00D10AA8">
        <w:rPr>
          <w:sz w:val="28"/>
          <w:szCs w:val="28"/>
        </w:rPr>
        <w:t>Р</w:t>
      </w:r>
      <w:r w:rsidR="0084448B" w:rsidRPr="00D10AA8">
        <w:rPr>
          <w:sz w:val="28"/>
          <w:szCs w:val="28"/>
          <w:lang w:val="en-US"/>
        </w:rPr>
        <w:t>. 10</w:t>
      </w:r>
      <w:r w:rsidRPr="00D10AA8">
        <w:rPr>
          <w:sz w:val="28"/>
          <w:szCs w:val="28"/>
          <w:lang w:val="en-US"/>
        </w:rPr>
        <w:t>1.</w:t>
      </w:r>
    </w:p>
    <w:p w14:paraId="62BF9A4E" w14:textId="6849A17D"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Mardani M., Rossta S., Rezapour P. Evaluation of the prevalence of macrosomia and the maternal risk factors</w:t>
      </w:r>
      <w:r w:rsidR="0084448B" w:rsidRPr="00D10AA8">
        <w:rPr>
          <w:sz w:val="28"/>
          <w:szCs w:val="28"/>
          <w:lang w:val="en-US"/>
        </w:rPr>
        <w:t xml:space="preserve"> //</w:t>
      </w:r>
      <w:r w:rsidRPr="00D10AA8">
        <w:rPr>
          <w:sz w:val="28"/>
          <w:szCs w:val="28"/>
          <w:lang w:val="en-US"/>
        </w:rPr>
        <w:t xml:space="preserve"> Iranian J Neonatology IJN. </w:t>
      </w:r>
      <w:r w:rsidR="0084448B" w:rsidRPr="00D10AA8">
        <w:rPr>
          <w:sz w:val="28"/>
          <w:szCs w:val="28"/>
          <w:lang w:val="en-US"/>
        </w:rPr>
        <w:t xml:space="preserve">– </w:t>
      </w:r>
      <w:r w:rsidRPr="00D10AA8">
        <w:rPr>
          <w:sz w:val="28"/>
          <w:szCs w:val="28"/>
          <w:lang w:val="en-US"/>
        </w:rPr>
        <w:t>2014</w:t>
      </w:r>
      <w:r w:rsidR="0084448B" w:rsidRPr="00D10AA8">
        <w:rPr>
          <w:sz w:val="28"/>
          <w:szCs w:val="28"/>
          <w:lang w:val="en-US"/>
        </w:rPr>
        <w:t>. - Vol.</w:t>
      </w:r>
      <w:r w:rsidR="00CD24A3" w:rsidRPr="00D10AA8">
        <w:rPr>
          <w:sz w:val="28"/>
          <w:szCs w:val="28"/>
          <w:lang w:val="en-US"/>
        </w:rPr>
        <w:t xml:space="preserve"> </w:t>
      </w:r>
      <w:r w:rsidRPr="00D10AA8">
        <w:rPr>
          <w:sz w:val="28"/>
          <w:szCs w:val="28"/>
          <w:lang w:val="en-US"/>
        </w:rPr>
        <w:t>5</w:t>
      </w:r>
      <w:r w:rsidR="0084448B" w:rsidRPr="00D10AA8">
        <w:rPr>
          <w:sz w:val="28"/>
          <w:szCs w:val="28"/>
          <w:lang w:val="en-US"/>
        </w:rPr>
        <w:t>, №</w:t>
      </w:r>
      <w:r w:rsidRPr="00D10AA8">
        <w:rPr>
          <w:sz w:val="28"/>
          <w:szCs w:val="28"/>
          <w:lang w:val="en-US"/>
        </w:rPr>
        <w:t>3</w:t>
      </w:r>
      <w:r w:rsidR="0084448B" w:rsidRPr="00D10AA8">
        <w:rPr>
          <w:sz w:val="28"/>
          <w:szCs w:val="28"/>
          <w:lang w:val="en-US"/>
        </w:rPr>
        <w:t xml:space="preserve">. – </w:t>
      </w:r>
      <w:r w:rsidR="0084448B" w:rsidRPr="00D10AA8">
        <w:rPr>
          <w:sz w:val="28"/>
          <w:szCs w:val="28"/>
        </w:rPr>
        <w:t>Р</w:t>
      </w:r>
      <w:r w:rsidR="0084448B" w:rsidRPr="00D10AA8">
        <w:rPr>
          <w:sz w:val="28"/>
          <w:szCs w:val="28"/>
          <w:lang w:val="en-US"/>
        </w:rPr>
        <w:t xml:space="preserve">. </w:t>
      </w:r>
      <w:r w:rsidRPr="00D10AA8">
        <w:rPr>
          <w:sz w:val="28"/>
          <w:szCs w:val="28"/>
          <w:lang w:val="en-US"/>
        </w:rPr>
        <w:t>5–9.</w:t>
      </w:r>
    </w:p>
    <w:p w14:paraId="6B8F9772" w14:textId="3C230804"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Tela F.G., Bezabih A.M., Adhanu A.K., Tekola K.B. Fetal macrosomia and its associated factors among singleton live-births in private clinics in Mekelle city, Tigray, Ethiopia</w:t>
      </w:r>
      <w:r w:rsidR="0084448B" w:rsidRPr="00D10AA8">
        <w:rPr>
          <w:sz w:val="28"/>
          <w:szCs w:val="28"/>
          <w:lang w:val="en-US"/>
        </w:rPr>
        <w:t xml:space="preserve"> //</w:t>
      </w:r>
      <w:r w:rsidRPr="00D10AA8">
        <w:rPr>
          <w:sz w:val="28"/>
          <w:szCs w:val="28"/>
          <w:lang w:val="en-US"/>
        </w:rPr>
        <w:t xml:space="preserve"> BMC Pregnancy Childbirth. </w:t>
      </w:r>
      <w:r w:rsidR="0084448B" w:rsidRPr="00D10AA8">
        <w:rPr>
          <w:sz w:val="28"/>
          <w:szCs w:val="28"/>
          <w:lang w:val="en-US"/>
        </w:rPr>
        <w:t xml:space="preserve">– </w:t>
      </w:r>
      <w:r w:rsidRPr="00D10AA8">
        <w:rPr>
          <w:sz w:val="28"/>
          <w:szCs w:val="28"/>
          <w:lang w:val="en-US"/>
        </w:rPr>
        <w:t>2019</w:t>
      </w:r>
      <w:r w:rsidR="0084448B" w:rsidRPr="00D10AA8">
        <w:rPr>
          <w:sz w:val="28"/>
          <w:szCs w:val="28"/>
          <w:lang w:val="en-US"/>
        </w:rPr>
        <w:t xml:space="preserve">. - Vol. </w:t>
      </w:r>
      <w:r w:rsidRPr="00D10AA8">
        <w:rPr>
          <w:sz w:val="28"/>
          <w:szCs w:val="28"/>
          <w:lang w:val="en-US"/>
        </w:rPr>
        <w:t>19</w:t>
      </w:r>
      <w:r w:rsidR="0084448B" w:rsidRPr="00D10AA8">
        <w:rPr>
          <w:sz w:val="28"/>
          <w:szCs w:val="28"/>
          <w:lang w:val="en-US"/>
        </w:rPr>
        <w:t>, №</w:t>
      </w:r>
      <w:r w:rsidRPr="00D10AA8">
        <w:rPr>
          <w:sz w:val="28"/>
          <w:szCs w:val="28"/>
          <w:lang w:val="en-US"/>
        </w:rPr>
        <w:t>1</w:t>
      </w:r>
      <w:r w:rsidR="0084448B" w:rsidRPr="00D10AA8">
        <w:rPr>
          <w:sz w:val="28"/>
          <w:szCs w:val="28"/>
          <w:lang w:val="en-US"/>
        </w:rPr>
        <w:t xml:space="preserve">. – </w:t>
      </w:r>
      <w:r w:rsidR="0084448B" w:rsidRPr="00D10AA8">
        <w:rPr>
          <w:sz w:val="28"/>
          <w:szCs w:val="28"/>
        </w:rPr>
        <w:t>Р</w:t>
      </w:r>
      <w:r w:rsidR="0084448B" w:rsidRPr="00D10AA8">
        <w:rPr>
          <w:sz w:val="28"/>
          <w:szCs w:val="28"/>
          <w:lang w:val="en-US"/>
        </w:rPr>
        <w:t xml:space="preserve">. </w:t>
      </w:r>
      <w:r w:rsidRPr="00D10AA8">
        <w:rPr>
          <w:sz w:val="28"/>
          <w:szCs w:val="28"/>
          <w:lang w:val="en-US"/>
        </w:rPr>
        <w:t xml:space="preserve">219. </w:t>
      </w:r>
      <w:r w:rsidR="0084448B" w:rsidRPr="00D10AA8">
        <w:rPr>
          <w:sz w:val="28"/>
          <w:szCs w:val="28"/>
          <w:lang w:val="en-US"/>
        </w:rPr>
        <w:t xml:space="preserve"> </w:t>
      </w:r>
    </w:p>
    <w:p w14:paraId="7EB1ECF1" w14:textId="667791EF"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Madoue G.B., Sile S.N., Lhagadang F. Fetal macrosomia: risk factors, maternal and fetal outcomes in N’Djamena Mother and Child Hospital</w:t>
      </w:r>
      <w:r w:rsidR="0084448B" w:rsidRPr="00D10AA8">
        <w:rPr>
          <w:sz w:val="28"/>
          <w:szCs w:val="28"/>
          <w:lang w:val="en-US"/>
        </w:rPr>
        <w:t xml:space="preserve"> //</w:t>
      </w:r>
      <w:r w:rsidRPr="00D10AA8">
        <w:rPr>
          <w:sz w:val="28"/>
          <w:szCs w:val="28"/>
          <w:lang w:val="en-US"/>
        </w:rPr>
        <w:t xml:space="preserve"> Chad. South Sudan Med J. </w:t>
      </w:r>
      <w:r w:rsidR="0084448B" w:rsidRPr="00D10AA8">
        <w:rPr>
          <w:sz w:val="28"/>
          <w:szCs w:val="28"/>
        </w:rPr>
        <w:t xml:space="preserve">– </w:t>
      </w:r>
      <w:r w:rsidRPr="00D10AA8">
        <w:rPr>
          <w:sz w:val="28"/>
          <w:szCs w:val="28"/>
          <w:lang w:val="en-US"/>
        </w:rPr>
        <w:t>2018</w:t>
      </w:r>
      <w:r w:rsidR="0084448B" w:rsidRPr="00D10AA8">
        <w:rPr>
          <w:sz w:val="28"/>
          <w:szCs w:val="28"/>
        </w:rPr>
        <w:t xml:space="preserve">. - </w:t>
      </w:r>
      <w:r w:rsidR="0084448B" w:rsidRPr="00D10AA8">
        <w:rPr>
          <w:sz w:val="28"/>
          <w:szCs w:val="28"/>
          <w:lang w:val="en-US"/>
        </w:rPr>
        <w:t>Vol.</w:t>
      </w:r>
      <w:r w:rsidR="0084448B" w:rsidRPr="00D10AA8">
        <w:rPr>
          <w:sz w:val="28"/>
          <w:szCs w:val="28"/>
        </w:rPr>
        <w:t xml:space="preserve"> </w:t>
      </w:r>
      <w:r w:rsidRPr="00D10AA8">
        <w:rPr>
          <w:sz w:val="28"/>
          <w:szCs w:val="28"/>
          <w:lang w:val="en-US"/>
        </w:rPr>
        <w:t>11</w:t>
      </w:r>
      <w:r w:rsidR="0084448B" w:rsidRPr="00D10AA8">
        <w:rPr>
          <w:sz w:val="28"/>
          <w:szCs w:val="28"/>
        </w:rPr>
        <w:t>, №</w:t>
      </w:r>
      <w:r w:rsidRPr="00D10AA8">
        <w:rPr>
          <w:sz w:val="28"/>
          <w:szCs w:val="28"/>
          <w:lang w:val="en-US"/>
        </w:rPr>
        <w:t>2</w:t>
      </w:r>
      <w:r w:rsidR="0084448B" w:rsidRPr="00D10AA8">
        <w:rPr>
          <w:sz w:val="28"/>
          <w:szCs w:val="28"/>
        </w:rPr>
        <w:t xml:space="preserve">. – Р. </w:t>
      </w:r>
      <w:r w:rsidRPr="00D10AA8">
        <w:rPr>
          <w:sz w:val="28"/>
          <w:szCs w:val="28"/>
          <w:lang w:val="en-US"/>
        </w:rPr>
        <w:t xml:space="preserve">40–43.  </w:t>
      </w:r>
    </w:p>
    <w:p w14:paraId="0ADBD590" w14:textId="3B6DF863"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Shen L., Wang J., Duan Y. et al. Prevalence of low birth weight and macrosomia estimates based on heaping adjustment method in China</w:t>
      </w:r>
      <w:r w:rsidR="0084448B" w:rsidRPr="00D10AA8">
        <w:rPr>
          <w:sz w:val="28"/>
          <w:szCs w:val="28"/>
          <w:lang w:val="en-US"/>
        </w:rPr>
        <w:t xml:space="preserve"> // </w:t>
      </w:r>
      <w:r w:rsidRPr="00D10AA8">
        <w:rPr>
          <w:sz w:val="28"/>
          <w:szCs w:val="28"/>
          <w:lang w:val="en-US"/>
        </w:rPr>
        <w:t>Sci Rep</w:t>
      </w:r>
      <w:r w:rsidR="0084448B" w:rsidRPr="00D10AA8">
        <w:rPr>
          <w:sz w:val="28"/>
          <w:szCs w:val="28"/>
          <w:lang w:val="en-US"/>
        </w:rPr>
        <w:t xml:space="preserve">. - </w:t>
      </w:r>
      <w:r w:rsidRPr="00D10AA8">
        <w:rPr>
          <w:sz w:val="28"/>
          <w:szCs w:val="28"/>
          <w:lang w:val="en-US"/>
        </w:rPr>
        <w:t xml:space="preserve"> </w:t>
      </w:r>
      <w:r w:rsidR="0084448B" w:rsidRPr="00D10AA8">
        <w:rPr>
          <w:sz w:val="28"/>
          <w:szCs w:val="28"/>
          <w:lang w:val="en-US"/>
        </w:rPr>
        <w:t xml:space="preserve">2021. - Vol. </w:t>
      </w:r>
      <w:r w:rsidRPr="00D10AA8">
        <w:rPr>
          <w:sz w:val="28"/>
          <w:szCs w:val="28"/>
          <w:lang w:val="en-US"/>
        </w:rPr>
        <w:t>11</w:t>
      </w:r>
      <w:r w:rsidR="0084448B" w:rsidRPr="00D10AA8">
        <w:rPr>
          <w:sz w:val="28"/>
          <w:szCs w:val="28"/>
          <w:lang w:val="en-US"/>
        </w:rPr>
        <w:t xml:space="preserve">. – </w:t>
      </w:r>
      <w:r w:rsidR="0084448B" w:rsidRPr="00D10AA8">
        <w:rPr>
          <w:sz w:val="28"/>
          <w:szCs w:val="28"/>
        </w:rPr>
        <w:t>Р</w:t>
      </w:r>
      <w:r w:rsidR="0084448B" w:rsidRPr="00D10AA8">
        <w:rPr>
          <w:sz w:val="28"/>
          <w:szCs w:val="28"/>
          <w:lang w:val="en-US"/>
        </w:rPr>
        <w:t xml:space="preserve">. </w:t>
      </w:r>
      <w:r w:rsidRPr="00D10AA8">
        <w:rPr>
          <w:sz w:val="28"/>
          <w:szCs w:val="28"/>
          <w:lang w:val="en-US"/>
        </w:rPr>
        <w:t xml:space="preserve">15016. </w:t>
      </w:r>
    </w:p>
    <w:p w14:paraId="2E9C9A1B" w14:textId="0B73C401"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Li G., Li Z. et al. Prevalence of macrosomia and its risk factors in China: a multicentre survey based on birth data involving 101 723 singleton term infants</w:t>
      </w:r>
      <w:r w:rsidR="0084448B" w:rsidRPr="00D10AA8">
        <w:rPr>
          <w:sz w:val="28"/>
          <w:szCs w:val="28"/>
          <w:lang w:val="en-US"/>
        </w:rPr>
        <w:t xml:space="preserve"> //</w:t>
      </w:r>
      <w:r w:rsidRPr="00D10AA8">
        <w:rPr>
          <w:sz w:val="28"/>
          <w:szCs w:val="28"/>
          <w:lang w:val="en-US"/>
        </w:rPr>
        <w:t xml:space="preserve"> Paediatr Perinat Epidemiol. </w:t>
      </w:r>
      <w:r w:rsidR="0084448B" w:rsidRPr="00D10AA8">
        <w:rPr>
          <w:sz w:val="28"/>
          <w:szCs w:val="28"/>
          <w:lang w:val="en-US"/>
        </w:rPr>
        <w:t xml:space="preserve">– </w:t>
      </w:r>
      <w:r w:rsidRPr="00D10AA8">
        <w:rPr>
          <w:sz w:val="28"/>
          <w:szCs w:val="28"/>
          <w:lang w:val="en-US"/>
        </w:rPr>
        <w:t>2014</w:t>
      </w:r>
      <w:r w:rsidR="0084448B" w:rsidRPr="00D10AA8">
        <w:rPr>
          <w:sz w:val="28"/>
          <w:szCs w:val="28"/>
          <w:lang w:val="en-US"/>
        </w:rPr>
        <w:t xml:space="preserve">. - Vol. </w:t>
      </w:r>
      <w:r w:rsidRPr="00D10AA8">
        <w:rPr>
          <w:sz w:val="28"/>
          <w:szCs w:val="28"/>
          <w:lang w:val="en-US"/>
        </w:rPr>
        <w:t>28</w:t>
      </w:r>
      <w:r w:rsidR="0084448B" w:rsidRPr="00D10AA8">
        <w:rPr>
          <w:sz w:val="28"/>
          <w:szCs w:val="28"/>
          <w:lang w:val="en-US"/>
        </w:rPr>
        <w:t xml:space="preserve">. – </w:t>
      </w:r>
      <w:r w:rsidR="0084448B" w:rsidRPr="00D10AA8">
        <w:rPr>
          <w:sz w:val="28"/>
          <w:szCs w:val="28"/>
        </w:rPr>
        <w:t>Р</w:t>
      </w:r>
      <w:r w:rsidR="0084448B" w:rsidRPr="00D10AA8">
        <w:rPr>
          <w:sz w:val="28"/>
          <w:szCs w:val="28"/>
          <w:lang w:val="en-US"/>
        </w:rPr>
        <w:t xml:space="preserve">. </w:t>
      </w:r>
      <w:r w:rsidRPr="00D10AA8">
        <w:rPr>
          <w:sz w:val="28"/>
          <w:szCs w:val="28"/>
          <w:lang w:val="en-US"/>
        </w:rPr>
        <w:t>345–50.</w:t>
      </w:r>
    </w:p>
    <w:p w14:paraId="48D0B867" w14:textId="13473899"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Yadav H., Lee N. Factors influencing macrosomia in pregnant women in a tertiary care hospital in Malaysia</w:t>
      </w:r>
      <w:r w:rsidR="0084448B" w:rsidRPr="00D10AA8">
        <w:rPr>
          <w:sz w:val="28"/>
          <w:szCs w:val="28"/>
          <w:lang w:val="en-US"/>
        </w:rPr>
        <w:t xml:space="preserve"> //</w:t>
      </w:r>
      <w:r w:rsidRPr="00D10AA8">
        <w:rPr>
          <w:sz w:val="28"/>
          <w:szCs w:val="28"/>
          <w:lang w:val="en-US"/>
        </w:rPr>
        <w:t xml:space="preserve"> J Obstet Gynaecol Res. </w:t>
      </w:r>
      <w:r w:rsidR="0084448B" w:rsidRPr="00D10AA8">
        <w:rPr>
          <w:sz w:val="28"/>
          <w:szCs w:val="28"/>
          <w:lang w:val="en-US"/>
        </w:rPr>
        <w:t xml:space="preserve">– </w:t>
      </w:r>
      <w:r w:rsidRPr="00D10AA8">
        <w:rPr>
          <w:sz w:val="28"/>
          <w:szCs w:val="28"/>
          <w:lang w:val="en-US"/>
        </w:rPr>
        <w:t>2014</w:t>
      </w:r>
      <w:r w:rsidR="0084448B" w:rsidRPr="00D10AA8">
        <w:rPr>
          <w:sz w:val="28"/>
          <w:szCs w:val="28"/>
          <w:lang w:val="en-US"/>
        </w:rPr>
        <w:t xml:space="preserve">. - Vol. </w:t>
      </w:r>
      <w:r w:rsidRPr="00D10AA8">
        <w:rPr>
          <w:sz w:val="28"/>
          <w:szCs w:val="28"/>
          <w:lang w:val="en-US"/>
        </w:rPr>
        <w:t>40</w:t>
      </w:r>
      <w:r w:rsidR="0084448B" w:rsidRPr="00D10AA8">
        <w:rPr>
          <w:sz w:val="28"/>
          <w:szCs w:val="28"/>
          <w:lang w:val="en-US"/>
        </w:rPr>
        <w:t>, №</w:t>
      </w:r>
      <w:r w:rsidRPr="00D10AA8">
        <w:rPr>
          <w:sz w:val="28"/>
          <w:szCs w:val="28"/>
          <w:lang w:val="en-US"/>
        </w:rPr>
        <w:t>2</w:t>
      </w:r>
      <w:r w:rsidR="0084448B" w:rsidRPr="00D10AA8">
        <w:rPr>
          <w:sz w:val="28"/>
          <w:szCs w:val="28"/>
          <w:lang w:val="en-US"/>
        </w:rPr>
        <w:t xml:space="preserve">. – </w:t>
      </w:r>
      <w:r w:rsidR="0084448B" w:rsidRPr="00D10AA8">
        <w:rPr>
          <w:sz w:val="28"/>
          <w:szCs w:val="28"/>
        </w:rPr>
        <w:t>Р</w:t>
      </w:r>
      <w:r w:rsidR="0084448B" w:rsidRPr="00D10AA8">
        <w:rPr>
          <w:sz w:val="28"/>
          <w:szCs w:val="28"/>
          <w:lang w:val="en-US"/>
        </w:rPr>
        <w:t xml:space="preserve">. </w:t>
      </w:r>
      <w:r w:rsidRPr="00D10AA8">
        <w:rPr>
          <w:sz w:val="28"/>
          <w:szCs w:val="28"/>
          <w:lang w:val="en-US"/>
        </w:rPr>
        <w:t xml:space="preserve">439–444. </w:t>
      </w:r>
    </w:p>
    <w:p w14:paraId="0A3F22E9" w14:textId="556753B9"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Jasim S.K., Al-Momen H., Majeed B.A., Hussein M.J. Rate of Fetal Macrosomia with Maternal and Early Neonatal Complications in Internally Moved People Affected by Violence</w:t>
      </w:r>
      <w:r w:rsidR="0084448B" w:rsidRPr="00D10AA8">
        <w:rPr>
          <w:sz w:val="28"/>
          <w:szCs w:val="28"/>
          <w:lang w:val="en-US"/>
        </w:rPr>
        <w:t xml:space="preserve"> // </w:t>
      </w:r>
      <w:r w:rsidRPr="00D10AA8">
        <w:rPr>
          <w:sz w:val="28"/>
          <w:szCs w:val="28"/>
          <w:lang w:val="en-US"/>
        </w:rPr>
        <w:t xml:space="preserve"> Health Sci. </w:t>
      </w:r>
      <w:r w:rsidR="0084448B" w:rsidRPr="00D10AA8">
        <w:rPr>
          <w:sz w:val="28"/>
          <w:szCs w:val="28"/>
          <w:lang w:val="en-US"/>
        </w:rPr>
        <w:t xml:space="preserve">– </w:t>
      </w:r>
      <w:r w:rsidRPr="00D10AA8">
        <w:rPr>
          <w:sz w:val="28"/>
          <w:szCs w:val="28"/>
          <w:lang w:val="en-US"/>
        </w:rPr>
        <w:t>2018</w:t>
      </w:r>
      <w:r w:rsidR="0084448B" w:rsidRPr="00D10AA8">
        <w:rPr>
          <w:sz w:val="28"/>
          <w:szCs w:val="28"/>
          <w:lang w:val="en-US"/>
        </w:rPr>
        <w:t xml:space="preserve">. - Vol. </w:t>
      </w:r>
      <w:r w:rsidRPr="00D10AA8">
        <w:rPr>
          <w:sz w:val="28"/>
          <w:szCs w:val="28"/>
          <w:lang w:val="en-US"/>
        </w:rPr>
        <w:t>7</w:t>
      </w:r>
      <w:r w:rsidR="0084448B" w:rsidRPr="00D10AA8">
        <w:rPr>
          <w:sz w:val="28"/>
          <w:szCs w:val="28"/>
          <w:lang w:val="en-US"/>
        </w:rPr>
        <w:t>, №</w:t>
      </w:r>
      <w:r w:rsidRPr="00D10AA8">
        <w:rPr>
          <w:sz w:val="28"/>
          <w:szCs w:val="28"/>
          <w:lang w:val="en-US"/>
        </w:rPr>
        <w:t>7</w:t>
      </w:r>
      <w:r w:rsidR="0084448B" w:rsidRPr="00D10AA8">
        <w:rPr>
          <w:sz w:val="28"/>
          <w:szCs w:val="28"/>
          <w:lang w:val="en-US"/>
        </w:rPr>
        <w:t xml:space="preserve">. – </w:t>
      </w:r>
      <w:r w:rsidR="0084448B" w:rsidRPr="00D10AA8">
        <w:rPr>
          <w:sz w:val="28"/>
          <w:szCs w:val="28"/>
        </w:rPr>
        <w:t>Р</w:t>
      </w:r>
      <w:r w:rsidR="0084448B" w:rsidRPr="00D10AA8">
        <w:rPr>
          <w:sz w:val="28"/>
          <w:szCs w:val="28"/>
          <w:lang w:val="en-US"/>
        </w:rPr>
        <w:t xml:space="preserve">. </w:t>
      </w:r>
      <w:r w:rsidRPr="00D10AA8">
        <w:rPr>
          <w:sz w:val="28"/>
          <w:szCs w:val="28"/>
          <w:lang w:val="en-US"/>
        </w:rPr>
        <w:t>141–146.</w:t>
      </w:r>
    </w:p>
    <w:p w14:paraId="332AEFCE" w14:textId="00E78DFF"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Said A.S., Manji K.P. Risk factors and outcomes of fetal macrosomia in a tertiary center in Tanzania: a case-control study</w:t>
      </w:r>
      <w:r w:rsidR="0084448B" w:rsidRPr="00D10AA8">
        <w:rPr>
          <w:sz w:val="28"/>
          <w:szCs w:val="28"/>
          <w:lang w:val="en-US"/>
        </w:rPr>
        <w:t xml:space="preserve"> // </w:t>
      </w:r>
      <w:r w:rsidRPr="00D10AA8">
        <w:rPr>
          <w:sz w:val="28"/>
          <w:szCs w:val="28"/>
          <w:lang w:val="en-US"/>
        </w:rPr>
        <w:t xml:space="preserve">BMC Pregnancy Childbirth. </w:t>
      </w:r>
      <w:r w:rsidR="0084448B" w:rsidRPr="00D10AA8">
        <w:rPr>
          <w:sz w:val="28"/>
          <w:szCs w:val="28"/>
          <w:lang w:val="en-US"/>
        </w:rPr>
        <w:t xml:space="preserve">– </w:t>
      </w:r>
      <w:r w:rsidRPr="00D10AA8">
        <w:rPr>
          <w:sz w:val="28"/>
          <w:szCs w:val="28"/>
          <w:lang w:val="en-US"/>
        </w:rPr>
        <w:t>2016</w:t>
      </w:r>
      <w:r w:rsidR="0084448B" w:rsidRPr="00D10AA8">
        <w:rPr>
          <w:sz w:val="28"/>
          <w:szCs w:val="28"/>
          <w:lang w:val="en-US"/>
        </w:rPr>
        <w:t xml:space="preserve">. - Vol. </w:t>
      </w:r>
      <w:r w:rsidRPr="00D10AA8">
        <w:rPr>
          <w:sz w:val="28"/>
          <w:szCs w:val="28"/>
          <w:lang w:val="en-US"/>
        </w:rPr>
        <w:t>16</w:t>
      </w:r>
      <w:r w:rsidR="0084448B" w:rsidRPr="00D10AA8">
        <w:rPr>
          <w:sz w:val="28"/>
          <w:szCs w:val="28"/>
          <w:lang w:val="en-US"/>
        </w:rPr>
        <w:t>, №</w:t>
      </w:r>
      <w:r w:rsidRPr="00D10AA8">
        <w:rPr>
          <w:sz w:val="28"/>
          <w:szCs w:val="28"/>
          <w:lang w:val="en-US"/>
        </w:rPr>
        <w:t>1</w:t>
      </w:r>
      <w:r w:rsidR="0084448B" w:rsidRPr="00D10AA8">
        <w:rPr>
          <w:sz w:val="28"/>
          <w:szCs w:val="28"/>
          <w:lang w:val="en-US"/>
        </w:rPr>
        <w:t xml:space="preserve">. – </w:t>
      </w:r>
      <w:r w:rsidR="0084448B" w:rsidRPr="00D10AA8">
        <w:rPr>
          <w:sz w:val="28"/>
          <w:szCs w:val="28"/>
        </w:rPr>
        <w:t>Р</w:t>
      </w:r>
      <w:r w:rsidR="0084448B" w:rsidRPr="00D10AA8">
        <w:rPr>
          <w:sz w:val="28"/>
          <w:szCs w:val="28"/>
          <w:lang w:val="en-US"/>
        </w:rPr>
        <w:t xml:space="preserve">. </w:t>
      </w:r>
      <w:r w:rsidRPr="00D10AA8">
        <w:rPr>
          <w:sz w:val="28"/>
          <w:szCs w:val="28"/>
          <w:lang w:val="en-US"/>
        </w:rPr>
        <w:t>243.</w:t>
      </w:r>
    </w:p>
    <w:p w14:paraId="113E7D4B" w14:textId="04DEAEB5"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Lawlor D., Fraser A., Lindsay R. et al. Association of existing diabetes, gestational diabetes and glycosuria in pregnancy with macrosomia and offspring body mass index, waist and fat mass in later childhood: findings from a prospective pregnancy cohort</w:t>
      </w:r>
      <w:r w:rsidR="0084448B" w:rsidRPr="00D10AA8">
        <w:rPr>
          <w:sz w:val="28"/>
          <w:szCs w:val="28"/>
          <w:lang w:val="en-US"/>
        </w:rPr>
        <w:t xml:space="preserve"> //</w:t>
      </w:r>
      <w:r w:rsidRPr="00D10AA8">
        <w:rPr>
          <w:sz w:val="28"/>
          <w:szCs w:val="28"/>
          <w:lang w:val="en-US"/>
        </w:rPr>
        <w:t xml:space="preserve"> Diabetologia. </w:t>
      </w:r>
      <w:r w:rsidR="0084448B" w:rsidRPr="00D10AA8">
        <w:rPr>
          <w:sz w:val="28"/>
          <w:szCs w:val="28"/>
          <w:lang w:val="en-US"/>
        </w:rPr>
        <w:t xml:space="preserve">– </w:t>
      </w:r>
      <w:r w:rsidRPr="00D10AA8">
        <w:rPr>
          <w:sz w:val="28"/>
          <w:szCs w:val="28"/>
          <w:lang w:val="en-US"/>
        </w:rPr>
        <w:t>2010</w:t>
      </w:r>
      <w:r w:rsidR="0084448B" w:rsidRPr="00D10AA8">
        <w:rPr>
          <w:sz w:val="28"/>
          <w:szCs w:val="28"/>
          <w:lang w:val="en-US"/>
        </w:rPr>
        <w:t xml:space="preserve">. - Vol. </w:t>
      </w:r>
      <w:r w:rsidRPr="00D10AA8">
        <w:rPr>
          <w:sz w:val="28"/>
          <w:szCs w:val="28"/>
          <w:lang w:val="en-US"/>
        </w:rPr>
        <w:t>53</w:t>
      </w:r>
      <w:r w:rsidR="0084448B" w:rsidRPr="00D10AA8">
        <w:rPr>
          <w:sz w:val="28"/>
          <w:szCs w:val="28"/>
          <w:lang w:val="en-US"/>
        </w:rPr>
        <w:t>, №</w:t>
      </w:r>
      <w:r w:rsidRPr="00D10AA8">
        <w:rPr>
          <w:sz w:val="28"/>
          <w:szCs w:val="28"/>
          <w:lang w:val="en-US"/>
        </w:rPr>
        <w:t>1</w:t>
      </w:r>
      <w:r w:rsidR="0084448B" w:rsidRPr="00D10AA8">
        <w:rPr>
          <w:sz w:val="28"/>
          <w:szCs w:val="28"/>
          <w:lang w:val="en-US"/>
        </w:rPr>
        <w:t xml:space="preserve">. – </w:t>
      </w:r>
      <w:r w:rsidR="0084448B" w:rsidRPr="00D10AA8">
        <w:rPr>
          <w:sz w:val="28"/>
          <w:szCs w:val="28"/>
        </w:rPr>
        <w:t>Р</w:t>
      </w:r>
      <w:r w:rsidR="0084448B" w:rsidRPr="00D10AA8">
        <w:rPr>
          <w:sz w:val="28"/>
          <w:szCs w:val="28"/>
          <w:lang w:val="en-US"/>
        </w:rPr>
        <w:t xml:space="preserve">. </w:t>
      </w:r>
      <w:r w:rsidRPr="00D10AA8">
        <w:rPr>
          <w:sz w:val="28"/>
          <w:szCs w:val="28"/>
          <w:lang w:val="en-US"/>
        </w:rPr>
        <w:t xml:space="preserve">89–97. </w:t>
      </w:r>
    </w:p>
    <w:p w14:paraId="2559565A" w14:textId="38BB605A"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Hermann G.M., Dallas L.M., Haskell S.E., Roghair R.D. Neonatal macrosomia is an independent risk factor for adult metabolic syndrome</w:t>
      </w:r>
      <w:r w:rsidR="0084448B" w:rsidRPr="00D10AA8">
        <w:rPr>
          <w:sz w:val="28"/>
          <w:szCs w:val="28"/>
          <w:lang w:val="en-US"/>
        </w:rPr>
        <w:t xml:space="preserve"> //</w:t>
      </w:r>
      <w:r w:rsidRPr="00D10AA8">
        <w:rPr>
          <w:sz w:val="28"/>
          <w:szCs w:val="28"/>
          <w:lang w:val="en-US"/>
        </w:rPr>
        <w:t xml:space="preserve"> Neonatology. </w:t>
      </w:r>
      <w:r w:rsidR="0084448B" w:rsidRPr="00D10AA8">
        <w:rPr>
          <w:sz w:val="28"/>
          <w:szCs w:val="28"/>
          <w:lang w:val="en-US"/>
        </w:rPr>
        <w:t xml:space="preserve">– </w:t>
      </w:r>
      <w:r w:rsidRPr="00D10AA8">
        <w:rPr>
          <w:sz w:val="28"/>
          <w:szCs w:val="28"/>
          <w:lang w:val="en-US"/>
        </w:rPr>
        <w:t>2010</w:t>
      </w:r>
      <w:r w:rsidR="0084448B" w:rsidRPr="00D10AA8">
        <w:rPr>
          <w:sz w:val="28"/>
          <w:szCs w:val="28"/>
          <w:lang w:val="en-US"/>
        </w:rPr>
        <w:t xml:space="preserve">. - Vol. </w:t>
      </w:r>
      <w:r w:rsidRPr="00D10AA8">
        <w:rPr>
          <w:sz w:val="28"/>
          <w:szCs w:val="28"/>
          <w:lang w:val="en-US"/>
        </w:rPr>
        <w:t>98</w:t>
      </w:r>
      <w:r w:rsidR="0084448B" w:rsidRPr="00D10AA8">
        <w:rPr>
          <w:sz w:val="28"/>
          <w:szCs w:val="28"/>
          <w:lang w:val="en-US"/>
        </w:rPr>
        <w:t>, №</w:t>
      </w:r>
      <w:r w:rsidRPr="00D10AA8">
        <w:rPr>
          <w:sz w:val="28"/>
          <w:szCs w:val="28"/>
          <w:lang w:val="en-US"/>
        </w:rPr>
        <w:t>3</w:t>
      </w:r>
      <w:r w:rsidR="0084448B" w:rsidRPr="00D10AA8">
        <w:rPr>
          <w:sz w:val="28"/>
          <w:szCs w:val="28"/>
          <w:lang w:val="en-US"/>
        </w:rPr>
        <w:t xml:space="preserve">. – </w:t>
      </w:r>
      <w:r w:rsidR="0084448B" w:rsidRPr="00D10AA8">
        <w:rPr>
          <w:sz w:val="28"/>
          <w:szCs w:val="28"/>
        </w:rPr>
        <w:t>Р</w:t>
      </w:r>
      <w:r w:rsidR="0084448B" w:rsidRPr="00D10AA8">
        <w:rPr>
          <w:sz w:val="28"/>
          <w:szCs w:val="28"/>
          <w:lang w:val="en-US"/>
        </w:rPr>
        <w:t xml:space="preserve">. </w:t>
      </w:r>
      <w:r w:rsidRPr="00D10AA8">
        <w:rPr>
          <w:sz w:val="28"/>
          <w:szCs w:val="28"/>
          <w:lang w:val="en-US"/>
        </w:rPr>
        <w:t xml:space="preserve">238–244. </w:t>
      </w:r>
    </w:p>
    <w:p w14:paraId="6F5285B2" w14:textId="4A3157F7"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Thorsell M., Kaijser M., Almström H., Andolf E. Large fetal size in early pregnancy associated with macrosomia</w:t>
      </w:r>
      <w:r w:rsidR="0084448B" w:rsidRPr="00D10AA8">
        <w:rPr>
          <w:sz w:val="28"/>
          <w:szCs w:val="28"/>
          <w:lang w:val="en-US"/>
        </w:rPr>
        <w:t xml:space="preserve"> // </w:t>
      </w:r>
      <w:r w:rsidRPr="00D10AA8">
        <w:rPr>
          <w:sz w:val="28"/>
          <w:szCs w:val="28"/>
          <w:lang w:val="en-US"/>
        </w:rPr>
        <w:t xml:space="preserve">Ultrasound Obstet Gynecol. </w:t>
      </w:r>
      <w:r w:rsidR="0084448B" w:rsidRPr="00D10AA8">
        <w:rPr>
          <w:sz w:val="28"/>
          <w:szCs w:val="28"/>
          <w:lang w:val="en-US"/>
        </w:rPr>
        <w:t xml:space="preserve">– </w:t>
      </w:r>
      <w:r w:rsidRPr="00D10AA8">
        <w:rPr>
          <w:sz w:val="28"/>
          <w:szCs w:val="28"/>
          <w:lang w:val="en-US"/>
        </w:rPr>
        <w:t>2010</w:t>
      </w:r>
      <w:r w:rsidR="0084448B" w:rsidRPr="00D10AA8">
        <w:rPr>
          <w:sz w:val="28"/>
          <w:szCs w:val="28"/>
          <w:lang w:val="en-US"/>
        </w:rPr>
        <w:t xml:space="preserve">. - Vol. </w:t>
      </w:r>
      <w:r w:rsidRPr="00D10AA8">
        <w:rPr>
          <w:sz w:val="28"/>
          <w:szCs w:val="28"/>
          <w:lang w:val="en-US"/>
        </w:rPr>
        <w:t>35</w:t>
      </w:r>
      <w:r w:rsidR="0084448B" w:rsidRPr="00D10AA8">
        <w:rPr>
          <w:sz w:val="28"/>
          <w:szCs w:val="28"/>
          <w:lang w:val="en-US"/>
        </w:rPr>
        <w:t>, №</w:t>
      </w:r>
      <w:r w:rsidRPr="00D10AA8">
        <w:rPr>
          <w:sz w:val="28"/>
          <w:szCs w:val="28"/>
          <w:lang w:val="en-US"/>
        </w:rPr>
        <w:t>4</w:t>
      </w:r>
      <w:r w:rsidR="0084448B" w:rsidRPr="00D10AA8">
        <w:rPr>
          <w:sz w:val="28"/>
          <w:szCs w:val="28"/>
          <w:lang w:val="en-US"/>
        </w:rPr>
        <w:t xml:space="preserve">. – </w:t>
      </w:r>
      <w:r w:rsidR="0084448B" w:rsidRPr="00D10AA8">
        <w:rPr>
          <w:sz w:val="28"/>
          <w:szCs w:val="28"/>
        </w:rPr>
        <w:t>Р</w:t>
      </w:r>
      <w:r w:rsidR="0084448B" w:rsidRPr="00D10AA8">
        <w:rPr>
          <w:sz w:val="28"/>
          <w:szCs w:val="28"/>
          <w:lang w:val="en-US"/>
        </w:rPr>
        <w:t xml:space="preserve">. </w:t>
      </w:r>
      <w:r w:rsidRPr="00D10AA8">
        <w:rPr>
          <w:sz w:val="28"/>
          <w:szCs w:val="28"/>
          <w:lang w:val="en-US"/>
        </w:rPr>
        <w:t>390-</w:t>
      </w:r>
      <w:r w:rsidR="0084448B" w:rsidRPr="00D10AA8">
        <w:rPr>
          <w:sz w:val="28"/>
          <w:szCs w:val="28"/>
          <w:lang w:val="en-US"/>
        </w:rPr>
        <w:t>39</w:t>
      </w:r>
      <w:r w:rsidRPr="00D10AA8">
        <w:rPr>
          <w:sz w:val="28"/>
          <w:szCs w:val="28"/>
          <w:lang w:val="en-US"/>
        </w:rPr>
        <w:t xml:space="preserve">4. </w:t>
      </w:r>
    </w:p>
    <w:p w14:paraId="4BDFF70C" w14:textId="2616AB1A"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Wassimi S., Wilkins R., Mchugh N.G., Xiao L., Simonet F., Luo Z.C. Association of macrosomia with perinatal and postneonatal mortality among First Nations people in Quebec</w:t>
      </w:r>
      <w:r w:rsidR="0084448B" w:rsidRPr="00D10AA8">
        <w:rPr>
          <w:sz w:val="28"/>
          <w:szCs w:val="28"/>
          <w:lang w:val="en-US"/>
        </w:rPr>
        <w:t xml:space="preserve"> //</w:t>
      </w:r>
      <w:r w:rsidRPr="00D10AA8">
        <w:rPr>
          <w:sz w:val="28"/>
          <w:szCs w:val="28"/>
          <w:lang w:val="en-US"/>
        </w:rPr>
        <w:t xml:space="preserve"> CMAJ.</w:t>
      </w:r>
      <w:r w:rsidR="0084448B" w:rsidRPr="00D10AA8">
        <w:rPr>
          <w:sz w:val="28"/>
          <w:szCs w:val="28"/>
          <w:lang w:val="en-US"/>
        </w:rPr>
        <w:t xml:space="preserve"> –</w:t>
      </w:r>
      <w:r w:rsidRPr="00D10AA8">
        <w:rPr>
          <w:sz w:val="28"/>
          <w:szCs w:val="28"/>
          <w:lang w:val="en-US"/>
        </w:rPr>
        <w:t xml:space="preserve"> 2011</w:t>
      </w:r>
      <w:r w:rsidR="0084448B" w:rsidRPr="00D10AA8">
        <w:rPr>
          <w:sz w:val="28"/>
          <w:szCs w:val="28"/>
          <w:lang w:val="en-US"/>
        </w:rPr>
        <w:t xml:space="preserve">. - Vol. </w:t>
      </w:r>
      <w:r w:rsidRPr="00D10AA8">
        <w:rPr>
          <w:sz w:val="28"/>
          <w:szCs w:val="28"/>
          <w:lang w:val="en-US"/>
        </w:rPr>
        <w:t>183</w:t>
      </w:r>
      <w:r w:rsidR="0084448B" w:rsidRPr="00D10AA8">
        <w:rPr>
          <w:sz w:val="28"/>
          <w:szCs w:val="28"/>
          <w:lang w:val="en-US"/>
        </w:rPr>
        <w:t>, №</w:t>
      </w:r>
      <w:r w:rsidRPr="00D10AA8">
        <w:rPr>
          <w:sz w:val="28"/>
          <w:szCs w:val="28"/>
          <w:lang w:val="en-US"/>
        </w:rPr>
        <w:t>3</w:t>
      </w:r>
      <w:r w:rsidR="0084448B" w:rsidRPr="00D10AA8">
        <w:rPr>
          <w:sz w:val="28"/>
          <w:szCs w:val="28"/>
          <w:lang w:val="en-US"/>
        </w:rPr>
        <w:t xml:space="preserve">. – </w:t>
      </w:r>
      <w:r w:rsidR="0084448B" w:rsidRPr="00D10AA8">
        <w:rPr>
          <w:sz w:val="28"/>
          <w:szCs w:val="28"/>
        </w:rPr>
        <w:t>Р</w:t>
      </w:r>
      <w:r w:rsidR="0084448B" w:rsidRPr="00D10AA8">
        <w:rPr>
          <w:sz w:val="28"/>
          <w:szCs w:val="28"/>
          <w:lang w:val="en-US"/>
        </w:rPr>
        <w:t xml:space="preserve">. </w:t>
      </w:r>
      <w:r w:rsidRPr="00D10AA8">
        <w:rPr>
          <w:sz w:val="28"/>
          <w:szCs w:val="28"/>
          <w:lang w:val="en-US"/>
        </w:rPr>
        <w:t>322-</w:t>
      </w:r>
      <w:r w:rsidR="0084448B" w:rsidRPr="00D10AA8">
        <w:rPr>
          <w:sz w:val="28"/>
          <w:szCs w:val="28"/>
          <w:lang w:val="en-US"/>
        </w:rPr>
        <w:t>32</w:t>
      </w:r>
      <w:r w:rsidRPr="00D10AA8">
        <w:rPr>
          <w:sz w:val="28"/>
          <w:szCs w:val="28"/>
          <w:lang w:val="en-US"/>
        </w:rPr>
        <w:t xml:space="preserve">6. </w:t>
      </w:r>
    </w:p>
    <w:p w14:paraId="6A156B16" w14:textId="0BA972F1"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Kamanu C.I., Onwere S., Chigbu B., Aluka C., Okoro O., Obasi M. Fetal macrosomia in African women: a study of 249 cases</w:t>
      </w:r>
      <w:r w:rsidR="0084448B" w:rsidRPr="00D10AA8">
        <w:rPr>
          <w:sz w:val="28"/>
          <w:szCs w:val="28"/>
          <w:lang w:val="en-US"/>
        </w:rPr>
        <w:t xml:space="preserve"> // </w:t>
      </w:r>
      <w:r w:rsidRPr="00D10AA8">
        <w:rPr>
          <w:sz w:val="28"/>
          <w:szCs w:val="28"/>
          <w:lang w:val="en-US"/>
        </w:rPr>
        <w:t xml:space="preserve">Arch Gynecol Obstet. </w:t>
      </w:r>
      <w:r w:rsidR="0084448B" w:rsidRPr="00D10AA8">
        <w:rPr>
          <w:sz w:val="28"/>
          <w:szCs w:val="28"/>
          <w:lang w:val="en-US"/>
        </w:rPr>
        <w:t xml:space="preserve">– </w:t>
      </w:r>
      <w:r w:rsidRPr="00D10AA8">
        <w:rPr>
          <w:sz w:val="28"/>
          <w:szCs w:val="28"/>
          <w:lang w:val="en-US"/>
        </w:rPr>
        <w:t>2009</w:t>
      </w:r>
      <w:r w:rsidR="0084448B" w:rsidRPr="00D10AA8">
        <w:rPr>
          <w:sz w:val="28"/>
          <w:szCs w:val="28"/>
          <w:lang w:val="en-US"/>
        </w:rPr>
        <w:t>. -</w:t>
      </w:r>
      <w:r w:rsidRPr="00D10AA8">
        <w:rPr>
          <w:sz w:val="28"/>
          <w:szCs w:val="28"/>
          <w:lang w:val="en-US"/>
        </w:rPr>
        <w:t xml:space="preserve"> </w:t>
      </w:r>
      <w:r w:rsidR="0084448B" w:rsidRPr="00D10AA8">
        <w:rPr>
          <w:sz w:val="28"/>
          <w:szCs w:val="28"/>
          <w:lang w:val="en-US"/>
        </w:rPr>
        <w:t xml:space="preserve">Vol. </w:t>
      </w:r>
      <w:r w:rsidRPr="00D10AA8">
        <w:rPr>
          <w:sz w:val="28"/>
          <w:szCs w:val="28"/>
          <w:lang w:val="en-US"/>
        </w:rPr>
        <w:t>279</w:t>
      </w:r>
      <w:r w:rsidR="0084448B" w:rsidRPr="00D10AA8">
        <w:rPr>
          <w:sz w:val="28"/>
          <w:szCs w:val="28"/>
          <w:lang w:val="en-US"/>
        </w:rPr>
        <w:t>, №</w:t>
      </w:r>
      <w:r w:rsidRPr="00D10AA8">
        <w:rPr>
          <w:sz w:val="28"/>
          <w:szCs w:val="28"/>
          <w:lang w:val="en-US"/>
        </w:rPr>
        <w:t>6</w:t>
      </w:r>
      <w:r w:rsidR="0084448B" w:rsidRPr="00D10AA8">
        <w:rPr>
          <w:sz w:val="28"/>
          <w:szCs w:val="28"/>
          <w:lang w:val="en-US"/>
        </w:rPr>
        <w:t xml:space="preserve">. – </w:t>
      </w:r>
      <w:r w:rsidR="0084448B" w:rsidRPr="00D10AA8">
        <w:rPr>
          <w:sz w:val="28"/>
          <w:szCs w:val="28"/>
        </w:rPr>
        <w:t>Р</w:t>
      </w:r>
      <w:r w:rsidR="0084448B" w:rsidRPr="00D10AA8">
        <w:rPr>
          <w:sz w:val="28"/>
          <w:szCs w:val="28"/>
          <w:lang w:val="en-US"/>
        </w:rPr>
        <w:t xml:space="preserve">. </w:t>
      </w:r>
      <w:r w:rsidRPr="00D10AA8">
        <w:rPr>
          <w:sz w:val="28"/>
          <w:szCs w:val="28"/>
          <w:lang w:val="en-US"/>
        </w:rPr>
        <w:t>857-</w:t>
      </w:r>
      <w:r w:rsidR="0084448B" w:rsidRPr="00D10AA8">
        <w:rPr>
          <w:sz w:val="28"/>
          <w:szCs w:val="28"/>
          <w:lang w:val="en-US"/>
        </w:rPr>
        <w:t>8</w:t>
      </w:r>
      <w:r w:rsidRPr="00D10AA8">
        <w:rPr>
          <w:sz w:val="28"/>
          <w:szCs w:val="28"/>
          <w:lang w:val="en-US"/>
        </w:rPr>
        <w:t xml:space="preserve">61. </w:t>
      </w:r>
      <w:r w:rsidR="0084448B" w:rsidRPr="00D10AA8">
        <w:rPr>
          <w:sz w:val="28"/>
          <w:szCs w:val="28"/>
          <w:lang w:val="en-US"/>
        </w:rPr>
        <w:t xml:space="preserve"> </w:t>
      </w:r>
      <w:r w:rsidRPr="00D10AA8">
        <w:rPr>
          <w:sz w:val="28"/>
          <w:szCs w:val="28"/>
          <w:lang w:val="en-US"/>
        </w:rPr>
        <w:t xml:space="preserve"> </w:t>
      </w:r>
    </w:p>
    <w:p w14:paraId="52BA2221" w14:textId="685D344A"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Gyselaers W., Martens G. Increasing prevalence of macrosomia in Flanders, Belgium: an indicator of population health and a burden for the future</w:t>
      </w:r>
      <w:r w:rsidR="0084448B" w:rsidRPr="00D10AA8">
        <w:rPr>
          <w:sz w:val="28"/>
          <w:szCs w:val="28"/>
          <w:lang w:val="en-US"/>
        </w:rPr>
        <w:t xml:space="preserve"> //</w:t>
      </w:r>
      <w:r w:rsidRPr="00D10AA8">
        <w:rPr>
          <w:sz w:val="28"/>
          <w:szCs w:val="28"/>
          <w:lang w:val="en-US"/>
        </w:rPr>
        <w:t xml:space="preserve"> Facts Views Vis Obgyn. </w:t>
      </w:r>
      <w:r w:rsidR="0084448B" w:rsidRPr="00D10AA8">
        <w:rPr>
          <w:sz w:val="28"/>
          <w:szCs w:val="28"/>
          <w:lang w:val="en-US"/>
        </w:rPr>
        <w:t xml:space="preserve">– </w:t>
      </w:r>
      <w:r w:rsidRPr="00D10AA8">
        <w:rPr>
          <w:sz w:val="28"/>
          <w:szCs w:val="28"/>
          <w:lang w:val="en-US"/>
        </w:rPr>
        <w:t>2012</w:t>
      </w:r>
      <w:r w:rsidR="0084448B" w:rsidRPr="00D10AA8">
        <w:rPr>
          <w:sz w:val="28"/>
          <w:szCs w:val="28"/>
          <w:lang w:val="en-US"/>
        </w:rPr>
        <w:t xml:space="preserve">. - Vol. </w:t>
      </w:r>
      <w:r w:rsidRPr="00D10AA8">
        <w:rPr>
          <w:sz w:val="28"/>
          <w:szCs w:val="28"/>
          <w:lang w:val="en-US"/>
        </w:rPr>
        <w:t>4</w:t>
      </w:r>
      <w:r w:rsidR="0084448B" w:rsidRPr="00D10AA8">
        <w:rPr>
          <w:sz w:val="28"/>
          <w:szCs w:val="28"/>
          <w:lang w:val="en-US"/>
        </w:rPr>
        <w:t>, №</w:t>
      </w:r>
      <w:r w:rsidRPr="00D10AA8">
        <w:rPr>
          <w:sz w:val="28"/>
          <w:szCs w:val="28"/>
          <w:lang w:val="en-US"/>
        </w:rPr>
        <w:t>2</w:t>
      </w:r>
      <w:r w:rsidR="0084448B" w:rsidRPr="00D10AA8">
        <w:rPr>
          <w:sz w:val="28"/>
          <w:szCs w:val="28"/>
          <w:lang w:val="en-US"/>
        </w:rPr>
        <w:t xml:space="preserve">. – </w:t>
      </w:r>
      <w:r w:rsidR="0084448B" w:rsidRPr="00D10AA8">
        <w:rPr>
          <w:sz w:val="28"/>
          <w:szCs w:val="28"/>
        </w:rPr>
        <w:t>Р</w:t>
      </w:r>
      <w:r w:rsidR="0084448B" w:rsidRPr="00D10AA8">
        <w:rPr>
          <w:sz w:val="28"/>
          <w:szCs w:val="28"/>
          <w:lang w:val="en-US"/>
        </w:rPr>
        <w:t xml:space="preserve">. </w:t>
      </w:r>
      <w:r w:rsidRPr="00D10AA8">
        <w:rPr>
          <w:sz w:val="28"/>
          <w:szCs w:val="28"/>
          <w:lang w:val="en-US"/>
        </w:rPr>
        <w:t>141-</w:t>
      </w:r>
      <w:r w:rsidR="0084448B" w:rsidRPr="00D10AA8">
        <w:rPr>
          <w:sz w:val="28"/>
          <w:szCs w:val="28"/>
          <w:lang w:val="en-US"/>
        </w:rPr>
        <w:t>14</w:t>
      </w:r>
      <w:r w:rsidRPr="00D10AA8">
        <w:rPr>
          <w:sz w:val="28"/>
          <w:szCs w:val="28"/>
          <w:lang w:val="en-US"/>
        </w:rPr>
        <w:t xml:space="preserve">3. </w:t>
      </w:r>
    </w:p>
    <w:p w14:paraId="49BC1E7C" w14:textId="27E7B9D6"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Bao C</w:t>
      </w:r>
      <w:r w:rsidR="0084448B" w:rsidRPr="00D10AA8">
        <w:rPr>
          <w:sz w:val="28"/>
          <w:szCs w:val="28"/>
          <w:lang w:val="en-US"/>
        </w:rPr>
        <w:t>.</w:t>
      </w:r>
      <w:r w:rsidRPr="00D10AA8">
        <w:rPr>
          <w:sz w:val="28"/>
          <w:szCs w:val="28"/>
          <w:lang w:val="en-US"/>
        </w:rPr>
        <w:t>, Zhou Y</w:t>
      </w:r>
      <w:r w:rsidR="0084448B" w:rsidRPr="00D10AA8">
        <w:rPr>
          <w:sz w:val="28"/>
          <w:szCs w:val="28"/>
          <w:lang w:val="en-US"/>
        </w:rPr>
        <w:t>.</w:t>
      </w:r>
      <w:r w:rsidRPr="00D10AA8">
        <w:rPr>
          <w:sz w:val="28"/>
          <w:szCs w:val="28"/>
          <w:lang w:val="en-US"/>
        </w:rPr>
        <w:t>, Jiang L</w:t>
      </w:r>
      <w:r w:rsidR="0084448B" w:rsidRPr="00D10AA8">
        <w:rPr>
          <w:sz w:val="28"/>
          <w:szCs w:val="28"/>
          <w:lang w:val="en-US"/>
        </w:rPr>
        <w:t>.</w:t>
      </w:r>
      <w:r w:rsidRPr="00D10AA8">
        <w:rPr>
          <w:sz w:val="28"/>
          <w:szCs w:val="28"/>
          <w:lang w:val="en-US"/>
        </w:rPr>
        <w:t>, Sun C</w:t>
      </w:r>
      <w:r w:rsidR="0084448B" w:rsidRPr="00D10AA8">
        <w:rPr>
          <w:sz w:val="28"/>
          <w:szCs w:val="28"/>
          <w:lang w:val="en-US"/>
        </w:rPr>
        <w:t>.</w:t>
      </w:r>
      <w:r w:rsidRPr="00D10AA8">
        <w:rPr>
          <w:sz w:val="28"/>
          <w:szCs w:val="28"/>
          <w:lang w:val="en-US"/>
        </w:rPr>
        <w:t>, Wang F</w:t>
      </w:r>
      <w:r w:rsidR="0084448B" w:rsidRPr="00D10AA8">
        <w:rPr>
          <w:sz w:val="28"/>
          <w:szCs w:val="28"/>
          <w:lang w:val="en-US"/>
        </w:rPr>
        <w:t>.</w:t>
      </w:r>
      <w:r w:rsidRPr="00D10AA8">
        <w:rPr>
          <w:sz w:val="28"/>
          <w:szCs w:val="28"/>
          <w:lang w:val="en-US"/>
        </w:rPr>
        <w:t>, Xia W</w:t>
      </w:r>
      <w:r w:rsidR="0084448B" w:rsidRPr="00D10AA8">
        <w:rPr>
          <w:sz w:val="28"/>
          <w:szCs w:val="28"/>
          <w:lang w:val="en-US"/>
        </w:rPr>
        <w:t>.</w:t>
      </w:r>
      <w:r w:rsidRPr="00D10AA8">
        <w:rPr>
          <w:sz w:val="28"/>
          <w:szCs w:val="28"/>
          <w:lang w:val="en-US"/>
        </w:rPr>
        <w:t>, Han F</w:t>
      </w:r>
      <w:r w:rsidR="0084448B" w:rsidRPr="00D10AA8">
        <w:rPr>
          <w:sz w:val="28"/>
          <w:szCs w:val="28"/>
          <w:lang w:val="en-US"/>
        </w:rPr>
        <w:t>.</w:t>
      </w:r>
      <w:r w:rsidRPr="00D10AA8">
        <w:rPr>
          <w:sz w:val="28"/>
          <w:szCs w:val="28"/>
          <w:lang w:val="en-US"/>
        </w:rPr>
        <w:t>, Zhao Y</w:t>
      </w:r>
      <w:r w:rsidR="0084448B" w:rsidRPr="00D10AA8">
        <w:rPr>
          <w:sz w:val="28"/>
          <w:szCs w:val="28"/>
          <w:lang w:val="en-US"/>
        </w:rPr>
        <w:t>.</w:t>
      </w:r>
      <w:r w:rsidRPr="00D10AA8">
        <w:rPr>
          <w:sz w:val="28"/>
          <w:szCs w:val="28"/>
          <w:lang w:val="en-US"/>
        </w:rPr>
        <w:t>, Wu L. Reasons for the increasing incidence of macrosomia in Harbin</w:t>
      </w:r>
      <w:r w:rsidR="0084448B" w:rsidRPr="00D10AA8">
        <w:rPr>
          <w:sz w:val="28"/>
          <w:szCs w:val="28"/>
          <w:lang w:val="en-US"/>
        </w:rPr>
        <w:t xml:space="preserve"> // BJOG. –</w:t>
      </w:r>
      <w:r w:rsidRPr="00D10AA8">
        <w:rPr>
          <w:sz w:val="28"/>
          <w:szCs w:val="28"/>
          <w:lang w:val="en-US"/>
        </w:rPr>
        <w:t xml:space="preserve"> China</w:t>
      </w:r>
      <w:r w:rsidR="0084448B" w:rsidRPr="00D10AA8">
        <w:rPr>
          <w:sz w:val="28"/>
          <w:szCs w:val="28"/>
          <w:lang w:val="en-US"/>
        </w:rPr>
        <w:t>,</w:t>
      </w:r>
      <w:r w:rsidRPr="00D10AA8">
        <w:rPr>
          <w:sz w:val="28"/>
          <w:szCs w:val="28"/>
          <w:lang w:val="en-US"/>
        </w:rPr>
        <w:t xml:space="preserve"> 2011</w:t>
      </w:r>
      <w:r w:rsidR="0084448B" w:rsidRPr="00D10AA8">
        <w:rPr>
          <w:sz w:val="28"/>
          <w:szCs w:val="28"/>
          <w:lang w:val="en-US"/>
        </w:rPr>
        <w:t xml:space="preserve">. - Vol. </w:t>
      </w:r>
      <w:r w:rsidRPr="00D10AA8">
        <w:rPr>
          <w:sz w:val="28"/>
          <w:szCs w:val="28"/>
          <w:lang w:val="en-US"/>
        </w:rPr>
        <w:t>118</w:t>
      </w:r>
      <w:r w:rsidR="0084448B" w:rsidRPr="00D10AA8">
        <w:rPr>
          <w:sz w:val="28"/>
          <w:szCs w:val="28"/>
          <w:lang w:val="en-US"/>
        </w:rPr>
        <w:t>, №</w:t>
      </w:r>
      <w:r w:rsidRPr="00D10AA8">
        <w:rPr>
          <w:sz w:val="28"/>
          <w:szCs w:val="28"/>
          <w:lang w:val="en-US"/>
        </w:rPr>
        <w:t>1</w:t>
      </w:r>
      <w:r w:rsidR="0084448B" w:rsidRPr="00D10AA8">
        <w:rPr>
          <w:sz w:val="28"/>
          <w:szCs w:val="28"/>
          <w:lang w:val="en-US"/>
        </w:rPr>
        <w:t xml:space="preserve">. – </w:t>
      </w:r>
      <w:r w:rsidR="0084448B" w:rsidRPr="00D10AA8">
        <w:rPr>
          <w:sz w:val="28"/>
          <w:szCs w:val="28"/>
        </w:rPr>
        <w:t>Р</w:t>
      </w:r>
      <w:r w:rsidR="0084448B" w:rsidRPr="00D10AA8">
        <w:rPr>
          <w:sz w:val="28"/>
          <w:szCs w:val="28"/>
          <w:lang w:val="en-US"/>
        </w:rPr>
        <w:t xml:space="preserve">. </w:t>
      </w:r>
      <w:r w:rsidRPr="00D10AA8">
        <w:rPr>
          <w:sz w:val="28"/>
          <w:szCs w:val="28"/>
          <w:lang w:val="en-US"/>
        </w:rPr>
        <w:t>93-</w:t>
      </w:r>
      <w:r w:rsidR="0084448B" w:rsidRPr="00D10AA8">
        <w:rPr>
          <w:sz w:val="28"/>
          <w:szCs w:val="28"/>
          <w:lang w:val="en-US"/>
        </w:rPr>
        <w:t>9</w:t>
      </w:r>
      <w:r w:rsidRPr="00D10AA8">
        <w:rPr>
          <w:sz w:val="28"/>
          <w:szCs w:val="28"/>
          <w:lang w:val="en-US"/>
        </w:rPr>
        <w:t xml:space="preserve">8. </w:t>
      </w:r>
    </w:p>
    <w:p w14:paraId="50EA545C" w14:textId="49D26861"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rPr>
      </w:pPr>
      <w:r w:rsidRPr="00D10AA8">
        <w:rPr>
          <w:sz w:val="28"/>
          <w:szCs w:val="28"/>
          <w:lang w:val="en-US"/>
        </w:rPr>
        <w:t xml:space="preserve"> </w:t>
      </w:r>
      <w:r w:rsidRPr="00D10AA8">
        <w:rPr>
          <w:sz w:val="28"/>
          <w:szCs w:val="28"/>
        </w:rPr>
        <w:t>Бищекова Б.Н., Хон А., Калидинова А., Шинтасова Н. Течение беременности и родов при макросомии плода</w:t>
      </w:r>
      <w:r w:rsidR="0084448B" w:rsidRPr="00D10AA8">
        <w:rPr>
          <w:sz w:val="28"/>
          <w:szCs w:val="28"/>
        </w:rPr>
        <w:t xml:space="preserve"> //</w:t>
      </w:r>
      <w:r w:rsidRPr="00D10AA8">
        <w:rPr>
          <w:sz w:val="28"/>
          <w:szCs w:val="28"/>
        </w:rPr>
        <w:t xml:space="preserve"> Интернаука</w:t>
      </w:r>
      <w:r w:rsidR="0084448B" w:rsidRPr="00D10AA8">
        <w:rPr>
          <w:sz w:val="28"/>
          <w:szCs w:val="28"/>
        </w:rPr>
        <w:t>. –</w:t>
      </w:r>
      <w:r w:rsidRPr="00D10AA8">
        <w:rPr>
          <w:sz w:val="28"/>
          <w:szCs w:val="28"/>
        </w:rPr>
        <w:t xml:space="preserve"> </w:t>
      </w:r>
      <w:r w:rsidR="0084448B" w:rsidRPr="00D10AA8">
        <w:rPr>
          <w:sz w:val="28"/>
          <w:szCs w:val="28"/>
        </w:rPr>
        <w:t>2019. - №</w:t>
      </w:r>
      <w:r w:rsidRPr="00D10AA8">
        <w:rPr>
          <w:sz w:val="28"/>
          <w:szCs w:val="28"/>
        </w:rPr>
        <w:t>11(93)</w:t>
      </w:r>
      <w:r w:rsidR="0084448B" w:rsidRPr="00D10AA8">
        <w:rPr>
          <w:sz w:val="28"/>
          <w:szCs w:val="28"/>
        </w:rPr>
        <w:t xml:space="preserve">. - </w:t>
      </w:r>
      <w:r w:rsidRPr="00D10AA8">
        <w:rPr>
          <w:sz w:val="28"/>
          <w:szCs w:val="28"/>
        </w:rPr>
        <w:t xml:space="preserve"> </w:t>
      </w:r>
      <w:r w:rsidR="0084448B" w:rsidRPr="00D10AA8">
        <w:rPr>
          <w:sz w:val="28"/>
          <w:szCs w:val="28"/>
        </w:rPr>
        <w:t xml:space="preserve"> </w:t>
      </w:r>
      <w:r w:rsidRPr="00D10AA8">
        <w:rPr>
          <w:sz w:val="28"/>
          <w:szCs w:val="28"/>
        </w:rPr>
        <w:t xml:space="preserve"> С. 20-22.</w:t>
      </w:r>
    </w:p>
    <w:p w14:paraId="48B33B0B" w14:textId="1A12BAEF"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rPr>
      </w:pPr>
      <w:r w:rsidRPr="00D10AA8">
        <w:rPr>
          <w:sz w:val="28"/>
          <w:szCs w:val="28"/>
        </w:rPr>
        <w:t xml:space="preserve"> Аязбеков А.К., Нурхасимова Р.Г., Курманова А.М., Аязбекова А.Б., Дуйсебаева Э.Е., Амангелді А.А. Макросомия плода: акушерские и перинатальные исходы</w:t>
      </w:r>
      <w:r w:rsidR="0084448B" w:rsidRPr="00D10AA8">
        <w:rPr>
          <w:sz w:val="28"/>
          <w:szCs w:val="28"/>
        </w:rPr>
        <w:t xml:space="preserve"> // </w:t>
      </w:r>
      <w:r w:rsidRPr="00D10AA8">
        <w:rPr>
          <w:sz w:val="28"/>
          <w:szCs w:val="28"/>
        </w:rPr>
        <w:t xml:space="preserve">Вестник КазНМУ. </w:t>
      </w:r>
      <w:r w:rsidR="0084448B" w:rsidRPr="00D10AA8">
        <w:rPr>
          <w:sz w:val="28"/>
          <w:szCs w:val="28"/>
        </w:rPr>
        <w:t xml:space="preserve">– </w:t>
      </w:r>
      <w:r w:rsidRPr="00D10AA8">
        <w:rPr>
          <w:sz w:val="28"/>
          <w:szCs w:val="28"/>
        </w:rPr>
        <w:t>2022</w:t>
      </w:r>
      <w:r w:rsidR="0084448B" w:rsidRPr="00D10AA8">
        <w:rPr>
          <w:sz w:val="28"/>
          <w:szCs w:val="28"/>
        </w:rPr>
        <w:t xml:space="preserve">. - №1. - </w:t>
      </w:r>
      <w:r w:rsidRPr="00D10AA8">
        <w:rPr>
          <w:sz w:val="28"/>
          <w:szCs w:val="28"/>
        </w:rPr>
        <w:t>С.</w:t>
      </w:r>
      <w:r w:rsidR="0084448B" w:rsidRPr="00D10AA8">
        <w:rPr>
          <w:sz w:val="28"/>
          <w:szCs w:val="28"/>
        </w:rPr>
        <w:t xml:space="preserve"> </w:t>
      </w:r>
      <w:r w:rsidRPr="00D10AA8">
        <w:rPr>
          <w:sz w:val="28"/>
          <w:szCs w:val="28"/>
        </w:rPr>
        <w:t>37-42</w:t>
      </w:r>
      <w:r w:rsidR="0084448B" w:rsidRPr="00D10AA8">
        <w:rPr>
          <w:sz w:val="28"/>
          <w:szCs w:val="28"/>
        </w:rPr>
        <w:t>.</w:t>
      </w:r>
    </w:p>
    <w:p w14:paraId="1EECE4DF" w14:textId="3206D415"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rPr>
        <w:t xml:space="preserve"> </w:t>
      </w:r>
      <w:r w:rsidRPr="00D10AA8">
        <w:rPr>
          <w:sz w:val="28"/>
          <w:szCs w:val="28"/>
          <w:lang w:val="en-US"/>
        </w:rPr>
        <w:t>Bianco M.E., Josefson J.L. Hyperglycemia During Pregnancy and Long-Term Offspring Outcomes</w:t>
      </w:r>
      <w:r w:rsidR="0084448B" w:rsidRPr="00D10AA8">
        <w:rPr>
          <w:sz w:val="28"/>
          <w:szCs w:val="28"/>
          <w:lang w:val="en-US"/>
        </w:rPr>
        <w:t xml:space="preserve"> //</w:t>
      </w:r>
      <w:r w:rsidRPr="00D10AA8">
        <w:rPr>
          <w:sz w:val="28"/>
          <w:szCs w:val="28"/>
          <w:lang w:val="en-US"/>
        </w:rPr>
        <w:t xml:space="preserve"> Curr Diab Rep. </w:t>
      </w:r>
      <w:r w:rsidR="0084448B" w:rsidRPr="00D10AA8">
        <w:rPr>
          <w:sz w:val="28"/>
          <w:szCs w:val="28"/>
          <w:lang w:val="en-US"/>
        </w:rPr>
        <w:t xml:space="preserve">– </w:t>
      </w:r>
      <w:r w:rsidRPr="00D10AA8">
        <w:rPr>
          <w:sz w:val="28"/>
          <w:szCs w:val="28"/>
          <w:lang w:val="en-US"/>
        </w:rPr>
        <w:t>2019</w:t>
      </w:r>
      <w:r w:rsidR="0084448B" w:rsidRPr="00D10AA8">
        <w:rPr>
          <w:sz w:val="28"/>
          <w:szCs w:val="28"/>
          <w:lang w:val="en-US"/>
        </w:rPr>
        <w:t xml:space="preserve">. - Vol. </w:t>
      </w:r>
      <w:r w:rsidRPr="00D10AA8">
        <w:rPr>
          <w:sz w:val="28"/>
          <w:szCs w:val="28"/>
          <w:lang w:val="en-US"/>
        </w:rPr>
        <w:t>19</w:t>
      </w:r>
      <w:r w:rsidR="0084448B" w:rsidRPr="00D10AA8">
        <w:rPr>
          <w:sz w:val="28"/>
          <w:szCs w:val="28"/>
          <w:lang w:val="en-US"/>
        </w:rPr>
        <w:t>, №</w:t>
      </w:r>
      <w:r w:rsidRPr="00D10AA8">
        <w:rPr>
          <w:sz w:val="28"/>
          <w:szCs w:val="28"/>
          <w:lang w:val="en-US"/>
        </w:rPr>
        <w:t>12</w:t>
      </w:r>
      <w:r w:rsidR="0084448B" w:rsidRPr="00D10AA8">
        <w:rPr>
          <w:sz w:val="28"/>
          <w:szCs w:val="28"/>
          <w:lang w:val="en-US"/>
        </w:rPr>
        <w:t xml:space="preserve">. – </w:t>
      </w:r>
      <w:r w:rsidR="0084448B" w:rsidRPr="00D10AA8">
        <w:rPr>
          <w:sz w:val="28"/>
          <w:szCs w:val="28"/>
        </w:rPr>
        <w:t>Р</w:t>
      </w:r>
      <w:r w:rsidR="0084448B" w:rsidRPr="00D10AA8">
        <w:rPr>
          <w:sz w:val="28"/>
          <w:szCs w:val="28"/>
          <w:lang w:val="en-US"/>
        </w:rPr>
        <w:t xml:space="preserve">. </w:t>
      </w:r>
      <w:r w:rsidRPr="00D10AA8">
        <w:rPr>
          <w:sz w:val="28"/>
          <w:szCs w:val="28"/>
          <w:lang w:val="en-US"/>
        </w:rPr>
        <w:t xml:space="preserve">143. </w:t>
      </w:r>
    </w:p>
    <w:p w14:paraId="01150A9E" w14:textId="04E03383"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w:t>
      </w:r>
      <w:r w:rsidR="00CD24A3" w:rsidRPr="00D10AA8">
        <w:rPr>
          <w:sz w:val="28"/>
          <w:szCs w:val="28"/>
          <w:lang w:val="en-US"/>
        </w:rPr>
        <w:t xml:space="preserve">Yogev </w:t>
      </w:r>
      <w:r w:rsidRPr="00D10AA8">
        <w:rPr>
          <w:sz w:val="28"/>
          <w:szCs w:val="28"/>
          <w:lang w:val="en-US"/>
        </w:rPr>
        <w:t>Yariv, Gerard H.A. Visser,Obesity, gestational diabetes and pregnancy outcome</w:t>
      </w:r>
      <w:r w:rsidR="0084448B" w:rsidRPr="00D10AA8">
        <w:rPr>
          <w:sz w:val="28"/>
          <w:szCs w:val="28"/>
          <w:lang w:val="en-US"/>
        </w:rPr>
        <w:t xml:space="preserve"> // </w:t>
      </w:r>
      <w:r w:rsidRPr="00D10AA8">
        <w:rPr>
          <w:sz w:val="28"/>
          <w:szCs w:val="28"/>
          <w:lang w:val="en-US"/>
        </w:rPr>
        <w:t>Seminars in Fetal and Neonatal Medicine</w:t>
      </w:r>
      <w:r w:rsidR="0084448B" w:rsidRPr="00D10AA8">
        <w:rPr>
          <w:sz w:val="28"/>
          <w:szCs w:val="28"/>
          <w:lang w:val="en-US"/>
        </w:rPr>
        <w:t xml:space="preserve">. – 2009. – </w:t>
      </w:r>
      <w:r w:rsidRPr="00D10AA8">
        <w:rPr>
          <w:sz w:val="28"/>
          <w:szCs w:val="28"/>
          <w:lang w:val="en-US"/>
        </w:rPr>
        <w:t>Vol</w:t>
      </w:r>
      <w:r w:rsidR="0084448B" w:rsidRPr="00D10AA8">
        <w:rPr>
          <w:sz w:val="28"/>
          <w:szCs w:val="28"/>
          <w:lang w:val="en-US"/>
        </w:rPr>
        <w:t xml:space="preserve">. </w:t>
      </w:r>
      <w:r w:rsidRPr="00D10AA8">
        <w:rPr>
          <w:sz w:val="28"/>
          <w:szCs w:val="28"/>
          <w:lang w:val="en-US"/>
        </w:rPr>
        <w:t xml:space="preserve">14, </w:t>
      </w:r>
      <w:r w:rsidR="0084448B" w:rsidRPr="00D10AA8">
        <w:rPr>
          <w:sz w:val="28"/>
          <w:szCs w:val="28"/>
          <w:lang w:val="en-US"/>
        </w:rPr>
        <w:t>№2. -</w:t>
      </w:r>
      <w:r w:rsidRPr="00D10AA8">
        <w:rPr>
          <w:sz w:val="28"/>
          <w:szCs w:val="28"/>
          <w:lang w:val="en-US"/>
        </w:rPr>
        <w:t xml:space="preserve"> P</w:t>
      </w:r>
      <w:r w:rsidR="0084448B" w:rsidRPr="00D10AA8">
        <w:rPr>
          <w:sz w:val="28"/>
          <w:szCs w:val="28"/>
          <w:lang w:val="en-US"/>
        </w:rPr>
        <w:t xml:space="preserve">. </w:t>
      </w:r>
      <w:r w:rsidRPr="00D10AA8">
        <w:rPr>
          <w:sz w:val="28"/>
          <w:szCs w:val="28"/>
          <w:lang w:val="en-US"/>
        </w:rPr>
        <w:t>77-84</w:t>
      </w:r>
      <w:r w:rsidR="0084448B" w:rsidRPr="00D10AA8">
        <w:rPr>
          <w:sz w:val="28"/>
          <w:szCs w:val="28"/>
          <w:lang w:val="en-US"/>
        </w:rPr>
        <w:t xml:space="preserve">. </w:t>
      </w:r>
    </w:p>
    <w:p w14:paraId="1F450D71" w14:textId="0E3405C5"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Geraghty A.A., Alberdi G., O'Sullivan E.J., O'Brien E.C., Crosbie B., Twomey P.J., McAuliffe F.M. Maternal Blood Lipid Profile during Pregnancy and Associations with Child Adiposity: Findings from the ROLO Study</w:t>
      </w:r>
      <w:r w:rsidR="008A4E75" w:rsidRPr="00D10AA8">
        <w:rPr>
          <w:sz w:val="28"/>
          <w:szCs w:val="28"/>
          <w:lang w:val="en-US"/>
        </w:rPr>
        <w:t xml:space="preserve"> //</w:t>
      </w:r>
      <w:r w:rsidRPr="00D10AA8">
        <w:rPr>
          <w:sz w:val="28"/>
          <w:szCs w:val="28"/>
          <w:lang w:val="en-US"/>
        </w:rPr>
        <w:t xml:space="preserve"> PLoS One. </w:t>
      </w:r>
      <w:r w:rsidR="008A4E75" w:rsidRPr="00D10AA8">
        <w:rPr>
          <w:sz w:val="28"/>
          <w:szCs w:val="28"/>
          <w:lang w:val="en-US"/>
        </w:rPr>
        <w:t xml:space="preserve">– </w:t>
      </w:r>
      <w:r w:rsidRPr="00D10AA8">
        <w:rPr>
          <w:sz w:val="28"/>
          <w:szCs w:val="28"/>
          <w:lang w:val="en-US"/>
        </w:rPr>
        <w:t>2016</w:t>
      </w:r>
      <w:r w:rsidR="008A4E75" w:rsidRPr="00D10AA8">
        <w:rPr>
          <w:sz w:val="28"/>
          <w:szCs w:val="28"/>
          <w:lang w:val="en-US"/>
        </w:rPr>
        <w:t xml:space="preserve">. - Vol. </w:t>
      </w:r>
      <w:r w:rsidRPr="00D10AA8">
        <w:rPr>
          <w:sz w:val="28"/>
          <w:szCs w:val="28"/>
          <w:lang w:val="en-US"/>
        </w:rPr>
        <w:t>11</w:t>
      </w:r>
      <w:r w:rsidR="008A4E75" w:rsidRPr="00D10AA8">
        <w:rPr>
          <w:sz w:val="28"/>
          <w:szCs w:val="28"/>
          <w:lang w:val="en-US"/>
        </w:rPr>
        <w:t>, №</w:t>
      </w:r>
      <w:r w:rsidRPr="00D10AA8">
        <w:rPr>
          <w:sz w:val="28"/>
          <w:szCs w:val="28"/>
          <w:lang w:val="en-US"/>
        </w:rPr>
        <w:t>8</w:t>
      </w:r>
      <w:r w:rsidR="008A4E75" w:rsidRPr="00D10AA8">
        <w:rPr>
          <w:sz w:val="28"/>
          <w:szCs w:val="28"/>
          <w:lang w:val="en-US"/>
        </w:rPr>
        <w:t xml:space="preserve">. – </w:t>
      </w:r>
      <w:r w:rsidR="008A4E75" w:rsidRPr="00D10AA8">
        <w:rPr>
          <w:sz w:val="28"/>
          <w:szCs w:val="28"/>
        </w:rPr>
        <w:t>Р</w:t>
      </w:r>
      <w:r w:rsidR="008A4E75" w:rsidRPr="00D10AA8">
        <w:rPr>
          <w:sz w:val="28"/>
          <w:szCs w:val="28"/>
          <w:lang w:val="en-US"/>
        </w:rPr>
        <w:t xml:space="preserve">. </w:t>
      </w:r>
      <w:r w:rsidRPr="00D10AA8">
        <w:rPr>
          <w:sz w:val="28"/>
          <w:szCs w:val="28"/>
          <w:lang w:val="en-US"/>
        </w:rPr>
        <w:t>161</w:t>
      </w:r>
      <w:r w:rsidR="008A4E75" w:rsidRPr="00D10AA8">
        <w:rPr>
          <w:sz w:val="28"/>
          <w:szCs w:val="28"/>
          <w:lang w:val="en-US"/>
        </w:rPr>
        <w:t>-</w:t>
      </w:r>
      <w:r w:rsidRPr="00D10AA8">
        <w:rPr>
          <w:sz w:val="28"/>
          <w:szCs w:val="28"/>
          <w:lang w:val="en-US"/>
        </w:rPr>
        <w:t xml:space="preserve">206. </w:t>
      </w:r>
    </w:p>
    <w:p w14:paraId="37216AD0" w14:textId="1CED449A"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Turkmen S., Johansson S., Dahmoun M. Foetal Macrosomia and Foetal-Maternal Outcomes at Birth</w:t>
      </w:r>
      <w:r w:rsidR="008A4E75" w:rsidRPr="00D10AA8">
        <w:rPr>
          <w:sz w:val="28"/>
          <w:szCs w:val="28"/>
          <w:lang w:val="en-US"/>
        </w:rPr>
        <w:t xml:space="preserve"> // </w:t>
      </w:r>
      <w:r w:rsidRPr="00D10AA8">
        <w:rPr>
          <w:sz w:val="28"/>
          <w:szCs w:val="28"/>
          <w:lang w:val="en-US"/>
        </w:rPr>
        <w:t xml:space="preserve">J Pregnancy. </w:t>
      </w:r>
      <w:r w:rsidR="008A4E75" w:rsidRPr="00D10AA8">
        <w:rPr>
          <w:sz w:val="28"/>
          <w:szCs w:val="28"/>
          <w:lang w:val="en-US"/>
        </w:rPr>
        <w:t xml:space="preserve">– </w:t>
      </w:r>
      <w:r w:rsidRPr="00D10AA8">
        <w:rPr>
          <w:sz w:val="28"/>
          <w:szCs w:val="28"/>
          <w:lang w:val="en-US"/>
        </w:rPr>
        <w:t>2018</w:t>
      </w:r>
      <w:r w:rsidR="008A4E75" w:rsidRPr="00D10AA8">
        <w:rPr>
          <w:sz w:val="28"/>
          <w:szCs w:val="28"/>
          <w:lang w:val="en-US"/>
        </w:rPr>
        <w:t xml:space="preserve">. - Vol. 2. – </w:t>
      </w:r>
      <w:r w:rsidR="008A4E75" w:rsidRPr="00D10AA8">
        <w:rPr>
          <w:sz w:val="28"/>
          <w:szCs w:val="28"/>
        </w:rPr>
        <w:t>Р</w:t>
      </w:r>
      <w:r w:rsidR="008A4E75" w:rsidRPr="00D10AA8">
        <w:rPr>
          <w:sz w:val="28"/>
          <w:szCs w:val="28"/>
          <w:lang w:val="en-US"/>
        </w:rPr>
        <w:t xml:space="preserve">. </w:t>
      </w:r>
      <w:r w:rsidRPr="00D10AA8">
        <w:rPr>
          <w:sz w:val="28"/>
          <w:szCs w:val="28"/>
          <w:lang w:val="en-US"/>
        </w:rPr>
        <w:t xml:space="preserve">4790136. </w:t>
      </w:r>
    </w:p>
    <w:p w14:paraId="180B8CD6" w14:textId="2824EAFA"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Kjerulff </w:t>
      </w:r>
      <w:r w:rsidR="00CD24A3" w:rsidRPr="00D10AA8">
        <w:rPr>
          <w:sz w:val="28"/>
          <w:szCs w:val="28"/>
          <w:lang w:val="en-US"/>
        </w:rPr>
        <w:t xml:space="preserve"> </w:t>
      </w:r>
      <w:r w:rsidRPr="00D10AA8">
        <w:rPr>
          <w:sz w:val="28"/>
          <w:szCs w:val="28"/>
          <w:lang w:val="en-US"/>
        </w:rPr>
        <w:t>K.H., Attanasio L.B., Edmonds J.K., Kozhimannil K.B., Repke J.T. Labor induction and cesarean delivery: A prospective cohort study of first births in Pennsylvania</w:t>
      </w:r>
      <w:r w:rsidR="008A4E75" w:rsidRPr="00D10AA8">
        <w:rPr>
          <w:sz w:val="28"/>
          <w:szCs w:val="28"/>
          <w:lang w:val="en-US"/>
        </w:rPr>
        <w:t xml:space="preserve"> //  Birth. – </w:t>
      </w:r>
      <w:r w:rsidRPr="00D10AA8">
        <w:rPr>
          <w:sz w:val="28"/>
          <w:szCs w:val="28"/>
          <w:lang w:val="en-US"/>
        </w:rPr>
        <w:t>USA</w:t>
      </w:r>
      <w:r w:rsidR="008A4E75" w:rsidRPr="00D10AA8">
        <w:rPr>
          <w:sz w:val="28"/>
          <w:szCs w:val="28"/>
          <w:lang w:val="en-US"/>
        </w:rPr>
        <w:t>,</w:t>
      </w:r>
      <w:r w:rsidRPr="00D10AA8">
        <w:rPr>
          <w:sz w:val="28"/>
          <w:szCs w:val="28"/>
          <w:lang w:val="en-US"/>
        </w:rPr>
        <w:t xml:space="preserve"> 2017</w:t>
      </w:r>
      <w:r w:rsidR="008A4E75" w:rsidRPr="00D10AA8">
        <w:rPr>
          <w:sz w:val="28"/>
          <w:szCs w:val="28"/>
          <w:lang w:val="en-US"/>
        </w:rPr>
        <w:t xml:space="preserve">. - Vol. </w:t>
      </w:r>
      <w:r w:rsidRPr="00D10AA8">
        <w:rPr>
          <w:sz w:val="28"/>
          <w:szCs w:val="28"/>
          <w:lang w:val="en-US"/>
        </w:rPr>
        <w:t>44</w:t>
      </w:r>
      <w:r w:rsidR="008A4E75" w:rsidRPr="00D10AA8">
        <w:rPr>
          <w:sz w:val="28"/>
          <w:szCs w:val="28"/>
          <w:lang w:val="en-US"/>
        </w:rPr>
        <w:t>, №</w:t>
      </w:r>
      <w:r w:rsidRPr="00D10AA8">
        <w:rPr>
          <w:sz w:val="28"/>
          <w:szCs w:val="28"/>
          <w:lang w:val="en-US"/>
        </w:rPr>
        <w:t>3</w:t>
      </w:r>
      <w:r w:rsidR="008A4E75" w:rsidRPr="00D10AA8">
        <w:rPr>
          <w:sz w:val="28"/>
          <w:szCs w:val="28"/>
          <w:lang w:val="en-US"/>
        </w:rPr>
        <w:t xml:space="preserve">. – </w:t>
      </w:r>
      <w:r w:rsidR="008A4E75" w:rsidRPr="00D10AA8">
        <w:rPr>
          <w:sz w:val="28"/>
          <w:szCs w:val="28"/>
        </w:rPr>
        <w:t>Р</w:t>
      </w:r>
      <w:r w:rsidR="008A4E75" w:rsidRPr="00D10AA8">
        <w:rPr>
          <w:sz w:val="28"/>
          <w:szCs w:val="28"/>
          <w:lang w:val="en-US"/>
        </w:rPr>
        <w:t xml:space="preserve">. </w:t>
      </w:r>
      <w:r w:rsidRPr="00D10AA8">
        <w:rPr>
          <w:sz w:val="28"/>
          <w:szCs w:val="28"/>
          <w:lang w:val="en-US"/>
        </w:rPr>
        <w:t xml:space="preserve">252-261. </w:t>
      </w:r>
    </w:p>
    <w:p w14:paraId="0E26B2AE" w14:textId="0FF3ED24"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Xiong X., Demianczuk N.N., Buekens P., Saunders L.D. Association of preeclampsia with high birth weight for age</w:t>
      </w:r>
      <w:r w:rsidR="008A4E75" w:rsidRPr="00D10AA8">
        <w:rPr>
          <w:sz w:val="28"/>
          <w:szCs w:val="28"/>
          <w:lang w:val="en-US"/>
        </w:rPr>
        <w:t xml:space="preserve"> //</w:t>
      </w:r>
      <w:r w:rsidRPr="00D10AA8">
        <w:rPr>
          <w:sz w:val="28"/>
          <w:szCs w:val="28"/>
          <w:lang w:val="en-US"/>
        </w:rPr>
        <w:t xml:space="preserve"> Am J Obstet Gynecol. </w:t>
      </w:r>
      <w:r w:rsidR="008A4E75" w:rsidRPr="00D10AA8">
        <w:rPr>
          <w:sz w:val="28"/>
          <w:szCs w:val="28"/>
          <w:lang w:val="en-US"/>
        </w:rPr>
        <w:t xml:space="preserve">– </w:t>
      </w:r>
      <w:r w:rsidRPr="00D10AA8">
        <w:rPr>
          <w:sz w:val="28"/>
          <w:szCs w:val="28"/>
          <w:lang w:val="en-US"/>
        </w:rPr>
        <w:t>2000</w:t>
      </w:r>
      <w:r w:rsidR="008A4E75" w:rsidRPr="00D10AA8">
        <w:rPr>
          <w:sz w:val="28"/>
          <w:szCs w:val="28"/>
          <w:lang w:val="en-US"/>
        </w:rPr>
        <w:t xml:space="preserve">. - </w:t>
      </w:r>
      <w:r w:rsidRPr="00D10AA8">
        <w:rPr>
          <w:sz w:val="28"/>
          <w:szCs w:val="28"/>
          <w:lang w:val="en-US"/>
        </w:rPr>
        <w:t xml:space="preserve"> </w:t>
      </w:r>
      <w:r w:rsidR="008A4E75" w:rsidRPr="00D10AA8">
        <w:rPr>
          <w:sz w:val="28"/>
          <w:szCs w:val="28"/>
          <w:lang w:val="en-US"/>
        </w:rPr>
        <w:t xml:space="preserve">Vol. </w:t>
      </w:r>
      <w:r w:rsidRPr="00D10AA8">
        <w:rPr>
          <w:sz w:val="28"/>
          <w:szCs w:val="28"/>
          <w:lang w:val="en-US"/>
        </w:rPr>
        <w:t>183</w:t>
      </w:r>
      <w:r w:rsidR="008A4E75" w:rsidRPr="00D10AA8">
        <w:rPr>
          <w:sz w:val="28"/>
          <w:szCs w:val="28"/>
          <w:lang w:val="en-US"/>
        </w:rPr>
        <w:t>, №</w:t>
      </w:r>
      <w:r w:rsidRPr="00D10AA8">
        <w:rPr>
          <w:sz w:val="28"/>
          <w:szCs w:val="28"/>
          <w:lang w:val="en-US"/>
        </w:rPr>
        <w:t>1</w:t>
      </w:r>
      <w:r w:rsidR="008A4E75" w:rsidRPr="00D10AA8">
        <w:rPr>
          <w:sz w:val="28"/>
          <w:szCs w:val="28"/>
          <w:lang w:val="en-US"/>
        </w:rPr>
        <w:t xml:space="preserve">. – </w:t>
      </w:r>
      <w:r w:rsidR="008A4E75" w:rsidRPr="00D10AA8">
        <w:rPr>
          <w:sz w:val="28"/>
          <w:szCs w:val="28"/>
        </w:rPr>
        <w:t>Р</w:t>
      </w:r>
      <w:r w:rsidR="008A4E75" w:rsidRPr="00D10AA8">
        <w:rPr>
          <w:sz w:val="28"/>
          <w:szCs w:val="28"/>
          <w:lang w:val="en-US"/>
        </w:rPr>
        <w:t xml:space="preserve">. </w:t>
      </w:r>
      <w:r w:rsidRPr="00D10AA8">
        <w:rPr>
          <w:sz w:val="28"/>
          <w:szCs w:val="28"/>
          <w:lang w:val="en-US"/>
        </w:rPr>
        <w:t>148-</w:t>
      </w:r>
      <w:r w:rsidR="008A4E75" w:rsidRPr="00D10AA8">
        <w:rPr>
          <w:sz w:val="28"/>
          <w:szCs w:val="28"/>
          <w:lang w:val="en-US"/>
        </w:rPr>
        <w:t>1</w:t>
      </w:r>
      <w:r w:rsidRPr="00D10AA8">
        <w:rPr>
          <w:sz w:val="28"/>
          <w:szCs w:val="28"/>
          <w:lang w:val="en-US"/>
        </w:rPr>
        <w:t xml:space="preserve">55. </w:t>
      </w:r>
    </w:p>
    <w:p w14:paraId="7DA174E1" w14:textId="4E57EF34"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Hamza A., Herr D., Solomayer E.F., Meyberg-Solomayer G. Polyhydramnios: Causes, Diagnosis and Therapy</w:t>
      </w:r>
      <w:r w:rsidR="008A4E75" w:rsidRPr="00D10AA8">
        <w:rPr>
          <w:sz w:val="28"/>
          <w:szCs w:val="28"/>
          <w:lang w:val="en-US"/>
        </w:rPr>
        <w:t xml:space="preserve"> // </w:t>
      </w:r>
      <w:r w:rsidRPr="00D10AA8">
        <w:rPr>
          <w:sz w:val="28"/>
          <w:szCs w:val="28"/>
          <w:lang w:val="en-US"/>
        </w:rPr>
        <w:t>Geburtshilfe Frauenheilkd.</w:t>
      </w:r>
      <w:r w:rsidR="008A4E75" w:rsidRPr="00D10AA8">
        <w:rPr>
          <w:sz w:val="28"/>
          <w:szCs w:val="28"/>
          <w:lang w:val="en-US"/>
        </w:rPr>
        <w:t xml:space="preserve"> –</w:t>
      </w:r>
      <w:r w:rsidRPr="00D10AA8">
        <w:rPr>
          <w:sz w:val="28"/>
          <w:szCs w:val="28"/>
          <w:lang w:val="en-US"/>
        </w:rPr>
        <w:t xml:space="preserve"> 2013</w:t>
      </w:r>
      <w:r w:rsidR="008A4E75" w:rsidRPr="00D10AA8">
        <w:rPr>
          <w:sz w:val="28"/>
          <w:szCs w:val="28"/>
          <w:lang w:val="en-US"/>
        </w:rPr>
        <w:t>. - Vol.</w:t>
      </w:r>
      <w:r w:rsidRPr="00D10AA8">
        <w:rPr>
          <w:sz w:val="28"/>
          <w:szCs w:val="28"/>
          <w:lang w:val="en-US"/>
        </w:rPr>
        <w:t xml:space="preserve"> 73</w:t>
      </w:r>
      <w:r w:rsidR="008A4E75" w:rsidRPr="00D10AA8">
        <w:rPr>
          <w:sz w:val="28"/>
          <w:szCs w:val="28"/>
          <w:lang w:val="en-US"/>
        </w:rPr>
        <w:t>, №</w:t>
      </w:r>
      <w:r w:rsidRPr="00D10AA8">
        <w:rPr>
          <w:sz w:val="28"/>
          <w:szCs w:val="28"/>
          <w:lang w:val="en-US"/>
        </w:rPr>
        <w:t>12</w:t>
      </w:r>
      <w:r w:rsidR="008A4E75" w:rsidRPr="00D10AA8">
        <w:rPr>
          <w:sz w:val="28"/>
          <w:szCs w:val="28"/>
          <w:lang w:val="en-US"/>
        </w:rPr>
        <w:t xml:space="preserve">. – </w:t>
      </w:r>
      <w:r w:rsidR="008A4E75" w:rsidRPr="00D10AA8">
        <w:rPr>
          <w:sz w:val="28"/>
          <w:szCs w:val="28"/>
        </w:rPr>
        <w:t>Р</w:t>
      </w:r>
      <w:r w:rsidR="008A4E75" w:rsidRPr="00D10AA8">
        <w:rPr>
          <w:sz w:val="28"/>
          <w:szCs w:val="28"/>
          <w:lang w:val="en-US"/>
        </w:rPr>
        <w:t xml:space="preserve">. </w:t>
      </w:r>
      <w:r w:rsidRPr="00D10AA8">
        <w:rPr>
          <w:sz w:val="28"/>
          <w:szCs w:val="28"/>
          <w:lang w:val="en-US"/>
        </w:rPr>
        <w:t xml:space="preserve">1241-1246. </w:t>
      </w:r>
    </w:p>
    <w:p w14:paraId="360DDA5E" w14:textId="4FA93376"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Yuan Zhao, Dong-Zhi Li</w:t>
      </w:r>
      <w:r w:rsidR="00CD24A3" w:rsidRPr="00D10AA8">
        <w:rPr>
          <w:sz w:val="28"/>
          <w:szCs w:val="28"/>
          <w:lang w:val="en-US"/>
        </w:rPr>
        <w:t>.</w:t>
      </w:r>
      <w:r w:rsidRPr="00D10AA8">
        <w:rPr>
          <w:sz w:val="28"/>
          <w:szCs w:val="28"/>
          <w:lang w:val="en-US"/>
        </w:rPr>
        <w:t xml:space="preserve"> Born large for gestational age: not just bigger</w:t>
      </w:r>
      <w:r w:rsidR="008A4E75" w:rsidRPr="00D10AA8">
        <w:rPr>
          <w:sz w:val="28"/>
          <w:szCs w:val="28"/>
          <w:lang w:val="en-US"/>
        </w:rPr>
        <w:t xml:space="preserve"> //</w:t>
      </w:r>
      <w:r w:rsidRPr="00D10AA8">
        <w:rPr>
          <w:sz w:val="28"/>
          <w:szCs w:val="28"/>
          <w:lang w:val="en-US"/>
        </w:rPr>
        <w:t xml:space="preserve"> American Journal of Obstetrics and Gynecology</w:t>
      </w:r>
      <w:r w:rsidR="008A4E75" w:rsidRPr="00D10AA8">
        <w:rPr>
          <w:sz w:val="28"/>
          <w:szCs w:val="28"/>
          <w:lang w:val="en-US"/>
        </w:rPr>
        <w:t xml:space="preserve">. – 2023. - Vol. </w:t>
      </w:r>
      <w:r w:rsidRPr="00D10AA8">
        <w:rPr>
          <w:sz w:val="28"/>
          <w:szCs w:val="28"/>
          <w:lang w:val="en-US"/>
        </w:rPr>
        <w:t>3</w:t>
      </w:r>
      <w:r w:rsidR="008A4E75" w:rsidRPr="00D10AA8">
        <w:rPr>
          <w:sz w:val="28"/>
          <w:szCs w:val="28"/>
          <w:lang w:val="en-US"/>
        </w:rPr>
        <w:t xml:space="preserve">. – </w:t>
      </w:r>
      <w:r w:rsidR="008A4E75" w:rsidRPr="00D10AA8">
        <w:rPr>
          <w:sz w:val="28"/>
          <w:szCs w:val="28"/>
        </w:rPr>
        <w:t>Р</w:t>
      </w:r>
      <w:r w:rsidR="008A4E75" w:rsidRPr="00D10AA8">
        <w:rPr>
          <w:sz w:val="28"/>
          <w:szCs w:val="28"/>
          <w:lang w:val="en-US"/>
        </w:rPr>
        <w:t xml:space="preserve">. </w:t>
      </w:r>
      <w:r w:rsidRPr="00D10AA8">
        <w:rPr>
          <w:sz w:val="28"/>
          <w:szCs w:val="28"/>
          <w:lang w:val="en-US"/>
        </w:rPr>
        <w:t>366-367.</w:t>
      </w:r>
    </w:p>
    <w:p w14:paraId="4C7F2116" w14:textId="2F529C42"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Basit H</w:t>
      </w:r>
      <w:r w:rsidR="008A4E75" w:rsidRPr="00D10AA8">
        <w:rPr>
          <w:sz w:val="28"/>
          <w:szCs w:val="28"/>
          <w:lang w:val="en-US"/>
        </w:rPr>
        <w:t>.</w:t>
      </w:r>
      <w:r w:rsidRPr="00D10AA8">
        <w:rPr>
          <w:sz w:val="28"/>
          <w:szCs w:val="28"/>
          <w:lang w:val="en-US"/>
        </w:rPr>
        <w:t>, Ali C</w:t>
      </w:r>
      <w:r w:rsidR="008A4E75" w:rsidRPr="00D10AA8">
        <w:rPr>
          <w:sz w:val="28"/>
          <w:szCs w:val="28"/>
          <w:lang w:val="en-US"/>
        </w:rPr>
        <w:t>.</w:t>
      </w:r>
      <w:r w:rsidRPr="00D10AA8">
        <w:rPr>
          <w:sz w:val="28"/>
          <w:szCs w:val="28"/>
          <w:lang w:val="en-US"/>
        </w:rPr>
        <w:t>D</w:t>
      </w:r>
      <w:r w:rsidR="008A4E75" w:rsidRPr="00D10AA8">
        <w:rPr>
          <w:sz w:val="28"/>
          <w:szCs w:val="28"/>
          <w:lang w:val="en-US"/>
        </w:rPr>
        <w:t>.</w:t>
      </w:r>
      <w:r w:rsidRPr="00D10AA8">
        <w:rPr>
          <w:sz w:val="28"/>
          <w:szCs w:val="28"/>
          <w:lang w:val="en-US"/>
        </w:rPr>
        <w:t>, Madhani N</w:t>
      </w:r>
      <w:r w:rsidR="008A4E75" w:rsidRPr="00D10AA8">
        <w:rPr>
          <w:sz w:val="28"/>
          <w:szCs w:val="28"/>
          <w:lang w:val="en-US"/>
        </w:rPr>
        <w:t>.</w:t>
      </w:r>
      <w:r w:rsidRPr="00D10AA8">
        <w:rPr>
          <w:sz w:val="28"/>
          <w:szCs w:val="28"/>
          <w:lang w:val="en-US"/>
        </w:rPr>
        <w:t>B. Last Update</w:t>
      </w:r>
      <w:r w:rsidR="008A4E75" w:rsidRPr="00D10AA8">
        <w:rPr>
          <w:sz w:val="28"/>
          <w:szCs w:val="28"/>
          <w:lang w:val="en-US"/>
        </w:rPr>
        <w:t>. NLM-NCBI.  –</w:t>
      </w:r>
      <w:r w:rsidRPr="00D10AA8">
        <w:rPr>
          <w:sz w:val="28"/>
          <w:szCs w:val="28"/>
          <w:lang w:val="en-US"/>
        </w:rPr>
        <w:t xml:space="preserve"> 2023</w:t>
      </w:r>
      <w:r w:rsidR="008A4E75" w:rsidRPr="00D10AA8">
        <w:rPr>
          <w:sz w:val="28"/>
          <w:szCs w:val="28"/>
          <w:lang w:val="en-US"/>
        </w:rPr>
        <w:t xml:space="preserve"> </w:t>
      </w:r>
      <w:r w:rsidRPr="00D10AA8">
        <w:rPr>
          <w:sz w:val="28"/>
          <w:szCs w:val="28"/>
          <w:lang w:val="en-US"/>
        </w:rPr>
        <w:t xml:space="preserve"> </w:t>
      </w:r>
      <w:hyperlink r:id="rId57" w:history="1">
        <w:r w:rsidRPr="00D10AA8">
          <w:rPr>
            <w:rStyle w:val="a4"/>
            <w:color w:val="auto"/>
            <w:sz w:val="28"/>
            <w:szCs w:val="28"/>
            <w:u w:val="none"/>
            <w:lang w:val="en-US"/>
          </w:rPr>
          <w:t>https://www.ncbi.nlm.nih.gov/books/NBK513260/</w:t>
        </w:r>
      </w:hyperlink>
      <w:r w:rsidR="008A4E75" w:rsidRPr="00D10AA8">
        <w:rPr>
          <w:lang w:val="en-US"/>
        </w:rPr>
        <w:t xml:space="preserve">  </w:t>
      </w:r>
      <w:r w:rsidR="008A4E75" w:rsidRPr="00D10AA8">
        <w:rPr>
          <w:sz w:val="28"/>
          <w:szCs w:val="28"/>
          <w:lang w:val="en-US"/>
        </w:rPr>
        <w:t>18.05.2024.</w:t>
      </w:r>
    </w:p>
    <w:p w14:paraId="44253A22" w14:textId="01B4375D"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Louden E</w:t>
      </w:r>
      <w:r w:rsidR="008A4E75" w:rsidRPr="00D10AA8">
        <w:rPr>
          <w:sz w:val="28"/>
          <w:szCs w:val="28"/>
          <w:lang w:val="en-US"/>
        </w:rPr>
        <w:t>.</w:t>
      </w:r>
      <w:r w:rsidRPr="00D10AA8">
        <w:rPr>
          <w:sz w:val="28"/>
          <w:szCs w:val="28"/>
          <w:lang w:val="en-US"/>
        </w:rPr>
        <w:t>, Marcotte M</w:t>
      </w:r>
      <w:r w:rsidR="008A4E75" w:rsidRPr="00D10AA8">
        <w:rPr>
          <w:sz w:val="28"/>
          <w:szCs w:val="28"/>
          <w:lang w:val="en-US"/>
        </w:rPr>
        <w:t>.</w:t>
      </w:r>
      <w:r w:rsidRPr="00D10AA8">
        <w:rPr>
          <w:sz w:val="28"/>
          <w:szCs w:val="28"/>
          <w:lang w:val="en-US"/>
        </w:rPr>
        <w:t>, Mehlman C</w:t>
      </w:r>
      <w:r w:rsidR="008A4E75" w:rsidRPr="00D10AA8">
        <w:rPr>
          <w:sz w:val="28"/>
          <w:szCs w:val="28"/>
          <w:lang w:val="en-US"/>
        </w:rPr>
        <w:t>.</w:t>
      </w:r>
      <w:r w:rsidRPr="00D10AA8">
        <w:rPr>
          <w:sz w:val="28"/>
          <w:szCs w:val="28"/>
          <w:lang w:val="en-US"/>
        </w:rPr>
        <w:t>, Lippert W</w:t>
      </w:r>
      <w:r w:rsidR="008A4E75" w:rsidRPr="00D10AA8">
        <w:rPr>
          <w:sz w:val="28"/>
          <w:szCs w:val="28"/>
          <w:lang w:val="en-US"/>
        </w:rPr>
        <w:t>.</w:t>
      </w:r>
      <w:r w:rsidRPr="00D10AA8">
        <w:rPr>
          <w:sz w:val="28"/>
          <w:szCs w:val="28"/>
          <w:lang w:val="en-US"/>
        </w:rPr>
        <w:t>, Huang B</w:t>
      </w:r>
      <w:r w:rsidR="008A4E75" w:rsidRPr="00D10AA8">
        <w:rPr>
          <w:sz w:val="28"/>
          <w:szCs w:val="28"/>
          <w:lang w:val="en-US"/>
        </w:rPr>
        <w:t>.</w:t>
      </w:r>
      <w:r w:rsidRPr="00D10AA8">
        <w:rPr>
          <w:sz w:val="28"/>
          <w:szCs w:val="28"/>
          <w:lang w:val="en-US"/>
        </w:rPr>
        <w:t>, Paulson A. Risk Factors for Brachial Plexus Birth Injury</w:t>
      </w:r>
      <w:r w:rsidR="008A4E75" w:rsidRPr="00D10AA8">
        <w:rPr>
          <w:sz w:val="28"/>
          <w:szCs w:val="28"/>
          <w:lang w:val="en-US"/>
        </w:rPr>
        <w:t xml:space="preserve"> // </w:t>
      </w:r>
      <w:r w:rsidRPr="00D10AA8">
        <w:rPr>
          <w:sz w:val="28"/>
          <w:szCs w:val="28"/>
          <w:lang w:val="en-US"/>
        </w:rPr>
        <w:t>Children</w:t>
      </w:r>
      <w:r w:rsidR="008A4E75" w:rsidRPr="00D10AA8">
        <w:rPr>
          <w:sz w:val="28"/>
          <w:szCs w:val="28"/>
          <w:lang w:val="en-US"/>
        </w:rPr>
        <w:t xml:space="preserve">. – </w:t>
      </w:r>
      <w:r w:rsidRPr="00D10AA8">
        <w:rPr>
          <w:sz w:val="28"/>
          <w:szCs w:val="28"/>
          <w:lang w:val="en-US"/>
        </w:rPr>
        <w:t>Basel</w:t>
      </w:r>
      <w:r w:rsidR="008A4E75" w:rsidRPr="00D10AA8">
        <w:rPr>
          <w:sz w:val="28"/>
          <w:szCs w:val="28"/>
          <w:lang w:val="en-US"/>
        </w:rPr>
        <w:t>,</w:t>
      </w:r>
      <w:r w:rsidRPr="00D10AA8">
        <w:rPr>
          <w:sz w:val="28"/>
          <w:szCs w:val="28"/>
          <w:lang w:val="en-US"/>
        </w:rPr>
        <w:t xml:space="preserve"> 2018</w:t>
      </w:r>
      <w:r w:rsidR="008A4E75" w:rsidRPr="00D10AA8">
        <w:rPr>
          <w:sz w:val="28"/>
          <w:szCs w:val="28"/>
          <w:lang w:val="en-US"/>
        </w:rPr>
        <w:t>. -</w:t>
      </w:r>
      <w:r w:rsidRPr="00D10AA8">
        <w:rPr>
          <w:sz w:val="28"/>
          <w:szCs w:val="28"/>
          <w:lang w:val="en-US"/>
        </w:rPr>
        <w:t xml:space="preserve"> </w:t>
      </w:r>
      <w:r w:rsidR="008A4E75" w:rsidRPr="00D10AA8">
        <w:rPr>
          <w:sz w:val="28"/>
          <w:szCs w:val="28"/>
          <w:lang w:val="en-US"/>
        </w:rPr>
        <w:t xml:space="preserve">Vol. </w:t>
      </w:r>
      <w:r w:rsidRPr="00D10AA8">
        <w:rPr>
          <w:sz w:val="28"/>
          <w:szCs w:val="28"/>
          <w:lang w:val="en-US"/>
        </w:rPr>
        <w:t>29</w:t>
      </w:r>
      <w:r w:rsidR="008A4E75" w:rsidRPr="00D10AA8">
        <w:rPr>
          <w:sz w:val="28"/>
          <w:szCs w:val="28"/>
          <w:lang w:val="en-US"/>
        </w:rPr>
        <w:t>, №</w:t>
      </w:r>
      <w:r w:rsidRPr="00D10AA8">
        <w:rPr>
          <w:sz w:val="28"/>
          <w:szCs w:val="28"/>
          <w:lang w:val="en-US"/>
        </w:rPr>
        <w:t>5(4)</w:t>
      </w:r>
      <w:r w:rsidR="008A4E75" w:rsidRPr="00D10AA8">
        <w:rPr>
          <w:sz w:val="28"/>
          <w:szCs w:val="28"/>
          <w:lang w:val="en-US"/>
        </w:rPr>
        <w:t xml:space="preserve">. – </w:t>
      </w:r>
      <w:r w:rsidR="008A4E75" w:rsidRPr="00D10AA8">
        <w:rPr>
          <w:sz w:val="28"/>
          <w:szCs w:val="28"/>
        </w:rPr>
        <w:t>Р</w:t>
      </w:r>
      <w:r w:rsidR="008A4E75" w:rsidRPr="00D10AA8">
        <w:rPr>
          <w:sz w:val="28"/>
          <w:szCs w:val="28"/>
          <w:lang w:val="en-US"/>
        </w:rPr>
        <w:t xml:space="preserve">. </w:t>
      </w:r>
      <w:r w:rsidRPr="00D10AA8">
        <w:rPr>
          <w:sz w:val="28"/>
          <w:szCs w:val="28"/>
          <w:lang w:val="en-US"/>
        </w:rPr>
        <w:t xml:space="preserve">46. </w:t>
      </w:r>
    </w:p>
    <w:p w14:paraId="63340ED4" w14:textId="522F7C50"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Yenigül A.E., Yenigül N.N., Başer E., Özelçi R. A retrospective analysis of risk factors for clavicle fractures in newborns with shoulder dystocia and brachial plexus injury: A single-center experience</w:t>
      </w:r>
      <w:r w:rsidR="008A4E75" w:rsidRPr="00D10AA8">
        <w:rPr>
          <w:sz w:val="28"/>
          <w:szCs w:val="28"/>
          <w:lang w:val="en-US"/>
        </w:rPr>
        <w:t xml:space="preserve"> //</w:t>
      </w:r>
      <w:r w:rsidRPr="00D10AA8">
        <w:rPr>
          <w:sz w:val="28"/>
          <w:szCs w:val="28"/>
          <w:lang w:val="en-US"/>
        </w:rPr>
        <w:t xml:space="preserve"> Acta Orthop Traumatol Turc. </w:t>
      </w:r>
      <w:r w:rsidR="008A4E75" w:rsidRPr="00D10AA8">
        <w:rPr>
          <w:sz w:val="28"/>
          <w:szCs w:val="28"/>
          <w:lang w:val="en-US"/>
        </w:rPr>
        <w:t xml:space="preserve">– </w:t>
      </w:r>
      <w:r w:rsidRPr="00D10AA8">
        <w:rPr>
          <w:sz w:val="28"/>
          <w:szCs w:val="28"/>
          <w:lang w:val="en-US"/>
        </w:rPr>
        <w:t>2020</w:t>
      </w:r>
      <w:r w:rsidR="008A4E75" w:rsidRPr="00D10AA8">
        <w:rPr>
          <w:sz w:val="28"/>
          <w:szCs w:val="28"/>
          <w:lang w:val="en-US"/>
        </w:rPr>
        <w:t xml:space="preserve">. - </w:t>
      </w:r>
      <w:r w:rsidRPr="00D10AA8">
        <w:rPr>
          <w:sz w:val="28"/>
          <w:szCs w:val="28"/>
          <w:lang w:val="en-US"/>
        </w:rPr>
        <w:t xml:space="preserve"> </w:t>
      </w:r>
      <w:r w:rsidR="008A4E75" w:rsidRPr="00D10AA8">
        <w:rPr>
          <w:sz w:val="28"/>
          <w:szCs w:val="28"/>
          <w:lang w:val="en-US"/>
        </w:rPr>
        <w:t xml:space="preserve">Vol. </w:t>
      </w:r>
      <w:r w:rsidRPr="00D10AA8">
        <w:rPr>
          <w:sz w:val="28"/>
          <w:szCs w:val="28"/>
          <w:lang w:val="en-US"/>
        </w:rPr>
        <w:t>54</w:t>
      </w:r>
      <w:r w:rsidR="008A4E75" w:rsidRPr="00D10AA8">
        <w:rPr>
          <w:sz w:val="28"/>
          <w:szCs w:val="28"/>
          <w:lang w:val="en-US"/>
        </w:rPr>
        <w:t>, №</w:t>
      </w:r>
      <w:r w:rsidRPr="00D10AA8">
        <w:rPr>
          <w:sz w:val="28"/>
          <w:szCs w:val="28"/>
          <w:lang w:val="en-US"/>
        </w:rPr>
        <w:t>6</w:t>
      </w:r>
      <w:r w:rsidR="008A4E75" w:rsidRPr="00D10AA8">
        <w:rPr>
          <w:sz w:val="28"/>
          <w:szCs w:val="28"/>
          <w:lang w:val="en-US"/>
        </w:rPr>
        <w:t xml:space="preserve">. – </w:t>
      </w:r>
      <w:r w:rsidR="008A4E75" w:rsidRPr="00D10AA8">
        <w:rPr>
          <w:sz w:val="28"/>
          <w:szCs w:val="28"/>
        </w:rPr>
        <w:t>Р</w:t>
      </w:r>
      <w:r w:rsidR="008A4E75" w:rsidRPr="00D10AA8">
        <w:rPr>
          <w:sz w:val="28"/>
          <w:szCs w:val="28"/>
          <w:lang w:val="en-US"/>
        </w:rPr>
        <w:t xml:space="preserve">. </w:t>
      </w:r>
      <w:r w:rsidRPr="00D10AA8">
        <w:rPr>
          <w:sz w:val="28"/>
          <w:szCs w:val="28"/>
          <w:lang w:val="en-US"/>
        </w:rPr>
        <w:t xml:space="preserve">609-613. </w:t>
      </w:r>
    </w:p>
    <w:p w14:paraId="5F29CB1B" w14:textId="6911E046"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Miller C., Lim E. The risk of diabetes after giving birth to a macrosomic infant: data from the NHANES cohort</w:t>
      </w:r>
      <w:r w:rsidR="008A4E75" w:rsidRPr="00D10AA8">
        <w:rPr>
          <w:sz w:val="28"/>
          <w:szCs w:val="28"/>
          <w:lang w:val="en-US"/>
        </w:rPr>
        <w:t xml:space="preserve"> //</w:t>
      </w:r>
      <w:r w:rsidRPr="00D10AA8">
        <w:rPr>
          <w:sz w:val="28"/>
          <w:szCs w:val="28"/>
          <w:lang w:val="en-US"/>
        </w:rPr>
        <w:t xml:space="preserve"> Matern Health Neonatol Perinatol. </w:t>
      </w:r>
      <w:r w:rsidR="008A4E75" w:rsidRPr="00D10AA8">
        <w:rPr>
          <w:sz w:val="28"/>
          <w:szCs w:val="28"/>
          <w:lang w:val="en-US"/>
        </w:rPr>
        <w:t xml:space="preserve">– </w:t>
      </w:r>
      <w:r w:rsidRPr="00D10AA8">
        <w:rPr>
          <w:sz w:val="28"/>
          <w:szCs w:val="28"/>
          <w:lang w:val="en-US"/>
        </w:rPr>
        <w:t>2021</w:t>
      </w:r>
      <w:r w:rsidR="008A4E75" w:rsidRPr="00D10AA8">
        <w:rPr>
          <w:sz w:val="28"/>
          <w:szCs w:val="28"/>
          <w:lang w:val="en-US"/>
        </w:rPr>
        <w:t xml:space="preserve">. - Vol. </w:t>
      </w:r>
      <w:r w:rsidRPr="00D10AA8">
        <w:rPr>
          <w:sz w:val="28"/>
          <w:szCs w:val="28"/>
          <w:lang w:val="en-US"/>
        </w:rPr>
        <w:t>7</w:t>
      </w:r>
      <w:r w:rsidR="008A4E75" w:rsidRPr="00D10AA8">
        <w:rPr>
          <w:sz w:val="28"/>
          <w:szCs w:val="28"/>
          <w:lang w:val="en-US"/>
        </w:rPr>
        <w:t>, №</w:t>
      </w:r>
      <w:r w:rsidRPr="00D10AA8">
        <w:rPr>
          <w:sz w:val="28"/>
          <w:szCs w:val="28"/>
          <w:lang w:val="en-US"/>
        </w:rPr>
        <w:t>1</w:t>
      </w:r>
      <w:r w:rsidR="008A4E75" w:rsidRPr="00D10AA8">
        <w:rPr>
          <w:sz w:val="28"/>
          <w:szCs w:val="28"/>
          <w:lang w:val="en-US"/>
        </w:rPr>
        <w:t xml:space="preserve">. – </w:t>
      </w:r>
      <w:r w:rsidR="008A4E75" w:rsidRPr="00D10AA8">
        <w:rPr>
          <w:sz w:val="28"/>
          <w:szCs w:val="28"/>
        </w:rPr>
        <w:t>Р</w:t>
      </w:r>
      <w:r w:rsidR="008A4E75" w:rsidRPr="00D10AA8">
        <w:rPr>
          <w:sz w:val="28"/>
          <w:szCs w:val="28"/>
          <w:lang w:val="en-US"/>
        </w:rPr>
        <w:t xml:space="preserve">. </w:t>
      </w:r>
      <w:r w:rsidRPr="00D10AA8">
        <w:rPr>
          <w:sz w:val="28"/>
          <w:szCs w:val="28"/>
          <w:lang w:val="en-US"/>
        </w:rPr>
        <w:t xml:space="preserve">12. </w:t>
      </w:r>
    </w:p>
    <w:p w14:paraId="6161C0D2" w14:textId="4D8F1EEC"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w:t>
      </w:r>
      <w:r w:rsidR="008A4E75" w:rsidRPr="00D10AA8">
        <w:rPr>
          <w:sz w:val="28"/>
          <w:szCs w:val="28"/>
          <w:lang w:val="en-US"/>
        </w:rPr>
        <w:t xml:space="preserve">Patel </w:t>
      </w:r>
      <w:r w:rsidRPr="00D10AA8">
        <w:rPr>
          <w:sz w:val="28"/>
          <w:szCs w:val="28"/>
          <w:lang w:val="en-US"/>
        </w:rPr>
        <w:t>Easha A. Macrosomia. Мedscape</w:t>
      </w:r>
      <w:r w:rsidR="008A4E75" w:rsidRPr="00D10AA8">
        <w:rPr>
          <w:sz w:val="28"/>
          <w:szCs w:val="28"/>
          <w:lang w:val="en-US"/>
        </w:rPr>
        <w:t>. -</w:t>
      </w:r>
      <w:r w:rsidRPr="00D10AA8">
        <w:rPr>
          <w:sz w:val="28"/>
          <w:szCs w:val="28"/>
          <w:lang w:val="en-US"/>
        </w:rPr>
        <w:t xml:space="preserve"> 2020 </w:t>
      </w:r>
      <w:hyperlink r:id="rId58" w:anchor="a2" w:history="1">
        <w:r w:rsidRPr="00D10AA8">
          <w:rPr>
            <w:rStyle w:val="a4"/>
            <w:color w:val="auto"/>
            <w:sz w:val="28"/>
            <w:szCs w:val="28"/>
            <w:u w:val="none"/>
            <w:lang w:val="en-US"/>
          </w:rPr>
          <w:t>https://emedicine.medscape.com/article/262679-overview#a2</w:t>
        </w:r>
      </w:hyperlink>
      <w:r w:rsidR="008A4E75" w:rsidRPr="00D10AA8">
        <w:rPr>
          <w:lang w:val="en-US"/>
        </w:rPr>
        <w:t xml:space="preserve">  </w:t>
      </w:r>
      <w:r w:rsidR="008A4E75" w:rsidRPr="00D10AA8">
        <w:rPr>
          <w:sz w:val="28"/>
          <w:szCs w:val="28"/>
          <w:lang w:val="en-US"/>
        </w:rPr>
        <w:t>10.03.2024.</w:t>
      </w:r>
    </w:p>
    <w:p w14:paraId="7E2F1559" w14:textId="071088AD"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Nesbitt T.S., Gilbert W.M., Herrchen B. Shoulder dystocia and associated risk factors with macrosomic infants born in California</w:t>
      </w:r>
      <w:r w:rsidR="008A4E75" w:rsidRPr="00D10AA8">
        <w:rPr>
          <w:sz w:val="28"/>
          <w:szCs w:val="28"/>
          <w:lang w:val="en-US"/>
        </w:rPr>
        <w:t xml:space="preserve"> //</w:t>
      </w:r>
      <w:r w:rsidRPr="00D10AA8">
        <w:rPr>
          <w:sz w:val="28"/>
          <w:szCs w:val="28"/>
          <w:lang w:val="en-US"/>
        </w:rPr>
        <w:t xml:space="preserve"> Am J Obstet Gynecol.</w:t>
      </w:r>
      <w:r w:rsidR="008A4E75" w:rsidRPr="00D10AA8">
        <w:rPr>
          <w:sz w:val="28"/>
          <w:szCs w:val="28"/>
          <w:lang w:val="en-US"/>
        </w:rPr>
        <w:t xml:space="preserve"> –</w:t>
      </w:r>
      <w:r w:rsidRPr="00D10AA8">
        <w:rPr>
          <w:sz w:val="28"/>
          <w:szCs w:val="28"/>
          <w:lang w:val="en-US"/>
        </w:rPr>
        <w:t xml:space="preserve"> 1998</w:t>
      </w:r>
      <w:r w:rsidR="008A4E75" w:rsidRPr="00D10AA8">
        <w:rPr>
          <w:sz w:val="28"/>
          <w:szCs w:val="28"/>
          <w:lang w:val="en-US"/>
        </w:rPr>
        <w:t xml:space="preserve">. - Vol. </w:t>
      </w:r>
      <w:r w:rsidRPr="00D10AA8">
        <w:rPr>
          <w:sz w:val="28"/>
          <w:szCs w:val="28"/>
          <w:lang w:val="en-US"/>
        </w:rPr>
        <w:t>179</w:t>
      </w:r>
      <w:r w:rsidR="008A4E75" w:rsidRPr="00D10AA8">
        <w:rPr>
          <w:sz w:val="28"/>
          <w:szCs w:val="28"/>
          <w:lang w:val="en-US"/>
        </w:rPr>
        <w:t>, №</w:t>
      </w:r>
      <w:r w:rsidRPr="00D10AA8">
        <w:rPr>
          <w:sz w:val="28"/>
          <w:szCs w:val="28"/>
          <w:lang w:val="en-US"/>
        </w:rPr>
        <w:t>2</w:t>
      </w:r>
      <w:r w:rsidR="008A4E75" w:rsidRPr="00D10AA8">
        <w:rPr>
          <w:sz w:val="28"/>
          <w:szCs w:val="28"/>
          <w:lang w:val="en-US"/>
        </w:rPr>
        <w:t xml:space="preserve">. – </w:t>
      </w:r>
      <w:r w:rsidR="008A4E75" w:rsidRPr="00D10AA8">
        <w:rPr>
          <w:sz w:val="28"/>
          <w:szCs w:val="28"/>
        </w:rPr>
        <w:t>Р</w:t>
      </w:r>
      <w:r w:rsidR="008A4E75" w:rsidRPr="00D10AA8">
        <w:rPr>
          <w:sz w:val="28"/>
          <w:szCs w:val="28"/>
          <w:lang w:val="en-US"/>
        </w:rPr>
        <w:t xml:space="preserve">. </w:t>
      </w:r>
      <w:r w:rsidRPr="00D10AA8">
        <w:rPr>
          <w:sz w:val="28"/>
          <w:szCs w:val="28"/>
          <w:lang w:val="en-US"/>
        </w:rPr>
        <w:t xml:space="preserve">476-80. </w:t>
      </w:r>
    </w:p>
    <w:p w14:paraId="6F52E819" w14:textId="26CF4540"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Hill M.G., Cohen W.R. Shoulder dystocia: prediction and management</w:t>
      </w:r>
      <w:r w:rsidR="008A4E75" w:rsidRPr="00D10AA8">
        <w:rPr>
          <w:sz w:val="28"/>
          <w:szCs w:val="28"/>
          <w:lang w:val="en-US"/>
        </w:rPr>
        <w:t xml:space="preserve"> //</w:t>
      </w:r>
      <w:r w:rsidRPr="00D10AA8">
        <w:rPr>
          <w:sz w:val="28"/>
          <w:szCs w:val="28"/>
          <w:lang w:val="en-US"/>
        </w:rPr>
        <w:t xml:space="preserve"> Womens Health</w:t>
      </w:r>
      <w:r w:rsidR="008A4E75" w:rsidRPr="00D10AA8">
        <w:rPr>
          <w:sz w:val="28"/>
          <w:szCs w:val="28"/>
          <w:lang w:val="en-US"/>
        </w:rPr>
        <w:t xml:space="preserve">. – </w:t>
      </w:r>
      <w:r w:rsidRPr="00D10AA8">
        <w:rPr>
          <w:sz w:val="28"/>
          <w:szCs w:val="28"/>
          <w:lang w:val="en-US"/>
        </w:rPr>
        <w:t>Lond</w:t>
      </w:r>
      <w:r w:rsidR="008A4E75" w:rsidRPr="00D10AA8">
        <w:rPr>
          <w:sz w:val="28"/>
          <w:szCs w:val="28"/>
          <w:lang w:val="en-US"/>
        </w:rPr>
        <w:t xml:space="preserve">, </w:t>
      </w:r>
      <w:r w:rsidRPr="00D10AA8">
        <w:rPr>
          <w:sz w:val="28"/>
          <w:szCs w:val="28"/>
          <w:lang w:val="en-US"/>
        </w:rPr>
        <w:t>2016</w:t>
      </w:r>
      <w:r w:rsidR="008A4E75" w:rsidRPr="00D10AA8">
        <w:rPr>
          <w:sz w:val="28"/>
          <w:szCs w:val="28"/>
          <w:lang w:val="en-US"/>
        </w:rPr>
        <w:t xml:space="preserve">. - Vol. </w:t>
      </w:r>
      <w:r w:rsidRPr="00D10AA8">
        <w:rPr>
          <w:sz w:val="28"/>
          <w:szCs w:val="28"/>
          <w:lang w:val="en-US"/>
        </w:rPr>
        <w:t>12</w:t>
      </w:r>
      <w:r w:rsidR="008A4E75" w:rsidRPr="00D10AA8">
        <w:rPr>
          <w:sz w:val="28"/>
          <w:szCs w:val="28"/>
          <w:lang w:val="en-US"/>
        </w:rPr>
        <w:t>, №</w:t>
      </w:r>
      <w:r w:rsidRPr="00D10AA8">
        <w:rPr>
          <w:sz w:val="28"/>
          <w:szCs w:val="28"/>
          <w:lang w:val="en-US"/>
        </w:rPr>
        <w:t>2</w:t>
      </w:r>
      <w:r w:rsidR="008A4E75" w:rsidRPr="00D10AA8">
        <w:rPr>
          <w:sz w:val="28"/>
          <w:szCs w:val="28"/>
          <w:lang w:val="en-US"/>
        </w:rPr>
        <w:t xml:space="preserve">. – </w:t>
      </w:r>
      <w:r w:rsidR="008A4E75" w:rsidRPr="00D10AA8">
        <w:rPr>
          <w:sz w:val="28"/>
          <w:szCs w:val="28"/>
        </w:rPr>
        <w:t>Р</w:t>
      </w:r>
      <w:r w:rsidR="008A4E75" w:rsidRPr="00D10AA8">
        <w:rPr>
          <w:sz w:val="28"/>
          <w:szCs w:val="28"/>
          <w:lang w:val="en-US"/>
        </w:rPr>
        <w:t xml:space="preserve">. </w:t>
      </w:r>
      <w:r w:rsidRPr="00D10AA8">
        <w:rPr>
          <w:sz w:val="28"/>
          <w:szCs w:val="28"/>
          <w:lang w:val="en-US"/>
        </w:rPr>
        <w:t>251-</w:t>
      </w:r>
      <w:r w:rsidR="008A4E75" w:rsidRPr="00D10AA8">
        <w:rPr>
          <w:sz w:val="28"/>
          <w:szCs w:val="28"/>
          <w:lang w:val="en-US"/>
        </w:rPr>
        <w:t>5</w:t>
      </w:r>
      <w:r w:rsidRPr="00D10AA8">
        <w:rPr>
          <w:sz w:val="28"/>
          <w:szCs w:val="28"/>
          <w:lang w:val="en-US"/>
        </w:rPr>
        <w:t xml:space="preserve">61. </w:t>
      </w:r>
      <w:r w:rsidR="008A4E75" w:rsidRPr="00D10AA8">
        <w:rPr>
          <w:sz w:val="28"/>
          <w:szCs w:val="28"/>
          <w:lang w:val="en-US"/>
        </w:rPr>
        <w:t xml:space="preserve"> </w:t>
      </w:r>
      <w:r w:rsidRPr="00D10AA8">
        <w:rPr>
          <w:sz w:val="28"/>
          <w:szCs w:val="28"/>
          <w:lang w:val="en-US"/>
        </w:rPr>
        <w:t xml:space="preserve"> </w:t>
      </w:r>
    </w:p>
    <w:p w14:paraId="5A9EEF28" w14:textId="6FC0440E"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Rouse D.J., Owen J., Goldenberg R.L., Cliver S.P. The Effectiveness and Costs of Elective Cesarean Delivery for Fetal Macrosomia Diagnosed by Ultrasound</w:t>
      </w:r>
      <w:r w:rsidR="008A4E75" w:rsidRPr="00D10AA8">
        <w:rPr>
          <w:sz w:val="28"/>
          <w:szCs w:val="28"/>
          <w:lang w:val="en-US"/>
        </w:rPr>
        <w:t xml:space="preserve"> //</w:t>
      </w:r>
      <w:r w:rsidRPr="00D10AA8">
        <w:rPr>
          <w:sz w:val="28"/>
          <w:szCs w:val="28"/>
          <w:lang w:val="en-US"/>
        </w:rPr>
        <w:t xml:space="preserve"> JAMA. </w:t>
      </w:r>
      <w:r w:rsidR="008A4E75" w:rsidRPr="00D10AA8">
        <w:rPr>
          <w:sz w:val="28"/>
          <w:szCs w:val="28"/>
          <w:lang w:val="en-US"/>
        </w:rPr>
        <w:t xml:space="preserve">– </w:t>
      </w:r>
      <w:r w:rsidRPr="00D10AA8">
        <w:rPr>
          <w:sz w:val="28"/>
          <w:szCs w:val="28"/>
          <w:lang w:val="en-US"/>
        </w:rPr>
        <w:t>1996</w:t>
      </w:r>
      <w:r w:rsidR="008A4E75" w:rsidRPr="00D10AA8">
        <w:rPr>
          <w:sz w:val="28"/>
          <w:szCs w:val="28"/>
          <w:lang w:val="en-US"/>
        </w:rPr>
        <w:t xml:space="preserve">. - Vol. </w:t>
      </w:r>
      <w:r w:rsidRPr="00D10AA8">
        <w:rPr>
          <w:sz w:val="28"/>
          <w:szCs w:val="28"/>
          <w:lang w:val="en-US"/>
        </w:rPr>
        <w:t>276</w:t>
      </w:r>
      <w:r w:rsidR="008A4E75" w:rsidRPr="00D10AA8">
        <w:rPr>
          <w:sz w:val="28"/>
          <w:szCs w:val="28"/>
          <w:lang w:val="en-US"/>
        </w:rPr>
        <w:t>, №</w:t>
      </w:r>
      <w:r w:rsidRPr="00D10AA8">
        <w:rPr>
          <w:sz w:val="28"/>
          <w:szCs w:val="28"/>
          <w:lang w:val="en-US"/>
        </w:rPr>
        <w:t>18</w:t>
      </w:r>
      <w:r w:rsidR="008A4E75" w:rsidRPr="00D10AA8">
        <w:rPr>
          <w:sz w:val="28"/>
          <w:szCs w:val="28"/>
          <w:lang w:val="en-US"/>
        </w:rPr>
        <w:t xml:space="preserve">. – </w:t>
      </w:r>
      <w:r w:rsidR="008A4E75" w:rsidRPr="00D10AA8">
        <w:rPr>
          <w:sz w:val="28"/>
          <w:szCs w:val="28"/>
        </w:rPr>
        <w:t>Р</w:t>
      </w:r>
      <w:r w:rsidR="008A4E75" w:rsidRPr="00D10AA8">
        <w:rPr>
          <w:sz w:val="28"/>
          <w:szCs w:val="28"/>
          <w:lang w:val="en-US"/>
        </w:rPr>
        <w:t xml:space="preserve">. </w:t>
      </w:r>
      <w:r w:rsidRPr="00D10AA8">
        <w:rPr>
          <w:sz w:val="28"/>
          <w:szCs w:val="28"/>
          <w:lang w:val="en-US"/>
        </w:rPr>
        <w:t xml:space="preserve">1480–1486. </w:t>
      </w:r>
    </w:p>
    <w:p w14:paraId="1E49B6E9" w14:textId="1FCF925B"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Raio L., Ghezzi F., Di Naro E., Buttarelli M., Franchi M., Dürig P., Brühwiler H. Perinatal outcome of fetuses with a birth weight greater than 4500 g: an analysis of 3356 cases</w:t>
      </w:r>
      <w:r w:rsidR="008A4E75" w:rsidRPr="00D10AA8">
        <w:rPr>
          <w:sz w:val="28"/>
          <w:szCs w:val="28"/>
          <w:lang w:val="en-US"/>
        </w:rPr>
        <w:t xml:space="preserve"> //</w:t>
      </w:r>
      <w:r w:rsidRPr="00D10AA8">
        <w:rPr>
          <w:sz w:val="28"/>
          <w:szCs w:val="28"/>
          <w:lang w:val="en-US"/>
        </w:rPr>
        <w:t xml:space="preserve"> Eur J Obstet Gynecol Reprod Biol</w:t>
      </w:r>
      <w:r w:rsidR="008A4E75" w:rsidRPr="00D10AA8">
        <w:rPr>
          <w:sz w:val="28"/>
          <w:szCs w:val="28"/>
          <w:lang w:val="en-US"/>
        </w:rPr>
        <w:t xml:space="preserve">. - </w:t>
      </w:r>
      <w:r w:rsidRPr="00D10AA8">
        <w:rPr>
          <w:sz w:val="28"/>
          <w:szCs w:val="28"/>
          <w:lang w:val="en-US"/>
        </w:rPr>
        <w:t xml:space="preserve"> 2003</w:t>
      </w:r>
      <w:r w:rsidR="008A4E75" w:rsidRPr="00D10AA8">
        <w:rPr>
          <w:sz w:val="28"/>
          <w:szCs w:val="28"/>
          <w:lang w:val="en-US"/>
        </w:rPr>
        <w:t xml:space="preserve">. - Vol. </w:t>
      </w:r>
      <w:r w:rsidRPr="00D10AA8">
        <w:rPr>
          <w:sz w:val="28"/>
          <w:szCs w:val="28"/>
          <w:lang w:val="en-US"/>
        </w:rPr>
        <w:t>109</w:t>
      </w:r>
      <w:r w:rsidR="008A4E75" w:rsidRPr="00D10AA8">
        <w:rPr>
          <w:sz w:val="28"/>
          <w:szCs w:val="28"/>
          <w:lang w:val="en-US"/>
        </w:rPr>
        <w:t xml:space="preserve">. – </w:t>
      </w:r>
      <w:r w:rsidR="008A4E75" w:rsidRPr="00D10AA8">
        <w:rPr>
          <w:sz w:val="28"/>
          <w:szCs w:val="28"/>
        </w:rPr>
        <w:t>Р</w:t>
      </w:r>
      <w:r w:rsidR="008A4E75" w:rsidRPr="00D10AA8">
        <w:rPr>
          <w:sz w:val="28"/>
          <w:szCs w:val="28"/>
          <w:lang w:val="en-US"/>
        </w:rPr>
        <w:t xml:space="preserve">. </w:t>
      </w:r>
      <w:r w:rsidRPr="00D10AA8">
        <w:rPr>
          <w:sz w:val="28"/>
          <w:szCs w:val="28"/>
          <w:lang w:val="en-US"/>
        </w:rPr>
        <w:t>160–165.</w:t>
      </w:r>
    </w:p>
    <w:p w14:paraId="0CFAD945" w14:textId="3DDF8B2F"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Campbell, Stuart Fetal macrosomia: a problem in need of a policy</w:t>
      </w:r>
      <w:r w:rsidR="008A4E75" w:rsidRPr="00D10AA8">
        <w:rPr>
          <w:sz w:val="28"/>
          <w:szCs w:val="28"/>
          <w:lang w:val="en-US"/>
        </w:rPr>
        <w:t xml:space="preserve"> //</w:t>
      </w:r>
      <w:r w:rsidRPr="00D10AA8">
        <w:rPr>
          <w:sz w:val="28"/>
          <w:szCs w:val="28"/>
          <w:lang w:val="en-US"/>
        </w:rPr>
        <w:t xml:space="preserve"> Ultrasound in Obstetrics &amp; Gynecology</w:t>
      </w:r>
      <w:r w:rsidR="008A4E75" w:rsidRPr="00D10AA8">
        <w:rPr>
          <w:sz w:val="28"/>
          <w:szCs w:val="28"/>
          <w:lang w:val="en-US"/>
        </w:rPr>
        <w:t xml:space="preserve">. - 2014. - Vol. </w:t>
      </w:r>
      <w:r w:rsidRPr="00D10AA8">
        <w:rPr>
          <w:sz w:val="28"/>
          <w:szCs w:val="28"/>
          <w:lang w:val="en-US"/>
        </w:rPr>
        <w:t>43</w:t>
      </w:r>
      <w:r w:rsidR="008A4E75" w:rsidRPr="00D10AA8">
        <w:rPr>
          <w:sz w:val="28"/>
          <w:szCs w:val="28"/>
          <w:lang w:val="en-US"/>
        </w:rPr>
        <w:t>, №</w:t>
      </w:r>
      <w:r w:rsidRPr="00D10AA8">
        <w:rPr>
          <w:sz w:val="28"/>
          <w:szCs w:val="28"/>
          <w:lang w:val="en-US"/>
        </w:rPr>
        <w:t>1</w:t>
      </w:r>
      <w:r w:rsidR="008A4E75" w:rsidRPr="00D10AA8">
        <w:rPr>
          <w:sz w:val="28"/>
          <w:szCs w:val="28"/>
          <w:lang w:val="en-US"/>
        </w:rPr>
        <w:t xml:space="preserve">. – </w:t>
      </w:r>
      <w:r w:rsidR="008A4E75" w:rsidRPr="00D10AA8">
        <w:rPr>
          <w:sz w:val="28"/>
          <w:szCs w:val="28"/>
        </w:rPr>
        <w:t>Р</w:t>
      </w:r>
      <w:r w:rsidR="008A4E75" w:rsidRPr="00D10AA8">
        <w:rPr>
          <w:sz w:val="28"/>
          <w:szCs w:val="28"/>
          <w:lang w:val="en-US"/>
        </w:rPr>
        <w:t>.</w:t>
      </w:r>
      <w:r w:rsidRPr="00D10AA8">
        <w:rPr>
          <w:sz w:val="28"/>
          <w:szCs w:val="28"/>
          <w:lang w:val="en-US"/>
        </w:rPr>
        <w:t xml:space="preserve"> 3–10. </w:t>
      </w:r>
    </w:p>
    <w:p w14:paraId="0E6DF0A1" w14:textId="61D1F0BA"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Hoeksma A.F., Wolf H., Oei S.L. Obstetrical brachial plexus injuries: incidence, natural course and shoulder contracture</w:t>
      </w:r>
      <w:r w:rsidR="008A4E75" w:rsidRPr="00D10AA8">
        <w:rPr>
          <w:sz w:val="28"/>
          <w:szCs w:val="28"/>
          <w:lang w:val="en-US"/>
        </w:rPr>
        <w:t xml:space="preserve"> //</w:t>
      </w:r>
      <w:r w:rsidRPr="00D10AA8">
        <w:rPr>
          <w:sz w:val="28"/>
          <w:szCs w:val="28"/>
          <w:lang w:val="en-US"/>
        </w:rPr>
        <w:t xml:space="preserve"> Clin Rehabil</w:t>
      </w:r>
      <w:r w:rsidR="008A4E75" w:rsidRPr="00D10AA8">
        <w:rPr>
          <w:sz w:val="28"/>
          <w:szCs w:val="28"/>
          <w:lang w:val="en-US"/>
        </w:rPr>
        <w:t xml:space="preserve">. - </w:t>
      </w:r>
      <w:r w:rsidRPr="00D10AA8">
        <w:rPr>
          <w:sz w:val="28"/>
          <w:szCs w:val="28"/>
          <w:lang w:val="en-US"/>
        </w:rPr>
        <w:t xml:space="preserve"> 2000</w:t>
      </w:r>
      <w:r w:rsidR="008A4E75" w:rsidRPr="00D10AA8">
        <w:rPr>
          <w:sz w:val="28"/>
          <w:szCs w:val="28"/>
          <w:lang w:val="en-US"/>
        </w:rPr>
        <w:t>. - Vol.</w:t>
      </w:r>
      <w:r w:rsidRPr="00D10AA8">
        <w:rPr>
          <w:sz w:val="28"/>
          <w:szCs w:val="28"/>
          <w:lang w:val="en-US"/>
        </w:rPr>
        <w:t xml:space="preserve"> 14</w:t>
      </w:r>
      <w:r w:rsidR="008A4E75" w:rsidRPr="00D10AA8">
        <w:rPr>
          <w:sz w:val="28"/>
          <w:szCs w:val="28"/>
          <w:lang w:val="en-US"/>
        </w:rPr>
        <w:t xml:space="preserve">. – </w:t>
      </w:r>
      <w:r w:rsidR="008A4E75" w:rsidRPr="00D10AA8">
        <w:rPr>
          <w:sz w:val="28"/>
          <w:szCs w:val="28"/>
        </w:rPr>
        <w:t>Р</w:t>
      </w:r>
      <w:r w:rsidR="008A4E75" w:rsidRPr="00D10AA8">
        <w:rPr>
          <w:sz w:val="28"/>
          <w:szCs w:val="28"/>
          <w:lang w:val="en-US"/>
        </w:rPr>
        <w:t>.</w:t>
      </w:r>
      <w:r w:rsidRPr="00D10AA8">
        <w:rPr>
          <w:sz w:val="28"/>
          <w:szCs w:val="28"/>
          <w:lang w:val="en-US"/>
        </w:rPr>
        <w:t xml:space="preserve"> 523–526.</w:t>
      </w:r>
    </w:p>
    <w:p w14:paraId="2AB50BAF" w14:textId="536CF880"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Collins K.A., Popek E. Birth Injury: Birth Asphyxia and Birth Trauma</w:t>
      </w:r>
      <w:r w:rsidR="008A4E75" w:rsidRPr="00D10AA8">
        <w:rPr>
          <w:sz w:val="28"/>
          <w:szCs w:val="28"/>
          <w:lang w:val="en-US"/>
        </w:rPr>
        <w:t xml:space="preserve"> //</w:t>
      </w:r>
      <w:r w:rsidRPr="00D10AA8">
        <w:rPr>
          <w:sz w:val="28"/>
          <w:szCs w:val="28"/>
          <w:lang w:val="en-US"/>
        </w:rPr>
        <w:t xml:space="preserve"> Acad Forensic Pathol. </w:t>
      </w:r>
      <w:r w:rsidR="008A4E75" w:rsidRPr="00D10AA8">
        <w:rPr>
          <w:sz w:val="28"/>
          <w:szCs w:val="28"/>
          <w:lang w:val="en-US"/>
        </w:rPr>
        <w:t xml:space="preserve">– </w:t>
      </w:r>
      <w:r w:rsidRPr="00D10AA8">
        <w:rPr>
          <w:sz w:val="28"/>
          <w:szCs w:val="28"/>
          <w:lang w:val="en-US"/>
        </w:rPr>
        <w:t>2018</w:t>
      </w:r>
      <w:r w:rsidR="008A4E75" w:rsidRPr="00D10AA8">
        <w:rPr>
          <w:sz w:val="28"/>
          <w:szCs w:val="28"/>
          <w:lang w:val="en-US"/>
        </w:rPr>
        <w:t xml:space="preserve">. - Vol. </w:t>
      </w:r>
      <w:r w:rsidRPr="00D10AA8">
        <w:rPr>
          <w:sz w:val="28"/>
          <w:szCs w:val="28"/>
          <w:lang w:val="en-US"/>
        </w:rPr>
        <w:t>8</w:t>
      </w:r>
      <w:r w:rsidR="008A4E75" w:rsidRPr="00D10AA8">
        <w:rPr>
          <w:sz w:val="28"/>
          <w:szCs w:val="28"/>
          <w:lang w:val="en-US"/>
        </w:rPr>
        <w:t>, №</w:t>
      </w:r>
      <w:r w:rsidRPr="00D10AA8">
        <w:rPr>
          <w:sz w:val="28"/>
          <w:szCs w:val="28"/>
          <w:lang w:val="en-US"/>
        </w:rPr>
        <w:t>4</w:t>
      </w:r>
      <w:r w:rsidR="008A4E75" w:rsidRPr="00D10AA8">
        <w:rPr>
          <w:sz w:val="28"/>
          <w:szCs w:val="28"/>
          <w:lang w:val="en-US"/>
        </w:rPr>
        <w:t xml:space="preserve">. – </w:t>
      </w:r>
      <w:r w:rsidR="008A4E75" w:rsidRPr="00D10AA8">
        <w:rPr>
          <w:sz w:val="28"/>
          <w:szCs w:val="28"/>
        </w:rPr>
        <w:t>Р</w:t>
      </w:r>
      <w:r w:rsidR="008A4E75" w:rsidRPr="00D10AA8">
        <w:rPr>
          <w:sz w:val="28"/>
          <w:szCs w:val="28"/>
          <w:lang w:val="en-US"/>
        </w:rPr>
        <w:t xml:space="preserve">. </w:t>
      </w:r>
      <w:r w:rsidRPr="00D10AA8">
        <w:rPr>
          <w:sz w:val="28"/>
          <w:szCs w:val="28"/>
          <w:lang w:val="en-US"/>
        </w:rPr>
        <w:t xml:space="preserve">788-864. </w:t>
      </w:r>
    </w:p>
    <w:p w14:paraId="7E8DFF14" w14:textId="29282849"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Najafian M</w:t>
      </w:r>
      <w:r w:rsidR="00CD24A3" w:rsidRPr="00D10AA8">
        <w:rPr>
          <w:sz w:val="28"/>
          <w:szCs w:val="28"/>
          <w:lang w:val="en-US"/>
        </w:rPr>
        <w:t>.</w:t>
      </w:r>
      <w:r w:rsidRPr="00D10AA8">
        <w:rPr>
          <w:sz w:val="28"/>
          <w:szCs w:val="28"/>
          <w:lang w:val="en-US"/>
        </w:rPr>
        <w:t>, Cheraghi M. Occurrence of fetal macrosomia rate and its maternal and neonatal complications: a 5-year cohort study</w:t>
      </w:r>
      <w:r w:rsidR="008A4E75" w:rsidRPr="00D10AA8">
        <w:rPr>
          <w:sz w:val="28"/>
          <w:szCs w:val="28"/>
          <w:lang w:val="en-US"/>
        </w:rPr>
        <w:t xml:space="preserve"> //</w:t>
      </w:r>
      <w:r w:rsidRPr="00D10AA8">
        <w:rPr>
          <w:sz w:val="28"/>
          <w:szCs w:val="28"/>
          <w:lang w:val="en-US"/>
        </w:rPr>
        <w:t xml:space="preserve"> ISRN Obstet Gynecol. </w:t>
      </w:r>
      <w:r w:rsidR="008A4E75" w:rsidRPr="00D10AA8">
        <w:rPr>
          <w:sz w:val="28"/>
          <w:szCs w:val="28"/>
          <w:lang w:val="en-US"/>
        </w:rPr>
        <w:t xml:space="preserve">– </w:t>
      </w:r>
      <w:r w:rsidRPr="00D10AA8">
        <w:rPr>
          <w:sz w:val="28"/>
          <w:szCs w:val="28"/>
          <w:lang w:val="en-US"/>
        </w:rPr>
        <w:t>2012</w:t>
      </w:r>
      <w:r w:rsidR="008A4E75" w:rsidRPr="00D10AA8">
        <w:rPr>
          <w:sz w:val="28"/>
          <w:szCs w:val="28"/>
          <w:lang w:val="en-US"/>
        </w:rPr>
        <w:t xml:space="preserve">. - Vol. 1. – </w:t>
      </w:r>
      <w:r w:rsidR="008A4E75" w:rsidRPr="00D10AA8">
        <w:rPr>
          <w:sz w:val="28"/>
          <w:szCs w:val="28"/>
        </w:rPr>
        <w:t>Р</w:t>
      </w:r>
      <w:r w:rsidR="008A4E75" w:rsidRPr="00D10AA8">
        <w:rPr>
          <w:sz w:val="28"/>
          <w:szCs w:val="28"/>
          <w:lang w:val="en-US"/>
        </w:rPr>
        <w:t xml:space="preserve">. </w:t>
      </w:r>
      <w:r w:rsidRPr="00D10AA8">
        <w:rPr>
          <w:sz w:val="28"/>
          <w:szCs w:val="28"/>
          <w:lang w:val="en-US"/>
        </w:rPr>
        <w:t>353</w:t>
      </w:r>
      <w:r w:rsidR="008A4E75" w:rsidRPr="00D10AA8">
        <w:rPr>
          <w:sz w:val="28"/>
          <w:szCs w:val="28"/>
          <w:lang w:val="en-US"/>
        </w:rPr>
        <w:t>-</w:t>
      </w:r>
      <w:r w:rsidRPr="00D10AA8">
        <w:rPr>
          <w:sz w:val="28"/>
          <w:szCs w:val="28"/>
          <w:lang w:val="en-US"/>
        </w:rPr>
        <w:t xml:space="preserve">791. </w:t>
      </w:r>
      <w:r w:rsidR="008A4E75" w:rsidRPr="00D10AA8">
        <w:rPr>
          <w:sz w:val="28"/>
          <w:szCs w:val="28"/>
          <w:lang w:val="en-US"/>
        </w:rPr>
        <w:t xml:space="preserve"> </w:t>
      </w:r>
      <w:r w:rsidRPr="00D10AA8">
        <w:rPr>
          <w:sz w:val="28"/>
          <w:szCs w:val="28"/>
          <w:lang w:val="en-US"/>
        </w:rPr>
        <w:t xml:space="preserve"> </w:t>
      </w:r>
    </w:p>
    <w:p w14:paraId="287F9F8C" w14:textId="4A9B7197"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Ende H.B., Lozada M.J., Chestnut D.H., Osmundson S.S., Walden R.L., Shotwell M.S., Bauchat J.R. Risk Factors for Atonic Postpartum Hemorrhage: A Systematic Review and Meta-analysis</w:t>
      </w:r>
      <w:r w:rsidR="008A4E75" w:rsidRPr="00D10AA8">
        <w:rPr>
          <w:sz w:val="28"/>
          <w:szCs w:val="28"/>
          <w:lang w:val="en-US"/>
        </w:rPr>
        <w:t xml:space="preserve"> //</w:t>
      </w:r>
      <w:r w:rsidRPr="00D10AA8">
        <w:rPr>
          <w:sz w:val="28"/>
          <w:szCs w:val="28"/>
          <w:lang w:val="en-US"/>
        </w:rPr>
        <w:t xml:space="preserve"> Obstet Gynecol.</w:t>
      </w:r>
      <w:r w:rsidR="008A4E75" w:rsidRPr="00D10AA8">
        <w:rPr>
          <w:sz w:val="28"/>
          <w:szCs w:val="28"/>
          <w:lang w:val="en-US"/>
        </w:rPr>
        <w:t xml:space="preserve"> – </w:t>
      </w:r>
      <w:r w:rsidRPr="00D10AA8">
        <w:rPr>
          <w:sz w:val="28"/>
          <w:szCs w:val="28"/>
          <w:lang w:val="en-US"/>
        </w:rPr>
        <w:t>2021</w:t>
      </w:r>
      <w:r w:rsidR="008A4E75" w:rsidRPr="00D10AA8">
        <w:rPr>
          <w:sz w:val="28"/>
          <w:szCs w:val="28"/>
          <w:lang w:val="en-US"/>
        </w:rPr>
        <w:t xml:space="preserve">. - Vol. </w:t>
      </w:r>
      <w:r w:rsidRPr="00D10AA8">
        <w:rPr>
          <w:sz w:val="28"/>
          <w:szCs w:val="28"/>
          <w:lang w:val="en-US"/>
        </w:rPr>
        <w:t>137</w:t>
      </w:r>
      <w:r w:rsidR="008A4E75" w:rsidRPr="00D10AA8">
        <w:rPr>
          <w:sz w:val="28"/>
          <w:szCs w:val="28"/>
          <w:lang w:val="en-US"/>
        </w:rPr>
        <w:t>, №</w:t>
      </w:r>
      <w:r w:rsidRPr="00D10AA8">
        <w:rPr>
          <w:sz w:val="28"/>
          <w:szCs w:val="28"/>
          <w:lang w:val="en-US"/>
        </w:rPr>
        <w:t>2</w:t>
      </w:r>
      <w:r w:rsidR="008A4E75" w:rsidRPr="00D10AA8">
        <w:rPr>
          <w:sz w:val="28"/>
          <w:szCs w:val="28"/>
          <w:lang w:val="en-US"/>
        </w:rPr>
        <w:t xml:space="preserve">. – </w:t>
      </w:r>
      <w:r w:rsidR="008A4E75" w:rsidRPr="00D10AA8">
        <w:rPr>
          <w:sz w:val="28"/>
          <w:szCs w:val="28"/>
        </w:rPr>
        <w:t>Р</w:t>
      </w:r>
      <w:r w:rsidR="008A4E75" w:rsidRPr="00D10AA8">
        <w:rPr>
          <w:sz w:val="28"/>
          <w:szCs w:val="28"/>
          <w:lang w:val="en-US"/>
        </w:rPr>
        <w:t xml:space="preserve">. </w:t>
      </w:r>
      <w:r w:rsidRPr="00D10AA8">
        <w:rPr>
          <w:sz w:val="28"/>
          <w:szCs w:val="28"/>
          <w:lang w:val="en-US"/>
        </w:rPr>
        <w:t xml:space="preserve">305-323. </w:t>
      </w:r>
    </w:p>
    <w:p w14:paraId="43188C4F" w14:textId="049E3A03"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Frans A., Van Assche et al. Long-term consequences for offspring of diabetes during pregnancy</w:t>
      </w:r>
      <w:r w:rsidR="008A4E75" w:rsidRPr="00D10AA8">
        <w:rPr>
          <w:sz w:val="28"/>
          <w:szCs w:val="28"/>
          <w:lang w:val="en-US"/>
        </w:rPr>
        <w:t xml:space="preserve"> // </w:t>
      </w:r>
      <w:r w:rsidRPr="00D10AA8">
        <w:rPr>
          <w:sz w:val="28"/>
          <w:szCs w:val="28"/>
          <w:lang w:val="en-US"/>
        </w:rPr>
        <w:t>British Medical Bulletin</w:t>
      </w:r>
      <w:r w:rsidR="001D3BAC" w:rsidRPr="00D10AA8">
        <w:rPr>
          <w:sz w:val="28"/>
          <w:szCs w:val="28"/>
          <w:lang w:val="en-US"/>
        </w:rPr>
        <w:t xml:space="preserve">. – 2001. – </w:t>
      </w:r>
      <w:r w:rsidRPr="00D10AA8">
        <w:rPr>
          <w:sz w:val="28"/>
          <w:szCs w:val="28"/>
          <w:lang w:val="en-US"/>
        </w:rPr>
        <w:t>Vol</w:t>
      </w:r>
      <w:r w:rsidR="001D3BAC" w:rsidRPr="00D10AA8">
        <w:rPr>
          <w:sz w:val="28"/>
          <w:szCs w:val="28"/>
          <w:lang w:val="en-US"/>
        </w:rPr>
        <w:t>.</w:t>
      </w:r>
      <w:r w:rsidRPr="00D10AA8">
        <w:rPr>
          <w:sz w:val="28"/>
          <w:szCs w:val="28"/>
          <w:lang w:val="en-US"/>
        </w:rPr>
        <w:t xml:space="preserve"> 60, </w:t>
      </w:r>
      <w:r w:rsidR="001D3BAC" w:rsidRPr="00D10AA8">
        <w:rPr>
          <w:sz w:val="28"/>
          <w:szCs w:val="28"/>
          <w:lang w:val="en-US"/>
        </w:rPr>
        <w:t>№</w:t>
      </w:r>
      <w:r w:rsidRPr="00D10AA8">
        <w:rPr>
          <w:sz w:val="28"/>
          <w:szCs w:val="28"/>
          <w:lang w:val="en-US"/>
        </w:rPr>
        <w:t>1</w:t>
      </w:r>
      <w:r w:rsidR="001D3BAC" w:rsidRPr="00D10AA8">
        <w:rPr>
          <w:sz w:val="28"/>
          <w:szCs w:val="28"/>
          <w:lang w:val="en-US"/>
        </w:rPr>
        <w:t xml:space="preserve">. – </w:t>
      </w:r>
      <w:r w:rsidR="001D3BAC" w:rsidRPr="00D10AA8">
        <w:rPr>
          <w:sz w:val="28"/>
          <w:szCs w:val="28"/>
        </w:rPr>
        <w:t>Р</w:t>
      </w:r>
      <w:r w:rsidR="001D3BAC" w:rsidRPr="00D10AA8">
        <w:rPr>
          <w:sz w:val="28"/>
          <w:szCs w:val="28"/>
          <w:lang w:val="en-US"/>
        </w:rPr>
        <w:t>.</w:t>
      </w:r>
      <w:r w:rsidRPr="00D10AA8">
        <w:rPr>
          <w:sz w:val="28"/>
          <w:szCs w:val="28"/>
          <w:lang w:val="en-US"/>
        </w:rPr>
        <w:t xml:space="preserve"> 173–182.</w:t>
      </w:r>
    </w:p>
    <w:p w14:paraId="1FCB935C" w14:textId="23E27E49"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Yessoufou A</w:t>
      </w:r>
      <w:r w:rsidR="001D3BAC" w:rsidRPr="00D10AA8">
        <w:rPr>
          <w:sz w:val="28"/>
          <w:szCs w:val="28"/>
          <w:lang w:val="en-US"/>
        </w:rPr>
        <w:t>.</w:t>
      </w:r>
      <w:r w:rsidRPr="00D10AA8">
        <w:rPr>
          <w:sz w:val="28"/>
          <w:szCs w:val="28"/>
          <w:lang w:val="en-US"/>
        </w:rPr>
        <w:t>, Moutairou K. Maternal diabetes in pregnancy: early and long-term outcomes on the offspring and the concept of "metabolic memory"</w:t>
      </w:r>
      <w:r w:rsidR="001D3BAC" w:rsidRPr="00D10AA8">
        <w:rPr>
          <w:sz w:val="28"/>
          <w:szCs w:val="28"/>
          <w:lang w:val="en-US"/>
        </w:rPr>
        <w:t xml:space="preserve"> //</w:t>
      </w:r>
      <w:r w:rsidRPr="00D10AA8">
        <w:rPr>
          <w:sz w:val="28"/>
          <w:szCs w:val="28"/>
          <w:lang w:val="en-US"/>
        </w:rPr>
        <w:t xml:space="preserve"> Exp Diabetes Res. </w:t>
      </w:r>
      <w:r w:rsidR="001D3BAC" w:rsidRPr="00D10AA8">
        <w:rPr>
          <w:sz w:val="28"/>
          <w:szCs w:val="28"/>
          <w:lang w:val="en-US"/>
        </w:rPr>
        <w:t xml:space="preserve">– </w:t>
      </w:r>
      <w:r w:rsidRPr="00D10AA8">
        <w:rPr>
          <w:sz w:val="28"/>
          <w:szCs w:val="28"/>
          <w:lang w:val="en-US"/>
        </w:rPr>
        <w:t>2011</w:t>
      </w:r>
      <w:r w:rsidR="001D3BAC" w:rsidRPr="00D10AA8">
        <w:rPr>
          <w:sz w:val="28"/>
          <w:szCs w:val="28"/>
          <w:lang w:val="en-US"/>
        </w:rPr>
        <w:t xml:space="preserve">. - Vol. 2. – </w:t>
      </w:r>
      <w:r w:rsidR="001D3BAC" w:rsidRPr="00D10AA8">
        <w:rPr>
          <w:sz w:val="28"/>
          <w:szCs w:val="28"/>
        </w:rPr>
        <w:t>Р</w:t>
      </w:r>
      <w:r w:rsidR="001D3BAC" w:rsidRPr="00D10AA8">
        <w:rPr>
          <w:sz w:val="28"/>
          <w:szCs w:val="28"/>
          <w:lang w:val="en-US"/>
        </w:rPr>
        <w:t xml:space="preserve">. </w:t>
      </w:r>
      <w:r w:rsidRPr="00D10AA8">
        <w:rPr>
          <w:sz w:val="28"/>
          <w:szCs w:val="28"/>
          <w:lang w:val="en-US"/>
        </w:rPr>
        <w:t>218</w:t>
      </w:r>
      <w:r w:rsidR="001D3BAC" w:rsidRPr="00D10AA8">
        <w:rPr>
          <w:sz w:val="28"/>
          <w:szCs w:val="28"/>
          <w:lang w:val="en-US"/>
        </w:rPr>
        <w:t>-</w:t>
      </w:r>
      <w:r w:rsidRPr="00D10AA8">
        <w:rPr>
          <w:sz w:val="28"/>
          <w:szCs w:val="28"/>
          <w:lang w:val="en-US"/>
        </w:rPr>
        <w:t xml:space="preserve">598. </w:t>
      </w:r>
      <w:r w:rsidR="001D3BAC" w:rsidRPr="00D10AA8">
        <w:rPr>
          <w:sz w:val="28"/>
          <w:szCs w:val="28"/>
          <w:lang w:val="en-US"/>
        </w:rPr>
        <w:t xml:space="preserve"> </w:t>
      </w:r>
    </w:p>
    <w:p w14:paraId="5FE0F009" w14:textId="2BFC6546"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Robinson Joshua J</w:t>
      </w:r>
      <w:r w:rsidR="001D3BAC" w:rsidRPr="00D10AA8">
        <w:rPr>
          <w:sz w:val="28"/>
          <w:szCs w:val="28"/>
          <w:lang w:val="en-US"/>
        </w:rPr>
        <w:t xml:space="preserve">. </w:t>
      </w:r>
      <w:r w:rsidRPr="00D10AA8">
        <w:rPr>
          <w:sz w:val="28"/>
          <w:szCs w:val="28"/>
          <w:lang w:val="en-US"/>
        </w:rPr>
        <w:t xml:space="preserve">The effects of asymmetric and symmetric fetal growth restriction on human capital development. </w:t>
      </w:r>
      <w:r w:rsidR="001D3BAC" w:rsidRPr="00D10AA8">
        <w:rPr>
          <w:sz w:val="28"/>
          <w:szCs w:val="28"/>
          <w:lang w:val="en-US"/>
        </w:rPr>
        <w:t xml:space="preserve">- 2011 </w:t>
      </w:r>
      <w:hyperlink r:id="rId59" w:history="1">
        <w:r w:rsidRPr="00D10AA8">
          <w:rPr>
            <w:rStyle w:val="a4"/>
            <w:color w:val="auto"/>
            <w:sz w:val="28"/>
            <w:szCs w:val="28"/>
            <w:u w:val="none"/>
            <w:lang w:val="en-US"/>
          </w:rPr>
          <w:t>https://mpra.ub.uni-muenchen.de/34175/</w:t>
        </w:r>
      </w:hyperlink>
      <w:r w:rsidR="001D3BAC" w:rsidRPr="00D10AA8">
        <w:rPr>
          <w:sz w:val="28"/>
          <w:szCs w:val="28"/>
          <w:lang w:val="en-US"/>
        </w:rPr>
        <w:t xml:space="preserve">  26.09.2024.</w:t>
      </w:r>
    </w:p>
    <w:p w14:paraId="53656B46" w14:textId="409BAD42"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w:t>
      </w:r>
      <w:r w:rsidR="001D3BAC" w:rsidRPr="00D10AA8">
        <w:rPr>
          <w:sz w:val="28"/>
          <w:szCs w:val="28"/>
          <w:lang w:val="en-US"/>
        </w:rPr>
        <w:t xml:space="preserve">Arshad </w:t>
      </w:r>
      <w:r w:rsidRPr="00D10AA8">
        <w:rPr>
          <w:sz w:val="28"/>
          <w:szCs w:val="28"/>
          <w:lang w:val="en-US"/>
        </w:rPr>
        <w:t xml:space="preserve">Rizwan, </w:t>
      </w:r>
      <w:r w:rsidR="001D3BAC" w:rsidRPr="00D10AA8">
        <w:rPr>
          <w:sz w:val="28"/>
          <w:szCs w:val="28"/>
          <w:lang w:val="en-US"/>
        </w:rPr>
        <w:t xml:space="preserve">Sameen </w:t>
      </w:r>
      <w:r w:rsidRPr="00D10AA8">
        <w:rPr>
          <w:sz w:val="28"/>
          <w:szCs w:val="28"/>
          <w:lang w:val="en-US"/>
        </w:rPr>
        <w:t xml:space="preserve">Aysha, </w:t>
      </w:r>
      <w:r w:rsidR="001D3BAC" w:rsidRPr="00D10AA8">
        <w:rPr>
          <w:sz w:val="28"/>
          <w:szCs w:val="28"/>
          <w:lang w:val="en-US"/>
        </w:rPr>
        <w:t xml:space="preserve">Anjum </w:t>
      </w:r>
      <w:r w:rsidRPr="00D10AA8">
        <w:rPr>
          <w:sz w:val="28"/>
          <w:szCs w:val="28"/>
          <w:lang w:val="en-US"/>
        </w:rPr>
        <w:t xml:space="preserve">Mian Murtaza, </w:t>
      </w:r>
      <w:r w:rsidR="001D3BAC" w:rsidRPr="00D10AA8">
        <w:rPr>
          <w:sz w:val="28"/>
          <w:szCs w:val="28"/>
          <w:lang w:val="en-US"/>
        </w:rPr>
        <w:t xml:space="preserve">Sharif </w:t>
      </w:r>
      <w:r w:rsidRPr="00D10AA8">
        <w:rPr>
          <w:sz w:val="28"/>
          <w:szCs w:val="28"/>
          <w:lang w:val="en-US"/>
        </w:rPr>
        <w:t>Hafiz Rizwan, Iahtisham-Ul-Haq, Sahifa Dawood, Zahoor Ahmed, Arash Nemat, Muhammad Faisal Manzoor. Impact of vitamin D on maternal and fetal health: A review</w:t>
      </w:r>
      <w:r w:rsidR="001D3BAC" w:rsidRPr="00D10AA8">
        <w:rPr>
          <w:sz w:val="28"/>
          <w:szCs w:val="28"/>
          <w:lang w:val="en-US"/>
        </w:rPr>
        <w:t xml:space="preserve"> //</w:t>
      </w:r>
      <w:r w:rsidRPr="00D10AA8">
        <w:rPr>
          <w:sz w:val="28"/>
          <w:szCs w:val="28"/>
          <w:lang w:val="en-US"/>
        </w:rPr>
        <w:t xml:space="preserve"> Food Science &amp; Nutrition.</w:t>
      </w:r>
      <w:r w:rsidR="001D3BAC" w:rsidRPr="00D10AA8">
        <w:rPr>
          <w:sz w:val="28"/>
          <w:szCs w:val="28"/>
          <w:lang w:val="en-US"/>
        </w:rPr>
        <w:t xml:space="preserve"> -</w:t>
      </w:r>
      <w:r w:rsidRPr="00D10AA8">
        <w:rPr>
          <w:sz w:val="28"/>
          <w:szCs w:val="28"/>
          <w:lang w:val="en-US"/>
        </w:rPr>
        <w:t xml:space="preserve"> 2022.</w:t>
      </w:r>
      <w:r w:rsidR="001D3BAC" w:rsidRPr="00D10AA8">
        <w:rPr>
          <w:sz w:val="28"/>
          <w:szCs w:val="28"/>
          <w:lang w:val="en-US"/>
        </w:rPr>
        <w:t xml:space="preserve"> - №1. – </w:t>
      </w:r>
      <w:r w:rsidR="001D3BAC" w:rsidRPr="00D10AA8">
        <w:rPr>
          <w:sz w:val="28"/>
          <w:szCs w:val="28"/>
        </w:rPr>
        <w:t>Р</w:t>
      </w:r>
      <w:r w:rsidR="001D3BAC" w:rsidRPr="00D10AA8">
        <w:rPr>
          <w:sz w:val="28"/>
          <w:szCs w:val="28"/>
          <w:lang w:val="en-US"/>
        </w:rPr>
        <w:t>. 28-33.</w:t>
      </w:r>
    </w:p>
    <w:p w14:paraId="74D14CBF" w14:textId="77777777"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Norman A.W.  From vitamin D to hormone D: fundamentals of the vitamin D endocrine system essential for good health // Am J Clin Nutr. – 2008. - Vol. 88, №2. – Р. 491-499.  </w:t>
      </w:r>
    </w:p>
    <w:p w14:paraId="1C7A1FF1" w14:textId="77777777"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Clemens T.L., Adams J.S., Henderson S.L., Holick M.F. Increased skin pigment reduces the capacity of skin to synthesise vitamin D3 // Lancet. – 1982. - Vol. 1, №8263. – Р. 74-76.   </w:t>
      </w:r>
    </w:p>
    <w:p w14:paraId="14283167" w14:textId="2F529192"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Gupta G.R.A. Vitamin D deficiency in India: prevalence, causalities and interventions // Nutrients. – 2014. - Vol. 6, №2. – Р. 729-</w:t>
      </w:r>
      <w:r w:rsidR="001D3BAC" w:rsidRPr="00D10AA8">
        <w:rPr>
          <w:sz w:val="28"/>
          <w:szCs w:val="28"/>
          <w:lang w:val="en-US"/>
        </w:rPr>
        <w:t>7</w:t>
      </w:r>
      <w:r w:rsidRPr="00D10AA8">
        <w:rPr>
          <w:sz w:val="28"/>
          <w:szCs w:val="28"/>
          <w:lang w:val="en-US"/>
        </w:rPr>
        <w:t xml:space="preserve">75.  </w:t>
      </w:r>
    </w:p>
    <w:p w14:paraId="64FBEF84" w14:textId="6AB34F9F"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Holick M.F. Environmental factors that influence the cutaneous production of vitamin D // Am J Clin Nutr. – 1995. - Vol. 61, </w:t>
      </w:r>
      <w:r w:rsidR="001D3BAC" w:rsidRPr="00D10AA8">
        <w:rPr>
          <w:sz w:val="28"/>
          <w:szCs w:val="28"/>
          <w:lang w:val="en-US"/>
        </w:rPr>
        <w:t>№</w:t>
      </w:r>
      <w:r w:rsidRPr="00D10AA8">
        <w:rPr>
          <w:sz w:val="28"/>
          <w:szCs w:val="28"/>
          <w:lang w:val="en-US"/>
        </w:rPr>
        <w:t xml:space="preserve">3. – Р. 638-645.  </w:t>
      </w:r>
    </w:p>
    <w:p w14:paraId="30209683" w14:textId="77777777"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Esposito S., Lelii M. Vitamin D and respiratory tract infections in childhood // BMC Infect Dis. – 2015. - Vol. 15. – Р. 487.</w:t>
      </w:r>
    </w:p>
    <w:p w14:paraId="6D3AE738" w14:textId="77777777"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Christakos S., Ajibade D.V., Dhawan P., Fechner A.J., Mady L.J. Vitamin D: metabolism // Endocrinol Metab Clin North Am. – 2010. - Vol. 39, №2. – Р. 243-53.</w:t>
      </w:r>
    </w:p>
    <w:p w14:paraId="07C54210" w14:textId="77777777"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Antoniucci D.M., Yamashita T., Portale A.A. Dietary phosphorus regulates serum fibroblast growth factor-23 concentrations in healthy men // J Clin Endocrinol Metab. – 2006. - Vol. 91, №8. – Р. 3144-3149.  </w:t>
      </w:r>
    </w:p>
    <w:p w14:paraId="358416E3" w14:textId="77777777"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Adorini L., Penna G. Control of autoimmune diseases by the vitamin D endocrine system // Nat Clin Pract Rheumatol. – 2008. - Vol. 4, №8. – Р. 404-412.  </w:t>
      </w:r>
    </w:p>
    <w:p w14:paraId="276EC959" w14:textId="719BEC33"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Marino R., Misra M. Extra-Skeletal Effects of Vitamin D</w:t>
      </w:r>
      <w:r w:rsidR="001D3BAC" w:rsidRPr="00D10AA8">
        <w:rPr>
          <w:sz w:val="28"/>
          <w:szCs w:val="28"/>
          <w:lang w:val="en-US"/>
        </w:rPr>
        <w:t xml:space="preserve"> //</w:t>
      </w:r>
      <w:r w:rsidRPr="00D10AA8">
        <w:rPr>
          <w:sz w:val="28"/>
          <w:szCs w:val="28"/>
          <w:lang w:val="en-US"/>
        </w:rPr>
        <w:t xml:space="preserve"> Nutrients. </w:t>
      </w:r>
      <w:r w:rsidR="001D3BAC" w:rsidRPr="00D10AA8">
        <w:rPr>
          <w:sz w:val="28"/>
          <w:szCs w:val="28"/>
          <w:lang w:val="en-US"/>
        </w:rPr>
        <w:t xml:space="preserve">– </w:t>
      </w:r>
      <w:r w:rsidRPr="00D10AA8">
        <w:rPr>
          <w:sz w:val="28"/>
          <w:szCs w:val="28"/>
          <w:lang w:val="en-US"/>
        </w:rPr>
        <w:t>2019</w:t>
      </w:r>
      <w:r w:rsidR="001D3BAC" w:rsidRPr="00D10AA8">
        <w:rPr>
          <w:sz w:val="28"/>
          <w:szCs w:val="28"/>
          <w:lang w:val="en-US"/>
        </w:rPr>
        <w:t xml:space="preserve">. - Vol. </w:t>
      </w:r>
      <w:r w:rsidRPr="00D10AA8">
        <w:rPr>
          <w:sz w:val="28"/>
          <w:szCs w:val="28"/>
          <w:lang w:val="en-US"/>
        </w:rPr>
        <w:t xml:space="preserve"> 11</w:t>
      </w:r>
      <w:r w:rsidR="001D3BAC" w:rsidRPr="00D10AA8">
        <w:rPr>
          <w:sz w:val="28"/>
          <w:szCs w:val="28"/>
        </w:rPr>
        <w:t>, №</w:t>
      </w:r>
      <w:r w:rsidRPr="00D10AA8">
        <w:rPr>
          <w:sz w:val="28"/>
          <w:szCs w:val="28"/>
          <w:lang w:val="en-US"/>
        </w:rPr>
        <w:t>7</w:t>
      </w:r>
      <w:r w:rsidR="001D3BAC" w:rsidRPr="00D10AA8">
        <w:rPr>
          <w:sz w:val="28"/>
          <w:szCs w:val="28"/>
        </w:rPr>
        <w:t xml:space="preserve">. – Р. </w:t>
      </w:r>
      <w:r w:rsidRPr="00D10AA8">
        <w:rPr>
          <w:sz w:val="28"/>
          <w:szCs w:val="28"/>
          <w:lang w:val="en-US"/>
        </w:rPr>
        <w:t xml:space="preserve">1460. </w:t>
      </w:r>
      <w:r w:rsidR="001D3BAC" w:rsidRPr="00D10AA8">
        <w:rPr>
          <w:sz w:val="28"/>
          <w:szCs w:val="28"/>
        </w:rPr>
        <w:t xml:space="preserve"> </w:t>
      </w:r>
    </w:p>
    <w:p w14:paraId="602F2EBA" w14:textId="2C42E480"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Janoušek J., Pilařová V., Macáková K. et al. Vitamin D: sources, physiological role, biokinetics, deficiency, therapeutic use, toxicity, and overview of analytical methods for detection of vitamin D and its metabolites</w:t>
      </w:r>
      <w:r w:rsidR="001D3BAC" w:rsidRPr="00D10AA8">
        <w:rPr>
          <w:sz w:val="28"/>
          <w:szCs w:val="28"/>
          <w:lang w:val="en-US"/>
        </w:rPr>
        <w:t xml:space="preserve"> //</w:t>
      </w:r>
      <w:r w:rsidRPr="00D10AA8">
        <w:rPr>
          <w:sz w:val="28"/>
          <w:szCs w:val="28"/>
          <w:lang w:val="en-US"/>
        </w:rPr>
        <w:t xml:space="preserve"> Crit Rev Clin Lab Sci. </w:t>
      </w:r>
      <w:r w:rsidR="001D3BAC" w:rsidRPr="00D10AA8">
        <w:rPr>
          <w:sz w:val="28"/>
          <w:szCs w:val="28"/>
          <w:lang w:val="en-US"/>
        </w:rPr>
        <w:t xml:space="preserve">– </w:t>
      </w:r>
      <w:r w:rsidRPr="00D10AA8">
        <w:rPr>
          <w:sz w:val="28"/>
          <w:szCs w:val="28"/>
          <w:lang w:val="en-US"/>
        </w:rPr>
        <w:t>2022</w:t>
      </w:r>
      <w:r w:rsidR="001D3BAC" w:rsidRPr="00D10AA8">
        <w:rPr>
          <w:sz w:val="28"/>
          <w:szCs w:val="28"/>
          <w:lang w:val="en-US"/>
        </w:rPr>
        <w:t xml:space="preserve">. - Vol. </w:t>
      </w:r>
      <w:r w:rsidRPr="00D10AA8">
        <w:rPr>
          <w:sz w:val="28"/>
          <w:szCs w:val="28"/>
          <w:lang w:val="en-US"/>
        </w:rPr>
        <w:t>59</w:t>
      </w:r>
      <w:r w:rsidR="001D3BAC" w:rsidRPr="00D10AA8">
        <w:rPr>
          <w:sz w:val="28"/>
          <w:szCs w:val="28"/>
          <w:lang w:val="en-US"/>
        </w:rPr>
        <w:t>, №</w:t>
      </w:r>
      <w:r w:rsidRPr="00D10AA8">
        <w:rPr>
          <w:sz w:val="28"/>
          <w:szCs w:val="28"/>
          <w:lang w:val="en-US"/>
        </w:rPr>
        <w:t>8</w:t>
      </w:r>
      <w:r w:rsidR="001D3BAC" w:rsidRPr="00D10AA8">
        <w:rPr>
          <w:sz w:val="28"/>
          <w:szCs w:val="28"/>
          <w:lang w:val="en-US"/>
        </w:rPr>
        <w:t xml:space="preserve">. – </w:t>
      </w:r>
      <w:r w:rsidR="001D3BAC" w:rsidRPr="00D10AA8">
        <w:rPr>
          <w:sz w:val="28"/>
          <w:szCs w:val="28"/>
        </w:rPr>
        <w:t>Р</w:t>
      </w:r>
      <w:r w:rsidR="001D3BAC" w:rsidRPr="00D10AA8">
        <w:rPr>
          <w:sz w:val="28"/>
          <w:szCs w:val="28"/>
          <w:lang w:val="en-US"/>
        </w:rPr>
        <w:t xml:space="preserve">. </w:t>
      </w:r>
      <w:r w:rsidRPr="00D10AA8">
        <w:rPr>
          <w:sz w:val="28"/>
          <w:szCs w:val="28"/>
          <w:lang w:val="en-US"/>
        </w:rPr>
        <w:t xml:space="preserve">517-554. </w:t>
      </w:r>
    </w:p>
    <w:p w14:paraId="0D2075C8" w14:textId="7616A7A4"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Stoica A.B., Mărginean C. The Impact of Vitamin D Deficiency on Infants' Health</w:t>
      </w:r>
      <w:r w:rsidR="001D3BAC" w:rsidRPr="00D10AA8">
        <w:rPr>
          <w:sz w:val="28"/>
          <w:szCs w:val="28"/>
          <w:lang w:val="en-US"/>
        </w:rPr>
        <w:t xml:space="preserve"> // </w:t>
      </w:r>
      <w:r w:rsidRPr="00D10AA8">
        <w:rPr>
          <w:sz w:val="28"/>
          <w:szCs w:val="28"/>
          <w:lang w:val="en-US"/>
        </w:rPr>
        <w:t>Nutrients.</w:t>
      </w:r>
      <w:r w:rsidR="001D3BAC" w:rsidRPr="00D10AA8">
        <w:rPr>
          <w:sz w:val="28"/>
          <w:szCs w:val="28"/>
          <w:lang w:val="en-US"/>
        </w:rPr>
        <w:t xml:space="preserve"> –</w:t>
      </w:r>
      <w:r w:rsidRPr="00D10AA8">
        <w:rPr>
          <w:sz w:val="28"/>
          <w:szCs w:val="28"/>
          <w:lang w:val="en-US"/>
        </w:rPr>
        <w:t xml:space="preserve"> 2023</w:t>
      </w:r>
      <w:r w:rsidR="001D3BAC" w:rsidRPr="00D10AA8">
        <w:rPr>
          <w:sz w:val="28"/>
          <w:szCs w:val="28"/>
          <w:lang w:val="en-US"/>
        </w:rPr>
        <w:t xml:space="preserve">. - Vol. </w:t>
      </w:r>
      <w:r w:rsidRPr="00D10AA8">
        <w:rPr>
          <w:sz w:val="28"/>
          <w:szCs w:val="28"/>
          <w:lang w:val="en-US"/>
        </w:rPr>
        <w:t>15</w:t>
      </w:r>
      <w:r w:rsidR="001D3BAC" w:rsidRPr="00D10AA8">
        <w:rPr>
          <w:sz w:val="28"/>
          <w:szCs w:val="28"/>
          <w:lang w:val="en-US"/>
        </w:rPr>
        <w:t>, №</w:t>
      </w:r>
      <w:r w:rsidRPr="00D10AA8">
        <w:rPr>
          <w:sz w:val="28"/>
          <w:szCs w:val="28"/>
          <w:lang w:val="en-US"/>
        </w:rPr>
        <w:t>20</w:t>
      </w:r>
      <w:r w:rsidR="001D3BAC" w:rsidRPr="00D10AA8">
        <w:rPr>
          <w:sz w:val="28"/>
          <w:szCs w:val="28"/>
          <w:lang w:val="en-US"/>
        </w:rPr>
        <w:t xml:space="preserve">. – </w:t>
      </w:r>
      <w:r w:rsidR="001D3BAC" w:rsidRPr="00D10AA8">
        <w:rPr>
          <w:sz w:val="28"/>
          <w:szCs w:val="28"/>
        </w:rPr>
        <w:t>Р</w:t>
      </w:r>
      <w:r w:rsidR="001D3BAC" w:rsidRPr="00D10AA8">
        <w:rPr>
          <w:sz w:val="28"/>
          <w:szCs w:val="28"/>
          <w:lang w:val="en-US"/>
        </w:rPr>
        <w:t xml:space="preserve">. </w:t>
      </w:r>
      <w:r w:rsidRPr="00D10AA8">
        <w:rPr>
          <w:sz w:val="28"/>
          <w:szCs w:val="28"/>
          <w:lang w:val="en-US"/>
        </w:rPr>
        <w:t xml:space="preserve">4379. </w:t>
      </w:r>
    </w:p>
    <w:p w14:paraId="315335D3" w14:textId="1A421414" w:rsidR="00294219" w:rsidRPr="00D10AA8" w:rsidRDefault="00D042DA"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w:t>
      </w:r>
      <w:r w:rsidR="00294219" w:rsidRPr="00D10AA8">
        <w:rPr>
          <w:sz w:val="28"/>
          <w:szCs w:val="28"/>
          <w:lang w:val="en-US"/>
        </w:rPr>
        <w:t>Ailbayeva N., Alimbayeva A., Yurkovskaya O. et al.  Vitamin D Deficiency and Maternal Diseases as Risk Factors for the Development of Macrosomia in Newborns</w:t>
      </w:r>
      <w:r w:rsidR="001D3BAC" w:rsidRPr="00D10AA8">
        <w:rPr>
          <w:sz w:val="28"/>
          <w:szCs w:val="28"/>
          <w:lang w:val="en-US"/>
        </w:rPr>
        <w:t xml:space="preserve"> //</w:t>
      </w:r>
      <w:r w:rsidR="00294219" w:rsidRPr="00D10AA8">
        <w:rPr>
          <w:sz w:val="28"/>
          <w:szCs w:val="28"/>
          <w:lang w:val="en-US"/>
        </w:rPr>
        <w:t xml:space="preserve"> Children. </w:t>
      </w:r>
      <w:r w:rsidR="001D3BAC" w:rsidRPr="00D10AA8">
        <w:rPr>
          <w:sz w:val="28"/>
          <w:szCs w:val="28"/>
          <w:lang w:val="en-US"/>
        </w:rPr>
        <w:t xml:space="preserve">– </w:t>
      </w:r>
      <w:r w:rsidR="00294219" w:rsidRPr="00D10AA8">
        <w:rPr>
          <w:sz w:val="28"/>
          <w:szCs w:val="28"/>
          <w:lang w:val="en-US"/>
        </w:rPr>
        <w:t>2024</w:t>
      </w:r>
      <w:r w:rsidR="001D3BAC" w:rsidRPr="00D10AA8">
        <w:rPr>
          <w:sz w:val="28"/>
          <w:szCs w:val="28"/>
          <w:lang w:val="en-US"/>
        </w:rPr>
        <w:t xml:space="preserve">. - Vol. </w:t>
      </w:r>
      <w:r w:rsidR="00294219" w:rsidRPr="00D10AA8">
        <w:rPr>
          <w:sz w:val="28"/>
          <w:szCs w:val="28"/>
          <w:lang w:val="en-US"/>
        </w:rPr>
        <w:t>11</w:t>
      </w:r>
      <w:r w:rsidR="001D3BAC" w:rsidRPr="00D10AA8">
        <w:rPr>
          <w:sz w:val="28"/>
          <w:szCs w:val="28"/>
          <w:lang w:val="en-US"/>
        </w:rPr>
        <w:t>, №</w:t>
      </w:r>
      <w:r w:rsidR="00294219" w:rsidRPr="00D10AA8">
        <w:rPr>
          <w:sz w:val="28"/>
          <w:szCs w:val="28"/>
          <w:lang w:val="en-US"/>
        </w:rPr>
        <w:t>10</w:t>
      </w:r>
      <w:r w:rsidR="001D3BAC" w:rsidRPr="00D10AA8">
        <w:rPr>
          <w:sz w:val="28"/>
          <w:szCs w:val="28"/>
          <w:lang w:val="en-US"/>
        </w:rPr>
        <w:t xml:space="preserve">. – </w:t>
      </w:r>
      <w:r w:rsidR="001D3BAC" w:rsidRPr="00D10AA8">
        <w:rPr>
          <w:sz w:val="28"/>
          <w:szCs w:val="28"/>
        </w:rPr>
        <w:t>Р</w:t>
      </w:r>
      <w:r w:rsidR="001D3BAC" w:rsidRPr="00D10AA8">
        <w:rPr>
          <w:sz w:val="28"/>
          <w:szCs w:val="28"/>
          <w:lang w:val="en-US"/>
        </w:rPr>
        <w:t xml:space="preserve">. </w:t>
      </w:r>
      <w:r w:rsidR="00294219" w:rsidRPr="00D10AA8">
        <w:rPr>
          <w:sz w:val="28"/>
          <w:szCs w:val="28"/>
          <w:lang w:val="en-US"/>
        </w:rPr>
        <w:t>1160.</w:t>
      </w:r>
    </w:p>
    <w:p w14:paraId="6044B405" w14:textId="1A4F540B"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Morales E</w:t>
      </w:r>
      <w:r w:rsidR="001D3BAC" w:rsidRPr="00D10AA8">
        <w:rPr>
          <w:sz w:val="28"/>
          <w:szCs w:val="28"/>
          <w:lang w:val="en-US"/>
        </w:rPr>
        <w:t>.,</w:t>
      </w:r>
      <w:r w:rsidRPr="00D10AA8">
        <w:rPr>
          <w:sz w:val="28"/>
          <w:szCs w:val="28"/>
          <w:lang w:val="en-US"/>
        </w:rPr>
        <w:t xml:space="preserve"> Rodriguez A</w:t>
      </w:r>
      <w:r w:rsidR="001D3BAC" w:rsidRPr="00D10AA8">
        <w:rPr>
          <w:sz w:val="28"/>
          <w:szCs w:val="28"/>
          <w:lang w:val="en-US"/>
        </w:rPr>
        <w:t>.,</w:t>
      </w:r>
      <w:r w:rsidRPr="00D10AA8">
        <w:rPr>
          <w:sz w:val="28"/>
          <w:szCs w:val="28"/>
          <w:lang w:val="en-US"/>
        </w:rPr>
        <w:t xml:space="preserve"> Valvi D</w:t>
      </w:r>
      <w:r w:rsidR="001D3BAC" w:rsidRPr="00D10AA8">
        <w:rPr>
          <w:sz w:val="28"/>
          <w:szCs w:val="28"/>
          <w:lang w:val="en-US"/>
        </w:rPr>
        <w:t>.,</w:t>
      </w:r>
      <w:r w:rsidRPr="00D10AA8">
        <w:rPr>
          <w:sz w:val="28"/>
          <w:szCs w:val="28"/>
          <w:lang w:val="en-US"/>
        </w:rPr>
        <w:t xml:space="preserve"> Iñiguez C</w:t>
      </w:r>
      <w:r w:rsidR="001D3BAC" w:rsidRPr="00D10AA8">
        <w:rPr>
          <w:sz w:val="28"/>
          <w:szCs w:val="28"/>
          <w:lang w:val="en-US"/>
        </w:rPr>
        <w:t>.,</w:t>
      </w:r>
      <w:r w:rsidRPr="00D10AA8">
        <w:rPr>
          <w:sz w:val="28"/>
          <w:szCs w:val="28"/>
          <w:lang w:val="en-US"/>
        </w:rPr>
        <w:t xml:space="preserve"> Esplugues A</w:t>
      </w:r>
      <w:r w:rsidR="001D3BAC" w:rsidRPr="00D10AA8">
        <w:rPr>
          <w:sz w:val="28"/>
          <w:szCs w:val="28"/>
          <w:lang w:val="en-US"/>
        </w:rPr>
        <w:t>.,</w:t>
      </w:r>
      <w:r w:rsidRPr="00D10AA8">
        <w:rPr>
          <w:sz w:val="28"/>
          <w:szCs w:val="28"/>
          <w:lang w:val="en-US"/>
        </w:rPr>
        <w:t xml:space="preserve"> Vioque J</w:t>
      </w:r>
      <w:r w:rsidR="001D3BAC" w:rsidRPr="00D10AA8">
        <w:rPr>
          <w:sz w:val="28"/>
          <w:szCs w:val="28"/>
          <w:lang w:val="en-US"/>
        </w:rPr>
        <w:t xml:space="preserve">., </w:t>
      </w:r>
      <w:r w:rsidRPr="00D10AA8">
        <w:rPr>
          <w:sz w:val="28"/>
          <w:szCs w:val="28"/>
          <w:lang w:val="en-US"/>
        </w:rPr>
        <w:t>Marina L</w:t>
      </w:r>
      <w:r w:rsidR="001D3BAC" w:rsidRPr="00D10AA8">
        <w:rPr>
          <w:sz w:val="28"/>
          <w:szCs w:val="28"/>
          <w:lang w:val="en-US"/>
        </w:rPr>
        <w:t>.</w:t>
      </w:r>
      <w:r w:rsidRPr="00D10AA8">
        <w:rPr>
          <w:sz w:val="28"/>
          <w:szCs w:val="28"/>
          <w:lang w:val="en-US"/>
        </w:rPr>
        <w:t>S</w:t>
      </w:r>
      <w:r w:rsidR="001D3BAC" w:rsidRPr="00D10AA8">
        <w:rPr>
          <w:sz w:val="28"/>
          <w:szCs w:val="28"/>
          <w:lang w:val="en-US"/>
        </w:rPr>
        <w:t>.,</w:t>
      </w:r>
      <w:r w:rsidRPr="00D10AA8">
        <w:rPr>
          <w:sz w:val="28"/>
          <w:szCs w:val="28"/>
          <w:lang w:val="en-US"/>
        </w:rPr>
        <w:t xml:space="preserve"> Jiménez A</w:t>
      </w:r>
      <w:r w:rsidR="001D3BAC" w:rsidRPr="00D10AA8">
        <w:rPr>
          <w:sz w:val="28"/>
          <w:szCs w:val="28"/>
          <w:lang w:val="en-US"/>
        </w:rPr>
        <w:t>.,</w:t>
      </w:r>
      <w:r w:rsidRPr="00D10AA8">
        <w:rPr>
          <w:sz w:val="28"/>
          <w:szCs w:val="28"/>
          <w:lang w:val="en-US"/>
        </w:rPr>
        <w:t xml:space="preserve"> Espada M</w:t>
      </w:r>
      <w:r w:rsidR="001D3BAC" w:rsidRPr="00D10AA8">
        <w:rPr>
          <w:sz w:val="28"/>
          <w:szCs w:val="28"/>
          <w:lang w:val="en-US"/>
        </w:rPr>
        <w:t>.,</w:t>
      </w:r>
      <w:r w:rsidRPr="00D10AA8">
        <w:rPr>
          <w:sz w:val="28"/>
          <w:szCs w:val="28"/>
          <w:lang w:val="en-US"/>
        </w:rPr>
        <w:t xml:space="preserve"> Dehli C</w:t>
      </w:r>
      <w:r w:rsidR="001D3BAC" w:rsidRPr="00D10AA8">
        <w:rPr>
          <w:sz w:val="28"/>
          <w:szCs w:val="28"/>
          <w:lang w:val="en-US"/>
        </w:rPr>
        <w:t>.</w:t>
      </w:r>
      <w:r w:rsidRPr="00D10AA8">
        <w:rPr>
          <w:sz w:val="28"/>
          <w:szCs w:val="28"/>
          <w:lang w:val="en-US"/>
        </w:rPr>
        <w:t>R</w:t>
      </w:r>
      <w:r w:rsidR="001D3BAC" w:rsidRPr="00D10AA8">
        <w:rPr>
          <w:sz w:val="28"/>
          <w:szCs w:val="28"/>
          <w:lang w:val="en-US"/>
        </w:rPr>
        <w:t>.,</w:t>
      </w:r>
      <w:r w:rsidRPr="00D10AA8">
        <w:rPr>
          <w:sz w:val="28"/>
          <w:szCs w:val="28"/>
          <w:lang w:val="en-US"/>
        </w:rPr>
        <w:t xml:space="preserve"> Fernández-Somoano A</w:t>
      </w:r>
      <w:r w:rsidR="001D3BAC" w:rsidRPr="00D10AA8">
        <w:rPr>
          <w:sz w:val="28"/>
          <w:szCs w:val="28"/>
          <w:lang w:val="en-US"/>
        </w:rPr>
        <w:t>.,</w:t>
      </w:r>
      <w:r w:rsidRPr="00D10AA8">
        <w:rPr>
          <w:sz w:val="28"/>
          <w:szCs w:val="28"/>
          <w:lang w:val="en-US"/>
        </w:rPr>
        <w:t xml:space="preserve"> Vrijheid M</w:t>
      </w:r>
      <w:r w:rsidR="001D3BAC" w:rsidRPr="00D10AA8">
        <w:rPr>
          <w:sz w:val="28"/>
          <w:szCs w:val="28"/>
          <w:lang w:val="en-US"/>
        </w:rPr>
        <w:t>.,</w:t>
      </w:r>
      <w:r w:rsidRPr="00D10AA8">
        <w:rPr>
          <w:sz w:val="28"/>
          <w:szCs w:val="28"/>
          <w:lang w:val="en-US"/>
        </w:rPr>
        <w:t xml:space="preserve"> Sunyer J</w:t>
      </w:r>
      <w:r w:rsidR="001D3BAC" w:rsidRPr="00D10AA8">
        <w:rPr>
          <w:sz w:val="28"/>
          <w:szCs w:val="28"/>
          <w:lang w:val="en-US"/>
        </w:rPr>
        <w:t xml:space="preserve">. </w:t>
      </w:r>
      <w:r w:rsidRPr="00D10AA8">
        <w:rPr>
          <w:sz w:val="28"/>
          <w:szCs w:val="28"/>
          <w:lang w:val="en-US"/>
        </w:rPr>
        <w:t>Deficit of vitamin D in pregnancy and growth and overweight in the offspring</w:t>
      </w:r>
      <w:r w:rsidR="001D3BAC" w:rsidRPr="00D10AA8">
        <w:rPr>
          <w:sz w:val="28"/>
          <w:szCs w:val="28"/>
          <w:lang w:val="en-US"/>
        </w:rPr>
        <w:t xml:space="preserve"> //</w:t>
      </w:r>
      <w:r w:rsidRPr="00D10AA8">
        <w:rPr>
          <w:sz w:val="28"/>
          <w:szCs w:val="28"/>
          <w:lang w:val="en-US"/>
        </w:rPr>
        <w:t xml:space="preserve"> International Journal of Obesity</w:t>
      </w:r>
      <w:r w:rsidR="001D3BAC" w:rsidRPr="00D10AA8">
        <w:rPr>
          <w:sz w:val="28"/>
          <w:szCs w:val="28"/>
          <w:lang w:val="en-US"/>
        </w:rPr>
        <w:t>. - 2015.</w:t>
      </w:r>
      <w:r w:rsidRPr="00D10AA8">
        <w:rPr>
          <w:sz w:val="28"/>
          <w:szCs w:val="28"/>
          <w:lang w:val="en-US"/>
        </w:rPr>
        <w:t xml:space="preserve"> </w:t>
      </w:r>
      <w:r w:rsidR="001D3BAC" w:rsidRPr="00D10AA8">
        <w:rPr>
          <w:sz w:val="28"/>
          <w:szCs w:val="28"/>
          <w:lang w:val="en-US"/>
        </w:rPr>
        <w:t xml:space="preserve">- Vol. </w:t>
      </w:r>
      <w:r w:rsidRPr="00D10AA8">
        <w:rPr>
          <w:sz w:val="28"/>
          <w:szCs w:val="28"/>
          <w:lang w:val="en-US"/>
        </w:rPr>
        <w:t>39</w:t>
      </w:r>
      <w:r w:rsidR="001D3BAC" w:rsidRPr="00D10AA8">
        <w:rPr>
          <w:sz w:val="28"/>
          <w:szCs w:val="28"/>
          <w:lang w:val="en-US"/>
        </w:rPr>
        <w:t>, №</w:t>
      </w:r>
      <w:r w:rsidRPr="00D10AA8">
        <w:rPr>
          <w:sz w:val="28"/>
          <w:szCs w:val="28"/>
          <w:lang w:val="en-US"/>
        </w:rPr>
        <w:t>1</w:t>
      </w:r>
      <w:r w:rsidR="001D3BAC" w:rsidRPr="00D10AA8">
        <w:rPr>
          <w:sz w:val="28"/>
          <w:szCs w:val="28"/>
          <w:lang w:val="en-US"/>
        </w:rPr>
        <w:t xml:space="preserve">. – </w:t>
      </w:r>
      <w:r w:rsidR="001D3BAC" w:rsidRPr="00D10AA8">
        <w:rPr>
          <w:sz w:val="28"/>
          <w:szCs w:val="28"/>
        </w:rPr>
        <w:t>Р</w:t>
      </w:r>
      <w:r w:rsidR="001D3BAC" w:rsidRPr="00D10AA8">
        <w:rPr>
          <w:sz w:val="28"/>
          <w:szCs w:val="28"/>
          <w:lang w:val="en-US"/>
        </w:rPr>
        <w:t>.</w:t>
      </w:r>
      <w:r w:rsidRPr="00D10AA8">
        <w:rPr>
          <w:sz w:val="28"/>
          <w:szCs w:val="28"/>
          <w:lang w:val="en-US"/>
        </w:rPr>
        <w:t xml:space="preserve"> 61–68. </w:t>
      </w:r>
    </w:p>
    <w:p w14:paraId="46BB11E3" w14:textId="3FC8281A"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Crozier S.R., Harvey N.C., Inskip H.M., Godfrey K.M., Cooper C</w:t>
      </w:r>
      <w:r w:rsidR="001D3BAC" w:rsidRPr="00D10AA8">
        <w:rPr>
          <w:sz w:val="28"/>
          <w:szCs w:val="28"/>
          <w:lang w:val="en-US"/>
        </w:rPr>
        <w:t>.</w:t>
      </w:r>
      <w:r w:rsidRPr="00D10AA8">
        <w:rPr>
          <w:sz w:val="28"/>
          <w:szCs w:val="28"/>
          <w:lang w:val="en-US"/>
        </w:rPr>
        <w:t>, Robinson S.M. Maternal vitamin D status in pregnancy is associated with adiposity in the offspring: findings from the Southampton Women's Survey</w:t>
      </w:r>
      <w:r w:rsidR="001D3BAC" w:rsidRPr="00D10AA8">
        <w:rPr>
          <w:sz w:val="28"/>
          <w:szCs w:val="28"/>
          <w:lang w:val="en-US"/>
        </w:rPr>
        <w:t xml:space="preserve"> //</w:t>
      </w:r>
      <w:r w:rsidRPr="00D10AA8">
        <w:rPr>
          <w:sz w:val="28"/>
          <w:szCs w:val="28"/>
          <w:lang w:val="en-US"/>
        </w:rPr>
        <w:t xml:space="preserve"> Am J Clin Nutr</w:t>
      </w:r>
      <w:r w:rsidR="001D3BAC" w:rsidRPr="00D10AA8">
        <w:rPr>
          <w:sz w:val="28"/>
          <w:szCs w:val="28"/>
          <w:lang w:val="en-US"/>
        </w:rPr>
        <w:t>. –</w:t>
      </w:r>
      <w:r w:rsidRPr="00D10AA8">
        <w:rPr>
          <w:sz w:val="28"/>
          <w:szCs w:val="28"/>
          <w:lang w:val="en-US"/>
        </w:rPr>
        <w:t xml:space="preserve"> 2012</w:t>
      </w:r>
      <w:r w:rsidR="001D3BAC" w:rsidRPr="00D10AA8">
        <w:rPr>
          <w:sz w:val="28"/>
          <w:szCs w:val="28"/>
          <w:lang w:val="en-US"/>
        </w:rPr>
        <w:t>. - Vol.</w:t>
      </w:r>
      <w:r w:rsidRPr="00D10AA8">
        <w:rPr>
          <w:sz w:val="28"/>
          <w:szCs w:val="28"/>
          <w:lang w:val="en-US"/>
        </w:rPr>
        <w:t xml:space="preserve"> 96</w:t>
      </w:r>
      <w:r w:rsidR="001D3BAC" w:rsidRPr="00D10AA8">
        <w:rPr>
          <w:sz w:val="28"/>
          <w:szCs w:val="28"/>
          <w:lang w:val="en-US"/>
        </w:rPr>
        <w:t xml:space="preserve">. – </w:t>
      </w:r>
      <w:r w:rsidR="001D3BAC" w:rsidRPr="00D10AA8">
        <w:rPr>
          <w:sz w:val="28"/>
          <w:szCs w:val="28"/>
        </w:rPr>
        <w:t>Р</w:t>
      </w:r>
      <w:r w:rsidR="001D3BAC" w:rsidRPr="00D10AA8">
        <w:rPr>
          <w:sz w:val="28"/>
          <w:szCs w:val="28"/>
          <w:lang w:val="en-US"/>
        </w:rPr>
        <w:t>.</w:t>
      </w:r>
      <w:r w:rsidRPr="00D10AA8">
        <w:rPr>
          <w:sz w:val="28"/>
          <w:szCs w:val="28"/>
          <w:lang w:val="en-US"/>
        </w:rPr>
        <w:t xml:space="preserve"> 57–63</w:t>
      </w:r>
      <w:r w:rsidR="001D3BAC" w:rsidRPr="00D10AA8">
        <w:rPr>
          <w:sz w:val="28"/>
          <w:szCs w:val="28"/>
          <w:lang w:val="en-US"/>
        </w:rPr>
        <w:t>.</w:t>
      </w:r>
    </w:p>
    <w:p w14:paraId="11AA04CA" w14:textId="7D33BA8A"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Esmeraldo C</w:t>
      </w:r>
      <w:r w:rsidR="001D3BAC" w:rsidRPr="00D10AA8">
        <w:rPr>
          <w:sz w:val="28"/>
          <w:szCs w:val="28"/>
          <w:lang w:val="en-US"/>
        </w:rPr>
        <w:t>.</w:t>
      </w:r>
      <w:r w:rsidRPr="00D10AA8">
        <w:rPr>
          <w:sz w:val="28"/>
          <w:szCs w:val="28"/>
          <w:lang w:val="en-US"/>
        </w:rPr>
        <w:t>U</w:t>
      </w:r>
      <w:r w:rsidR="001D3BAC" w:rsidRPr="00D10AA8">
        <w:rPr>
          <w:sz w:val="28"/>
          <w:szCs w:val="28"/>
          <w:lang w:val="en-US"/>
        </w:rPr>
        <w:t>.</w:t>
      </w:r>
      <w:r w:rsidRPr="00D10AA8">
        <w:rPr>
          <w:sz w:val="28"/>
          <w:szCs w:val="28"/>
          <w:lang w:val="en-US"/>
        </w:rPr>
        <w:t>P</w:t>
      </w:r>
      <w:r w:rsidR="001D3BAC" w:rsidRPr="00D10AA8">
        <w:rPr>
          <w:sz w:val="28"/>
          <w:szCs w:val="28"/>
          <w:lang w:val="en-US"/>
        </w:rPr>
        <w:t>.</w:t>
      </w:r>
      <w:r w:rsidRPr="00D10AA8">
        <w:rPr>
          <w:sz w:val="28"/>
          <w:szCs w:val="28"/>
          <w:lang w:val="en-US"/>
        </w:rPr>
        <w:t>, Martins M</w:t>
      </w:r>
      <w:r w:rsidR="001D3BAC" w:rsidRPr="00D10AA8">
        <w:rPr>
          <w:sz w:val="28"/>
          <w:szCs w:val="28"/>
          <w:lang w:val="en-US"/>
        </w:rPr>
        <w:t>.</w:t>
      </w:r>
      <w:r w:rsidRPr="00D10AA8">
        <w:rPr>
          <w:sz w:val="28"/>
          <w:szCs w:val="28"/>
          <w:lang w:val="en-US"/>
        </w:rPr>
        <w:t>E</w:t>
      </w:r>
      <w:r w:rsidR="001D3BAC" w:rsidRPr="00D10AA8">
        <w:rPr>
          <w:sz w:val="28"/>
          <w:szCs w:val="28"/>
          <w:lang w:val="en-US"/>
        </w:rPr>
        <w:t>.</w:t>
      </w:r>
      <w:r w:rsidRPr="00D10AA8">
        <w:rPr>
          <w:sz w:val="28"/>
          <w:szCs w:val="28"/>
          <w:lang w:val="en-US"/>
        </w:rPr>
        <w:t>P</w:t>
      </w:r>
      <w:r w:rsidR="001D3BAC" w:rsidRPr="00D10AA8">
        <w:rPr>
          <w:sz w:val="28"/>
          <w:szCs w:val="28"/>
          <w:lang w:val="en-US"/>
        </w:rPr>
        <w:t>.</w:t>
      </w:r>
      <w:r w:rsidRPr="00D10AA8">
        <w:rPr>
          <w:sz w:val="28"/>
          <w:szCs w:val="28"/>
          <w:lang w:val="en-US"/>
        </w:rPr>
        <w:t>, Maia E</w:t>
      </w:r>
      <w:r w:rsidR="001D3BAC" w:rsidRPr="00D10AA8">
        <w:rPr>
          <w:sz w:val="28"/>
          <w:szCs w:val="28"/>
          <w:lang w:val="en-US"/>
        </w:rPr>
        <w:t>.</w:t>
      </w:r>
      <w:r w:rsidRPr="00D10AA8">
        <w:rPr>
          <w:sz w:val="28"/>
          <w:szCs w:val="28"/>
          <w:lang w:val="en-US"/>
        </w:rPr>
        <w:t>R</w:t>
      </w:r>
      <w:r w:rsidR="001D3BAC" w:rsidRPr="00D10AA8">
        <w:rPr>
          <w:sz w:val="28"/>
          <w:szCs w:val="28"/>
          <w:lang w:val="en-US"/>
        </w:rPr>
        <w:t>.</w:t>
      </w:r>
      <w:r w:rsidRPr="00D10AA8">
        <w:rPr>
          <w:sz w:val="28"/>
          <w:szCs w:val="28"/>
          <w:lang w:val="en-US"/>
        </w:rPr>
        <w:t>, Leite J</w:t>
      </w:r>
      <w:r w:rsidR="001D3BAC" w:rsidRPr="00D10AA8">
        <w:rPr>
          <w:sz w:val="28"/>
          <w:szCs w:val="28"/>
          <w:lang w:val="en-US"/>
        </w:rPr>
        <w:t>.</w:t>
      </w:r>
      <w:r w:rsidRPr="00D10AA8">
        <w:rPr>
          <w:sz w:val="28"/>
          <w:szCs w:val="28"/>
          <w:lang w:val="en-US"/>
        </w:rPr>
        <w:t>L</w:t>
      </w:r>
      <w:r w:rsidR="001D3BAC" w:rsidRPr="00D10AA8">
        <w:rPr>
          <w:sz w:val="28"/>
          <w:szCs w:val="28"/>
          <w:lang w:val="en-US"/>
        </w:rPr>
        <w:t>.</w:t>
      </w:r>
      <w:r w:rsidRPr="00D10AA8">
        <w:rPr>
          <w:sz w:val="28"/>
          <w:szCs w:val="28"/>
          <w:lang w:val="en-US"/>
        </w:rPr>
        <w:t>A</w:t>
      </w:r>
      <w:r w:rsidR="001D3BAC" w:rsidRPr="00D10AA8">
        <w:rPr>
          <w:sz w:val="28"/>
          <w:szCs w:val="28"/>
          <w:lang w:val="en-US"/>
        </w:rPr>
        <w:t>.</w:t>
      </w:r>
      <w:r w:rsidRPr="00D10AA8">
        <w:rPr>
          <w:sz w:val="28"/>
          <w:szCs w:val="28"/>
          <w:lang w:val="en-US"/>
        </w:rPr>
        <w:t>, Ramos J</w:t>
      </w:r>
      <w:r w:rsidR="001D3BAC" w:rsidRPr="00D10AA8">
        <w:rPr>
          <w:sz w:val="28"/>
          <w:szCs w:val="28"/>
          <w:lang w:val="en-US"/>
        </w:rPr>
        <w:t>.</w:t>
      </w:r>
      <w:r w:rsidRPr="00D10AA8">
        <w:rPr>
          <w:sz w:val="28"/>
          <w:szCs w:val="28"/>
          <w:lang w:val="en-US"/>
        </w:rPr>
        <w:t>L</w:t>
      </w:r>
      <w:r w:rsidR="001D3BAC" w:rsidRPr="00D10AA8">
        <w:rPr>
          <w:sz w:val="28"/>
          <w:szCs w:val="28"/>
          <w:lang w:val="en-US"/>
        </w:rPr>
        <w:t>.</w:t>
      </w:r>
      <w:r w:rsidRPr="00D10AA8">
        <w:rPr>
          <w:sz w:val="28"/>
          <w:szCs w:val="28"/>
          <w:lang w:val="en-US"/>
        </w:rPr>
        <w:t>S</w:t>
      </w:r>
      <w:r w:rsidR="001D3BAC" w:rsidRPr="00D10AA8">
        <w:rPr>
          <w:sz w:val="28"/>
          <w:szCs w:val="28"/>
          <w:lang w:val="en-US"/>
        </w:rPr>
        <w:t>.</w:t>
      </w:r>
      <w:r w:rsidRPr="00D10AA8">
        <w:rPr>
          <w:sz w:val="28"/>
          <w:szCs w:val="28"/>
          <w:lang w:val="en-US"/>
        </w:rPr>
        <w:t>, Gonçalves J</w:t>
      </w:r>
      <w:r w:rsidR="001D3BAC" w:rsidRPr="00D10AA8">
        <w:rPr>
          <w:sz w:val="28"/>
          <w:szCs w:val="28"/>
          <w:lang w:val="en-US"/>
        </w:rPr>
        <w:t>.</w:t>
      </w:r>
      <w:r w:rsidRPr="00D10AA8">
        <w:rPr>
          <w:sz w:val="28"/>
          <w:szCs w:val="28"/>
          <w:lang w:val="en-US"/>
        </w:rPr>
        <w:t>J</w:t>
      </w:r>
      <w:r w:rsidR="001D3BAC" w:rsidRPr="00D10AA8">
        <w:rPr>
          <w:sz w:val="28"/>
          <w:szCs w:val="28"/>
          <w:lang w:val="en-US"/>
        </w:rPr>
        <w:t>.</w:t>
      </w:r>
      <w:r w:rsidRPr="00D10AA8">
        <w:rPr>
          <w:sz w:val="28"/>
          <w:szCs w:val="28"/>
          <w:lang w:val="en-US"/>
        </w:rPr>
        <w:t>, Neta C</w:t>
      </w:r>
      <w:r w:rsidR="001D3BAC" w:rsidRPr="00D10AA8">
        <w:rPr>
          <w:sz w:val="28"/>
          <w:szCs w:val="28"/>
          <w:lang w:val="en-US"/>
        </w:rPr>
        <w:t>.</w:t>
      </w:r>
      <w:r w:rsidRPr="00D10AA8">
        <w:rPr>
          <w:sz w:val="28"/>
          <w:szCs w:val="28"/>
          <w:lang w:val="en-US"/>
        </w:rPr>
        <w:t>M</w:t>
      </w:r>
      <w:r w:rsidR="001D3BAC" w:rsidRPr="00D10AA8">
        <w:rPr>
          <w:sz w:val="28"/>
          <w:szCs w:val="28"/>
          <w:lang w:val="en-US"/>
        </w:rPr>
        <w:t>.</w:t>
      </w:r>
      <w:r w:rsidRPr="00D10AA8">
        <w:rPr>
          <w:sz w:val="28"/>
          <w:szCs w:val="28"/>
          <w:lang w:val="en-US"/>
        </w:rPr>
        <w:t>, Suano-Souza F</w:t>
      </w:r>
      <w:r w:rsidR="001D3BAC" w:rsidRPr="00D10AA8">
        <w:rPr>
          <w:sz w:val="28"/>
          <w:szCs w:val="28"/>
          <w:lang w:val="en-US"/>
        </w:rPr>
        <w:t>.</w:t>
      </w:r>
      <w:r w:rsidRPr="00D10AA8">
        <w:rPr>
          <w:sz w:val="28"/>
          <w:szCs w:val="28"/>
          <w:lang w:val="en-US"/>
        </w:rPr>
        <w:t>I</w:t>
      </w:r>
      <w:r w:rsidR="001D3BAC" w:rsidRPr="00D10AA8">
        <w:rPr>
          <w:sz w:val="28"/>
          <w:szCs w:val="28"/>
          <w:lang w:val="en-US"/>
        </w:rPr>
        <w:t>.</w:t>
      </w:r>
      <w:r w:rsidRPr="00D10AA8">
        <w:rPr>
          <w:sz w:val="28"/>
          <w:szCs w:val="28"/>
          <w:lang w:val="en-US"/>
        </w:rPr>
        <w:t>, Sarni R</w:t>
      </w:r>
      <w:r w:rsidR="001D3BAC" w:rsidRPr="00D10AA8">
        <w:rPr>
          <w:sz w:val="28"/>
          <w:szCs w:val="28"/>
          <w:lang w:val="en-US"/>
        </w:rPr>
        <w:t>.</w:t>
      </w:r>
      <w:r w:rsidRPr="00D10AA8">
        <w:rPr>
          <w:sz w:val="28"/>
          <w:szCs w:val="28"/>
          <w:lang w:val="en-US"/>
        </w:rPr>
        <w:t>O</w:t>
      </w:r>
      <w:r w:rsidR="001D3BAC" w:rsidRPr="00D10AA8">
        <w:rPr>
          <w:sz w:val="28"/>
          <w:szCs w:val="28"/>
          <w:lang w:val="en-US"/>
        </w:rPr>
        <w:t>.</w:t>
      </w:r>
      <w:r w:rsidRPr="00D10AA8">
        <w:rPr>
          <w:sz w:val="28"/>
          <w:szCs w:val="28"/>
          <w:lang w:val="en-US"/>
        </w:rPr>
        <w:t>S. Vitamin D in Term Newborns: Relation with Maternal Concentrations and Birth Weight</w:t>
      </w:r>
      <w:r w:rsidR="001D3BAC" w:rsidRPr="00D10AA8">
        <w:rPr>
          <w:sz w:val="28"/>
          <w:szCs w:val="28"/>
          <w:lang w:val="en-US"/>
        </w:rPr>
        <w:t xml:space="preserve"> //</w:t>
      </w:r>
      <w:r w:rsidRPr="00D10AA8">
        <w:rPr>
          <w:sz w:val="28"/>
          <w:szCs w:val="28"/>
          <w:lang w:val="en-US"/>
        </w:rPr>
        <w:t xml:space="preserve"> Ann Nutr Metab. </w:t>
      </w:r>
      <w:r w:rsidR="001D3BAC" w:rsidRPr="00D10AA8">
        <w:rPr>
          <w:sz w:val="28"/>
          <w:szCs w:val="28"/>
          <w:lang w:val="en-US"/>
        </w:rPr>
        <w:t xml:space="preserve">– </w:t>
      </w:r>
      <w:r w:rsidRPr="00D10AA8">
        <w:rPr>
          <w:sz w:val="28"/>
          <w:szCs w:val="28"/>
          <w:lang w:val="en-US"/>
        </w:rPr>
        <w:t>2019</w:t>
      </w:r>
      <w:r w:rsidR="001D3BAC" w:rsidRPr="00D10AA8">
        <w:rPr>
          <w:sz w:val="28"/>
          <w:szCs w:val="28"/>
          <w:lang w:val="en-US"/>
        </w:rPr>
        <w:t xml:space="preserve">. - Vol. </w:t>
      </w:r>
      <w:r w:rsidRPr="00D10AA8">
        <w:rPr>
          <w:sz w:val="28"/>
          <w:szCs w:val="28"/>
          <w:lang w:val="en-US"/>
        </w:rPr>
        <w:t>75</w:t>
      </w:r>
      <w:r w:rsidR="001D3BAC" w:rsidRPr="00D10AA8">
        <w:rPr>
          <w:sz w:val="28"/>
          <w:szCs w:val="28"/>
          <w:lang w:val="en-US"/>
        </w:rPr>
        <w:t>, №</w:t>
      </w:r>
      <w:r w:rsidRPr="00D10AA8">
        <w:rPr>
          <w:sz w:val="28"/>
          <w:szCs w:val="28"/>
          <w:lang w:val="en-US"/>
        </w:rPr>
        <w:t>1</w:t>
      </w:r>
      <w:r w:rsidR="001D3BAC" w:rsidRPr="00D10AA8">
        <w:rPr>
          <w:sz w:val="28"/>
          <w:szCs w:val="28"/>
          <w:lang w:val="en-US"/>
        </w:rPr>
        <w:t xml:space="preserve">. – </w:t>
      </w:r>
      <w:r w:rsidR="001D3BAC" w:rsidRPr="00D10AA8">
        <w:rPr>
          <w:sz w:val="28"/>
          <w:szCs w:val="28"/>
        </w:rPr>
        <w:t>Р</w:t>
      </w:r>
      <w:r w:rsidR="001D3BAC" w:rsidRPr="00D10AA8">
        <w:rPr>
          <w:sz w:val="28"/>
          <w:szCs w:val="28"/>
          <w:lang w:val="en-US"/>
        </w:rPr>
        <w:t xml:space="preserve">. </w:t>
      </w:r>
      <w:r w:rsidRPr="00D10AA8">
        <w:rPr>
          <w:sz w:val="28"/>
          <w:szCs w:val="28"/>
          <w:lang w:val="en-US"/>
        </w:rPr>
        <w:t>39–46.</w:t>
      </w:r>
    </w:p>
    <w:p w14:paraId="42866C42" w14:textId="29DB91DE"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Yilmaz S</w:t>
      </w:r>
      <w:r w:rsidR="001D3BAC" w:rsidRPr="00D10AA8">
        <w:rPr>
          <w:sz w:val="28"/>
          <w:szCs w:val="28"/>
          <w:lang w:val="en-US"/>
        </w:rPr>
        <w:t>.</w:t>
      </w:r>
      <w:r w:rsidRPr="00D10AA8">
        <w:rPr>
          <w:sz w:val="28"/>
          <w:szCs w:val="28"/>
          <w:lang w:val="en-US"/>
        </w:rPr>
        <w:t>, Aktulay A</w:t>
      </w:r>
      <w:r w:rsidR="001D3BAC" w:rsidRPr="00D10AA8">
        <w:rPr>
          <w:sz w:val="28"/>
          <w:szCs w:val="28"/>
          <w:lang w:val="en-US"/>
        </w:rPr>
        <w:t>.</w:t>
      </w:r>
      <w:r w:rsidRPr="00D10AA8">
        <w:rPr>
          <w:sz w:val="28"/>
          <w:szCs w:val="28"/>
          <w:lang w:val="en-US"/>
        </w:rPr>
        <w:t>, Demirtas C</w:t>
      </w:r>
      <w:r w:rsidR="001D3BAC" w:rsidRPr="00D10AA8">
        <w:rPr>
          <w:sz w:val="28"/>
          <w:szCs w:val="28"/>
          <w:lang w:val="en-US"/>
        </w:rPr>
        <w:t>.</w:t>
      </w:r>
      <w:r w:rsidRPr="00D10AA8">
        <w:rPr>
          <w:sz w:val="28"/>
          <w:szCs w:val="28"/>
          <w:lang w:val="en-US"/>
        </w:rPr>
        <w:t xml:space="preserve">, Engin-Ustun Y. Low cord blood serum levels of vitamin D: cause or effect of fetal macrosomia? </w:t>
      </w:r>
      <w:r w:rsidR="001D3BAC" w:rsidRPr="00D10AA8">
        <w:rPr>
          <w:sz w:val="28"/>
          <w:szCs w:val="28"/>
          <w:lang w:val="en-US"/>
        </w:rPr>
        <w:t xml:space="preserve">// </w:t>
      </w:r>
      <w:r w:rsidRPr="00D10AA8">
        <w:rPr>
          <w:sz w:val="28"/>
          <w:szCs w:val="28"/>
          <w:lang w:val="en-US"/>
        </w:rPr>
        <w:t xml:space="preserve">Clin Exp Obstet Gynecol. </w:t>
      </w:r>
      <w:r w:rsidR="001D3BAC" w:rsidRPr="00D10AA8">
        <w:rPr>
          <w:sz w:val="28"/>
          <w:szCs w:val="28"/>
          <w:lang w:val="en-US"/>
        </w:rPr>
        <w:t xml:space="preserve">– </w:t>
      </w:r>
      <w:r w:rsidRPr="00D10AA8">
        <w:rPr>
          <w:sz w:val="28"/>
          <w:szCs w:val="28"/>
          <w:lang w:val="en-US"/>
        </w:rPr>
        <w:t>2015</w:t>
      </w:r>
      <w:r w:rsidR="001D3BAC" w:rsidRPr="00D10AA8">
        <w:rPr>
          <w:sz w:val="28"/>
          <w:szCs w:val="28"/>
          <w:lang w:val="en-US"/>
        </w:rPr>
        <w:t xml:space="preserve">. - Vol. </w:t>
      </w:r>
      <w:r w:rsidRPr="00D10AA8">
        <w:rPr>
          <w:sz w:val="28"/>
          <w:szCs w:val="28"/>
          <w:lang w:val="en-US"/>
        </w:rPr>
        <w:t>42</w:t>
      </w:r>
      <w:r w:rsidR="001D3BAC" w:rsidRPr="00D10AA8">
        <w:rPr>
          <w:sz w:val="28"/>
          <w:szCs w:val="28"/>
          <w:lang w:val="en-US"/>
        </w:rPr>
        <w:t>, №</w:t>
      </w:r>
      <w:r w:rsidRPr="00D10AA8">
        <w:rPr>
          <w:sz w:val="28"/>
          <w:szCs w:val="28"/>
          <w:lang w:val="en-US"/>
        </w:rPr>
        <w:t>4</w:t>
      </w:r>
      <w:r w:rsidR="001D3BAC" w:rsidRPr="00D10AA8">
        <w:rPr>
          <w:sz w:val="28"/>
          <w:szCs w:val="28"/>
          <w:lang w:val="en-US"/>
        </w:rPr>
        <w:t xml:space="preserve">. – </w:t>
      </w:r>
      <w:r w:rsidR="001D3BAC" w:rsidRPr="00D10AA8">
        <w:rPr>
          <w:sz w:val="28"/>
          <w:szCs w:val="28"/>
        </w:rPr>
        <w:t>Р</w:t>
      </w:r>
      <w:r w:rsidR="001D3BAC" w:rsidRPr="00D10AA8">
        <w:rPr>
          <w:sz w:val="28"/>
          <w:szCs w:val="28"/>
          <w:lang w:val="en-US"/>
        </w:rPr>
        <w:t xml:space="preserve">. </w:t>
      </w:r>
      <w:r w:rsidRPr="00D10AA8">
        <w:rPr>
          <w:sz w:val="28"/>
          <w:szCs w:val="28"/>
          <w:lang w:val="en-US"/>
        </w:rPr>
        <w:t>501–</w:t>
      </w:r>
      <w:r w:rsidR="001D3BAC" w:rsidRPr="00D10AA8">
        <w:rPr>
          <w:sz w:val="28"/>
          <w:szCs w:val="28"/>
          <w:lang w:val="en-US"/>
        </w:rPr>
        <w:t>50</w:t>
      </w:r>
      <w:r w:rsidRPr="00D10AA8">
        <w:rPr>
          <w:sz w:val="28"/>
          <w:szCs w:val="28"/>
          <w:lang w:val="en-US"/>
        </w:rPr>
        <w:t>4.</w:t>
      </w:r>
    </w:p>
    <w:p w14:paraId="39F406A1" w14:textId="77777777"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Min Zhan, Wenbin Chen, Zhichao Wang, Xuhui She, Qiaoxuan Zhang, Heng Dong, Jun Yan, Zhuoyang Li, Liqiao Han, Haibiao Lin, Xianzhang Huang, Beibei Zhao. Multidimensional analysis of the essential elements in pregnant women's whole blood and characterization of maternal status by elemental pattern // Journal of Trace Elements in Medicine and Biology. - 2023. – Vol. 75, №127095.  – Р. 15-28.</w:t>
      </w:r>
    </w:p>
    <w:p w14:paraId="61AF227B" w14:textId="77777777" w:rsidR="00294219" w:rsidRPr="00D10AA8" w:rsidRDefault="00294219" w:rsidP="003F1F5D">
      <w:pPr>
        <w:pStyle w:val="a5"/>
        <w:numPr>
          <w:ilvl w:val="0"/>
          <w:numId w:val="10"/>
        </w:numPr>
        <w:shd w:val="clear" w:color="auto" w:fill="FFFFFF"/>
        <w:tabs>
          <w:tab w:val="left" w:pos="851"/>
        </w:tabs>
        <w:spacing w:before="0" w:beforeAutospacing="0" w:after="0" w:afterAutospacing="0"/>
        <w:ind w:left="0" w:firstLine="567"/>
        <w:contextualSpacing/>
        <w:jc w:val="both"/>
        <w:rPr>
          <w:sz w:val="28"/>
          <w:szCs w:val="28"/>
          <w:lang w:val="en-US"/>
        </w:rPr>
      </w:pPr>
      <w:r w:rsidRPr="00D10AA8">
        <w:rPr>
          <w:sz w:val="28"/>
          <w:szCs w:val="28"/>
          <w:lang w:val="en-US"/>
        </w:rPr>
        <w:t xml:space="preserve"> Gluckman P.D., Hanson M.A., Cooper C., Thornburg K.L. Effect of in utero and early-life conditions on adult health and disease // N Engl J Med. – 2008. - Vol. 3, №359(1). - Р. 61-73. </w:t>
      </w:r>
    </w:p>
    <w:p w14:paraId="16CABA47" w14:textId="6777BD8C" w:rsidR="00294219" w:rsidRPr="00D10AA8" w:rsidRDefault="00294219" w:rsidP="008A4E75">
      <w:pPr>
        <w:pStyle w:val="a5"/>
        <w:numPr>
          <w:ilvl w:val="0"/>
          <w:numId w:val="10"/>
        </w:numPr>
        <w:shd w:val="clear" w:color="auto" w:fill="FFFFFF"/>
        <w:tabs>
          <w:tab w:val="left" w:pos="851"/>
          <w:tab w:val="left" w:pos="1134"/>
        </w:tabs>
        <w:spacing w:before="0" w:beforeAutospacing="0" w:after="0" w:afterAutospacing="0"/>
        <w:ind w:left="0" w:firstLine="567"/>
        <w:contextualSpacing/>
        <w:jc w:val="both"/>
        <w:rPr>
          <w:sz w:val="28"/>
          <w:szCs w:val="28"/>
          <w:lang w:val="en-US"/>
        </w:rPr>
      </w:pPr>
      <w:r w:rsidRPr="00D10AA8">
        <w:rPr>
          <w:sz w:val="28"/>
          <w:szCs w:val="28"/>
          <w:lang w:val="en-US"/>
        </w:rPr>
        <w:t>Farias P.M., Marcelino G., Santana L.F., de Almeida E.B., Guimarães R.C.A., Pott A., Hiane P.A., Freitas K.C. Minerals in Pregnancy and Their Impact on Child Growth and Development // Molecules</w:t>
      </w:r>
      <w:r w:rsidR="001D3BAC" w:rsidRPr="00D10AA8">
        <w:rPr>
          <w:sz w:val="28"/>
          <w:szCs w:val="28"/>
          <w:lang w:val="en-US"/>
        </w:rPr>
        <w:t>.</w:t>
      </w:r>
      <w:r w:rsidRPr="00D10AA8">
        <w:rPr>
          <w:sz w:val="28"/>
          <w:szCs w:val="28"/>
          <w:lang w:val="en-US"/>
        </w:rPr>
        <w:t xml:space="preserve"> – 2020. - Vol. 30, №25(23). - Р. 5630. </w:t>
      </w:r>
    </w:p>
    <w:p w14:paraId="7A58F75A" w14:textId="77AFA422" w:rsidR="00294219" w:rsidRPr="00D10AA8" w:rsidRDefault="00294219" w:rsidP="008A4E75">
      <w:pPr>
        <w:pStyle w:val="a5"/>
        <w:numPr>
          <w:ilvl w:val="0"/>
          <w:numId w:val="10"/>
        </w:numPr>
        <w:shd w:val="clear" w:color="auto" w:fill="FFFFFF"/>
        <w:tabs>
          <w:tab w:val="left" w:pos="851"/>
          <w:tab w:val="left" w:pos="1134"/>
        </w:tabs>
        <w:spacing w:before="0" w:beforeAutospacing="0" w:after="0" w:afterAutospacing="0"/>
        <w:ind w:left="0" w:firstLine="567"/>
        <w:contextualSpacing/>
        <w:jc w:val="both"/>
        <w:rPr>
          <w:sz w:val="28"/>
          <w:szCs w:val="28"/>
          <w:lang w:val="en-US"/>
        </w:rPr>
      </w:pPr>
      <w:r w:rsidRPr="00D10AA8">
        <w:rPr>
          <w:sz w:val="28"/>
          <w:szCs w:val="28"/>
          <w:lang w:val="en-US"/>
        </w:rPr>
        <w:t xml:space="preserve">Finch C.W. Review of trace mineral requirements for preterm infants: what are the current recommendations for clinical practice? // Nutr Clin Pract. – 2015. - №30(1). – Р. 44-58. </w:t>
      </w:r>
    </w:p>
    <w:p w14:paraId="4216356D" w14:textId="77777777" w:rsidR="00294219" w:rsidRPr="00D10AA8" w:rsidRDefault="00294219" w:rsidP="008A4E75">
      <w:pPr>
        <w:pStyle w:val="a5"/>
        <w:numPr>
          <w:ilvl w:val="0"/>
          <w:numId w:val="10"/>
        </w:numPr>
        <w:shd w:val="clear" w:color="auto" w:fill="FFFFFF"/>
        <w:tabs>
          <w:tab w:val="left" w:pos="851"/>
          <w:tab w:val="left" w:pos="1134"/>
        </w:tabs>
        <w:spacing w:before="0" w:beforeAutospacing="0" w:after="0" w:afterAutospacing="0"/>
        <w:ind w:left="0" w:firstLine="567"/>
        <w:contextualSpacing/>
        <w:jc w:val="both"/>
        <w:rPr>
          <w:sz w:val="28"/>
          <w:szCs w:val="28"/>
        </w:rPr>
      </w:pPr>
      <w:r w:rsidRPr="00D10AA8">
        <w:rPr>
          <w:sz w:val="28"/>
          <w:szCs w:val="28"/>
        </w:rPr>
        <w:t xml:space="preserve">Роль эссенциальных микроэлементов в жизнедеятельности человека </w:t>
      </w:r>
      <w:r w:rsidRPr="00D10AA8">
        <w:rPr>
          <w:sz w:val="28"/>
          <w:szCs w:val="28"/>
          <w:lang w:val="en-US"/>
        </w:rPr>
        <w:t>https</w:t>
      </w:r>
      <w:r w:rsidRPr="00D10AA8">
        <w:rPr>
          <w:sz w:val="28"/>
          <w:szCs w:val="28"/>
        </w:rPr>
        <w:t>://</w:t>
      </w:r>
      <w:r w:rsidRPr="00D10AA8">
        <w:rPr>
          <w:sz w:val="28"/>
          <w:szCs w:val="28"/>
          <w:lang w:val="en-US"/>
        </w:rPr>
        <w:t>dnkom</w:t>
      </w:r>
      <w:r w:rsidRPr="00D10AA8">
        <w:rPr>
          <w:sz w:val="28"/>
          <w:szCs w:val="28"/>
        </w:rPr>
        <w:t>.</w:t>
      </w:r>
      <w:r w:rsidRPr="00D10AA8">
        <w:rPr>
          <w:sz w:val="28"/>
          <w:szCs w:val="28"/>
          <w:lang w:val="en-US"/>
        </w:rPr>
        <w:t>ru</w:t>
      </w:r>
      <w:r w:rsidRPr="00D10AA8">
        <w:rPr>
          <w:sz w:val="28"/>
          <w:szCs w:val="28"/>
        </w:rPr>
        <w:t>/</w:t>
      </w:r>
      <w:r w:rsidRPr="00D10AA8">
        <w:rPr>
          <w:sz w:val="28"/>
          <w:szCs w:val="28"/>
          <w:lang w:val="en-US"/>
        </w:rPr>
        <w:t>o</w:t>
      </w:r>
      <w:r w:rsidRPr="00D10AA8">
        <w:rPr>
          <w:sz w:val="28"/>
          <w:szCs w:val="28"/>
        </w:rPr>
        <w:t>-</w:t>
      </w:r>
      <w:r w:rsidRPr="00D10AA8">
        <w:rPr>
          <w:sz w:val="28"/>
          <w:szCs w:val="28"/>
          <w:lang w:val="en-US"/>
        </w:rPr>
        <w:t>kompanii</w:t>
      </w:r>
      <w:r w:rsidRPr="00D10AA8">
        <w:rPr>
          <w:sz w:val="28"/>
          <w:szCs w:val="28"/>
        </w:rPr>
        <w:t>/</w:t>
      </w:r>
      <w:r w:rsidRPr="00D10AA8">
        <w:rPr>
          <w:sz w:val="28"/>
          <w:szCs w:val="28"/>
          <w:lang w:val="en-US"/>
        </w:rPr>
        <w:t>stati</w:t>
      </w:r>
      <w:r w:rsidRPr="00D10AA8">
        <w:rPr>
          <w:sz w:val="28"/>
          <w:szCs w:val="28"/>
        </w:rPr>
        <w:t>/</w:t>
      </w:r>
      <w:r w:rsidRPr="00D10AA8">
        <w:rPr>
          <w:sz w:val="28"/>
          <w:szCs w:val="28"/>
          <w:lang w:val="en-US"/>
        </w:rPr>
        <w:t>diagnostika</w:t>
      </w:r>
      <w:r w:rsidRPr="00D10AA8">
        <w:rPr>
          <w:sz w:val="28"/>
          <w:szCs w:val="28"/>
        </w:rPr>
        <w:t>-</w:t>
      </w:r>
      <w:r w:rsidRPr="00D10AA8">
        <w:rPr>
          <w:sz w:val="28"/>
          <w:szCs w:val="28"/>
          <w:lang w:val="en-US"/>
        </w:rPr>
        <w:t>v</w:t>
      </w:r>
      <w:r w:rsidRPr="00D10AA8">
        <w:rPr>
          <w:sz w:val="28"/>
          <w:szCs w:val="28"/>
        </w:rPr>
        <w:t>-</w:t>
      </w:r>
      <w:r w:rsidRPr="00D10AA8">
        <w:rPr>
          <w:sz w:val="28"/>
          <w:szCs w:val="28"/>
          <w:lang w:val="en-US"/>
        </w:rPr>
        <w:t>detalyakh</w:t>
      </w:r>
      <w:r w:rsidRPr="00D10AA8">
        <w:rPr>
          <w:sz w:val="28"/>
          <w:szCs w:val="28"/>
        </w:rPr>
        <w:t>/</w:t>
      </w:r>
      <w:r w:rsidRPr="00D10AA8">
        <w:rPr>
          <w:sz w:val="28"/>
          <w:szCs w:val="28"/>
          <w:lang w:val="en-US"/>
        </w:rPr>
        <w:t>rol</w:t>
      </w:r>
      <w:r w:rsidRPr="00D10AA8">
        <w:rPr>
          <w:sz w:val="28"/>
          <w:szCs w:val="28"/>
        </w:rPr>
        <w:t>-</w:t>
      </w:r>
      <w:r w:rsidRPr="00D10AA8">
        <w:rPr>
          <w:sz w:val="28"/>
          <w:szCs w:val="28"/>
          <w:lang w:val="en-US"/>
        </w:rPr>
        <w:t>essentsialnykh</w:t>
      </w:r>
      <w:r w:rsidRPr="00D10AA8">
        <w:rPr>
          <w:sz w:val="28"/>
          <w:szCs w:val="28"/>
        </w:rPr>
        <w:t>-</w:t>
      </w:r>
      <w:r w:rsidRPr="00D10AA8">
        <w:rPr>
          <w:sz w:val="28"/>
          <w:szCs w:val="28"/>
          <w:lang w:val="en-US"/>
        </w:rPr>
        <w:t>mikroelementov</w:t>
      </w:r>
      <w:r w:rsidRPr="00D10AA8">
        <w:rPr>
          <w:sz w:val="28"/>
          <w:szCs w:val="28"/>
        </w:rPr>
        <w:t>-</w:t>
      </w:r>
      <w:r w:rsidRPr="00D10AA8">
        <w:rPr>
          <w:sz w:val="28"/>
          <w:szCs w:val="28"/>
          <w:lang w:val="en-US"/>
        </w:rPr>
        <w:t>v</w:t>
      </w:r>
      <w:r w:rsidRPr="00D10AA8">
        <w:rPr>
          <w:sz w:val="28"/>
          <w:szCs w:val="28"/>
        </w:rPr>
        <w:t>-</w:t>
      </w:r>
      <w:r w:rsidRPr="00D10AA8">
        <w:rPr>
          <w:sz w:val="28"/>
          <w:szCs w:val="28"/>
          <w:lang w:val="en-US"/>
        </w:rPr>
        <w:t>zhiznedeyatelnosti</w:t>
      </w:r>
      <w:r w:rsidRPr="00D10AA8">
        <w:rPr>
          <w:sz w:val="28"/>
          <w:szCs w:val="28"/>
        </w:rPr>
        <w:t>-</w:t>
      </w:r>
      <w:r w:rsidRPr="00D10AA8">
        <w:rPr>
          <w:sz w:val="28"/>
          <w:szCs w:val="28"/>
          <w:lang w:val="en-US"/>
        </w:rPr>
        <w:t>cheloveka</w:t>
      </w:r>
      <w:r w:rsidRPr="00D10AA8">
        <w:rPr>
          <w:sz w:val="28"/>
          <w:szCs w:val="28"/>
        </w:rPr>
        <w:t>/ 21.04.2023.</w:t>
      </w:r>
    </w:p>
    <w:p w14:paraId="690C68A4" w14:textId="77777777" w:rsidR="00294219" w:rsidRPr="00D10AA8" w:rsidRDefault="00294219" w:rsidP="008A4E75">
      <w:pPr>
        <w:pStyle w:val="a5"/>
        <w:numPr>
          <w:ilvl w:val="0"/>
          <w:numId w:val="10"/>
        </w:numPr>
        <w:shd w:val="clear" w:color="auto" w:fill="FFFFFF"/>
        <w:tabs>
          <w:tab w:val="left" w:pos="851"/>
          <w:tab w:val="left" w:pos="1134"/>
        </w:tabs>
        <w:spacing w:before="0" w:beforeAutospacing="0" w:after="0" w:afterAutospacing="0"/>
        <w:ind w:left="0" w:firstLine="567"/>
        <w:contextualSpacing/>
        <w:jc w:val="both"/>
        <w:rPr>
          <w:sz w:val="28"/>
          <w:szCs w:val="28"/>
          <w:lang w:val="en-US"/>
        </w:rPr>
      </w:pPr>
      <w:r w:rsidRPr="00D10AA8">
        <w:rPr>
          <w:sz w:val="28"/>
          <w:szCs w:val="28"/>
          <w:lang w:val="en-US"/>
        </w:rPr>
        <w:t xml:space="preserve">Zemrani B., McCallum Z., Bines J.E. Trace Element Provision in Parenteral Nutrition in Children: One Size Does Not Fit All // Nutrients. – 2018. - Vol. 21, №10(11). – Р. 1819. </w:t>
      </w:r>
    </w:p>
    <w:p w14:paraId="1C1757D0" w14:textId="77777777" w:rsidR="00294219" w:rsidRPr="00D10AA8" w:rsidRDefault="00294219" w:rsidP="008A4E75">
      <w:pPr>
        <w:pStyle w:val="a5"/>
        <w:numPr>
          <w:ilvl w:val="0"/>
          <w:numId w:val="10"/>
        </w:numPr>
        <w:shd w:val="clear" w:color="auto" w:fill="FFFFFF"/>
        <w:tabs>
          <w:tab w:val="left" w:pos="851"/>
          <w:tab w:val="left" w:pos="1134"/>
        </w:tabs>
        <w:spacing w:before="0" w:beforeAutospacing="0" w:after="0" w:afterAutospacing="0"/>
        <w:ind w:left="0" w:firstLine="567"/>
        <w:contextualSpacing/>
        <w:jc w:val="both"/>
        <w:rPr>
          <w:sz w:val="28"/>
          <w:szCs w:val="28"/>
          <w:lang w:val="en-US"/>
        </w:rPr>
      </w:pPr>
      <w:r w:rsidRPr="00D10AA8">
        <w:rPr>
          <w:sz w:val="28"/>
          <w:szCs w:val="28"/>
          <w:lang w:val="en-US"/>
        </w:rPr>
        <w:t xml:space="preserve">Tchounwou P.B., Yedjou C.G., Patlolla A.K., Sutton D.J. Heavy metal toxicity and the environment // Exp Suppl. -  2012. - №101. – Р. 133-164. </w:t>
      </w:r>
    </w:p>
    <w:p w14:paraId="4690802F" w14:textId="1F8EE580" w:rsidR="00294219" w:rsidRPr="00D10AA8" w:rsidRDefault="00294219" w:rsidP="008A4E75">
      <w:pPr>
        <w:pStyle w:val="a5"/>
        <w:numPr>
          <w:ilvl w:val="0"/>
          <w:numId w:val="10"/>
        </w:numPr>
        <w:shd w:val="clear" w:color="auto" w:fill="FFFFFF"/>
        <w:tabs>
          <w:tab w:val="left" w:pos="851"/>
          <w:tab w:val="left" w:pos="1134"/>
        </w:tabs>
        <w:spacing w:before="0" w:beforeAutospacing="0" w:after="0" w:afterAutospacing="0"/>
        <w:ind w:left="0" w:firstLine="567"/>
        <w:contextualSpacing/>
        <w:jc w:val="both"/>
        <w:rPr>
          <w:sz w:val="28"/>
          <w:szCs w:val="28"/>
          <w:lang w:val="en-US"/>
        </w:rPr>
      </w:pPr>
      <w:r w:rsidRPr="00D10AA8">
        <w:rPr>
          <w:sz w:val="28"/>
          <w:szCs w:val="28"/>
          <w:lang w:val="en-US"/>
        </w:rPr>
        <w:t>Itani O</w:t>
      </w:r>
      <w:r w:rsidR="00CD24A3" w:rsidRPr="00D10AA8">
        <w:rPr>
          <w:sz w:val="28"/>
          <w:szCs w:val="28"/>
          <w:lang w:val="en-US"/>
        </w:rPr>
        <w:t>.</w:t>
      </w:r>
      <w:r w:rsidRPr="00D10AA8">
        <w:rPr>
          <w:sz w:val="28"/>
          <w:szCs w:val="28"/>
          <w:lang w:val="en-US"/>
        </w:rPr>
        <w:t>, Tsang R</w:t>
      </w:r>
      <w:r w:rsidR="00CD24A3" w:rsidRPr="00D10AA8">
        <w:rPr>
          <w:sz w:val="28"/>
          <w:szCs w:val="28"/>
          <w:lang w:val="en-US"/>
        </w:rPr>
        <w:t>.</w:t>
      </w:r>
      <w:r w:rsidRPr="00D10AA8">
        <w:rPr>
          <w:sz w:val="28"/>
          <w:szCs w:val="28"/>
          <w:lang w:val="en-US"/>
        </w:rPr>
        <w:t>, Thureen P</w:t>
      </w:r>
      <w:r w:rsidR="00CD24A3" w:rsidRPr="00D10AA8">
        <w:rPr>
          <w:sz w:val="28"/>
          <w:szCs w:val="28"/>
          <w:lang w:val="en-US"/>
        </w:rPr>
        <w:t>.</w:t>
      </w:r>
      <w:r w:rsidRPr="00D10AA8">
        <w:rPr>
          <w:sz w:val="28"/>
          <w:szCs w:val="28"/>
          <w:lang w:val="en-US"/>
        </w:rPr>
        <w:t>J. Disorders of mineral, vitamin D and bone homeostasis</w:t>
      </w:r>
      <w:r w:rsidR="001D3BAC" w:rsidRPr="00D10AA8">
        <w:rPr>
          <w:sz w:val="28"/>
          <w:szCs w:val="28"/>
          <w:lang w:val="en-US"/>
        </w:rPr>
        <w:t xml:space="preserve"> /</w:t>
      </w:r>
      <w:r w:rsidRPr="00D10AA8">
        <w:rPr>
          <w:sz w:val="28"/>
          <w:szCs w:val="28"/>
          <w:lang w:val="en-US"/>
        </w:rPr>
        <w:t xml:space="preserve"> </w:t>
      </w:r>
      <w:r w:rsidR="001D3BAC" w:rsidRPr="00D10AA8">
        <w:rPr>
          <w:sz w:val="28"/>
          <w:szCs w:val="28"/>
          <w:lang w:val="en-US"/>
        </w:rPr>
        <w:t>i</w:t>
      </w:r>
      <w:r w:rsidRPr="00D10AA8">
        <w:rPr>
          <w:sz w:val="28"/>
          <w:szCs w:val="28"/>
          <w:lang w:val="en-US"/>
        </w:rPr>
        <w:t>n: Hay W</w:t>
      </w:r>
      <w:r w:rsidR="004F45DE" w:rsidRPr="00D10AA8">
        <w:rPr>
          <w:sz w:val="28"/>
          <w:szCs w:val="28"/>
          <w:lang w:val="en-US"/>
        </w:rPr>
        <w:t>.</w:t>
      </w:r>
      <w:r w:rsidRPr="00D10AA8">
        <w:rPr>
          <w:sz w:val="28"/>
          <w:szCs w:val="28"/>
          <w:lang w:val="en-US"/>
        </w:rPr>
        <w:t>W</w:t>
      </w:r>
      <w:r w:rsidR="004F45DE" w:rsidRPr="00D10AA8">
        <w:rPr>
          <w:sz w:val="28"/>
          <w:szCs w:val="28"/>
          <w:lang w:val="en-US"/>
        </w:rPr>
        <w:t>.</w:t>
      </w:r>
      <w:r w:rsidRPr="00D10AA8">
        <w:rPr>
          <w:sz w:val="28"/>
          <w:szCs w:val="28"/>
          <w:lang w:val="en-US"/>
        </w:rPr>
        <w:t xml:space="preserve"> ed. Neonatal Nutrition and Metabolism. </w:t>
      </w:r>
      <w:r w:rsidR="004F45DE" w:rsidRPr="00D10AA8">
        <w:rPr>
          <w:sz w:val="28"/>
          <w:szCs w:val="28"/>
          <w:lang w:val="en-US"/>
        </w:rPr>
        <w:t xml:space="preserve">- </w:t>
      </w:r>
      <w:r w:rsidRPr="00D10AA8">
        <w:rPr>
          <w:sz w:val="28"/>
          <w:szCs w:val="28"/>
          <w:lang w:val="en-US"/>
        </w:rPr>
        <w:t>Cambridge University Press</w:t>
      </w:r>
      <w:r w:rsidR="004F45DE" w:rsidRPr="00D10AA8">
        <w:rPr>
          <w:sz w:val="28"/>
          <w:szCs w:val="28"/>
          <w:lang w:val="en-US"/>
        </w:rPr>
        <w:t>,</w:t>
      </w:r>
      <w:r w:rsidRPr="00D10AA8">
        <w:rPr>
          <w:sz w:val="28"/>
          <w:szCs w:val="28"/>
          <w:lang w:val="en-US"/>
        </w:rPr>
        <w:t xml:space="preserve"> 2006</w:t>
      </w:r>
      <w:r w:rsidR="004F45DE" w:rsidRPr="00D10AA8">
        <w:rPr>
          <w:sz w:val="28"/>
          <w:szCs w:val="28"/>
          <w:lang w:val="en-US"/>
        </w:rPr>
        <w:t xml:space="preserve">. – </w:t>
      </w:r>
      <w:r w:rsidR="004F45DE" w:rsidRPr="00D10AA8">
        <w:rPr>
          <w:sz w:val="28"/>
          <w:szCs w:val="28"/>
        </w:rPr>
        <w:t>Р</w:t>
      </w:r>
      <w:r w:rsidR="004F45DE" w:rsidRPr="00D10AA8">
        <w:rPr>
          <w:sz w:val="28"/>
          <w:szCs w:val="28"/>
          <w:lang w:val="en-US"/>
        </w:rPr>
        <w:t xml:space="preserve">. </w:t>
      </w:r>
      <w:r w:rsidRPr="00D10AA8">
        <w:rPr>
          <w:sz w:val="28"/>
          <w:szCs w:val="28"/>
          <w:lang w:val="en-US"/>
        </w:rPr>
        <w:t>229-272.</w:t>
      </w:r>
    </w:p>
    <w:p w14:paraId="309258B4" w14:textId="719D55CF" w:rsidR="00294219" w:rsidRPr="00D10AA8" w:rsidRDefault="00294219" w:rsidP="008A4E75">
      <w:pPr>
        <w:pStyle w:val="a5"/>
        <w:numPr>
          <w:ilvl w:val="0"/>
          <w:numId w:val="10"/>
        </w:numPr>
        <w:shd w:val="clear" w:color="auto" w:fill="FFFFFF"/>
        <w:tabs>
          <w:tab w:val="left" w:pos="851"/>
          <w:tab w:val="left" w:pos="1134"/>
        </w:tabs>
        <w:spacing w:before="0" w:beforeAutospacing="0" w:after="0" w:afterAutospacing="0"/>
        <w:ind w:left="0" w:firstLine="567"/>
        <w:contextualSpacing/>
        <w:jc w:val="both"/>
        <w:rPr>
          <w:sz w:val="28"/>
          <w:szCs w:val="28"/>
          <w:lang w:val="en-US"/>
        </w:rPr>
      </w:pPr>
      <w:r w:rsidRPr="00D10AA8">
        <w:rPr>
          <w:sz w:val="28"/>
          <w:szCs w:val="28"/>
          <w:lang w:val="en-US"/>
        </w:rPr>
        <w:t>Cannalire G</w:t>
      </w:r>
      <w:r w:rsidR="004F45DE" w:rsidRPr="00D10AA8">
        <w:rPr>
          <w:sz w:val="28"/>
          <w:szCs w:val="28"/>
          <w:lang w:val="en-US"/>
        </w:rPr>
        <w:t>.</w:t>
      </w:r>
      <w:r w:rsidRPr="00D10AA8">
        <w:rPr>
          <w:sz w:val="28"/>
          <w:szCs w:val="28"/>
          <w:lang w:val="en-US"/>
        </w:rPr>
        <w:t>, Pilloni S</w:t>
      </w:r>
      <w:r w:rsidR="004F45DE" w:rsidRPr="00D10AA8">
        <w:rPr>
          <w:sz w:val="28"/>
          <w:szCs w:val="28"/>
          <w:lang w:val="en-US"/>
        </w:rPr>
        <w:t>.</w:t>
      </w:r>
      <w:r w:rsidRPr="00D10AA8">
        <w:rPr>
          <w:sz w:val="28"/>
          <w:szCs w:val="28"/>
          <w:lang w:val="en-US"/>
        </w:rPr>
        <w:t>, Esposito S</w:t>
      </w:r>
      <w:r w:rsidR="004F45DE" w:rsidRPr="00D10AA8">
        <w:rPr>
          <w:sz w:val="28"/>
          <w:szCs w:val="28"/>
          <w:lang w:val="en-US"/>
        </w:rPr>
        <w:t>.</w:t>
      </w:r>
      <w:r w:rsidRPr="00D10AA8">
        <w:rPr>
          <w:sz w:val="28"/>
          <w:szCs w:val="28"/>
          <w:lang w:val="en-US"/>
        </w:rPr>
        <w:t>, Biasucci G</w:t>
      </w:r>
      <w:r w:rsidR="004F45DE" w:rsidRPr="00D10AA8">
        <w:rPr>
          <w:sz w:val="28"/>
          <w:szCs w:val="28"/>
          <w:lang w:val="en-US"/>
        </w:rPr>
        <w:t>.</w:t>
      </w:r>
      <w:r w:rsidRPr="00D10AA8">
        <w:rPr>
          <w:sz w:val="28"/>
          <w:szCs w:val="28"/>
          <w:lang w:val="en-US"/>
        </w:rPr>
        <w:t>, Di Franco A</w:t>
      </w:r>
      <w:r w:rsidR="004F45DE" w:rsidRPr="00D10AA8">
        <w:rPr>
          <w:sz w:val="28"/>
          <w:szCs w:val="28"/>
          <w:lang w:val="en-US"/>
        </w:rPr>
        <w:t>.</w:t>
      </w:r>
      <w:r w:rsidRPr="00D10AA8">
        <w:rPr>
          <w:sz w:val="28"/>
          <w:szCs w:val="28"/>
          <w:lang w:val="en-US"/>
        </w:rPr>
        <w:t>, Street M</w:t>
      </w:r>
      <w:r w:rsidR="004F45DE" w:rsidRPr="00D10AA8">
        <w:rPr>
          <w:sz w:val="28"/>
          <w:szCs w:val="28"/>
          <w:lang w:val="en-US"/>
        </w:rPr>
        <w:t>.</w:t>
      </w:r>
      <w:r w:rsidRPr="00D10AA8">
        <w:rPr>
          <w:sz w:val="28"/>
          <w:szCs w:val="28"/>
          <w:lang w:val="en-US"/>
        </w:rPr>
        <w:t>E. Alkaline phosphatase in clinical practice in childhood: Focus on rickets</w:t>
      </w:r>
      <w:r w:rsidR="004F45DE" w:rsidRPr="00D10AA8">
        <w:rPr>
          <w:sz w:val="28"/>
          <w:szCs w:val="28"/>
          <w:lang w:val="en-US"/>
        </w:rPr>
        <w:t xml:space="preserve"> //</w:t>
      </w:r>
      <w:r w:rsidRPr="00D10AA8">
        <w:rPr>
          <w:sz w:val="28"/>
          <w:szCs w:val="28"/>
          <w:lang w:val="en-US"/>
        </w:rPr>
        <w:t xml:space="preserve"> Front Endocrinol</w:t>
      </w:r>
      <w:r w:rsidR="004F45DE" w:rsidRPr="00D10AA8">
        <w:rPr>
          <w:sz w:val="28"/>
          <w:szCs w:val="28"/>
          <w:lang w:val="en-US"/>
        </w:rPr>
        <w:t xml:space="preserve">. – </w:t>
      </w:r>
      <w:r w:rsidRPr="00D10AA8">
        <w:rPr>
          <w:sz w:val="28"/>
          <w:szCs w:val="28"/>
          <w:lang w:val="en-US"/>
        </w:rPr>
        <w:t>Lausanne</w:t>
      </w:r>
      <w:r w:rsidR="004F45DE" w:rsidRPr="00D10AA8">
        <w:rPr>
          <w:sz w:val="28"/>
          <w:szCs w:val="28"/>
          <w:lang w:val="en-US"/>
        </w:rPr>
        <w:t>,</w:t>
      </w:r>
      <w:r w:rsidRPr="00D10AA8">
        <w:rPr>
          <w:sz w:val="28"/>
          <w:szCs w:val="28"/>
          <w:lang w:val="en-US"/>
        </w:rPr>
        <w:t xml:space="preserve"> 2023</w:t>
      </w:r>
      <w:r w:rsidR="004F45DE" w:rsidRPr="00D10AA8">
        <w:rPr>
          <w:sz w:val="28"/>
          <w:szCs w:val="28"/>
          <w:lang w:val="en-US"/>
        </w:rPr>
        <w:t xml:space="preserve">. - Vol. </w:t>
      </w:r>
      <w:r w:rsidRPr="00D10AA8">
        <w:rPr>
          <w:sz w:val="28"/>
          <w:szCs w:val="28"/>
          <w:lang w:val="en-US"/>
        </w:rPr>
        <w:t>14</w:t>
      </w:r>
      <w:r w:rsidR="004F45DE" w:rsidRPr="00D10AA8">
        <w:rPr>
          <w:sz w:val="28"/>
          <w:szCs w:val="28"/>
          <w:lang w:val="en-US"/>
        </w:rPr>
        <w:t xml:space="preserve">. – </w:t>
      </w:r>
      <w:r w:rsidR="004F45DE" w:rsidRPr="00D10AA8">
        <w:rPr>
          <w:sz w:val="28"/>
          <w:szCs w:val="28"/>
        </w:rPr>
        <w:t>Р</w:t>
      </w:r>
      <w:r w:rsidR="004F45DE" w:rsidRPr="00D10AA8">
        <w:rPr>
          <w:sz w:val="28"/>
          <w:szCs w:val="28"/>
          <w:lang w:val="en-US"/>
        </w:rPr>
        <w:t xml:space="preserve">. </w:t>
      </w:r>
      <w:r w:rsidRPr="00D10AA8">
        <w:rPr>
          <w:sz w:val="28"/>
          <w:szCs w:val="28"/>
          <w:lang w:val="en-US"/>
        </w:rPr>
        <w:t xml:space="preserve">1111445. </w:t>
      </w:r>
    </w:p>
    <w:p w14:paraId="7961ABC2" w14:textId="551ED395" w:rsidR="00294219" w:rsidRPr="00D10AA8" w:rsidRDefault="00294219" w:rsidP="008A4E75">
      <w:pPr>
        <w:pStyle w:val="a5"/>
        <w:numPr>
          <w:ilvl w:val="0"/>
          <w:numId w:val="10"/>
        </w:numPr>
        <w:shd w:val="clear" w:color="auto" w:fill="FFFFFF"/>
        <w:tabs>
          <w:tab w:val="left" w:pos="851"/>
          <w:tab w:val="left" w:pos="1134"/>
        </w:tabs>
        <w:spacing w:before="0" w:beforeAutospacing="0" w:after="0" w:afterAutospacing="0"/>
        <w:ind w:left="0" w:firstLine="567"/>
        <w:contextualSpacing/>
        <w:jc w:val="both"/>
        <w:rPr>
          <w:sz w:val="28"/>
          <w:szCs w:val="28"/>
          <w:lang w:val="en-US"/>
        </w:rPr>
      </w:pPr>
      <w:r w:rsidRPr="00D10AA8">
        <w:rPr>
          <w:sz w:val="28"/>
          <w:szCs w:val="28"/>
          <w:lang w:val="en-US"/>
        </w:rPr>
        <w:t>Dror D</w:t>
      </w:r>
      <w:r w:rsidR="004F45DE" w:rsidRPr="00D10AA8">
        <w:rPr>
          <w:sz w:val="28"/>
          <w:szCs w:val="28"/>
          <w:lang w:val="en-US"/>
        </w:rPr>
        <w:t>.</w:t>
      </w:r>
      <w:r w:rsidRPr="00D10AA8">
        <w:rPr>
          <w:sz w:val="28"/>
          <w:szCs w:val="28"/>
          <w:lang w:val="en-US"/>
        </w:rPr>
        <w:t>K</w:t>
      </w:r>
      <w:r w:rsidR="004F45DE" w:rsidRPr="00D10AA8">
        <w:rPr>
          <w:sz w:val="28"/>
          <w:szCs w:val="28"/>
          <w:lang w:val="en-US"/>
        </w:rPr>
        <w:t>.</w:t>
      </w:r>
      <w:r w:rsidRPr="00D10AA8">
        <w:rPr>
          <w:sz w:val="28"/>
          <w:szCs w:val="28"/>
          <w:lang w:val="en-US"/>
        </w:rPr>
        <w:t>, King J</w:t>
      </w:r>
      <w:r w:rsidR="004F45DE" w:rsidRPr="00D10AA8">
        <w:rPr>
          <w:sz w:val="28"/>
          <w:szCs w:val="28"/>
          <w:lang w:val="en-US"/>
        </w:rPr>
        <w:t>.</w:t>
      </w:r>
      <w:r w:rsidRPr="00D10AA8">
        <w:rPr>
          <w:sz w:val="28"/>
          <w:szCs w:val="28"/>
          <w:lang w:val="en-US"/>
        </w:rPr>
        <w:t>C</w:t>
      </w:r>
      <w:r w:rsidR="004F45DE" w:rsidRPr="00D10AA8">
        <w:rPr>
          <w:sz w:val="28"/>
          <w:szCs w:val="28"/>
          <w:lang w:val="en-US"/>
        </w:rPr>
        <w:t>.</w:t>
      </w:r>
      <w:r w:rsidRPr="00D10AA8">
        <w:rPr>
          <w:sz w:val="28"/>
          <w:szCs w:val="28"/>
          <w:lang w:val="en-US"/>
        </w:rPr>
        <w:t>, Fung E</w:t>
      </w:r>
      <w:r w:rsidR="004F45DE" w:rsidRPr="00D10AA8">
        <w:rPr>
          <w:sz w:val="28"/>
          <w:szCs w:val="28"/>
          <w:lang w:val="en-US"/>
        </w:rPr>
        <w:t>.</w:t>
      </w:r>
      <w:r w:rsidRPr="00D10AA8">
        <w:rPr>
          <w:sz w:val="28"/>
          <w:szCs w:val="28"/>
          <w:lang w:val="en-US"/>
        </w:rPr>
        <w:t>B</w:t>
      </w:r>
      <w:r w:rsidR="004F45DE" w:rsidRPr="00D10AA8">
        <w:rPr>
          <w:sz w:val="28"/>
          <w:szCs w:val="28"/>
          <w:lang w:val="en-US"/>
        </w:rPr>
        <w:t>.</w:t>
      </w:r>
      <w:r w:rsidRPr="00D10AA8">
        <w:rPr>
          <w:sz w:val="28"/>
          <w:szCs w:val="28"/>
          <w:lang w:val="en-US"/>
        </w:rPr>
        <w:t>, Loan M</w:t>
      </w:r>
      <w:r w:rsidR="004F45DE" w:rsidRPr="00D10AA8">
        <w:rPr>
          <w:sz w:val="28"/>
          <w:szCs w:val="28"/>
          <w:lang w:val="en-US"/>
        </w:rPr>
        <w:t>.</w:t>
      </w:r>
      <w:r w:rsidRPr="00D10AA8">
        <w:rPr>
          <w:sz w:val="28"/>
          <w:szCs w:val="28"/>
          <w:lang w:val="en-US"/>
        </w:rPr>
        <w:t>D</w:t>
      </w:r>
      <w:r w:rsidR="004F45DE" w:rsidRPr="00D10AA8">
        <w:rPr>
          <w:sz w:val="28"/>
          <w:szCs w:val="28"/>
          <w:lang w:val="en-US"/>
        </w:rPr>
        <w:t>.</w:t>
      </w:r>
      <w:r w:rsidRPr="00D10AA8">
        <w:rPr>
          <w:sz w:val="28"/>
          <w:szCs w:val="28"/>
          <w:lang w:val="en-US"/>
        </w:rPr>
        <w:t>, Gertz E</w:t>
      </w:r>
      <w:r w:rsidR="004F45DE" w:rsidRPr="00D10AA8">
        <w:rPr>
          <w:sz w:val="28"/>
          <w:szCs w:val="28"/>
          <w:lang w:val="en-US"/>
        </w:rPr>
        <w:t>.</w:t>
      </w:r>
      <w:r w:rsidRPr="00D10AA8">
        <w:rPr>
          <w:sz w:val="28"/>
          <w:szCs w:val="28"/>
          <w:lang w:val="en-US"/>
        </w:rPr>
        <w:t>R</w:t>
      </w:r>
      <w:r w:rsidR="004F45DE" w:rsidRPr="00D10AA8">
        <w:rPr>
          <w:sz w:val="28"/>
          <w:szCs w:val="28"/>
          <w:lang w:val="en-US"/>
        </w:rPr>
        <w:t>.</w:t>
      </w:r>
      <w:r w:rsidRPr="00D10AA8">
        <w:rPr>
          <w:sz w:val="28"/>
          <w:szCs w:val="28"/>
          <w:lang w:val="en-US"/>
        </w:rPr>
        <w:t>, Allen L</w:t>
      </w:r>
      <w:r w:rsidR="004F45DE" w:rsidRPr="00D10AA8">
        <w:rPr>
          <w:sz w:val="28"/>
          <w:szCs w:val="28"/>
          <w:lang w:val="en-US"/>
        </w:rPr>
        <w:t>.</w:t>
      </w:r>
      <w:r w:rsidRPr="00D10AA8">
        <w:rPr>
          <w:sz w:val="28"/>
          <w:szCs w:val="28"/>
          <w:lang w:val="en-US"/>
        </w:rPr>
        <w:t>H. Evidence of Associations Between Feto-Maternal Vitamin D Status, Cord Parathyroid Hormone and Bone-Specific Alkaline Phosphatase, and Newborn Whole Body Bone Mineral Content</w:t>
      </w:r>
      <w:r w:rsidR="004F45DE" w:rsidRPr="00D10AA8">
        <w:rPr>
          <w:sz w:val="28"/>
          <w:szCs w:val="28"/>
          <w:lang w:val="en-US"/>
        </w:rPr>
        <w:t xml:space="preserve"> //</w:t>
      </w:r>
      <w:r w:rsidRPr="00D10AA8">
        <w:rPr>
          <w:sz w:val="28"/>
          <w:szCs w:val="28"/>
          <w:lang w:val="en-US"/>
        </w:rPr>
        <w:t xml:space="preserve"> Nutrients. </w:t>
      </w:r>
      <w:r w:rsidR="004F45DE" w:rsidRPr="00D10AA8">
        <w:rPr>
          <w:sz w:val="28"/>
          <w:szCs w:val="28"/>
          <w:lang w:val="en-US"/>
        </w:rPr>
        <w:t xml:space="preserve">– </w:t>
      </w:r>
      <w:r w:rsidRPr="00D10AA8">
        <w:rPr>
          <w:sz w:val="28"/>
          <w:szCs w:val="28"/>
          <w:lang w:val="en-US"/>
        </w:rPr>
        <w:t>2012</w:t>
      </w:r>
      <w:r w:rsidR="004F45DE" w:rsidRPr="00D10AA8">
        <w:rPr>
          <w:sz w:val="28"/>
          <w:szCs w:val="28"/>
          <w:lang w:val="en-US"/>
        </w:rPr>
        <w:t xml:space="preserve">. - Vol. </w:t>
      </w:r>
      <w:r w:rsidRPr="00D10AA8">
        <w:rPr>
          <w:sz w:val="28"/>
          <w:szCs w:val="28"/>
          <w:lang w:val="en-US"/>
        </w:rPr>
        <w:t>4</w:t>
      </w:r>
      <w:r w:rsidR="004F45DE" w:rsidRPr="00D10AA8">
        <w:rPr>
          <w:sz w:val="28"/>
          <w:szCs w:val="28"/>
          <w:lang w:val="en-US"/>
        </w:rPr>
        <w:t>, №</w:t>
      </w:r>
      <w:r w:rsidRPr="00D10AA8">
        <w:rPr>
          <w:sz w:val="28"/>
          <w:szCs w:val="28"/>
          <w:lang w:val="en-US"/>
        </w:rPr>
        <w:t>2</w:t>
      </w:r>
      <w:r w:rsidR="004F45DE" w:rsidRPr="00D10AA8">
        <w:rPr>
          <w:sz w:val="28"/>
          <w:szCs w:val="28"/>
          <w:lang w:val="en-US"/>
        </w:rPr>
        <w:t xml:space="preserve">. – </w:t>
      </w:r>
      <w:r w:rsidR="004F45DE" w:rsidRPr="00D10AA8">
        <w:rPr>
          <w:sz w:val="28"/>
          <w:szCs w:val="28"/>
        </w:rPr>
        <w:t>Р</w:t>
      </w:r>
      <w:r w:rsidR="004F45DE" w:rsidRPr="00D10AA8">
        <w:rPr>
          <w:sz w:val="28"/>
          <w:szCs w:val="28"/>
          <w:lang w:val="en-US"/>
        </w:rPr>
        <w:t xml:space="preserve">. </w:t>
      </w:r>
      <w:r w:rsidRPr="00D10AA8">
        <w:rPr>
          <w:sz w:val="28"/>
          <w:szCs w:val="28"/>
          <w:lang w:val="en-US"/>
        </w:rPr>
        <w:t xml:space="preserve">68-77. </w:t>
      </w:r>
    </w:p>
    <w:p w14:paraId="33071E6C" w14:textId="3570CAF2" w:rsidR="00294219" w:rsidRPr="00D10AA8" w:rsidRDefault="00294219" w:rsidP="008A4E75">
      <w:pPr>
        <w:pStyle w:val="a5"/>
        <w:numPr>
          <w:ilvl w:val="0"/>
          <w:numId w:val="10"/>
        </w:numPr>
        <w:shd w:val="clear" w:color="auto" w:fill="FFFFFF"/>
        <w:tabs>
          <w:tab w:val="left" w:pos="851"/>
          <w:tab w:val="left" w:pos="1134"/>
        </w:tabs>
        <w:spacing w:before="0" w:beforeAutospacing="0" w:after="0" w:afterAutospacing="0"/>
        <w:ind w:left="0" w:firstLine="567"/>
        <w:contextualSpacing/>
        <w:jc w:val="both"/>
        <w:rPr>
          <w:sz w:val="28"/>
          <w:szCs w:val="28"/>
          <w:lang w:val="en-US"/>
        </w:rPr>
      </w:pPr>
      <w:r w:rsidRPr="00D10AA8">
        <w:rPr>
          <w:sz w:val="28"/>
          <w:szCs w:val="28"/>
          <w:lang w:val="en-US"/>
        </w:rPr>
        <w:t>Corsello A</w:t>
      </w:r>
      <w:r w:rsidR="004F45DE" w:rsidRPr="00D10AA8">
        <w:rPr>
          <w:sz w:val="28"/>
          <w:szCs w:val="28"/>
          <w:lang w:val="en-US"/>
        </w:rPr>
        <w:t>.</w:t>
      </w:r>
      <w:r w:rsidRPr="00D10AA8">
        <w:rPr>
          <w:sz w:val="28"/>
          <w:szCs w:val="28"/>
          <w:lang w:val="en-US"/>
        </w:rPr>
        <w:t>, Spolidoro G</w:t>
      </w:r>
      <w:r w:rsidR="004F45DE" w:rsidRPr="00D10AA8">
        <w:rPr>
          <w:sz w:val="28"/>
          <w:szCs w:val="28"/>
          <w:lang w:val="en-US"/>
        </w:rPr>
        <w:t>.</w:t>
      </w:r>
      <w:r w:rsidRPr="00D10AA8">
        <w:rPr>
          <w:sz w:val="28"/>
          <w:szCs w:val="28"/>
          <w:lang w:val="en-US"/>
        </w:rPr>
        <w:t>C</w:t>
      </w:r>
      <w:r w:rsidR="004F45DE" w:rsidRPr="00D10AA8">
        <w:rPr>
          <w:sz w:val="28"/>
          <w:szCs w:val="28"/>
          <w:lang w:val="en-US"/>
        </w:rPr>
        <w:t>.</w:t>
      </w:r>
      <w:r w:rsidRPr="00D10AA8">
        <w:rPr>
          <w:sz w:val="28"/>
          <w:szCs w:val="28"/>
          <w:lang w:val="en-US"/>
        </w:rPr>
        <w:t>, Milani G</w:t>
      </w:r>
      <w:r w:rsidR="004F45DE" w:rsidRPr="00D10AA8">
        <w:rPr>
          <w:sz w:val="28"/>
          <w:szCs w:val="28"/>
          <w:lang w:val="en-US"/>
        </w:rPr>
        <w:t>.</w:t>
      </w:r>
      <w:r w:rsidRPr="00D10AA8">
        <w:rPr>
          <w:sz w:val="28"/>
          <w:szCs w:val="28"/>
          <w:lang w:val="en-US"/>
        </w:rPr>
        <w:t>P</w:t>
      </w:r>
      <w:r w:rsidR="004F45DE" w:rsidRPr="00D10AA8">
        <w:rPr>
          <w:sz w:val="28"/>
          <w:szCs w:val="28"/>
          <w:lang w:val="en-US"/>
        </w:rPr>
        <w:t>.</w:t>
      </w:r>
      <w:r w:rsidRPr="00D10AA8">
        <w:rPr>
          <w:sz w:val="28"/>
          <w:szCs w:val="28"/>
          <w:lang w:val="en-US"/>
        </w:rPr>
        <w:t>, Agostoni C. Vitamin D in pediatric age: Current evidence, recommendations, and misunderstandings</w:t>
      </w:r>
      <w:r w:rsidR="004F45DE" w:rsidRPr="00D10AA8">
        <w:rPr>
          <w:sz w:val="28"/>
          <w:szCs w:val="28"/>
          <w:lang w:val="en-US"/>
        </w:rPr>
        <w:t xml:space="preserve"> //</w:t>
      </w:r>
      <w:r w:rsidRPr="00D10AA8">
        <w:rPr>
          <w:sz w:val="28"/>
          <w:szCs w:val="28"/>
          <w:lang w:val="en-US"/>
        </w:rPr>
        <w:t xml:space="preserve"> Front Med</w:t>
      </w:r>
      <w:r w:rsidR="004F45DE" w:rsidRPr="00D10AA8">
        <w:rPr>
          <w:sz w:val="28"/>
          <w:szCs w:val="28"/>
          <w:lang w:val="en-US"/>
        </w:rPr>
        <w:t xml:space="preserve">. – </w:t>
      </w:r>
      <w:r w:rsidRPr="00D10AA8">
        <w:rPr>
          <w:sz w:val="28"/>
          <w:szCs w:val="28"/>
          <w:lang w:val="en-US"/>
        </w:rPr>
        <w:t>Lausanne</w:t>
      </w:r>
      <w:r w:rsidR="004F45DE" w:rsidRPr="00D10AA8">
        <w:rPr>
          <w:sz w:val="28"/>
          <w:szCs w:val="28"/>
          <w:lang w:val="en-US"/>
        </w:rPr>
        <w:t>,</w:t>
      </w:r>
      <w:r w:rsidRPr="00D10AA8">
        <w:rPr>
          <w:sz w:val="28"/>
          <w:szCs w:val="28"/>
          <w:lang w:val="en-US"/>
        </w:rPr>
        <w:t xml:space="preserve"> 2023</w:t>
      </w:r>
      <w:r w:rsidR="004F45DE" w:rsidRPr="00D10AA8">
        <w:rPr>
          <w:sz w:val="28"/>
          <w:szCs w:val="28"/>
          <w:lang w:val="en-US"/>
        </w:rPr>
        <w:t xml:space="preserve">. - Vol. </w:t>
      </w:r>
      <w:r w:rsidRPr="00D10AA8">
        <w:rPr>
          <w:sz w:val="28"/>
          <w:szCs w:val="28"/>
          <w:lang w:val="en-US"/>
        </w:rPr>
        <w:t>10</w:t>
      </w:r>
      <w:r w:rsidR="004F45DE" w:rsidRPr="00D10AA8">
        <w:rPr>
          <w:sz w:val="28"/>
          <w:szCs w:val="28"/>
          <w:lang w:val="en-US"/>
        </w:rPr>
        <w:t xml:space="preserve">. – </w:t>
      </w:r>
      <w:r w:rsidR="004F45DE" w:rsidRPr="00D10AA8">
        <w:rPr>
          <w:sz w:val="28"/>
          <w:szCs w:val="28"/>
        </w:rPr>
        <w:t>Р</w:t>
      </w:r>
      <w:r w:rsidR="004F45DE" w:rsidRPr="00D10AA8">
        <w:rPr>
          <w:sz w:val="28"/>
          <w:szCs w:val="28"/>
          <w:lang w:val="en-US"/>
        </w:rPr>
        <w:t xml:space="preserve">. </w:t>
      </w:r>
      <w:r w:rsidRPr="00D10AA8">
        <w:rPr>
          <w:sz w:val="28"/>
          <w:szCs w:val="28"/>
          <w:lang w:val="en-US"/>
        </w:rPr>
        <w:t>1107855.</w:t>
      </w:r>
    </w:p>
    <w:p w14:paraId="3326F345" w14:textId="357FA495" w:rsidR="00294219" w:rsidRPr="00D10AA8" w:rsidRDefault="00294219" w:rsidP="008A4E75">
      <w:pPr>
        <w:pStyle w:val="a5"/>
        <w:numPr>
          <w:ilvl w:val="0"/>
          <w:numId w:val="10"/>
        </w:numPr>
        <w:shd w:val="clear" w:color="auto" w:fill="FFFFFF"/>
        <w:tabs>
          <w:tab w:val="left" w:pos="851"/>
          <w:tab w:val="left" w:pos="1134"/>
        </w:tabs>
        <w:spacing w:before="0" w:beforeAutospacing="0" w:after="0" w:afterAutospacing="0"/>
        <w:ind w:left="0" w:firstLine="567"/>
        <w:contextualSpacing/>
        <w:jc w:val="both"/>
        <w:rPr>
          <w:sz w:val="28"/>
          <w:szCs w:val="28"/>
          <w:lang w:val="en-US"/>
        </w:rPr>
      </w:pPr>
      <w:r w:rsidRPr="00D10AA8">
        <w:rPr>
          <w:sz w:val="28"/>
          <w:szCs w:val="28"/>
          <w:lang w:val="en-US"/>
        </w:rPr>
        <w:t>Perrone S., Caporilli C., Grassi F. et al. Prenatal and Neonatal Bone Health: Updated Review on Early Identification of Newborns at High Risk for Osteopenia</w:t>
      </w:r>
      <w:r w:rsidR="004F45DE" w:rsidRPr="00D10AA8">
        <w:rPr>
          <w:sz w:val="28"/>
          <w:szCs w:val="28"/>
          <w:lang w:val="en-US"/>
        </w:rPr>
        <w:t xml:space="preserve"> //</w:t>
      </w:r>
      <w:r w:rsidRPr="00D10AA8">
        <w:rPr>
          <w:sz w:val="28"/>
          <w:szCs w:val="28"/>
          <w:lang w:val="en-US"/>
        </w:rPr>
        <w:t xml:space="preserve"> Nutrients</w:t>
      </w:r>
      <w:r w:rsidR="004F45DE" w:rsidRPr="00D10AA8">
        <w:rPr>
          <w:sz w:val="28"/>
          <w:szCs w:val="28"/>
          <w:lang w:val="en-US"/>
        </w:rPr>
        <w:t>. –</w:t>
      </w:r>
      <w:r w:rsidRPr="00D10AA8">
        <w:rPr>
          <w:sz w:val="28"/>
          <w:szCs w:val="28"/>
          <w:lang w:val="en-US"/>
        </w:rPr>
        <w:t xml:space="preserve"> 2023</w:t>
      </w:r>
      <w:r w:rsidR="004F45DE" w:rsidRPr="00D10AA8">
        <w:rPr>
          <w:sz w:val="28"/>
          <w:szCs w:val="28"/>
          <w:lang w:val="en-US"/>
        </w:rPr>
        <w:t xml:space="preserve">. - Vol. </w:t>
      </w:r>
      <w:r w:rsidRPr="00D10AA8">
        <w:rPr>
          <w:sz w:val="28"/>
          <w:szCs w:val="28"/>
          <w:lang w:val="en-US"/>
        </w:rPr>
        <w:t>15</w:t>
      </w:r>
      <w:r w:rsidR="004F45DE" w:rsidRPr="00D10AA8">
        <w:rPr>
          <w:sz w:val="28"/>
          <w:szCs w:val="28"/>
          <w:lang w:val="en-US"/>
        </w:rPr>
        <w:t xml:space="preserve">. – </w:t>
      </w:r>
      <w:r w:rsidR="004F45DE" w:rsidRPr="00D10AA8">
        <w:rPr>
          <w:sz w:val="28"/>
          <w:szCs w:val="28"/>
        </w:rPr>
        <w:t>Р</w:t>
      </w:r>
      <w:r w:rsidR="004F45DE" w:rsidRPr="00D10AA8">
        <w:rPr>
          <w:sz w:val="28"/>
          <w:szCs w:val="28"/>
          <w:lang w:val="en-US"/>
        </w:rPr>
        <w:t>.</w:t>
      </w:r>
      <w:r w:rsidRPr="00D10AA8">
        <w:rPr>
          <w:sz w:val="28"/>
          <w:szCs w:val="28"/>
          <w:lang w:val="en-US"/>
        </w:rPr>
        <w:t xml:space="preserve"> 3515. </w:t>
      </w:r>
    </w:p>
    <w:p w14:paraId="784F7654" w14:textId="0CE09F89" w:rsidR="00294219" w:rsidRPr="00D10AA8" w:rsidRDefault="00294219" w:rsidP="008A4E75">
      <w:pPr>
        <w:pStyle w:val="a5"/>
        <w:numPr>
          <w:ilvl w:val="0"/>
          <w:numId w:val="10"/>
        </w:numPr>
        <w:shd w:val="clear" w:color="auto" w:fill="FFFFFF"/>
        <w:tabs>
          <w:tab w:val="left" w:pos="851"/>
          <w:tab w:val="left" w:pos="1134"/>
        </w:tabs>
        <w:spacing w:before="0" w:beforeAutospacing="0" w:after="0" w:afterAutospacing="0"/>
        <w:ind w:left="0" w:firstLine="567"/>
        <w:contextualSpacing/>
        <w:jc w:val="both"/>
        <w:rPr>
          <w:sz w:val="28"/>
          <w:szCs w:val="28"/>
          <w:lang w:val="en-US"/>
        </w:rPr>
      </w:pPr>
      <w:r w:rsidRPr="00D10AA8">
        <w:rPr>
          <w:sz w:val="28"/>
          <w:szCs w:val="28"/>
          <w:lang w:val="en-US"/>
        </w:rPr>
        <w:t>https://ibl-international.com/en/25-oh-vitamin-d-elisa 24</w:t>
      </w:r>
      <w:r w:rsidR="004F45DE" w:rsidRPr="00D10AA8">
        <w:rPr>
          <w:sz w:val="28"/>
          <w:szCs w:val="28"/>
          <w:lang w:val="en-US"/>
        </w:rPr>
        <w:t>.02.</w:t>
      </w:r>
      <w:r w:rsidRPr="00D10AA8">
        <w:rPr>
          <w:sz w:val="28"/>
          <w:szCs w:val="28"/>
          <w:lang w:val="en-US"/>
        </w:rPr>
        <w:t>2023.</w:t>
      </w:r>
    </w:p>
    <w:p w14:paraId="1B7B73AC" w14:textId="4EE3731D" w:rsidR="00294219" w:rsidRPr="00D10AA8" w:rsidRDefault="00294219" w:rsidP="008A4E75">
      <w:pPr>
        <w:pStyle w:val="a5"/>
        <w:numPr>
          <w:ilvl w:val="0"/>
          <w:numId w:val="10"/>
        </w:numPr>
        <w:shd w:val="clear" w:color="auto" w:fill="FFFFFF"/>
        <w:tabs>
          <w:tab w:val="left" w:pos="851"/>
          <w:tab w:val="left" w:pos="1134"/>
        </w:tabs>
        <w:spacing w:before="0" w:beforeAutospacing="0" w:after="0" w:afterAutospacing="0"/>
        <w:ind w:left="0" w:firstLine="567"/>
        <w:contextualSpacing/>
        <w:jc w:val="both"/>
        <w:rPr>
          <w:sz w:val="28"/>
          <w:szCs w:val="28"/>
          <w:lang w:val="en-US"/>
        </w:rPr>
      </w:pPr>
      <w:r w:rsidRPr="00D10AA8">
        <w:rPr>
          <w:sz w:val="28"/>
          <w:szCs w:val="28"/>
          <w:lang w:val="en-US"/>
        </w:rPr>
        <w:t>Trimboli F.</w:t>
      </w:r>
      <w:r w:rsidR="004F45DE" w:rsidRPr="00D10AA8">
        <w:rPr>
          <w:sz w:val="28"/>
          <w:szCs w:val="28"/>
          <w:lang w:val="en-US"/>
        </w:rPr>
        <w:t>,</w:t>
      </w:r>
      <w:r w:rsidRPr="00D10AA8">
        <w:rPr>
          <w:sz w:val="28"/>
          <w:szCs w:val="28"/>
          <w:lang w:val="en-US"/>
        </w:rPr>
        <w:t xml:space="preserve"> Rotundo S.</w:t>
      </w:r>
      <w:r w:rsidR="004F45DE" w:rsidRPr="00D10AA8">
        <w:rPr>
          <w:sz w:val="28"/>
          <w:szCs w:val="28"/>
          <w:lang w:val="en-US"/>
        </w:rPr>
        <w:t>,</w:t>
      </w:r>
      <w:r w:rsidRPr="00D10AA8">
        <w:rPr>
          <w:sz w:val="28"/>
          <w:szCs w:val="28"/>
          <w:lang w:val="en-US"/>
        </w:rPr>
        <w:t xml:space="preserve"> Armili S.</w:t>
      </w:r>
      <w:r w:rsidR="004F45DE" w:rsidRPr="00D10AA8">
        <w:rPr>
          <w:sz w:val="28"/>
          <w:szCs w:val="28"/>
          <w:lang w:val="en-US"/>
        </w:rPr>
        <w:t>,</w:t>
      </w:r>
      <w:r w:rsidRPr="00D10AA8">
        <w:rPr>
          <w:sz w:val="28"/>
          <w:szCs w:val="28"/>
          <w:lang w:val="en-US"/>
        </w:rPr>
        <w:t xml:space="preserve"> Mimmi S.</w:t>
      </w:r>
      <w:r w:rsidR="004F45DE" w:rsidRPr="00D10AA8">
        <w:rPr>
          <w:sz w:val="28"/>
          <w:szCs w:val="28"/>
          <w:lang w:val="en-US"/>
        </w:rPr>
        <w:t>,</w:t>
      </w:r>
      <w:r w:rsidRPr="00D10AA8">
        <w:rPr>
          <w:sz w:val="28"/>
          <w:szCs w:val="28"/>
          <w:lang w:val="en-US"/>
        </w:rPr>
        <w:t xml:space="preserve"> Lucia F.</w:t>
      </w:r>
      <w:r w:rsidR="004F45DE" w:rsidRPr="00D10AA8">
        <w:rPr>
          <w:sz w:val="28"/>
          <w:szCs w:val="28"/>
          <w:lang w:val="en-US"/>
        </w:rPr>
        <w:t>,</w:t>
      </w:r>
      <w:r w:rsidRPr="00D10AA8">
        <w:rPr>
          <w:sz w:val="28"/>
          <w:szCs w:val="28"/>
          <w:lang w:val="en-US"/>
        </w:rPr>
        <w:t xml:space="preserve"> Montenegro N.</w:t>
      </w:r>
      <w:r w:rsidR="004F45DE" w:rsidRPr="00D10AA8">
        <w:rPr>
          <w:sz w:val="28"/>
          <w:szCs w:val="28"/>
          <w:lang w:val="en-US"/>
        </w:rPr>
        <w:t>,</w:t>
      </w:r>
      <w:r w:rsidRPr="00D10AA8">
        <w:rPr>
          <w:sz w:val="28"/>
          <w:szCs w:val="28"/>
          <w:lang w:val="en-US"/>
        </w:rPr>
        <w:t xml:space="preserve"> Antico G.C.</w:t>
      </w:r>
      <w:r w:rsidR="004F45DE" w:rsidRPr="00D10AA8">
        <w:rPr>
          <w:sz w:val="28"/>
          <w:szCs w:val="28"/>
          <w:lang w:val="en-US"/>
        </w:rPr>
        <w:t>,</w:t>
      </w:r>
      <w:r w:rsidRPr="00D10AA8">
        <w:rPr>
          <w:sz w:val="28"/>
          <w:szCs w:val="28"/>
          <w:lang w:val="en-US"/>
        </w:rPr>
        <w:t xml:space="preserve"> Cerra A.</w:t>
      </w:r>
      <w:r w:rsidR="004F45DE" w:rsidRPr="00D10AA8">
        <w:rPr>
          <w:sz w:val="28"/>
          <w:szCs w:val="28"/>
          <w:lang w:val="en-US"/>
        </w:rPr>
        <w:t>,</w:t>
      </w:r>
      <w:r w:rsidRPr="00D10AA8">
        <w:rPr>
          <w:sz w:val="28"/>
          <w:szCs w:val="28"/>
          <w:lang w:val="en-US"/>
        </w:rPr>
        <w:t xml:space="preserve"> Gaetano M.</w:t>
      </w:r>
      <w:r w:rsidR="004F45DE" w:rsidRPr="00D10AA8">
        <w:rPr>
          <w:sz w:val="28"/>
          <w:szCs w:val="28"/>
          <w:lang w:val="en-US"/>
        </w:rPr>
        <w:t>,</w:t>
      </w:r>
      <w:r w:rsidRPr="00D10AA8">
        <w:rPr>
          <w:sz w:val="28"/>
          <w:szCs w:val="28"/>
          <w:lang w:val="en-US"/>
        </w:rPr>
        <w:t xml:space="preserve"> Galato F. et al. Serum 25-hydroxyvitamin D measurement: Comparative evaluation of three automated immunoassays</w:t>
      </w:r>
      <w:r w:rsidR="004F45DE" w:rsidRPr="00D10AA8">
        <w:rPr>
          <w:sz w:val="28"/>
          <w:szCs w:val="28"/>
          <w:lang w:val="en-US"/>
        </w:rPr>
        <w:t xml:space="preserve"> //</w:t>
      </w:r>
      <w:r w:rsidRPr="00D10AA8">
        <w:rPr>
          <w:sz w:val="28"/>
          <w:szCs w:val="28"/>
          <w:lang w:val="en-US"/>
        </w:rPr>
        <w:t xml:space="preserve"> Pract. Lab. Med. </w:t>
      </w:r>
      <w:r w:rsidR="004F45DE" w:rsidRPr="00D10AA8">
        <w:rPr>
          <w:sz w:val="28"/>
          <w:szCs w:val="28"/>
        </w:rPr>
        <w:t xml:space="preserve">– </w:t>
      </w:r>
      <w:r w:rsidRPr="00D10AA8">
        <w:rPr>
          <w:sz w:val="28"/>
          <w:szCs w:val="28"/>
          <w:lang w:val="en-US"/>
        </w:rPr>
        <w:t>2021</w:t>
      </w:r>
      <w:r w:rsidR="004F45DE" w:rsidRPr="00D10AA8">
        <w:rPr>
          <w:sz w:val="28"/>
          <w:szCs w:val="28"/>
        </w:rPr>
        <w:t xml:space="preserve">. - </w:t>
      </w:r>
      <w:r w:rsidR="004F45DE" w:rsidRPr="00D10AA8">
        <w:rPr>
          <w:sz w:val="28"/>
          <w:szCs w:val="28"/>
          <w:lang w:val="en-US"/>
        </w:rPr>
        <w:t>Vol.</w:t>
      </w:r>
      <w:r w:rsidR="004F45DE" w:rsidRPr="00D10AA8">
        <w:rPr>
          <w:sz w:val="28"/>
          <w:szCs w:val="28"/>
        </w:rPr>
        <w:t xml:space="preserve"> </w:t>
      </w:r>
      <w:r w:rsidRPr="00D10AA8">
        <w:rPr>
          <w:sz w:val="28"/>
          <w:szCs w:val="28"/>
          <w:lang w:val="en-US"/>
        </w:rPr>
        <w:t>26</w:t>
      </w:r>
      <w:r w:rsidR="004F45DE" w:rsidRPr="00D10AA8">
        <w:rPr>
          <w:sz w:val="28"/>
          <w:szCs w:val="28"/>
        </w:rPr>
        <w:t xml:space="preserve">. – Р. </w:t>
      </w:r>
      <w:r w:rsidRPr="00D10AA8">
        <w:rPr>
          <w:sz w:val="28"/>
          <w:szCs w:val="28"/>
          <w:lang w:val="en-US"/>
        </w:rPr>
        <w:t>251.</w:t>
      </w:r>
    </w:p>
    <w:p w14:paraId="6A114A66" w14:textId="353C9517" w:rsidR="00294219" w:rsidRPr="00D10AA8" w:rsidRDefault="00294219" w:rsidP="008A4E75">
      <w:pPr>
        <w:pStyle w:val="a5"/>
        <w:numPr>
          <w:ilvl w:val="0"/>
          <w:numId w:val="10"/>
        </w:numPr>
        <w:shd w:val="clear" w:color="auto" w:fill="FFFFFF"/>
        <w:tabs>
          <w:tab w:val="left" w:pos="851"/>
          <w:tab w:val="left" w:pos="1134"/>
        </w:tabs>
        <w:spacing w:before="0" w:beforeAutospacing="0" w:after="0" w:afterAutospacing="0"/>
        <w:ind w:left="0" w:firstLine="567"/>
        <w:contextualSpacing/>
        <w:jc w:val="both"/>
        <w:rPr>
          <w:sz w:val="28"/>
          <w:szCs w:val="28"/>
          <w:lang w:val="en-US"/>
        </w:rPr>
      </w:pPr>
      <w:r w:rsidRPr="00D10AA8">
        <w:rPr>
          <w:sz w:val="28"/>
          <w:szCs w:val="28"/>
          <w:lang w:val="en-US"/>
        </w:rPr>
        <w:t>Holick M.F.</w:t>
      </w:r>
      <w:r w:rsidR="004F45DE" w:rsidRPr="00D10AA8">
        <w:rPr>
          <w:sz w:val="28"/>
          <w:szCs w:val="28"/>
          <w:lang w:val="en-US"/>
        </w:rPr>
        <w:t>,</w:t>
      </w:r>
      <w:r w:rsidRPr="00D10AA8">
        <w:rPr>
          <w:sz w:val="28"/>
          <w:szCs w:val="28"/>
          <w:lang w:val="en-US"/>
        </w:rPr>
        <w:t xml:space="preserve"> Binkley N.C.</w:t>
      </w:r>
      <w:r w:rsidR="004F45DE" w:rsidRPr="00D10AA8">
        <w:rPr>
          <w:sz w:val="28"/>
          <w:szCs w:val="28"/>
          <w:lang w:val="en-US"/>
        </w:rPr>
        <w:t>,</w:t>
      </w:r>
      <w:r w:rsidRPr="00D10AA8">
        <w:rPr>
          <w:sz w:val="28"/>
          <w:szCs w:val="28"/>
          <w:lang w:val="en-US"/>
        </w:rPr>
        <w:t xml:space="preserve"> Bischoff-Ferrari H.A.</w:t>
      </w:r>
      <w:r w:rsidR="004F45DE" w:rsidRPr="00D10AA8">
        <w:rPr>
          <w:sz w:val="28"/>
          <w:szCs w:val="28"/>
          <w:lang w:val="en-US"/>
        </w:rPr>
        <w:t>,</w:t>
      </w:r>
      <w:r w:rsidRPr="00D10AA8">
        <w:rPr>
          <w:sz w:val="28"/>
          <w:szCs w:val="28"/>
          <w:lang w:val="en-US"/>
        </w:rPr>
        <w:t xml:space="preserve"> Gordon</w:t>
      </w:r>
      <w:r w:rsidR="00CD24A3" w:rsidRPr="00D10AA8">
        <w:rPr>
          <w:sz w:val="28"/>
          <w:szCs w:val="28"/>
          <w:lang w:val="en-US"/>
        </w:rPr>
        <w:t xml:space="preserve"> </w:t>
      </w:r>
      <w:r w:rsidRPr="00D10AA8">
        <w:rPr>
          <w:sz w:val="28"/>
          <w:szCs w:val="28"/>
          <w:lang w:val="en-US"/>
        </w:rPr>
        <w:t>C.M.</w:t>
      </w:r>
      <w:r w:rsidR="004F45DE" w:rsidRPr="00D10AA8">
        <w:rPr>
          <w:sz w:val="28"/>
          <w:szCs w:val="28"/>
          <w:lang w:val="en-US"/>
        </w:rPr>
        <w:t>,</w:t>
      </w:r>
      <w:r w:rsidRPr="00D10AA8">
        <w:rPr>
          <w:sz w:val="28"/>
          <w:szCs w:val="28"/>
          <w:lang w:val="en-US"/>
        </w:rPr>
        <w:t xml:space="preserve"> Hanley D.A.</w:t>
      </w:r>
      <w:r w:rsidR="004F45DE" w:rsidRPr="00D10AA8">
        <w:rPr>
          <w:sz w:val="28"/>
          <w:szCs w:val="28"/>
          <w:lang w:val="en-US"/>
        </w:rPr>
        <w:t>,</w:t>
      </w:r>
      <w:r w:rsidRPr="00D10AA8">
        <w:rPr>
          <w:sz w:val="28"/>
          <w:szCs w:val="28"/>
          <w:lang w:val="en-US"/>
        </w:rPr>
        <w:t xml:space="preserve"> Heaney R.P.</w:t>
      </w:r>
      <w:r w:rsidR="004F45DE" w:rsidRPr="00D10AA8">
        <w:rPr>
          <w:sz w:val="28"/>
          <w:szCs w:val="28"/>
          <w:lang w:val="en-US"/>
        </w:rPr>
        <w:t>,</w:t>
      </w:r>
      <w:r w:rsidRPr="00D10AA8">
        <w:rPr>
          <w:sz w:val="28"/>
          <w:szCs w:val="28"/>
          <w:lang w:val="en-US"/>
        </w:rPr>
        <w:t xml:space="preserve"> Murad M.H.</w:t>
      </w:r>
      <w:r w:rsidR="004F45DE" w:rsidRPr="00D10AA8">
        <w:rPr>
          <w:sz w:val="28"/>
          <w:szCs w:val="28"/>
          <w:lang w:val="en-US"/>
        </w:rPr>
        <w:t>,</w:t>
      </w:r>
      <w:r w:rsidRPr="00D10AA8">
        <w:rPr>
          <w:sz w:val="28"/>
          <w:szCs w:val="28"/>
          <w:lang w:val="en-US"/>
        </w:rPr>
        <w:t xml:space="preserve"> Weaver C.M. Endocrine Society. Evaluation, Treatment, and Prevention of Vitamin D Deficiency: An Endocrine Society Clinical Practice Guideline</w:t>
      </w:r>
      <w:r w:rsidR="004F45DE" w:rsidRPr="00D10AA8">
        <w:rPr>
          <w:sz w:val="28"/>
          <w:szCs w:val="28"/>
          <w:lang w:val="en-US"/>
        </w:rPr>
        <w:t xml:space="preserve"> //</w:t>
      </w:r>
      <w:r w:rsidRPr="00D10AA8">
        <w:rPr>
          <w:sz w:val="28"/>
          <w:szCs w:val="28"/>
          <w:lang w:val="en-US"/>
        </w:rPr>
        <w:t xml:space="preserve"> Med. J. Clin. Endocrinol. Metab. </w:t>
      </w:r>
      <w:r w:rsidR="004F45DE" w:rsidRPr="00D10AA8">
        <w:rPr>
          <w:sz w:val="28"/>
          <w:szCs w:val="28"/>
        </w:rPr>
        <w:t xml:space="preserve">– </w:t>
      </w:r>
      <w:r w:rsidRPr="00D10AA8">
        <w:rPr>
          <w:sz w:val="28"/>
          <w:szCs w:val="28"/>
          <w:lang w:val="en-US"/>
        </w:rPr>
        <w:t>2011</w:t>
      </w:r>
      <w:r w:rsidR="004F45DE" w:rsidRPr="00D10AA8">
        <w:rPr>
          <w:sz w:val="28"/>
          <w:szCs w:val="28"/>
        </w:rPr>
        <w:t xml:space="preserve">. - </w:t>
      </w:r>
      <w:r w:rsidR="004F45DE" w:rsidRPr="00D10AA8">
        <w:rPr>
          <w:sz w:val="28"/>
          <w:szCs w:val="28"/>
          <w:lang w:val="en-US"/>
        </w:rPr>
        <w:t>Vol.</w:t>
      </w:r>
      <w:r w:rsidR="004F45DE" w:rsidRPr="00D10AA8">
        <w:rPr>
          <w:sz w:val="28"/>
          <w:szCs w:val="28"/>
        </w:rPr>
        <w:t xml:space="preserve"> </w:t>
      </w:r>
      <w:r w:rsidRPr="00D10AA8">
        <w:rPr>
          <w:sz w:val="28"/>
          <w:szCs w:val="28"/>
          <w:lang w:val="en-US"/>
        </w:rPr>
        <w:t>96</w:t>
      </w:r>
      <w:r w:rsidR="004F45DE" w:rsidRPr="00D10AA8">
        <w:rPr>
          <w:sz w:val="28"/>
          <w:szCs w:val="28"/>
        </w:rPr>
        <w:t xml:space="preserve">. – Р. </w:t>
      </w:r>
      <w:r w:rsidRPr="00D10AA8">
        <w:rPr>
          <w:sz w:val="28"/>
          <w:szCs w:val="28"/>
          <w:lang w:val="en-US"/>
        </w:rPr>
        <w:t>1911–1930.</w:t>
      </w:r>
    </w:p>
    <w:p w14:paraId="34601EBF" w14:textId="304BE39C" w:rsidR="00294219" w:rsidRPr="00D10AA8" w:rsidRDefault="00294219" w:rsidP="008A4E75">
      <w:pPr>
        <w:pStyle w:val="a5"/>
        <w:numPr>
          <w:ilvl w:val="0"/>
          <w:numId w:val="10"/>
        </w:numPr>
        <w:shd w:val="clear" w:color="auto" w:fill="FFFFFF"/>
        <w:tabs>
          <w:tab w:val="left" w:pos="851"/>
          <w:tab w:val="left" w:pos="1134"/>
        </w:tabs>
        <w:spacing w:before="0" w:beforeAutospacing="0" w:after="0" w:afterAutospacing="0"/>
        <w:ind w:left="0" w:firstLine="567"/>
        <w:contextualSpacing/>
        <w:jc w:val="both"/>
        <w:rPr>
          <w:sz w:val="28"/>
          <w:szCs w:val="28"/>
          <w:lang w:val="en-US"/>
        </w:rPr>
      </w:pPr>
      <w:r w:rsidRPr="00D10AA8">
        <w:rPr>
          <w:sz w:val="28"/>
          <w:szCs w:val="28"/>
          <w:lang w:val="en-US"/>
        </w:rPr>
        <w:t>Wacker M</w:t>
      </w:r>
      <w:r w:rsidR="004F45DE" w:rsidRPr="00D10AA8">
        <w:rPr>
          <w:sz w:val="28"/>
          <w:szCs w:val="28"/>
          <w:lang w:val="en-US"/>
        </w:rPr>
        <w:t>.</w:t>
      </w:r>
      <w:r w:rsidRPr="00D10AA8">
        <w:rPr>
          <w:sz w:val="28"/>
          <w:szCs w:val="28"/>
          <w:lang w:val="en-US"/>
        </w:rPr>
        <w:t>, Holick M</w:t>
      </w:r>
      <w:r w:rsidR="004F45DE" w:rsidRPr="00D10AA8">
        <w:rPr>
          <w:sz w:val="28"/>
          <w:szCs w:val="28"/>
          <w:lang w:val="en-US"/>
        </w:rPr>
        <w:t>.</w:t>
      </w:r>
      <w:r w:rsidRPr="00D10AA8">
        <w:rPr>
          <w:sz w:val="28"/>
          <w:szCs w:val="28"/>
          <w:lang w:val="en-US"/>
        </w:rPr>
        <w:t>F. Vitamin D - effects on skeletal and extraskeletal health and the need for supplementation</w:t>
      </w:r>
      <w:r w:rsidR="004F45DE" w:rsidRPr="00D10AA8">
        <w:rPr>
          <w:sz w:val="28"/>
          <w:szCs w:val="28"/>
          <w:lang w:val="en-US"/>
        </w:rPr>
        <w:t xml:space="preserve"> // </w:t>
      </w:r>
      <w:r w:rsidRPr="00D10AA8">
        <w:rPr>
          <w:sz w:val="28"/>
          <w:szCs w:val="28"/>
          <w:lang w:val="en-US"/>
        </w:rPr>
        <w:t>Nutrients.</w:t>
      </w:r>
      <w:r w:rsidR="004F45DE" w:rsidRPr="00D10AA8">
        <w:rPr>
          <w:sz w:val="28"/>
          <w:szCs w:val="28"/>
          <w:lang w:val="en-US"/>
        </w:rPr>
        <w:t xml:space="preserve"> –</w:t>
      </w:r>
      <w:r w:rsidRPr="00D10AA8">
        <w:rPr>
          <w:sz w:val="28"/>
          <w:szCs w:val="28"/>
          <w:lang w:val="en-US"/>
        </w:rPr>
        <w:t xml:space="preserve"> 2013</w:t>
      </w:r>
      <w:r w:rsidR="004F45DE" w:rsidRPr="00D10AA8">
        <w:rPr>
          <w:sz w:val="28"/>
          <w:szCs w:val="28"/>
          <w:lang w:val="en-US"/>
        </w:rPr>
        <w:t xml:space="preserve">. - Vol. </w:t>
      </w:r>
      <w:r w:rsidRPr="00D10AA8">
        <w:rPr>
          <w:sz w:val="28"/>
          <w:szCs w:val="28"/>
          <w:lang w:val="en-US"/>
        </w:rPr>
        <w:t>5</w:t>
      </w:r>
      <w:r w:rsidR="004F45DE" w:rsidRPr="00D10AA8">
        <w:rPr>
          <w:sz w:val="28"/>
          <w:szCs w:val="28"/>
          <w:lang w:val="en-US"/>
        </w:rPr>
        <w:t>, №</w:t>
      </w:r>
      <w:r w:rsidRPr="00D10AA8">
        <w:rPr>
          <w:sz w:val="28"/>
          <w:szCs w:val="28"/>
          <w:lang w:val="en-US"/>
        </w:rPr>
        <w:t>1</w:t>
      </w:r>
      <w:r w:rsidR="004F45DE" w:rsidRPr="00D10AA8">
        <w:rPr>
          <w:sz w:val="28"/>
          <w:szCs w:val="28"/>
          <w:lang w:val="en-US"/>
        </w:rPr>
        <w:t xml:space="preserve">. – </w:t>
      </w:r>
      <w:r w:rsidR="004F45DE" w:rsidRPr="00D10AA8">
        <w:rPr>
          <w:sz w:val="28"/>
          <w:szCs w:val="28"/>
        </w:rPr>
        <w:t>Р</w:t>
      </w:r>
      <w:r w:rsidR="004F45DE" w:rsidRPr="00D10AA8">
        <w:rPr>
          <w:sz w:val="28"/>
          <w:szCs w:val="28"/>
          <w:lang w:val="en-US"/>
        </w:rPr>
        <w:t xml:space="preserve">. </w:t>
      </w:r>
      <w:r w:rsidRPr="00D10AA8">
        <w:rPr>
          <w:sz w:val="28"/>
          <w:szCs w:val="28"/>
          <w:lang w:val="en-US"/>
        </w:rPr>
        <w:t>111-</w:t>
      </w:r>
      <w:r w:rsidR="004F45DE" w:rsidRPr="00D10AA8">
        <w:rPr>
          <w:sz w:val="28"/>
          <w:szCs w:val="28"/>
          <w:lang w:val="en-US"/>
        </w:rPr>
        <w:t>1</w:t>
      </w:r>
      <w:r w:rsidRPr="00D10AA8">
        <w:rPr>
          <w:sz w:val="28"/>
          <w:szCs w:val="28"/>
          <w:lang w:val="en-US"/>
        </w:rPr>
        <w:t xml:space="preserve">48. </w:t>
      </w:r>
      <w:r w:rsidR="004F45DE" w:rsidRPr="00D10AA8">
        <w:rPr>
          <w:sz w:val="28"/>
          <w:szCs w:val="28"/>
          <w:lang w:val="en-US"/>
        </w:rPr>
        <w:t xml:space="preserve"> </w:t>
      </w:r>
      <w:r w:rsidRPr="00D10AA8">
        <w:rPr>
          <w:sz w:val="28"/>
          <w:szCs w:val="28"/>
          <w:lang w:val="en-US"/>
        </w:rPr>
        <w:t xml:space="preserve"> </w:t>
      </w:r>
    </w:p>
    <w:p w14:paraId="66884A3E" w14:textId="027EEF17" w:rsidR="00294219" w:rsidRPr="00D10AA8" w:rsidRDefault="00294219" w:rsidP="008A4E75">
      <w:pPr>
        <w:pStyle w:val="a5"/>
        <w:numPr>
          <w:ilvl w:val="0"/>
          <w:numId w:val="10"/>
        </w:numPr>
        <w:shd w:val="clear" w:color="auto" w:fill="FFFFFF"/>
        <w:tabs>
          <w:tab w:val="left" w:pos="851"/>
          <w:tab w:val="left" w:pos="1134"/>
        </w:tabs>
        <w:spacing w:before="0" w:beforeAutospacing="0" w:after="0" w:afterAutospacing="0"/>
        <w:ind w:left="0" w:firstLine="567"/>
        <w:contextualSpacing/>
        <w:jc w:val="both"/>
        <w:rPr>
          <w:sz w:val="28"/>
          <w:szCs w:val="28"/>
          <w:lang w:val="en-US"/>
        </w:rPr>
      </w:pPr>
      <w:r w:rsidRPr="00D10AA8">
        <w:rPr>
          <w:sz w:val="28"/>
          <w:szCs w:val="28"/>
          <w:lang w:val="en-US"/>
        </w:rPr>
        <w:t>Wang Z., Huang S., Zhang W. et al. Chemical element concentrations in cord whole blood and the risk of preterm birth for pregnant women in Guangdong</w:t>
      </w:r>
      <w:r w:rsidR="004F45DE" w:rsidRPr="00D10AA8">
        <w:rPr>
          <w:sz w:val="28"/>
          <w:szCs w:val="28"/>
          <w:lang w:val="en-US"/>
        </w:rPr>
        <w:t xml:space="preserve"> </w:t>
      </w:r>
      <w:r w:rsidRPr="00D10AA8">
        <w:rPr>
          <w:sz w:val="28"/>
          <w:szCs w:val="28"/>
          <w:lang w:val="en-US"/>
        </w:rPr>
        <w:t xml:space="preserve"> </w:t>
      </w:r>
      <w:r w:rsidR="004F45DE" w:rsidRPr="00D10AA8">
        <w:rPr>
          <w:sz w:val="28"/>
          <w:szCs w:val="28"/>
          <w:lang w:val="en-US"/>
        </w:rPr>
        <w:t>//</w:t>
      </w:r>
      <w:r w:rsidRPr="00D10AA8">
        <w:rPr>
          <w:sz w:val="28"/>
          <w:szCs w:val="28"/>
          <w:lang w:val="en-US"/>
        </w:rPr>
        <w:t xml:space="preserve"> Ecotoxicol Environ Saf. </w:t>
      </w:r>
      <w:r w:rsidR="004F45DE" w:rsidRPr="00D10AA8">
        <w:rPr>
          <w:sz w:val="28"/>
          <w:szCs w:val="28"/>
          <w:lang w:val="en-US"/>
        </w:rPr>
        <w:t xml:space="preserve">– China, </w:t>
      </w:r>
      <w:r w:rsidRPr="00D10AA8">
        <w:rPr>
          <w:sz w:val="28"/>
          <w:szCs w:val="28"/>
          <w:lang w:val="en-US"/>
        </w:rPr>
        <w:t>2022</w:t>
      </w:r>
      <w:r w:rsidR="004F45DE" w:rsidRPr="00D10AA8">
        <w:rPr>
          <w:sz w:val="28"/>
          <w:szCs w:val="28"/>
          <w:lang w:val="en-US"/>
        </w:rPr>
        <w:t xml:space="preserve">. - Vol. </w:t>
      </w:r>
      <w:r w:rsidRPr="00D10AA8">
        <w:rPr>
          <w:sz w:val="28"/>
          <w:szCs w:val="28"/>
          <w:lang w:val="en-US"/>
        </w:rPr>
        <w:t>247</w:t>
      </w:r>
      <w:r w:rsidR="004F45DE" w:rsidRPr="00D10AA8">
        <w:rPr>
          <w:sz w:val="28"/>
          <w:szCs w:val="28"/>
          <w:lang w:val="en-US"/>
        </w:rPr>
        <w:t xml:space="preserve">. – </w:t>
      </w:r>
      <w:r w:rsidR="004F45DE" w:rsidRPr="00D10AA8">
        <w:rPr>
          <w:sz w:val="28"/>
          <w:szCs w:val="28"/>
        </w:rPr>
        <w:t>Р</w:t>
      </w:r>
      <w:r w:rsidR="004F45DE" w:rsidRPr="00D10AA8">
        <w:rPr>
          <w:sz w:val="28"/>
          <w:szCs w:val="28"/>
          <w:lang w:val="en-US"/>
        </w:rPr>
        <w:t xml:space="preserve">. </w:t>
      </w:r>
      <w:r w:rsidRPr="00D10AA8">
        <w:rPr>
          <w:sz w:val="28"/>
          <w:szCs w:val="28"/>
          <w:lang w:val="en-US"/>
        </w:rPr>
        <w:t>114</w:t>
      </w:r>
      <w:r w:rsidR="004F45DE" w:rsidRPr="00D10AA8">
        <w:rPr>
          <w:sz w:val="28"/>
          <w:szCs w:val="28"/>
          <w:lang w:val="en-US"/>
        </w:rPr>
        <w:t>-</w:t>
      </w:r>
      <w:r w:rsidRPr="00D10AA8">
        <w:rPr>
          <w:sz w:val="28"/>
          <w:szCs w:val="28"/>
          <w:lang w:val="en-US"/>
        </w:rPr>
        <w:t xml:space="preserve">228. </w:t>
      </w:r>
    </w:p>
    <w:p w14:paraId="159529F5" w14:textId="404F4E25" w:rsidR="00294219" w:rsidRPr="00D10AA8" w:rsidRDefault="00294219" w:rsidP="008A4E75">
      <w:pPr>
        <w:pStyle w:val="a5"/>
        <w:numPr>
          <w:ilvl w:val="0"/>
          <w:numId w:val="10"/>
        </w:numPr>
        <w:shd w:val="clear" w:color="auto" w:fill="FFFFFF"/>
        <w:tabs>
          <w:tab w:val="left" w:pos="851"/>
          <w:tab w:val="left" w:pos="1134"/>
        </w:tabs>
        <w:spacing w:before="0" w:beforeAutospacing="0" w:after="0" w:afterAutospacing="0"/>
        <w:ind w:left="0" w:firstLine="567"/>
        <w:contextualSpacing/>
        <w:jc w:val="both"/>
        <w:rPr>
          <w:sz w:val="28"/>
          <w:szCs w:val="28"/>
          <w:lang w:val="en-US"/>
        </w:rPr>
      </w:pPr>
      <w:r w:rsidRPr="00D10AA8">
        <w:rPr>
          <w:sz w:val="28"/>
          <w:szCs w:val="28"/>
          <w:lang w:val="en-US"/>
        </w:rPr>
        <w:t>Black M.H.</w:t>
      </w:r>
      <w:r w:rsidR="004F45DE" w:rsidRPr="00D10AA8">
        <w:rPr>
          <w:sz w:val="28"/>
          <w:szCs w:val="28"/>
          <w:lang w:val="en-US"/>
        </w:rPr>
        <w:t>,</w:t>
      </w:r>
      <w:r w:rsidRPr="00D10AA8">
        <w:rPr>
          <w:sz w:val="28"/>
          <w:szCs w:val="28"/>
          <w:lang w:val="en-US"/>
        </w:rPr>
        <w:t xml:space="preserve"> Sacks D.A.</w:t>
      </w:r>
      <w:r w:rsidR="004F45DE" w:rsidRPr="00D10AA8">
        <w:rPr>
          <w:sz w:val="28"/>
          <w:szCs w:val="28"/>
          <w:lang w:val="en-US"/>
        </w:rPr>
        <w:t>,</w:t>
      </w:r>
      <w:r w:rsidRPr="00D10AA8">
        <w:rPr>
          <w:sz w:val="28"/>
          <w:szCs w:val="28"/>
          <w:lang w:val="en-US"/>
        </w:rPr>
        <w:t xml:space="preserve"> Xiang A.H.</w:t>
      </w:r>
      <w:r w:rsidR="004F45DE" w:rsidRPr="00D10AA8">
        <w:rPr>
          <w:sz w:val="28"/>
          <w:szCs w:val="28"/>
          <w:lang w:val="en-US"/>
        </w:rPr>
        <w:t>,</w:t>
      </w:r>
      <w:r w:rsidRPr="00D10AA8">
        <w:rPr>
          <w:sz w:val="28"/>
          <w:szCs w:val="28"/>
          <w:lang w:val="en-US"/>
        </w:rPr>
        <w:t xml:space="preserve"> Lawrence J.M. The relative contribution of prepregnancy overweight and obesity, gestational weight gain, and IADPSG-defined gestational diabetes mellitus to fetal overgrowth</w:t>
      </w:r>
      <w:r w:rsidR="004F45DE" w:rsidRPr="00D10AA8">
        <w:rPr>
          <w:sz w:val="28"/>
          <w:szCs w:val="28"/>
          <w:lang w:val="en-US"/>
        </w:rPr>
        <w:t xml:space="preserve"> //</w:t>
      </w:r>
      <w:r w:rsidRPr="00D10AA8">
        <w:rPr>
          <w:sz w:val="28"/>
          <w:szCs w:val="28"/>
          <w:lang w:val="en-US"/>
        </w:rPr>
        <w:t xml:space="preserve"> Diabetes Care</w:t>
      </w:r>
      <w:r w:rsidR="004F45DE" w:rsidRPr="00D10AA8">
        <w:rPr>
          <w:sz w:val="28"/>
          <w:szCs w:val="28"/>
          <w:lang w:val="en-US"/>
        </w:rPr>
        <w:t>. –</w:t>
      </w:r>
      <w:r w:rsidRPr="00D10AA8">
        <w:rPr>
          <w:sz w:val="28"/>
          <w:szCs w:val="28"/>
          <w:lang w:val="en-US"/>
        </w:rPr>
        <w:t xml:space="preserve"> 2013</w:t>
      </w:r>
      <w:r w:rsidR="004F45DE" w:rsidRPr="00D10AA8">
        <w:rPr>
          <w:sz w:val="28"/>
          <w:szCs w:val="28"/>
          <w:lang w:val="en-US"/>
        </w:rPr>
        <w:t xml:space="preserve">. - Vol. </w:t>
      </w:r>
      <w:r w:rsidRPr="00D10AA8">
        <w:rPr>
          <w:sz w:val="28"/>
          <w:szCs w:val="28"/>
          <w:lang w:val="en-US"/>
        </w:rPr>
        <w:t>36</w:t>
      </w:r>
      <w:r w:rsidR="004F45DE" w:rsidRPr="00D10AA8">
        <w:rPr>
          <w:sz w:val="28"/>
          <w:szCs w:val="28"/>
          <w:lang w:val="en-US"/>
        </w:rPr>
        <w:t xml:space="preserve">. – </w:t>
      </w:r>
      <w:r w:rsidR="004F45DE" w:rsidRPr="00D10AA8">
        <w:rPr>
          <w:sz w:val="28"/>
          <w:szCs w:val="28"/>
        </w:rPr>
        <w:t>Р</w:t>
      </w:r>
      <w:r w:rsidR="004F45DE" w:rsidRPr="00D10AA8">
        <w:rPr>
          <w:sz w:val="28"/>
          <w:szCs w:val="28"/>
          <w:lang w:val="en-US"/>
        </w:rPr>
        <w:t xml:space="preserve">. </w:t>
      </w:r>
      <w:r w:rsidRPr="00D10AA8">
        <w:rPr>
          <w:sz w:val="28"/>
          <w:szCs w:val="28"/>
          <w:lang w:val="en-US"/>
        </w:rPr>
        <w:t xml:space="preserve">56–62. </w:t>
      </w:r>
    </w:p>
    <w:p w14:paraId="16775208" w14:textId="66006E03" w:rsidR="00294219" w:rsidRPr="00D10AA8" w:rsidRDefault="00294219" w:rsidP="008A4E75">
      <w:pPr>
        <w:pStyle w:val="a5"/>
        <w:numPr>
          <w:ilvl w:val="0"/>
          <w:numId w:val="10"/>
        </w:numPr>
        <w:shd w:val="clear" w:color="auto" w:fill="FFFFFF"/>
        <w:tabs>
          <w:tab w:val="left" w:pos="851"/>
          <w:tab w:val="left" w:pos="1134"/>
        </w:tabs>
        <w:spacing w:before="0" w:beforeAutospacing="0" w:after="0" w:afterAutospacing="0"/>
        <w:ind w:left="0" w:firstLine="567"/>
        <w:contextualSpacing/>
        <w:jc w:val="both"/>
        <w:rPr>
          <w:sz w:val="28"/>
          <w:szCs w:val="28"/>
          <w:lang w:val="en-US"/>
        </w:rPr>
      </w:pPr>
      <w:r w:rsidRPr="00D10AA8">
        <w:rPr>
          <w:sz w:val="28"/>
          <w:szCs w:val="28"/>
          <w:lang w:val="en-US"/>
        </w:rPr>
        <w:t>Zonana-Nacach A.</w:t>
      </w:r>
      <w:r w:rsidR="004F45DE" w:rsidRPr="00D10AA8">
        <w:rPr>
          <w:sz w:val="28"/>
          <w:szCs w:val="28"/>
          <w:lang w:val="en-US"/>
        </w:rPr>
        <w:t>,</w:t>
      </w:r>
      <w:r w:rsidRPr="00D10AA8">
        <w:rPr>
          <w:sz w:val="28"/>
          <w:szCs w:val="28"/>
          <w:lang w:val="en-US"/>
        </w:rPr>
        <w:t xml:space="preserve"> Baldenebro-Preciado R.</w:t>
      </w:r>
      <w:r w:rsidR="004F45DE" w:rsidRPr="00D10AA8">
        <w:rPr>
          <w:sz w:val="28"/>
          <w:szCs w:val="28"/>
          <w:lang w:val="en-US"/>
        </w:rPr>
        <w:t>,</w:t>
      </w:r>
      <w:r w:rsidRPr="00D10AA8">
        <w:rPr>
          <w:sz w:val="28"/>
          <w:szCs w:val="28"/>
          <w:lang w:val="en-US"/>
        </w:rPr>
        <w:t xml:space="preserve"> Ruiz-Dorado M.A. The effect of gestational weight gain on maternal and neonatal outcomes</w:t>
      </w:r>
      <w:r w:rsidR="004F45DE" w:rsidRPr="00D10AA8">
        <w:rPr>
          <w:sz w:val="28"/>
          <w:szCs w:val="28"/>
          <w:lang w:val="en-US"/>
        </w:rPr>
        <w:t xml:space="preserve"> //</w:t>
      </w:r>
      <w:r w:rsidRPr="00D10AA8">
        <w:rPr>
          <w:sz w:val="28"/>
          <w:szCs w:val="28"/>
          <w:lang w:val="en-US"/>
        </w:rPr>
        <w:t xml:space="preserve"> Salud Publica Mex. </w:t>
      </w:r>
      <w:r w:rsidR="004F45DE" w:rsidRPr="00D10AA8">
        <w:rPr>
          <w:sz w:val="28"/>
          <w:szCs w:val="28"/>
          <w:lang w:val="en-US"/>
        </w:rPr>
        <w:t xml:space="preserve">– </w:t>
      </w:r>
      <w:r w:rsidRPr="00D10AA8">
        <w:rPr>
          <w:sz w:val="28"/>
          <w:szCs w:val="28"/>
          <w:lang w:val="en-US"/>
        </w:rPr>
        <w:t>2010</w:t>
      </w:r>
      <w:r w:rsidR="004F45DE" w:rsidRPr="00D10AA8">
        <w:rPr>
          <w:sz w:val="28"/>
          <w:szCs w:val="28"/>
          <w:lang w:val="en-US"/>
        </w:rPr>
        <w:t xml:space="preserve">. - Vol. </w:t>
      </w:r>
      <w:r w:rsidRPr="00D10AA8">
        <w:rPr>
          <w:sz w:val="28"/>
          <w:szCs w:val="28"/>
          <w:lang w:val="en-US"/>
        </w:rPr>
        <w:t>52</w:t>
      </w:r>
      <w:r w:rsidR="004F45DE" w:rsidRPr="00D10AA8">
        <w:rPr>
          <w:sz w:val="28"/>
          <w:szCs w:val="28"/>
          <w:lang w:val="en-US"/>
        </w:rPr>
        <w:t xml:space="preserve">. – </w:t>
      </w:r>
      <w:r w:rsidR="004F45DE" w:rsidRPr="00D10AA8">
        <w:rPr>
          <w:sz w:val="28"/>
          <w:szCs w:val="28"/>
        </w:rPr>
        <w:t>Р</w:t>
      </w:r>
      <w:r w:rsidR="004F45DE" w:rsidRPr="00D10AA8">
        <w:rPr>
          <w:sz w:val="28"/>
          <w:szCs w:val="28"/>
          <w:lang w:val="en-US"/>
        </w:rPr>
        <w:t>.</w:t>
      </w:r>
      <w:r w:rsidRPr="00D10AA8">
        <w:rPr>
          <w:sz w:val="28"/>
          <w:szCs w:val="28"/>
          <w:lang w:val="en-US"/>
        </w:rPr>
        <w:t xml:space="preserve"> 220–225. </w:t>
      </w:r>
    </w:p>
    <w:p w14:paraId="7A92AEF5" w14:textId="09133644" w:rsidR="00294219" w:rsidRPr="00D10AA8" w:rsidRDefault="00294219" w:rsidP="008A4E75">
      <w:pPr>
        <w:pStyle w:val="a5"/>
        <w:numPr>
          <w:ilvl w:val="0"/>
          <w:numId w:val="10"/>
        </w:numPr>
        <w:shd w:val="clear" w:color="auto" w:fill="FFFFFF"/>
        <w:tabs>
          <w:tab w:val="left" w:pos="851"/>
          <w:tab w:val="left" w:pos="1134"/>
        </w:tabs>
        <w:spacing w:before="0" w:beforeAutospacing="0" w:after="0" w:afterAutospacing="0"/>
        <w:ind w:left="0" w:firstLine="567"/>
        <w:contextualSpacing/>
        <w:jc w:val="both"/>
        <w:rPr>
          <w:sz w:val="28"/>
          <w:szCs w:val="28"/>
          <w:lang w:val="en-US"/>
        </w:rPr>
      </w:pPr>
      <w:r w:rsidRPr="00D10AA8">
        <w:rPr>
          <w:sz w:val="28"/>
          <w:szCs w:val="28"/>
          <w:lang w:val="en-US"/>
        </w:rPr>
        <w:t>Levy A.</w:t>
      </w:r>
      <w:r w:rsidR="004F45DE" w:rsidRPr="00D10AA8">
        <w:rPr>
          <w:sz w:val="28"/>
          <w:szCs w:val="28"/>
          <w:lang w:val="en-US"/>
        </w:rPr>
        <w:t>,</w:t>
      </w:r>
      <w:r w:rsidRPr="00D10AA8">
        <w:rPr>
          <w:sz w:val="28"/>
          <w:szCs w:val="28"/>
          <w:lang w:val="en-US"/>
        </w:rPr>
        <w:t xml:space="preserve"> Wiznitzer A.</w:t>
      </w:r>
      <w:r w:rsidR="004F45DE" w:rsidRPr="00D10AA8">
        <w:rPr>
          <w:sz w:val="28"/>
          <w:szCs w:val="28"/>
          <w:lang w:val="en-US"/>
        </w:rPr>
        <w:t>,</w:t>
      </w:r>
      <w:r w:rsidRPr="00D10AA8">
        <w:rPr>
          <w:sz w:val="28"/>
          <w:szCs w:val="28"/>
          <w:lang w:val="en-US"/>
        </w:rPr>
        <w:t xml:space="preserve"> Holcberg G.</w:t>
      </w:r>
      <w:r w:rsidR="004F45DE" w:rsidRPr="00D10AA8">
        <w:rPr>
          <w:sz w:val="28"/>
          <w:szCs w:val="28"/>
          <w:lang w:val="en-US"/>
        </w:rPr>
        <w:t>,</w:t>
      </w:r>
      <w:r w:rsidRPr="00D10AA8">
        <w:rPr>
          <w:sz w:val="28"/>
          <w:szCs w:val="28"/>
          <w:lang w:val="en-US"/>
        </w:rPr>
        <w:t xml:space="preserve"> Mazor M.</w:t>
      </w:r>
      <w:r w:rsidR="004F45DE" w:rsidRPr="00D10AA8">
        <w:rPr>
          <w:sz w:val="28"/>
          <w:szCs w:val="28"/>
          <w:lang w:val="en-US"/>
        </w:rPr>
        <w:t>,</w:t>
      </w:r>
      <w:r w:rsidRPr="00D10AA8">
        <w:rPr>
          <w:sz w:val="28"/>
          <w:szCs w:val="28"/>
          <w:lang w:val="en-US"/>
        </w:rPr>
        <w:t xml:space="preserve"> Sheiner E. Family history of diabetes mellitus as an independent risk factor for macrosomia and cesarean delivery</w:t>
      </w:r>
      <w:r w:rsidR="004F45DE" w:rsidRPr="00D10AA8">
        <w:rPr>
          <w:sz w:val="28"/>
          <w:szCs w:val="28"/>
          <w:lang w:val="en-US"/>
        </w:rPr>
        <w:t xml:space="preserve"> // </w:t>
      </w:r>
      <w:r w:rsidRPr="00D10AA8">
        <w:rPr>
          <w:sz w:val="28"/>
          <w:szCs w:val="28"/>
          <w:lang w:val="en-US"/>
        </w:rPr>
        <w:t xml:space="preserve"> J. Matern. Neonatal Med. </w:t>
      </w:r>
      <w:r w:rsidR="004F45DE" w:rsidRPr="00D10AA8">
        <w:rPr>
          <w:sz w:val="28"/>
          <w:szCs w:val="28"/>
        </w:rPr>
        <w:t xml:space="preserve">– </w:t>
      </w:r>
      <w:r w:rsidRPr="00D10AA8">
        <w:rPr>
          <w:sz w:val="28"/>
          <w:szCs w:val="28"/>
          <w:lang w:val="en-US"/>
        </w:rPr>
        <w:t>2010</w:t>
      </w:r>
      <w:r w:rsidR="004F45DE" w:rsidRPr="00D10AA8">
        <w:rPr>
          <w:sz w:val="28"/>
          <w:szCs w:val="28"/>
        </w:rPr>
        <w:t xml:space="preserve">. - </w:t>
      </w:r>
      <w:r w:rsidR="004F45DE" w:rsidRPr="00D10AA8">
        <w:rPr>
          <w:sz w:val="28"/>
          <w:szCs w:val="28"/>
          <w:lang w:val="en-US"/>
        </w:rPr>
        <w:t>Vol.</w:t>
      </w:r>
      <w:r w:rsidR="004F45DE" w:rsidRPr="00D10AA8">
        <w:rPr>
          <w:sz w:val="28"/>
          <w:szCs w:val="28"/>
        </w:rPr>
        <w:t xml:space="preserve"> </w:t>
      </w:r>
      <w:r w:rsidRPr="00D10AA8">
        <w:rPr>
          <w:sz w:val="28"/>
          <w:szCs w:val="28"/>
          <w:lang w:val="en-US"/>
        </w:rPr>
        <w:t>23</w:t>
      </w:r>
      <w:r w:rsidR="004F45DE" w:rsidRPr="00D10AA8">
        <w:rPr>
          <w:sz w:val="28"/>
          <w:szCs w:val="28"/>
        </w:rPr>
        <w:t xml:space="preserve">. – Р. </w:t>
      </w:r>
      <w:r w:rsidRPr="00D10AA8">
        <w:rPr>
          <w:sz w:val="28"/>
          <w:szCs w:val="28"/>
          <w:lang w:val="en-US"/>
        </w:rPr>
        <w:t xml:space="preserve">148–152. </w:t>
      </w:r>
    </w:p>
    <w:p w14:paraId="684ED3BA" w14:textId="5DDA8711" w:rsidR="00294219" w:rsidRPr="00D10AA8" w:rsidRDefault="00294219" w:rsidP="008A4E75">
      <w:pPr>
        <w:pStyle w:val="a5"/>
        <w:numPr>
          <w:ilvl w:val="0"/>
          <w:numId w:val="10"/>
        </w:numPr>
        <w:shd w:val="clear" w:color="auto" w:fill="FFFFFF"/>
        <w:tabs>
          <w:tab w:val="left" w:pos="851"/>
          <w:tab w:val="left" w:pos="1134"/>
        </w:tabs>
        <w:spacing w:before="0" w:beforeAutospacing="0" w:after="0" w:afterAutospacing="0"/>
        <w:ind w:left="0" w:firstLine="567"/>
        <w:contextualSpacing/>
        <w:jc w:val="both"/>
        <w:rPr>
          <w:sz w:val="28"/>
          <w:szCs w:val="28"/>
          <w:lang w:val="en-US"/>
        </w:rPr>
      </w:pPr>
      <w:r w:rsidRPr="00D10AA8">
        <w:rPr>
          <w:sz w:val="28"/>
          <w:szCs w:val="28"/>
          <w:lang w:val="en-US"/>
        </w:rPr>
        <w:t>Ho A.</w:t>
      </w:r>
      <w:r w:rsidR="004F45DE" w:rsidRPr="00D10AA8">
        <w:rPr>
          <w:sz w:val="28"/>
          <w:szCs w:val="28"/>
          <w:lang w:val="en-US"/>
        </w:rPr>
        <w:t>,</w:t>
      </w:r>
      <w:r w:rsidRPr="00D10AA8">
        <w:rPr>
          <w:sz w:val="28"/>
          <w:szCs w:val="28"/>
          <w:lang w:val="en-US"/>
        </w:rPr>
        <w:t xml:space="preserve"> Flynn A.C.</w:t>
      </w:r>
      <w:r w:rsidR="004F45DE" w:rsidRPr="00D10AA8">
        <w:rPr>
          <w:sz w:val="28"/>
          <w:szCs w:val="28"/>
          <w:lang w:val="en-US"/>
        </w:rPr>
        <w:t>,</w:t>
      </w:r>
      <w:r w:rsidRPr="00D10AA8">
        <w:rPr>
          <w:sz w:val="28"/>
          <w:szCs w:val="28"/>
          <w:lang w:val="en-US"/>
        </w:rPr>
        <w:t xml:space="preserve"> Pasupathy D. Nutrition in pregnancy</w:t>
      </w:r>
      <w:r w:rsidR="004F45DE" w:rsidRPr="00D10AA8">
        <w:rPr>
          <w:sz w:val="28"/>
          <w:szCs w:val="28"/>
          <w:lang w:val="en-US"/>
        </w:rPr>
        <w:t xml:space="preserve"> // </w:t>
      </w:r>
      <w:r w:rsidRPr="00D10AA8">
        <w:rPr>
          <w:sz w:val="28"/>
          <w:szCs w:val="28"/>
          <w:lang w:val="en-US"/>
        </w:rPr>
        <w:t xml:space="preserve">Obstet. Gynaecol. Reprod. Med. </w:t>
      </w:r>
      <w:r w:rsidR="004F45DE" w:rsidRPr="00D10AA8">
        <w:rPr>
          <w:sz w:val="28"/>
          <w:szCs w:val="28"/>
        </w:rPr>
        <w:t xml:space="preserve">– </w:t>
      </w:r>
      <w:r w:rsidRPr="00D10AA8">
        <w:rPr>
          <w:sz w:val="28"/>
          <w:szCs w:val="28"/>
          <w:lang w:val="en-US"/>
        </w:rPr>
        <w:t>2020</w:t>
      </w:r>
      <w:r w:rsidR="004F45DE" w:rsidRPr="00D10AA8">
        <w:rPr>
          <w:sz w:val="28"/>
          <w:szCs w:val="28"/>
        </w:rPr>
        <w:t xml:space="preserve">. - </w:t>
      </w:r>
      <w:r w:rsidR="004F45DE" w:rsidRPr="00D10AA8">
        <w:rPr>
          <w:sz w:val="28"/>
          <w:szCs w:val="28"/>
          <w:lang w:val="en-US"/>
        </w:rPr>
        <w:t>Vol.</w:t>
      </w:r>
      <w:r w:rsidR="004F45DE" w:rsidRPr="00D10AA8">
        <w:rPr>
          <w:sz w:val="28"/>
          <w:szCs w:val="28"/>
        </w:rPr>
        <w:t xml:space="preserve"> </w:t>
      </w:r>
      <w:r w:rsidRPr="00D10AA8">
        <w:rPr>
          <w:sz w:val="28"/>
          <w:szCs w:val="28"/>
          <w:lang w:val="en-US"/>
        </w:rPr>
        <w:t>26</w:t>
      </w:r>
      <w:r w:rsidR="004F45DE" w:rsidRPr="00D10AA8">
        <w:rPr>
          <w:sz w:val="28"/>
          <w:szCs w:val="28"/>
        </w:rPr>
        <w:t>. – Р.</w:t>
      </w:r>
      <w:r w:rsidRPr="00D10AA8">
        <w:rPr>
          <w:sz w:val="28"/>
          <w:szCs w:val="28"/>
          <w:lang w:val="en-US"/>
        </w:rPr>
        <w:t xml:space="preserve"> 259–264. </w:t>
      </w:r>
    </w:p>
    <w:p w14:paraId="331D87F9" w14:textId="70306792" w:rsidR="00294219" w:rsidRPr="00D10AA8" w:rsidRDefault="00294219" w:rsidP="008A4E75">
      <w:pPr>
        <w:pStyle w:val="a5"/>
        <w:numPr>
          <w:ilvl w:val="0"/>
          <w:numId w:val="10"/>
        </w:numPr>
        <w:shd w:val="clear" w:color="auto" w:fill="FFFFFF"/>
        <w:tabs>
          <w:tab w:val="left" w:pos="851"/>
          <w:tab w:val="left" w:pos="1134"/>
        </w:tabs>
        <w:spacing w:before="0" w:beforeAutospacing="0" w:after="0" w:afterAutospacing="0"/>
        <w:ind w:left="0" w:firstLine="567"/>
        <w:contextualSpacing/>
        <w:jc w:val="both"/>
        <w:rPr>
          <w:sz w:val="28"/>
          <w:szCs w:val="28"/>
          <w:lang w:val="en-US"/>
        </w:rPr>
      </w:pPr>
      <w:r w:rsidRPr="00D10AA8">
        <w:rPr>
          <w:sz w:val="28"/>
          <w:szCs w:val="28"/>
          <w:lang w:val="en-US"/>
        </w:rPr>
        <w:t>Urrutia-Pereira M.</w:t>
      </w:r>
      <w:r w:rsidR="004F45DE" w:rsidRPr="00D10AA8">
        <w:rPr>
          <w:sz w:val="28"/>
          <w:szCs w:val="28"/>
          <w:lang w:val="en-US"/>
        </w:rPr>
        <w:t>,</w:t>
      </w:r>
      <w:r w:rsidRPr="00D10AA8">
        <w:rPr>
          <w:sz w:val="28"/>
          <w:szCs w:val="28"/>
          <w:lang w:val="en-US"/>
        </w:rPr>
        <w:t xml:space="preserve"> Solé D. Vitamin D deficiency in pregnancy and its impact on the fetus, the newborn and in childhood</w:t>
      </w:r>
      <w:r w:rsidR="004F45DE" w:rsidRPr="00D10AA8">
        <w:rPr>
          <w:sz w:val="28"/>
          <w:szCs w:val="28"/>
          <w:lang w:val="en-US"/>
        </w:rPr>
        <w:t xml:space="preserve"> // </w:t>
      </w:r>
      <w:r w:rsidRPr="00D10AA8">
        <w:rPr>
          <w:sz w:val="28"/>
          <w:szCs w:val="28"/>
          <w:lang w:val="en-US"/>
        </w:rPr>
        <w:t>Rev. Paul. Pediatrician.</w:t>
      </w:r>
      <w:r w:rsidR="004F45DE" w:rsidRPr="00D10AA8">
        <w:rPr>
          <w:sz w:val="28"/>
          <w:szCs w:val="28"/>
        </w:rPr>
        <w:t xml:space="preserve"> -</w:t>
      </w:r>
      <w:r w:rsidRPr="00D10AA8">
        <w:rPr>
          <w:sz w:val="28"/>
          <w:szCs w:val="28"/>
          <w:lang w:val="en-US"/>
        </w:rPr>
        <w:t xml:space="preserve"> 2015</w:t>
      </w:r>
      <w:r w:rsidR="004F45DE" w:rsidRPr="00D10AA8">
        <w:rPr>
          <w:sz w:val="28"/>
          <w:szCs w:val="28"/>
        </w:rPr>
        <w:t>. -</w:t>
      </w:r>
      <w:r w:rsidRPr="00D10AA8">
        <w:rPr>
          <w:sz w:val="28"/>
          <w:szCs w:val="28"/>
          <w:lang w:val="en-US"/>
        </w:rPr>
        <w:t xml:space="preserve"> </w:t>
      </w:r>
      <w:r w:rsidR="004F45DE" w:rsidRPr="00D10AA8">
        <w:rPr>
          <w:sz w:val="28"/>
          <w:szCs w:val="28"/>
          <w:lang w:val="en-US"/>
        </w:rPr>
        <w:t>Vol.</w:t>
      </w:r>
      <w:r w:rsidR="004F45DE" w:rsidRPr="00D10AA8">
        <w:rPr>
          <w:sz w:val="28"/>
          <w:szCs w:val="28"/>
        </w:rPr>
        <w:t xml:space="preserve"> </w:t>
      </w:r>
      <w:r w:rsidRPr="00D10AA8">
        <w:rPr>
          <w:sz w:val="28"/>
          <w:szCs w:val="28"/>
          <w:lang w:val="en-US"/>
        </w:rPr>
        <w:t>33</w:t>
      </w:r>
      <w:r w:rsidR="004F45DE" w:rsidRPr="00D10AA8">
        <w:rPr>
          <w:sz w:val="28"/>
          <w:szCs w:val="28"/>
        </w:rPr>
        <w:t xml:space="preserve">. – Р. </w:t>
      </w:r>
      <w:r w:rsidRPr="00D10AA8">
        <w:rPr>
          <w:sz w:val="28"/>
          <w:szCs w:val="28"/>
          <w:lang w:val="en-US"/>
        </w:rPr>
        <w:t xml:space="preserve">104–113. </w:t>
      </w:r>
    </w:p>
    <w:p w14:paraId="0EF62989" w14:textId="0EDD85C4" w:rsidR="00294219" w:rsidRPr="00D10AA8" w:rsidRDefault="00294219" w:rsidP="008A4E75">
      <w:pPr>
        <w:pStyle w:val="a5"/>
        <w:numPr>
          <w:ilvl w:val="0"/>
          <w:numId w:val="10"/>
        </w:numPr>
        <w:shd w:val="clear" w:color="auto" w:fill="FFFFFF"/>
        <w:tabs>
          <w:tab w:val="left" w:pos="851"/>
          <w:tab w:val="left" w:pos="1134"/>
        </w:tabs>
        <w:spacing w:before="0" w:beforeAutospacing="0" w:after="0" w:afterAutospacing="0"/>
        <w:ind w:left="0" w:firstLine="567"/>
        <w:contextualSpacing/>
        <w:jc w:val="both"/>
        <w:rPr>
          <w:sz w:val="28"/>
          <w:szCs w:val="28"/>
          <w:lang w:val="en-US"/>
        </w:rPr>
      </w:pPr>
      <w:r w:rsidRPr="00D10AA8">
        <w:rPr>
          <w:sz w:val="28"/>
          <w:szCs w:val="28"/>
          <w:lang w:val="en-US"/>
        </w:rPr>
        <w:t>Nair R.</w:t>
      </w:r>
      <w:r w:rsidR="00952BB4" w:rsidRPr="00D10AA8">
        <w:rPr>
          <w:sz w:val="28"/>
          <w:szCs w:val="28"/>
          <w:lang w:val="en-US"/>
        </w:rPr>
        <w:t>,</w:t>
      </w:r>
      <w:r w:rsidRPr="00D10AA8">
        <w:rPr>
          <w:sz w:val="28"/>
          <w:szCs w:val="28"/>
          <w:lang w:val="en-US"/>
        </w:rPr>
        <w:t xml:space="preserve"> Maseeh A. Vitamin D: The “sunshine” vitamin</w:t>
      </w:r>
      <w:r w:rsidR="00952BB4" w:rsidRPr="00D10AA8">
        <w:rPr>
          <w:sz w:val="28"/>
          <w:szCs w:val="28"/>
          <w:lang w:val="en-US"/>
        </w:rPr>
        <w:t xml:space="preserve"> //</w:t>
      </w:r>
      <w:r w:rsidRPr="00D10AA8">
        <w:rPr>
          <w:sz w:val="28"/>
          <w:szCs w:val="28"/>
          <w:lang w:val="en-US"/>
        </w:rPr>
        <w:t xml:space="preserve"> J. Pharmacol. Pharm.</w:t>
      </w:r>
      <w:r w:rsidR="00952BB4" w:rsidRPr="00D10AA8">
        <w:rPr>
          <w:sz w:val="28"/>
          <w:szCs w:val="28"/>
        </w:rPr>
        <w:t xml:space="preserve"> –</w:t>
      </w:r>
      <w:r w:rsidRPr="00D10AA8">
        <w:rPr>
          <w:sz w:val="28"/>
          <w:szCs w:val="28"/>
          <w:lang w:val="en-US"/>
        </w:rPr>
        <w:t xml:space="preserve"> 2012</w:t>
      </w:r>
      <w:r w:rsidR="00952BB4" w:rsidRPr="00D10AA8">
        <w:rPr>
          <w:sz w:val="28"/>
          <w:szCs w:val="28"/>
        </w:rPr>
        <w:t xml:space="preserve">. - </w:t>
      </w:r>
      <w:r w:rsidR="00952BB4" w:rsidRPr="00D10AA8">
        <w:rPr>
          <w:sz w:val="28"/>
          <w:szCs w:val="28"/>
          <w:lang w:val="en-US"/>
        </w:rPr>
        <w:t>Vol.</w:t>
      </w:r>
      <w:r w:rsidR="00952BB4" w:rsidRPr="00D10AA8">
        <w:rPr>
          <w:sz w:val="28"/>
          <w:szCs w:val="28"/>
        </w:rPr>
        <w:t xml:space="preserve"> </w:t>
      </w:r>
      <w:r w:rsidRPr="00D10AA8">
        <w:rPr>
          <w:sz w:val="28"/>
          <w:szCs w:val="28"/>
          <w:lang w:val="en-US"/>
        </w:rPr>
        <w:t>3</w:t>
      </w:r>
      <w:r w:rsidR="00952BB4" w:rsidRPr="00D10AA8">
        <w:rPr>
          <w:sz w:val="28"/>
          <w:szCs w:val="28"/>
        </w:rPr>
        <w:t xml:space="preserve">. – Р. </w:t>
      </w:r>
      <w:r w:rsidRPr="00D10AA8">
        <w:rPr>
          <w:sz w:val="28"/>
          <w:szCs w:val="28"/>
          <w:lang w:val="en-US"/>
        </w:rPr>
        <w:t xml:space="preserve">118–126. </w:t>
      </w:r>
    </w:p>
    <w:p w14:paraId="14A42A97" w14:textId="31F21119" w:rsidR="00294219" w:rsidRPr="00D10AA8" w:rsidRDefault="00294219" w:rsidP="008A4E75">
      <w:pPr>
        <w:pStyle w:val="a5"/>
        <w:numPr>
          <w:ilvl w:val="0"/>
          <w:numId w:val="10"/>
        </w:numPr>
        <w:shd w:val="clear" w:color="auto" w:fill="FFFFFF"/>
        <w:tabs>
          <w:tab w:val="left" w:pos="851"/>
          <w:tab w:val="left" w:pos="1134"/>
        </w:tabs>
        <w:spacing w:before="0" w:beforeAutospacing="0" w:after="0" w:afterAutospacing="0"/>
        <w:ind w:left="0" w:firstLine="567"/>
        <w:contextualSpacing/>
        <w:jc w:val="both"/>
        <w:rPr>
          <w:sz w:val="28"/>
          <w:szCs w:val="28"/>
          <w:lang w:val="en-US"/>
        </w:rPr>
      </w:pPr>
      <w:r w:rsidRPr="00D10AA8">
        <w:rPr>
          <w:sz w:val="28"/>
          <w:szCs w:val="28"/>
          <w:lang w:val="en-US"/>
        </w:rPr>
        <w:t>Thorne-Lyman A.</w:t>
      </w:r>
      <w:r w:rsidR="00952BB4" w:rsidRPr="00D10AA8">
        <w:rPr>
          <w:sz w:val="28"/>
          <w:szCs w:val="28"/>
          <w:lang w:val="en-US"/>
        </w:rPr>
        <w:t>,</w:t>
      </w:r>
      <w:r w:rsidRPr="00D10AA8">
        <w:rPr>
          <w:sz w:val="28"/>
          <w:szCs w:val="28"/>
          <w:lang w:val="en-US"/>
        </w:rPr>
        <w:t xml:space="preserve"> Fawzi W.W. Vitamin D during pregnancy and maternal, neonatal and infant health outcomes: A systematic review and meta-analysis. Paediatr</w:t>
      </w:r>
      <w:r w:rsidR="00952BB4" w:rsidRPr="00D10AA8">
        <w:rPr>
          <w:sz w:val="28"/>
          <w:szCs w:val="28"/>
        </w:rPr>
        <w:t xml:space="preserve"> //</w:t>
      </w:r>
      <w:r w:rsidRPr="00D10AA8">
        <w:rPr>
          <w:sz w:val="28"/>
          <w:szCs w:val="28"/>
          <w:lang w:val="en-US"/>
        </w:rPr>
        <w:t xml:space="preserve"> Perinat Epidemiol. </w:t>
      </w:r>
      <w:r w:rsidR="00952BB4" w:rsidRPr="00D10AA8">
        <w:rPr>
          <w:sz w:val="28"/>
          <w:szCs w:val="28"/>
        </w:rPr>
        <w:t xml:space="preserve">– </w:t>
      </w:r>
      <w:r w:rsidRPr="00D10AA8">
        <w:rPr>
          <w:sz w:val="28"/>
          <w:szCs w:val="28"/>
          <w:lang w:val="en-US"/>
        </w:rPr>
        <w:t>2012</w:t>
      </w:r>
      <w:r w:rsidR="00952BB4" w:rsidRPr="00D10AA8">
        <w:rPr>
          <w:sz w:val="28"/>
          <w:szCs w:val="28"/>
        </w:rPr>
        <w:t xml:space="preserve">. - </w:t>
      </w:r>
      <w:r w:rsidR="00952BB4" w:rsidRPr="00D10AA8">
        <w:rPr>
          <w:sz w:val="28"/>
          <w:szCs w:val="28"/>
          <w:lang w:val="en-US"/>
        </w:rPr>
        <w:t>Vol.</w:t>
      </w:r>
      <w:r w:rsidR="00952BB4" w:rsidRPr="00D10AA8">
        <w:rPr>
          <w:sz w:val="28"/>
          <w:szCs w:val="28"/>
        </w:rPr>
        <w:t xml:space="preserve"> </w:t>
      </w:r>
      <w:r w:rsidRPr="00D10AA8">
        <w:rPr>
          <w:sz w:val="28"/>
          <w:szCs w:val="28"/>
          <w:lang w:val="en-US"/>
        </w:rPr>
        <w:t>26</w:t>
      </w:r>
      <w:r w:rsidR="00952BB4" w:rsidRPr="00D10AA8">
        <w:rPr>
          <w:sz w:val="28"/>
          <w:szCs w:val="28"/>
        </w:rPr>
        <w:t xml:space="preserve">. – Р. </w:t>
      </w:r>
      <w:r w:rsidRPr="00D10AA8">
        <w:rPr>
          <w:sz w:val="28"/>
          <w:szCs w:val="28"/>
          <w:lang w:val="en-US"/>
        </w:rPr>
        <w:t>75–90.</w:t>
      </w:r>
    </w:p>
    <w:p w14:paraId="790290B5" w14:textId="1ECB1A5E" w:rsidR="00294219" w:rsidRPr="00D10AA8" w:rsidRDefault="00294219" w:rsidP="008A4E75">
      <w:pPr>
        <w:pStyle w:val="a5"/>
        <w:numPr>
          <w:ilvl w:val="0"/>
          <w:numId w:val="10"/>
        </w:numPr>
        <w:shd w:val="clear" w:color="auto" w:fill="FFFFFF"/>
        <w:tabs>
          <w:tab w:val="left" w:pos="851"/>
          <w:tab w:val="left" w:pos="1134"/>
        </w:tabs>
        <w:spacing w:before="0" w:beforeAutospacing="0" w:after="0" w:afterAutospacing="0"/>
        <w:ind w:left="0" w:firstLine="567"/>
        <w:contextualSpacing/>
        <w:jc w:val="both"/>
        <w:rPr>
          <w:sz w:val="28"/>
          <w:szCs w:val="28"/>
          <w:lang w:val="en-US"/>
        </w:rPr>
      </w:pPr>
      <w:r w:rsidRPr="00D10AA8">
        <w:rPr>
          <w:sz w:val="28"/>
          <w:szCs w:val="28"/>
          <w:lang w:val="en-US"/>
        </w:rPr>
        <w:t>Khazai N.</w:t>
      </w:r>
      <w:r w:rsidR="00952BB4" w:rsidRPr="00D10AA8">
        <w:rPr>
          <w:sz w:val="28"/>
          <w:szCs w:val="28"/>
          <w:lang w:val="en-US"/>
        </w:rPr>
        <w:t>,</w:t>
      </w:r>
      <w:r w:rsidRPr="00D10AA8">
        <w:rPr>
          <w:sz w:val="28"/>
          <w:szCs w:val="28"/>
          <w:lang w:val="en-US"/>
        </w:rPr>
        <w:t xml:space="preserve"> Judd S.E.</w:t>
      </w:r>
      <w:r w:rsidR="00952BB4" w:rsidRPr="00D10AA8">
        <w:rPr>
          <w:sz w:val="28"/>
          <w:szCs w:val="28"/>
          <w:lang w:val="en-US"/>
        </w:rPr>
        <w:t>,</w:t>
      </w:r>
      <w:r w:rsidRPr="00D10AA8">
        <w:rPr>
          <w:sz w:val="28"/>
          <w:szCs w:val="28"/>
          <w:lang w:val="en-US"/>
        </w:rPr>
        <w:t xml:space="preserve"> Tangpricha V. Calcium and vitamin D: Skeletal and extraskeletal health</w:t>
      </w:r>
      <w:r w:rsidR="00952BB4" w:rsidRPr="00D10AA8">
        <w:rPr>
          <w:sz w:val="28"/>
          <w:szCs w:val="28"/>
          <w:lang w:val="en-US"/>
        </w:rPr>
        <w:t xml:space="preserve"> //</w:t>
      </w:r>
      <w:r w:rsidRPr="00D10AA8">
        <w:rPr>
          <w:sz w:val="28"/>
          <w:szCs w:val="28"/>
          <w:lang w:val="en-US"/>
        </w:rPr>
        <w:t xml:space="preserve"> Curr. Rheumatol. Rep. </w:t>
      </w:r>
      <w:r w:rsidR="00952BB4" w:rsidRPr="00D10AA8">
        <w:rPr>
          <w:sz w:val="28"/>
          <w:szCs w:val="28"/>
        </w:rPr>
        <w:t xml:space="preserve">– </w:t>
      </w:r>
      <w:r w:rsidRPr="00D10AA8">
        <w:rPr>
          <w:sz w:val="28"/>
          <w:szCs w:val="28"/>
          <w:lang w:val="en-US"/>
        </w:rPr>
        <w:t>2008</w:t>
      </w:r>
      <w:r w:rsidR="00952BB4" w:rsidRPr="00D10AA8">
        <w:rPr>
          <w:sz w:val="28"/>
          <w:szCs w:val="28"/>
        </w:rPr>
        <w:t xml:space="preserve">. - </w:t>
      </w:r>
      <w:r w:rsidR="00952BB4" w:rsidRPr="00D10AA8">
        <w:rPr>
          <w:sz w:val="28"/>
          <w:szCs w:val="28"/>
          <w:lang w:val="en-US"/>
        </w:rPr>
        <w:t>Vol.</w:t>
      </w:r>
      <w:r w:rsidR="00952BB4" w:rsidRPr="00D10AA8">
        <w:rPr>
          <w:sz w:val="28"/>
          <w:szCs w:val="28"/>
        </w:rPr>
        <w:t xml:space="preserve"> </w:t>
      </w:r>
      <w:r w:rsidRPr="00D10AA8">
        <w:rPr>
          <w:sz w:val="28"/>
          <w:szCs w:val="28"/>
          <w:lang w:val="en-US"/>
        </w:rPr>
        <w:t>10</w:t>
      </w:r>
      <w:r w:rsidR="00952BB4" w:rsidRPr="00D10AA8">
        <w:rPr>
          <w:sz w:val="28"/>
          <w:szCs w:val="28"/>
        </w:rPr>
        <w:t xml:space="preserve">. – Р. </w:t>
      </w:r>
      <w:r w:rsidRPr="00D10AA8">
        <w:rPr>
          <w:sz w:val="28"/>
          <w:szCs w:val="28"/>
          <w:lang w:val="en-US"/>
        </w:rPr>
        <w:t xml:space="preserve">110–117. </w:t>
      </w:r>
    </w:p>
    <w:p w14:paraId="7276763F" w14:textId="788365D3" w:rsidR="00294219" w:rsidRPr="00D10AA8" w:rsidRDefault="00294219" w:rsidP="008A4E75">
      <w:pPr>
        <w:pStyle w:val="a5"/>
        <w:numPr>
          <w:ilvl w:val="0"/>
          <w:numId w:val="10"/>
        </w:numPr>
        <w:shd w:val="clear" w:color="auto" w:fill="FFFFFF"/>
        <w:tabs>
          <w:tab w:val="left" w:pos="851"/>
          <w:tab w:val="left" w:pos="1134"/>
        </w:tabs>
        <w:spacing w:before="0" w:beforeAutospacing="0" w:after="0" w:afterAutospacing="0"/>
        <w:ind w:left="0" w:firstLine="567"/>
        <w:contextualSpacing/>
        <w:jc w:val="both"/>
        <w:rPr>
          <w:sz w:val="28"/>
          <w:szCs w:val="28"/>
          <w:lang w:val="en-US"/>
        </w:rPr>
      </w:pPr>
      <w:r w:rsidRPr="00D10AA8">
        <w:rPr>
          <w:sz w:val="28"/>
          <w:szCs w:val="28"/>
          <w:lang w:val="en-US"/>
        </w:rPr>
        <w:t>Mulligan M.L.</w:t>
      </w:r>
      <w:r w:rsidR="0089733D" w:rsidRPr="00D10AA8">
        <w:rPr>
          <w:sz w:val="28"/>
          <w:szCs w:val="28"/>
          <w:lang w:val="en-US"/>
        </w:rPr>
        <w:t>,</w:t>
      </w:r>
      <w:r w:rsidRPr="00D10AA8">
        <w:rPr>
          <w:sz w:val="28"/>
          <w:szCs w:val="28"/>
          <w:lang w:val="en-US"/>
        </w:rPr>
        <w:t xml:space="preserve"> Felton S.K.</w:t>
      </w:r>
      <w:r w:rsidR="0089733D" w:rsidRPr="00D10AA8">
        <w:rPr>
          <w:sz w:val="28"/>
          <w:szCs w:val="28"/>
          <w:lang w:val="en-US"/>
        </w:rPr>
        <w:t>,</w:t>
      </w:r>
      <w:r w:rsidRPr="00D10AA8">
        <w:rPr>
          <w:sz w:val="28"/>
          <w:szCs w:val="28"/>
          <w:lang w:val="en-US"/>
        </w:rPr>
        <w:t xml:space="preserve"> Riek A.E.</w:t>
      </w:r>
      <w:r w:rsidR="0089733D" w:rsidRPr="00D10AA8">
        <w:rPr>
          <w:sz w:val="28"/>
          <w:szCs w:val="28"/>
          <w:lang w:val="en-US"/>
        </w:rPr>
        <w:t>,</w:t>
      </w:r>
      <w:r w:rsidRPr="00D10AA8">
        <w:rPr>
          <w:sz w:val="28"/>
          <w:szCs w:val="28"/>
          <w:lang w:val="en-US"/>
        </w:rPr>
        <w:t xml:space="preserve"> Bernal-Mizrachi C. Implications of vitamin D deficiency in pregnancy and lactation</w:t>
      </w:r>
      <w:r w:rsidR="0089733D" w:rsidRPr="00D10AA8">
        <w:rPr>
          <w:sz w:val="28"/>
          <w:szCs w:val="28"/>
          <w:lang w:val="en-US"/>
        </w:rPr>
        <w:t xml:space="preserve"> //</w:t>
      </w:r>
      <w:r w:rsidRPr="00D10AA8">
        <w:rPr>
          <w:sz w:val="28"/>
          <w:szCs w:val="28"/>
          <w:lang w:val="en-US"/>
        </w:rPr>
        <w:t xml:space="preserve"> Am. J. Obstet. Gynecol. </w:t>
      </w:r>
      <w:r w:rsidR="0089733D" w:rsidRPr="00D10AA8">
        <w:rPr>
          <w:sz w:val="28"/>
          <w:szCs w:val="28"/>
        </w:rPr>
        <w:t xml:space="preserve">– </w:t>
      </w:r>
      <w:r w:rsidRPr="00D10AA8">
        <w:rPr>
          <w:sz w:val="28"/>
          <w:szCs w:val="28"/>
          <w:lang w:val="en-US"/>
        </w:rPr>
        <w:t>2010</w:t>
      </w:r>
      <w:r w:rsidR="0089733D" w:rsidRPr="00D10AA8">
        <w:rPr>
          <w:sz w:val="28"/>
          <w:szCs w:val="28"/>
        </w:rPr>
        <w:t xml:space="preserve">. - </w:t>
      </w:r>
      <w:r w:rsidR="0089733D" w:rsidRPr="00D10AA8">
        <w:rPr>
          <w:sz w:val="28"/>
          <w:szCs w:val="28"/>
          <w:lang w:val="en-US"/>
        </w:rPr>
        <w:t>Vol.</w:t>
      </w:r>
      <w:r w:rsidRPr="00D10AA8">
        <w:rPr>
          <w:sz w:val="28"/>
          <w:szCs w:val="28"/>
          <w:lang w:val="en-US"/>
        </w:rPr>
        <w:t xml:space="preserve"> 202</w:t>
      </w:r>
      <w:r w:rsidR="0089733D" w:rsidRPr="00D10AA8">
        <w:rPr>
          <w:sz w:val="28"/>
          <w:szCs w:val="28"/>
        </w:rPr>
        <w:t xml:space="preserve">. – Р. </w:t>
      </w:r>
      <w:r w:rsidRPr="00D10AA8">
        <w:rPr>
          <w:sz w:val="28"/>
          <w:szCs w:val="28"/>
          <w:lang w:val="en-US"/>
        </w:rPr>
        <w:t>429.</w:t>
      </w:r>
      <w:r w:rsidR="0089733D" w:rsidRPr="00D10AA8">
        <w:rPr>
          <w:sz w:val="28"/>
          <w:szCs w:val="28"/>
        </w:rPr>
        <w:t xml:space="preserve"> </w:t>
      </w:r>
    </w:p>
    <w:p w14:paraId="45A350E3" w14:textId="414AD628" w:rsidR="00294219" w:rsidRPr="00D10AA8" w:rsidRDefault="00294219" w:rsidP="008A4E75">
      <w:pPr>
        <w:pStyle w:val="a5"/>
        <w:numPr>
          <w:ilvl w:val="0"/>
          <w:numId w:val="10"/>
        </w:numPr>
        <w:shd w:val="clear" w:color="auto" w:fill="FFFFFF"/>
        <w:tabs>
          <w:tab w:val="left" w:pos="851"/>
          <w:tab w:val="left" w:pos="1134"/>
        </w:tabs>
        <w:spacing w:before="0" w:beforeAutospacing="0" w:after="0" w:afterAutospacing="0"/>
        <w:ind w:left="0" w:firstLine="567"/>
        <w:contextualSpacing/>
        <w:jc w:val="both"/>
        <w:rPr>
          <w:sz w:val="28"/>
          <w:szCs w:val="28"/>
          <w:lang w:val="en-US"/>
        </w:rPr>
      </w:pPr>
      <w:r w:rsidRPr="00D10AA8">
        <w:rPr>
          <w:sz w:val="28"/>
          <w:szCs w:val="28"/>
          <w:lang w:val="en-US"/>
        </w:rPr>
        <w:t>Karras, S.N.</w:t>
      </w:r>
      <w:r w:rsidR="0089733D" w:rsidRPr="00D10AA8">
        <w:rPr>
          <w:sz w:val="28"/>
          <w:szCs w:val="28"/>
          <w:lang w:val="en-US"/>
        </w:rPr>
        <w:t>,</w:t>
      </w:r>
      <w:r w:rsidRPr="00D10AA8">
        <w:rPr>
          <w:sz w:val="28"/>
          <w:szCs w:val="28"/>
          <w:lang w:val="en-US"/>
        </w:rPr>
        <w:t xml:space="preserve"> Fakhoury H.</w:t>
      </w:r>
      <w:r w:rsidR="0089733D" w:rsidRPr="00D10AA8">
        <w:rPr>
          <w:sz w:val="28"/>
          <w:szCs w:val="28"/>
          <w:lang w:val="en-US"/>
        </w:rPr>
        <w:t>,</w:t>
      </w:r>
      <w:r w:rsidRPr="00D10AA8">
        <w:rPr>
          <w:sz w:val="28"/>
          <w:szCs w:val="28"/>
          <w:lang w:val="en-US"/>
        </w:rPr>
        <w:t xml:space="preserve"> Muscogiuri G.</w:t>
      </w:r>
      <w:r w:rsidR="0089733D" w:rsidRPr="00D10AA8">
        <w:rPr>
          <w:sz w:val="28"/>
          <w:szCs w:val="28"/>
          <w:lang w:val="en-US"/>
        </w:rPr>
        <w:t>,</w:t>
      </w:r>
      <w:r w:rsidRPr="00D10AA8">
        <w:rPr>
          <w:sz w:val="28"/>
          <w:szCs w:val="28"/>
          <w:lang w:val="en-US"/>
        </w:rPr>
        <w:t xml:space="preserve"> Grant W.B.</w:t>
      </w:r>
      <w:r w:rsidR="0089733D" w:rsidRPr="00D10AA8">
        <w:rPr>
          <w:sz w:val="28"/>
          <w:szCs w:val="28"/>
          <w:lang w:val="en-US"/>
        </w:rPr>
        <w:t>,</w:t>
      </w:r>
      <w:r w:rsidRPr="00D10AA8">
        <w:rPr>
          <w:sz w:val="28"/>
          <w:szCs w:val="28"/>
          <w:lang w:val="en-US"/>
        </w:rPr>
        <w:t xml:space="preserve"> Ouweland J.M.</w:t>
      </w:r>
      <w:r w:rsidR="0089733D" w:rsidRPr="00D10AA8">
        <w:rPr>
          <w:sz w:val="28"/>
          <w:szCs w:val="28"/>
          <w:lang w:val="en-US"/>
        </w:rPr>
        <w:t xml:space="preserve">, </w:t>
      </w:r>
      <w:r w:rsidRPr="00D10AA8">
        <w:rPr>
          <w:sz w:val="28"/>
          <w:szCs w:val="28"/>
          <w:lang w:val="en-US"/>
        </w:rPr>
        <w:t>Colao A.M.</w:t>
      </w:r>
      <w:r w:rsidR="0089733D" w:rsidRPr="00D10AA8">
        <w:rPr>
          <w:sz w:val="28"/>
          <w:szCs w:val="28"/>
          <w:lang w:val="en-US"/>
        </w:rPr>
        <w:t>,</w:t>
      </w:r>
      <w:r w:rsidRPr="00D10AA8">
        <w:rPr>
          <w:sz w:val="28"/>
          <w:szCs w:val="28"/>
          <w:lang w:val="en-US"/>
        </w:rPr>
        <w:t xml:space="preserve"> Kotsa K. Maternal vitamin D levels during pregnancy and neonatal health: Evidence to date and clinical implications</w:t>
      </w:r>
      <w:r w:rsidR="0089733D" w:rsidRPr="00D10AA8">
        <w:rPr>
          <w:sz w:val="28"/>
          <w:szCs w:val="28"/>
          <w:lang w:val="en-US"/>
        </w:rPr>
        <w:t xml:space="preserve"> // </w:t>
      </w:r>
      <w:r w:rsidRPr="00D10AA8">
        <w:rPr>
          <w:sz w:val="28"/>
          <w:szCs w:val="28"/>
          <w:lang w:val="en-US"/>
        </w:rPr>
        <w:t xml:space="preserve">Ther. Adv. Musculoskelet. Dis. </w:t>
      </w:r>
      <w:r w:rsidR="0089733D" w:rsidRPr="00D10AA8">
        <w:rPr>
          <w:sz w:val="28"/>
          <w:szCs w:val="28"/>
        </w:rPr>
        <w:t xml:space="preserve">– </w:t>
      </w:r>
      <w:r w:rsidRPr="00D10AA8">
        <w:rPr>
          <w:sz w:val="28"/>
          <w:szCs w:val="28"/>
          <w:lang w:val="en-US"/>
        </w:rPr>
        <w:t>2016</w:t>
      </w:r>
      <w:r w:rsidR="0089733D" w:rsidRPr="00D10AA8">
        <w:rPr>
          <w:sz w:val="28"/>
          <w:szCs w:val="28"/>
        </w:rPr>
        <w:t xml:space="preserve">. - </w:t>
      </w:r>
      <w:r w:rsidR="0089733D" w:rsidRPr="00D10AA8">
        <w:rPr>
          <w:sz w:val="28"/>
          <w:szCs w:val="28"/>
          <w:lang w:val="en-US"/>
        </w:rPr>
        <w:t>Vol.</w:t>
      </w:r>
      <w:r w:rsidR="0089733D" w:rsidRPr="00D10AA8">
        <w:rPr>
          <w:sz w:val="28"/>
          <w:szCs w:val="28"/>
        </w:rPr>
        <w:t xml:space="preserve"> </w:t>
      </w:r>
      <w:r w:rsidRPr="00D10AA8">
        <w:rPr>
          <w:sz w:val="28"/>
          <w:szCs w:val="28"/>
          <w:lang w:val="en-US"/>
        </w:rPr>
        <w:t>8</w:t>
      </w:r>
      <w:r w:rsidR="0089733D" w:rsidRPr="00D10AA8">
        <w:rPr>
          <w:sz w:val="28"/>
          <w:szCs w:val="28"/>
        </w:rPr>
        <w:t xml:space="preserve">. – Р. </w:t>
      </w:r>
      <w:r w:rsidRPr="00D10AA8">
        <w:rPr>
          <w:sz w:val="28"/>
          <w:szCs w:val="28"/>
          <w:lang w:val="en-US"/>
        </w:rPr>
        <w:t>124–135.</w:t>
      </w:r>
    </w:p>
    <w:p w14:paraId="2562F400" w14:textId="76A96E6A" w:rsidR="00294219" w:rsidRPr="00D10AA8" w:rsidRDefault="00294219" w:rsidP="008A4E75">
      <w:pPr>
        <w:pStyle w:val="a5"/>
        <w:numPr>
          <w:ilvl w:val="0"/>
          <w:numId w:val="10"/>
        </w:numPr>
        <w:shd w:val="clear" w:color="auto" w:fill="FFFFFF"/>
        <w:tabs>
          <w:tab w:val="left" w:pos="851"/>
          <w:tab w:val="left" w:pos="1134"/>
        </w:tabs>
        <w:spacing w:before="0" w:beforeAutospacing="0" w:after="0" w:afterAutospacing="0"/>
        <w:ind w:left="0" w:firstLine="567"/>
        <w:contextualSpacing/>
        <w:jc w:val="both"/>
        <w:rPr>
          <w:sz w:val="28"/>
          <w:szCs w:val="28"/>
          <w:lang w:val="en-US"/>
        </w:rPr>
      </w:pPr>
      <w:r w:rsidRPr="00D10AA8">
        <w:rPr>
          <w:sz w:val="28"/>
          <w:szCs w:val="28"/>
          <w:lang w:val="en-US"/>
        </w:rPr>
        <w:t>Hollis B.</w:t>
      </w:r>
      <w:r w:rsidR="0089733D" w:rsidRPr="00D10AA8">
        <w:rPr>
          <w:sz w:val="28"/>
          <w:szCs w:val="28"/>
          <w:lang w:val="en-US"/>
        </w:rPr>
        <w:t>,</w:t>
      </w:r>
      <w:r w:rsidRPr="00D10AA8">
        <w:rPr>
          <w:sz w:val="28"/>
          <w:szCs w:val="28"/>
          <w:lang w:val="en-US"/>
        </w:rPr>
        <w:t xml:space="preserve"> Wagner C. New insights into the vitamin D requirements during pregnancy</w:t>
      </w:r>
      <w:r w:rsidR="0089733D" w:rsidRPr="00D10AA8">
        <w:rPr>
          <w:sz w:val="28"/>
          <w:szCs w:val="28"/>
          <w:lang w:val="en-US"/>
        </w:rPr>
        <w:t xml:space="preserve"> //</w:t>
      </w:r>
      <w:r w:rsidRPr="00D10AA8">
        <w:rPr>
          <w:sz w:val="28"/>
          <w:szCs w:val="28"/>
          <w:lang w:val="en-US"/>
        </w:rPr>
        <w:t xml:space="preserve"> Bone Res. </w:t>
      </w:r>
      <w:r w:rsidR="0089733D" w:rsidRPr="00D10AA8">
        <w:rPr>
          <w:sz w:val="28"/>
          <w:szCs w:val="28"/>
          <w:lang w:val="en-US"/>
        </w:rPr>
        <w:t xml:space="preserve">– </w:t>
      </w:r>
      <w:r w:rsidRPr="00D10AA8">
        <w:rPr>
          <w:sz w:val="28"/>
          <w:szCs w:val="28"/>
          <w:lang w:val="en-US"/>
        </w:rPr>
        <w:t>2017</w:t>
      </w:r>
      <w:r w:rsidR="0089733D" w:rsidRPr="00D10AA8">
        <w:rPr>
          <w:sz w:val="28"/>
          <w:szCs w:val="28"/>
          <w:lang w:val="en-US"/>
        </w:rPr>
        <w:t xml:space="preserve">. - Vol. </w:t>
      </w:r>
      <w:r w:rsidRPr="00D10AA8">
        <w:rPr>
          <w:sz w:val="28"/>
          <w:szCs w:val="28"/>
          <w:lang w:val="en-US"/>
        </w:rPr>
        <w:t>5</w:t>
      </w:r>
      <w:r w:rsidR="0089733D" w:rsidRPr="00D10AA8">
        <w:rPr>
          <w:sz w:val="28"/>
          <w:szCs w:val="28"/>
          <w:lang w:val="en-US"/>
        </w:rPr>
        <w:t xml:space="preserve">. – </w:t>
      </w:r>
      <w:r w:rsidR="0089733D" w:rsidRPr="00D10AA8">
        <w:rPr>
          <w:sz w:val="28"/>
          <w:szCs w:val="28"/>
        </w:rPr>
        <w:t>Р</w:t>
      </w:r>
      <w:r w:rsidR="0089733D" w:rsidRPr="00D10AA8">
        <w:rPr>
          <w:sz w:val="28"/>
          <w:szCs w:val="28"/>
          <w:lang w:val="en-US"/>
        </w:rPr>
        <w:t xml:space="preserve">. </w:t>
      </w:r>
      <w:r w:rsidRPr="00D10AA8">
        <w:rPr>
          <w:sz w:val="28"/>
          <w:szCs w:val="28"/>
          <w:lang w:val="en-US"/>
        </w:rPr>
        <w:t>17030.</w:t>
      </w:r>
    </w:p>
    <w:p w14:paraId="60376E2D" w14:textId="08135D29" w:rsidR="00294219" w:rsidRPr="00D10AA8" w:rsidRDefault="00294219" w:rsidP="008A4E75">
      <w:pPr>
        <w:pStyle w:val="a5"/>
        <w:numPr>
          <w:ilvl w:val="0"/>
          <w:numId w:val="10"/>
        </w:numPr>
        <w:shd w:val="clear" w:color="auto" w:fill="FFFFFF"/>
        <w:tabs>
          <w:tab w:val="left" w:pos="851"/>
          <w:tab w:val="left" w:pos="1134"/>
        </w:tabs>
        <w:spacing w:before="0" w:beforeAutospacing="0" w:after="0" w:afterAutospacing="0"/>
        <w:ind w:left="0" w:firstLine="567"/>
        <w:contextualSpacing/>
        <w:jc w:val="both"/>
        <w:rPr>
          <w:sz w:val="28"/>
          <w:szCs w:val="28"/>
          <w:lang w:val="en-US"/>
        </w:rPr>
      </w:pPr>
      <w:r w:rsidRPr="00D10AA8">
        <w:rPr>
          <w:sz w:val="28"/>
          <w:szCs w:val="28"/>
          <w:lang w:val="en-US"/>
        </w:rPr>
        <w:t>Fiamenghi V.I.</w:t>
      </w:r>
      <w:r w:rsidR="0089733D" w:rsidRPr="00D10AA8">
        <w:rPr>
          <w:sz w:val="28"/>
          <w:szCs w:val="28"/>
          <w:lang w:val="en-US"/>
        </w:rPr>
        <w:t>,</w:t>
      </w:r>
      <w:r w:rsidRPr="00D10AA8">
        <w:rPr>
          <w:sz w:val="28"/>
          <w:szCs w:val="28"/>
          <w:lang w:val="en-US"/>
        </w:rPr>
        <w:t xml:space="preserve"> </w:t>
      </w:r>
      <w:r w:rsidR="0089733D" w:rsidRPr="00D10AA8">
        <w:rPr>
          <w:sz w:val="28"/>
          <w:szCs w:val="28"/>
          <w:lang w:val="en-US"/>
        </w:rPr>
        <w:t>D</w:t>
      </w:r>
      <w:r w:rsidRPr="00D10AA8">
        <w:rPr>
          <w:sz w:val="28"/>
          <w:szCs w:val="28"/>
          <w:lang w:val="en-US"/>
        </w:rPr>
        <w:t>e Mello E.D. Vitamin D deficiency in children and adolescents with obesity: A meta- analysis</w:t>
      </w:r>
      <w:r w:rsidR="0089733D" w:rsidRPr="00D10AA8">
        <w:rPr>
          <w:sz w:val="28"/>
          <w:szCs w:val="28"/>
          <w:lang w:val="en-US"/>
        </w:rPr>
        <w:t xml:space="preserve"> //</w:t>
      </w:r>
      <w:r w:rsidRPr="00D10AA8">
        <w:rPr>
          <w:sz w:val="28"/>
          <w:szCs w:val="28"/>
          <w:lang w:val="en-US"/>
        </w:rPr>
        <w:t xml:space="preserve"> J. Pediatr. </w:t>
      </w:r>
      <w:r w:rsidR="0089733D" w:rsidRPr="00D10AA8">
        <w:rPr>
          <w:sz w:val="28"/>
          <w:szCs w:val="28"/>
          <w:lang w:val="en-US"/>
        </w:rPr>
        <w:t xml:space="preserve">– </w:t>
      </w:r>
      <w:r w:rsidRPr="00D10AA8">
        <w:rPr>
          <w:sz w:val="28"/>
          <w:szCs w:val="28"/>
          <w:lang w:val="en-US"/>
        </w:rPr>
        <w:t>2021</w:t>
      </w:r>
      <w:r w:rsidR="0089733D" w:rsidRPr="00D10AA8">
        <w:rPr>
          <w:sz w:val="28"/>
          <w:szCs w:val="28"/>
          <w:lang w:val="en-US"/>
        </w:rPr>
        <w:t xml:space="preserve">. - Vol. </w:t>
      </w:r>
      <w:r w:rsidRPr="00D10AA8">
        <w:rPr>
          <w:sz w:val="28"/>
          <w:szCs w:val="28"/>
          <w:lang w:val="en-US"/>
        </w:rPr>
        <w:t>97</w:t>
      </w:r>
      <w:r w:rsidR="0089733D" w:rsidRPr="00D10AA8">
        <w:rPr>
          <w:sz w:val="28"/>
          <w:szCs w:val="28"/>
          <w:lang w:val="en-US"/>
        </w:rPr>
        <w:t xml:space="preserve">. – </w:t>
      </w:r>
      <w:r w:rsidR="0089733D" w:rsidRPr="00D10AA8">
        <w:rPr>
          <w:sz w:val="28"/>
          <w:szCs w:val="28"/>
        </w:rPr>
        <w:t>Р</w:t>
      </w:r>
      <w:r w:rsidR="0089733D" w:rsidRPr="00D10AA8">
        <w:rPr>
          <w:sz w:val="28"/>
          <w:szCs w:val="28"/>
          <w:lang w:val="en-US"/>
        </w:rPr>
        <w:t>.</w:t>
      </w:r>
      <w:r w:rsidRPr="00D10AA8">
        <w:rPr>
          <w:sz w:val="28"/>
          <w:szCs w:val="28"/>
          <w:lang w:val="en-US"/>
        </w:rPr>
        <w:t xml:space="preserve"> 273–279. </w:t>
      </w:r>
    </w:p>
    <w:p w14:paraId="498AADCE" w14:textId="1C346C16" w:rsidR="00294219" w:rsidRPr="00D10AA8" w:rsidRDefault="00294219" w:rsidP="008A4E75">
      <w:pPr>
        <w:pStyle w:val="a5"/>
        <w:numPr>
          <w:ilvl w:val="0"/>
          <w:numId w:val="10"/>
        </w:numPr>
        <w:shd w:val="clear" w:color="auto" w:fill="FFFFFF"/>
        <w:tabs>
          <w:tab w:val="left" w:pos="851"/>
          <w:tab w:val="left" w:pos="1134"/>
        </w:tabs>
        <w:spacing w:before="0" w:beforeAutospacing="0" w:after="0" w:afterAutospacing="0"/>
        <w:ind w:left="0" w:firstLine="567"/>
        <w:contextualSpacing/>
        <w:jc w:val="both"/>
        <w:rPr>
          <w:sz w:val="28"/>
          <w:szCs w:val="28"/>
          <w:lang w:val="en-US"/>
        </w:rPr>
      </w:pPr>
      <w:r w:rsidRPr="00D10AA8">
        <w:rPr>
          <w:sz w:val="28"/>
          <w:szCs w:val="28"/>
          <w:lang w:val="en-US"/>
        </w:rPr>
        <w:t>Amberntsson A.</w:t>
      </w:r>
      <w:r w:rsidR="0089733D" w:rsidRPr="00D10AA8">
        <w:rPr>
          <w:sz w:val="28"/>
          <w:szCs w:val="28"/>
          <w:lang w:val="en-US"/>
        </w:rPr>
        <w:t>,</w:t>
      </w:r>
      <w:r w:rsidRPr="00D10AA8">
        <w:rPr>
          <w:sz w:val="28"/>
          <w:szCs w:val="28"/>
          <w:lang w:val="en-US"/>
        </w:rPr>
        <w:t xml:space="preserve"> Papadopoulou E.</w:t>
      </w:r>
      <w:r w:rsidR="0089733D" w:rsidRPr="00D10AA8">
        <w:rPr>
          <w:sz w:val="28"/>
          <w:szCs w:val="28"/>
          <w:lang w:val="en-US"/>
        </w:rPr>
        <w:t>,</w:t>
      </w:r>
      <w:r w:rsidRPr="00D10AA8">
        <w:rPr>
          <w:sz w:val="28"/>
          <w:szCs w:val="28"/>
          <w:lang w:val="en-US"/>
        </w:rPr>
        <w:t xml:space="preserve"> Winkvist A.</w:t>
      </w:r>
      <w:r w:rsidR="0089733D" w:rsidRPr="00D10AA8">
        <w:rPr>
          <w:sz w:val="28"/>
          <w:szCs w:val="28"/>
          <w:lang w:val="en-US"/>
        </w:rPr>
        <w:t>,</w:t>
      </w:r>
      <w:r w:rsidRPr="00D10AA8">
        <w:rPr>
          <w:sz w:val="28"/>
          <w:szCs w:val="28"/>
          <w:lang w:val="en-US"/>
        </w:rPr>
        <w:t xml:space="preserve"> Lissner L.</w:t>
      </w:r>
      <w:r w:rsidR="0089733D" w:rsidRPr="00D10AA8">
        <w:rPr>
          <w:sz w:val="28"/>
          <w:szCs w:val="28"/>
          <w:lang w:val="en-US"/>
        </w:rPr>
        <w:t>,</w:t>
      </w:r>
      <w:r w:rsidRPr="00D10AA8">
        <w:rPr>
          <w:sz w:val="28"/>
          <w:szCs w:val="28"/>
          <w:lang w:val="en-US"/>
        </w:rPr>
        <w:t xml:space="preserve"> Meltzer H.M.</w:t>
      </w:r>
      <w:r w:rsidR="0089733D" w:rsidRPr="00D10AA8">
        <w:rPr>
          <w:sz w:val="28"/>
          <w:szCs w:val="28"/>
          <w:lang w:val="en-US"/>
        </w:rPr>
        <w:t>,</w:t>
      </w:r>
      <w:r w:rsidRPr="00D10AA8">
        <w:rPr>
          <w:sz w:val="28"/>
          <w:szCs w:val="28"/>
          <w:lang w:val="en-US"/>
        </w:rPr>
        <w:t xml:space="preserve"> Brantsaeter A.L.</w:t>
      </w:r>
      <w:r w:rsidR="0089733D" w:rsidRPr="00D10AA8">
        <w:rPr>
          <w:sz w:val="28"/>
          <w:szCs w:val="28"/>
          <w:lang w:val="en-US"/>
        </w:rPr>
        <w:t>,</w:t>
      </w:r>
      <w:r w:rsidRPr="00D10AA8">
        <w:rPr>
          <w:sz w:val="28"/>
          <w:szCs w:val="28"/>
          <w:lang w:val="en-US"/>
        </w:rPr>
        <w:t xml:space="preserve"> Augustin H. Maternal vitamin D intake and BMI during pregnancy in relation to child’s growth and weight status from birth to 8 years: A large national cohort study</w:t>
      </w:r>
      <w:r w:rsidR="0089733D" w:rsidRPr="00D10AA8">
        <w:rPr>
          <w:sz w:val="28"/>
          <w:szCs w:val="28"/>
          <w:lang w:val="en-US"/>
        </w:rPr>
        <w:t xml:space="preserve"> //</w:t>
      </w:r>
      <w:r w:rsidRPr="00D10AA8">
        <w:rPr>
          <w:sz w:val="28"/>
          <w:szCs w:val="28"/>
          <w:lang w:val="en-US"/>
        </w:rPr>
        <w:t xml:space="preserve"> BMJ Open</w:t>
      </w:r>
      <w:r w:rsidR="0089733D" w:rsidRPr="00D10AA8">
        <w:rPr>
          <w:sz w:val="28"/>
          <w:szCs w:val="28"/>
          <w:lang w:val="en-US"/>
        </w:rPr>
        <w:t xml:space="preserve">. – </w:t>
      </w:r>
      <w:r w:rsidRPr="00D10AA8">
        <w:rPr>
          <w:sz w:val="28"/>
          <w:szCs w:val="28"/>
          <w:lang w:val="en-US"/>
        </w:rPr>
        <w:t>2021</w:t>
      </w:r>
      <w:r w:rsidR="0089733D" w:rsidRPr="00D10AA8">
        <w:rPr>
          <w:sz w:val="28"/>
          <w:szCs w:val="28"/>
          <w:lang w:val="en-US"/>
        </w:rPr>
        <w:t xml:space="preserve">. - Vol. </w:t>
      </w:r>
      <w:r w:rsidRPr="00D10AA8">
        <w:rPr>
          <w:sz w:val="28"/>
          <w:szCs w:val="28"/>
          <w:lang w:val="en-US"/>
        </w:rPr>
        <w:t>11</w:t>
      </w:r>
      <w:r w:rsidR="0089733D" w:rsidRPr="00D10AA8">
        <w:rPr>
          <w:sz w:val="28"/>
          <w:szCs w:val="28"/>
          <w:lang w:val="en-US"/>
        </w:rPr>
        <w:t xml:space="preserve">. – </w:t>
      </w:r>
      <w:r w:rsidR="0089733D" w:rsidRPr="00D10AA8">
        <w:rPr>
          <w:sz w:val="28"/>
          <w:szCs w:val="28"/>
        </w:rPr>
        <w:t>Р</w:t>
      </w:r>
      <w:r w:rsidR="0089733D" w:rsidRPr="00D10AA8">
        <w:rPr>
          <w:sz w:val="28"/>
          <w:szCs w:val="28"/>
          <w:lang w:val="en-US"/>
        </w:rPr>
        <w:t xml:space="preserve">. </w:t>
      </w:r>
      <w:r w:rsidRPr="00D10AA8">
        <w:rPr>
          <w:sz w:val="28"/>
          <w:szCs w:val="28"/>
          <w:lang w:val="en-US"/>
        </w:rPr>
        <w:t>48</w:t>
      </w:r>
      <w:r w:rsidR="0089733D" w:rsidRPr="00D10AA8">
        <w:rPr>
          <w:sz w:val="28"/>
          <w:szCs w:val="28"/>
          <w:lang w:val="en-US"/>
        </w:rPr>
        <w:t>-</w:t>
      </w:r>
      <w:r w:rsidRPr="00D10AA8">
        <w:rPr>
          <w:sz w:val="28"/>
          <w:szCs w:val="28"/>
          <w:lang w:val="en-US"/>
        </w:rPr>
        <w:t>980.</w:t>
      </w:r>
    </w:p>
    <w:p w14:paraId="683AA288" w14:textId="38B314C4" w:rsidR="00294219" w:rsidRPr="00D10AA8" w:rsidRDefault="00294219" w:rsidP="008A4E75">
      <w:pPr>
        <w:pStyle w:val="a5"/>
        <w:numPr>
          <w:ilvl w:val="0"/>
          <w:numId w:val="10"/>
        </w:numPr>
        <w:shd w:val="clear" w:color="auto" w:fill="FFFFFF"/>
        <w:tabs>
          <w:tab w:val="left" w:pos="851"/>
          <w:tab w:val="left" w:pos="1134"/>
        </w:tabs>
        <w:spacing w:before="0" w:beforeAutospacing="0" w:after="0" w:afterAutospacing="0"/>
        <w:ind w:left="0" w:firstLine="567"/>
        <w:contextualSpacing/>
        <w:jc w:val="both"/>
        <w:rPr>
          <w:sz w:val="28"/>
          <w:szCs w:val="28"/>
          <w:lang w:val="en-US"/>
        </w:rPr>
      </w:pPr>
      <w:r w:rsidRPr="00D10AA8">
        <w:rPr>
          <w:sz w:val="28"/>
          <w:szCs w:val="28"/>
          <w:lang w:val="en-US"/>
        </w:rPr>
        <w:t>Wen J.</w:t>
      </w:r>
      <w:r w:rsidR="0089733D" w:rsidRPr="00D10AA8">
        <w:rPr>
          <w:sz w:val="28"/>
          <w:szCs w:val="28"/>
          <w:lang w:val="en-US"/>
        </w:rPr>
        <w:t>,</w:t>
      </w:r>
      <w:r w:rsidRPr="00D10AA8">
        <w:rPr>
          <w:sz w:val="28"/>
          <w:szCs w:val="28"/>
          <w:lang w:val="en-US"/>
        </w:rPr>
        <w:t xml:space="preserve"> Kang C.</w:t>
      </w:r>
      <w:r w:rsidR="0089733D" w:rsidRPr="00D10AA8">
        <w:rPr>
          <w:sz w:val="28"/>
          <w:szCs w:val="28"/>
          <w:lang w:val="en-US"/>
        </w:rPr>
        <w:t>,</w:t>
      </w:r>
      <w:r w:rsidRPr="00D10AA8">
        <w:rPr>
          <w:sz w:val="28"/>
          <w:szCs w:val="28"/>
          <w:lang w:val="en-US"/>
        </w:rPr>
        <w:t xml:space="preserve"> Wang J.</w:t>
      </w:r>
      <w:r w:rsidR="0089733D" w:rsidRPr="00D10AA8">
        <w:rPr>
          <w:sz w:val="28"/>
          <w:szCs w:val="28"/>
          <w:lang w:val="en-US"/>
        </w:rPr>
        <w:t>,</w:t>
      </w:r>
      <w:r w:rsidRPr="00D10AA8">
        <w:rPr>
          <w:sz w:val="28"/>
          <w:szCs w:val="28"/>
          <w:lang w:val="en-US"/>
        </w:rPr>
        <w:t xml:space="preserve"> Cui X.</w:t>
      </w:r>
      <w:r w:rsidR="0089733D" w:rsidRPr="00D10AA8">
        <w:rPr>
          <w:sz w:val="28"/>
          <w:szCs w:val="28"/>
          <w:lang w:val="en-US"/>
        </w:rPr>
        <w:t>,</w:t>
      </w:r>
      <w:r w:rsidRPr="00D10AA8">
        <w:rPr>
          <w:sz w:val="28"/>
          <w:szCs w:val="28"/>
          <w:lang w:val="en-US"/>
        </w:rPr>
        <w:t xml:space="preserve"> Hong Q.</w:t>
      </w:r>
      <w:r w:rsidR="0089733D" w:rsidRPr="00D10AA8">
        <w:rPr>
          <w:sz w:val="28"/>
          <w:szCs w:val="28"/>
          <w:lang w:val="en-US"/>
        </w:rPr>
        <w:t>,</w:t>
      </w:r>
      <w:r w:rsidRPr="00D10AA8">
        <w:rPr>
          <w:sz w:val="28"/>
          <w:szCs w:val="28"/>
          <w:lang w:val="en-US"/>
        </w:rPr>
        <w:t xml:space="preserve"> Wang X.</w:t>
      </w:r>
      <w:r w:rsidR="0089733D" w:rsidRPr="00D10AA8">
        <w:rPr>
          <w:sz w:val="28"/>
          <w:szCs w:val="28"/>
          <w:lang w:val="en-US"/>
        </w:rPr>
        <w:t>,</w:t>
      </w:r>
      <w:r w:rsidRPr="00D10AA8">
        <w:rPr>
          <w:sz w:val="28"/>
          <w:szCs w:val="28"/>
          <w:lang w:val="en-US"/>
        </w:rPr>
        <w:t xml:space="preserve"> Zhu L.</w:t>
      </w:r>
      <w:r w:rsidR="0089733D" w:rsidRPr="00D10AA8">
        <w:rPr>
          <w:sz w:val="28"/>
          <w:szCs w:val="28"/>
          <w:lang w:val="en-US"/>
        </w:rPr>
        <w:t>,</w:t>
      </w:r>
      <w:r w:rsidRPr="00D10AA8">
        <w:rPr>
          <w:sz w:val="28"/>
          <w:szCs w:val="28"/>
          <w:lang w:val="en-US"/>
        </w:rPr>
        <w:t xml:space="preserve"> Xu P.</w:t>
      </w:r>
      <w:r w:rsidR="0089733D" w:rsidRPr="00D10AA8">
        <w:rPr>
          <w:sz w:val="28"/>
          <w:szCs w:val="28"/>
          <w:lang w:val="en-US"/>
        </w:rPr>
        <w:t>,</w:t>
      </w:r>
      <w:r w:rsidRPr="00D10AA8">
        <w:rPr>
          <w:sz w:val="28"/>
          <w:szCs w:val="28"/>
          <w:lang w:val="en-US"/>
        </w:rPr>
        <w:t xml:space="preserve"> Fu Z.</w:t>
      </w:r>
      <w:r w:rsidR="0089733D" w:rsidRPr="00D10AA8">
        <w:rPr>
          <w:sz w:val="28"/>
          <w:szCs w:val="28"/>
          <w:lang w:val="en-US"/>
        </w:rPr>
        <w:t>,</w:t>
      </w:r>
      <w:r w:rsidRPr="00D10AA8">
        <w:rPr>
          <w:sz w:val="28"/>
          <w:szCs w:val="28"/>
          <w:lang w:val="en-US"/>
        </w:rPr>
        <w:t xml:space="preserve"> You L. et al. Association of maternal serum 25-hydroxyvitamin D concentrations in second and third trimester with risk of macrosomia</w:t>
      </w:r>
      <w:r w:rsidR="0089733D" w:rsidRPr="00D10AA8">
        <w:rPr>
          <w:sz w:val="28"/>
          <w:szCs w:val="28"/>
          <w:lang w:val="en-US"/>
        </w:rPr>
        <w:t xml:space="preserve"> //</w:t>
      </w:r>
      <w:r w:rsidRPr="00D10AA8">
        <w:rPr>
          <w:sz w:val="28"/>
          <w:szCs w:val="28"/>
          <w:lang w:val="en-US"/>
        </w:rPr>
        <w:t xml:space="preserve"> Sci. Rep. </w:t>
      </w:r>
      <w:r w:rsidR="0089733D" w:rsidRPr="00D10AA8">
        <w:rPr>
          <w:sz w:val="28"/>
          <w:szCs w:val="28"/>
        </w:rPr>
        <w:t xml:space="preserve">– </w:t>
      </w:r>
      <w:r w:rsidRPr="00D10AA8">
        <w:rPr>
          <w:sz w:val="28"/>
          <w:szCs w:val="28"/>
          <w:lang w:val="en-US"/>
        </w:rPr>
        <w:t>2018</w:t>
      </w:r>
      <w:r w:rsidR="0089733D" w:rsidRPr="00D10AA8">
        <w:rPr>
          <w:sz w:val="28"/>
          <w:szCs w:val="28"/>
        </w:rPr>
        <w:t xml:space="preserve">. - </w:t>
      </w:r>
      <w:r w:rsidR="0089733D" w:rsidRPr="00D10AA8">
        <w:rPr>
          <w:sz w:val="28"/>
          <w:szCs w:val="28"/>
          <w:lang w:val="en-US"/>
        </w:rPr>
        <w:t>Vol.</w:t>
      </w:r>
      <w:r w:rsidR="0089733D" w:rsidRPr="00D10AA8">
        <w:rPr>
          <w:sz w:val="28"/>
          <w:szCs w:val="28"/>
        </w:rPr>
        <w:t xml:space="preserve"> </w:t>
      </w:r>
      <w:r w:rsidRPr="00D10AA8">
        <w:rPr>
          <w:sz w:val="28"/>
          <w:szCs w:val="28"/>
          <w:lang w:val="en-US"/>
        </w:rPr>
        <w:t>8</w:t>
      </w:r>
      <w:r w:rsidR="0089733D" w:rsidRPr="00D10AA8">
        <w:rPr>
          <w:sz w:val="28"/>
          <w:szCs w:val="28"/>
        </w:rPr>
        <w:t>. – Р.</w:t>
      </w:r>
      <w:r w:rsidRPr="00D10AA8">
        <w:rPr>
          <w:sz w:val="28"/>
          <w:szCs w:val="28"/>
          <w:lang w:val="en-US"/>
        </w:rPr>
        <w:t xml:space="preserve"> 6196.</w:t>
      </w:r>
    </w:p>
    <w:p w14:paraId="2C7A2E6C" w14:textId="0D3F1FC1" w:rsidR="00294219" w:rsidRPr="00D10AA8" w:rsidRDefault="00294219" w:rsidP="008A4E75">
      <w:pPr>
        <w:pStyle w:val="a5"/>
        <w:numPr>
          <w:ilvl w:val="0"/>
          <w:numId w:val="10"/>
        </w:numPr>
        <w:shd w:val="clear" w:color="auto" w:fill="FFFFFF"/>
        <w:tabs>
          <w:tab w:val="left" w:pos="851"/>
          <w:tab w:val="left" w:pos="1134"/>
        </w:tabs>
        <w:spacing w:before="0" w:beforeAutospacing="0" w:after="0" w:afterAutospacing="0"/>
        <w:ind w:left="0" w:firstLine="567"/>
        <w:contextualSpacing/>
        <w:jc w:val="both"/>
        <w:rPr>
          <w:sz w:val="28"/>
          <w:szCs w:val="28"/>
          <w:lang w:val="en-US"/>
        </w:rPr>
      </w:pPr>
      <w:r w:rsidRPr="00D10AA8">
        <w:rPr>
          <w:sz w:val="28"/>
          <w:szCs w:val="28"/>
          <w:lang w:val="en-US"/>
        </w:rPr>
        <w:t>Munteanu C.</w:t>
      </w:r>
      <w:r w:rsidR="0089733D" w:rsidRPr="00D10AA8">
        <w:rPr>
          <w:sz w:val="28"/>
          <w:szCs w:val="28"/>
          <w:lang w:val="en-US"/>
        </w:rPr>
        <w:t>,</w:t>
      </w:r>
      <w:r w:rsidRPr="00D10AA8">
        <w:rPr>
          <w:sz w:val="28"/>
          <w:szCs w:val="28"/>
          <w:lang w:val="en-US"/>
        </w:rPr>
        <w:t xml:space="preserve"> Schwartz B. The relationship between nutrition and the immune system</w:t>
      </w:r>
      <w:r w:rsidR="0089733D" w:rsidRPr="00D10AA8">
        <w:rPr>
          <w:sz w:val="28"/>
          <w:szCs w:val="28"/>
          <w:lang w:val="en-US"/>
        </w:rPr>
        <w:t xml:space="preserve"> //</w:t>
      </w:r>
      <w:r w:rsidRPr="00D10AA8">
        <w:rPr>
          <w:sz w:val="28"/>
          <w:szCs w:val="28"/>
          <w:lang w:val="en-US"/>
        </w:rPr>
        <w:t xml:space="preserve"> Front. Nutr. </w:t>
      </w:r>
      <w:r w:rsidR="0089733D" w:rsidRPr="00D10AA8">
        <w:rPr>
          <w:sz w:val="28"/>
          <w:szCs w:val="28"/>
        </w:rPr>
        <w:t xml:space="preserve">– </w:t>
      </w:r>
      <w:r w:rsidRPr="00D10AA8">
        <w:rPr>
          <w:sz w:val="28"/>
          <w:szCs w:val="28"/>
          <w:lang w:val="en-US"/>
        </w:rPr>
        <w:t>2022</w:t>
      </w:r>
      <w:r w:rsidR="0089733D" w:rsidRPr="00D10AA8">
        <w:rPr>
          <w:sz w:val="28"/>
          <w:szCs w:val="28"/>
        </w:rPr>
        <w:t xml:space="preserve">. - </w:t>
      </w:r>
      <w:r w:rsidR="0089733D" w:rsidRPr="00D10AA8">
        <w:rPr>
          <w:sz w:val="28"/>
          <w:szCs w:val="28"/>
          <w:lang w:val="en-US"/>
        </w:rPr>
        <w:t>Vol.</w:t>
      </w:r>
      <w:r w:rsidR="0089733D" w:rsidRPr="00D10AA8">
        <w:rPr>
          <w:sz w:val="28"/>
          <w:szCs w:val="28"/>
        </w:rPr>
        <w:t xml:space="preserve"> </w:t>
      </w:r>
      <w:r w:rsidRPr="00D10AA8">
        <w:rPr>
          <w:sz w:val="28"/>
          <w:szCs w:val="28"/>
          <w:lang w:val="en-US"/>
        </w:rPr>
        <w:t>9</w:t>
      </w:r>
      <w:r w:rsidR="0089733D" w:rsidRPr="00D10AA8">
        <w:rPr>
          <w:sz w:val="28"/>
          <w:szCs w:val="28"/>
        </w:rPr>
        <w:t xml:space="preserve">. – Р. </w:t>
      </w:r>
      <w:r w:rsidRPr="00D10AA8">
        <w:rPr>
          <w:sz w:val="28"/>
          <w:szCs w:val="28"/>
          <w:lang w:val="en-US"/>
        </w:rPr>
        <w:t>1082500.</w:t>
      </w:r>
    </w:p>
    <w:p w14:paraId="6653B81A" w14:textId="2719683A" w:rsidR="00294219" w:rsidRPr="00D10AA8" w:rsidRDefault="00294219" w:rsidP="008A4E75">
      <w:pPr>
        <w:pStyle w:val="a5"/>
        <w:numPr>
          <w:ilvl w:val="0"/>
          <w:numId w:val="10"/>
        </w:numPr>
        <w:shd w:val="clear" w:color="auto" w:fill="FFFFFF"/>
        <w:tabs>
          <w:tab w:val="left" w:pos="851"/>
          <w:tab w:val="left" w:pos="1134"/>
        </w:tabs>
        <w:spacing w:before="0" w:beforeAutospacing="0" w:after="0" w:afterAutospacing="0"/>
        <w:ind w:left="0" w:firstLine="567"/>
        <w:contextualSpacing/>
        <w:jc w:val="both"/>
        <w:rPr>
          <w:sz w:val="28"/>
          <w:szCs w:val="28"/>
          <w:lang w:val="en-US"/>
        </w:rPr>
      </w:pPr>
      <w:r w:rsidRPr="00D10AA8">
        <w:rPr>
          <w:sz w:val="28"/>
          <w:szCs w:val="28"/>
          <w:lang w:val="en-US"/>
        </w:rPr>
        <w:t>Yuan X.</w:t>
      </w:r>
      <w:r w:rsidR="0089733D" w:rsidRPr="00D10AA8">
        <w:rPr>
          <w:sz w:val="28"/>
          <w:szCs w:val="28"/>
          <w:lang w:val="en-US"/>
        </w:rPr>
        <w:t>,</w:t>
      </w:r>
      <w:r w:rsidRPr="00D10AA8">
        <w:rPr>
          <w:sz w:val="28"/>
          <w:szCs w:val="28"/>
          <w:lang w:val="en-US"/>
        </w:rPr>
        <w:t xml:space="preserve"> Hu H.</w:t>
      </w:r>
      <w:r w:rsidR="0089733D" w:rsidRPr="00D10AA8">
        <w:rPr>
          <w:sz w:val="28"/>
          <w:szCs w:val="28"/>
          <w:lang w:val="en-US"/>
        </w:rPr>
        <w:t>,</w:t>
      </w:r>
      <w:r w:rsidRPr="00D10AA8">
        <w:rPr>
          <w:sz w:val="28"/>
          <w:szCs w:val="28"/>
          <w:lang w:val="en-US"/>
        </w:rPr>
        <w:t xml:space="preserve"> Zhang M.</w:t>
      </w:r>
      <w:r w:rsidR="0089733D" w:rsidRPr="00D10AA8">
        <w:rPr>
          <w:sz w:val="28"/>
          <w:szCs w:val="28"/>
          <w:lang w:val="en-US"/>
        </w:rPr>
        <w:t>,</w:t>
      </w:r>
      <w:r w:rsidRPr="00D10AA8">
        <w:rPr>
          <w:sz w:val="28"/>
          <w:szCs w:val="28"/>
          <w:lang w:val="en-US"/>
        </w:rPr>
        <w:t xml:space="preserve"> Long W.</w:t>
      </w:r>
      <w:r w:rsidR="0089733D" w:rsidRPr="00D10AA8">
        <w:rPr>
          <w:sz w:val="28"/>
          <w:szCs w:val="28"/>
          <w:lang w:val="en-US"/>
        </w:rPr>
        <w:t>,</w:t>
      </w:r>
      <w:r w:rsidRPr="00D10AA8">
        <w:rPr>
          <w:sz w:val="28"/>
          <w:szCs w:val="28"/>
          <w:lang w:val="en-US"/>
        </w:rPr>
        <w:t xml:space="preserve"> Liu J.</w:t>
      </w:r>
      <w:r w:rsidR="0089733D" w:rsidRPr="00D10AA8">
        <w:rPr>
          <w:sz w:val="28"/>
          <w:szCs w:val="28"/>
          <w:lang w:val="en-US"/>
        </w:rPr>
        <w:t>,</w:t>
      </w:r>
      <w:r w:rsidRPr="00D10AA8">
        <w:rPr>
          <w:sz w:val="28"/>
          <w:szCs w:val="28"/>
          <w:lang w:val="en-US"/>
        </w:rPr>
        <w:t xml:space="preserve"> Jiang J.</w:t>
      </w:r>
      <w:r w:rsidR="0089733D" w:rsidRPr="00D10AA8">
        <w:rPr>
          <w:sz w:val="28"/>
          <w:szCs w:val="28"/>
          <w:lang w:val="en-US"/>
        </w:rPr>
        <w:t>,</w:t>
      </w:r>
      <w:r w:rsidRPr="00D10AA8">
        <w:rPr>
          <w:sz w:val="28"/>
          <w:szCs w:val="28"/>
          <w:lang w:val="en-US"/>
        </w:rPr>
        <w:t xml:space="preserve"> Yu B. Iron deficiency in late pregnancy and its associations with birth outcomes in Chinese pregnant women: A retrospective cohort study</w:t>
      </w:r>
      <w:r w:rsidR="0089733D" w:rsidRPr="00D10AA8">
        <w:rPr>
          <w:sz w:val="28"/>
          <w:szCs w:val="28"/>
          <w:lang w:val="en-US"/>
        </w:rPr>
        <w:t xml:space="preserve"> //</w:t>
      </w:r>
      <w:r w:rsidRPr="00D10AA8">
        <w:rPr>
          <w:sz w:val="28"/>
          <w:szCs w:val="28"/>
          <w:lang w:val="en-US"/>
        </w:rPr>
        <w:t xml:space="preserve"> Nutr. Metab. </w:t>
      </w:r>
      <w:r w:rsidR="0089733D" w:rsidRPr="00D10AA8">
        <w:rPr>
          <w:sz w:val="28"/>
          <w:szCs w:val="28"/>
        </w:rPr>
        <w:t xml:space="preserve">– </w:t>
      </w:r>
      <w:r w:rsidRPr="00D10AA8">
        <w:rPr>
          <w:sz w:val="28"/>
          <w:szCs w:val="28"/>
          <w:lang w:val="en-US"/>
        </w:rPr>
        <w:t>2019</w:t>
      </w:r>
      <w:r w:rsidR="0089733D" w:rsidRPr="00D10AA8">
        <w:rPr>
          <w:sz w:val="28"/>
          <w:szCs w:val="28"/>
        </w:rPr>
        <w:t xml:space="preserve">. - </w:t>
      </w:r>
      <w:r w:rsidR="0089733D" w:rsidRPr="00D10AA8">
        <w:rPr>
          <w:sz w:val="28"/>
          <w:szCs w:val="28"/>
          <w:lang w:val="en-US"/>
        </w:rPr>
        <w:t>Vol.</w:t>
      </w:r>
      <w:r w:rsidR="0089733D" w:rsidRPr="00D10AA8">
        <w:rPr>
          <w:sz w:val="28"/>
          <w:szCs w:val="28"/>
        </w:rPr>
        <w:t xml:space="preserve"> </w:t>
      </w:r>
      <w:r w:rsidRPr="00D10AA8">
        <w:rPr>
          <w:sz w:val="28"/>
          <w:szCs w:val="28"/>
          <w:lang w:val="en-US"/>
        </w:rPr>
        <w:t>16</w:t>
      </w:r>
      <w:r w:rsidR="0089733D" w:rsidRPr="00D10AA8">
        <w:rPr>
          <w:sz w:val="28"/>
          <w:szCs w:val="28"/>
        </w:rPr>
        <w:t>. – Р.</w:t>
      </w:r>
      <w:r w:rsidRPr="00D10AA8">
        <w:rPr>
          <w:sz w:val="28"/>
          <w:szCs w:val="28"/>
          <w:lang w:val="en-US"/>
        </w:rPr>
        <w:t xml:space="preserve"> 30.</w:t>
      </w:r>
    </w:p>
    <w:p w14:paraId="34CAB99A" w14:textId="4D3826BF" w:rsidR="00294219" w:rsidRPr="00D10AA8" w:rsidRDefault="00294219" w:rsidP="008A4E75">
      <w:pPr>
        <w:pStyle w:val="a5"/>
        <w:numPr>
          <w:ilvl w:val="0"/>
          <w:numId w:val="10"/>
        </w:numPr>
        <w:shd w:val="clear" w:color="auto" w:fill="FFFFFF"/>
        <w:tabs>
          <w:tab w:val="left" w:pos="851"/>
          <w:tab w:val="left" w:pos="1134"/>
        </w:tabs>
        <w:spacing w:before="0" w:beforeAutospacing="0" w:after="0" w:afterAutospacing="0"/>
        <w:ind w:left="0" w:firstLine="567"/>
        <w:contextualSpacing/>
        <w:jc w:val="both"/>
        <w:rPr>
          <w:sz w:val="28"/>
          <w:szCs w:val="28"/>
          <w:lang w:val="en-US"/>
        </w:rPr>
      </w:pPr>
      <w:r w:rsidRPr="00D10AA8">
        <w:rPr>
          <w:sz w:val="28"/>
          <w:szCs w:val="28"/>
          <w:lang w:val="en-US"/>
        </w:rPr>
        <w:t>Drukker L.</w:t>
      </w:r>
      <w:r w:rsidR="0089733D" w:rsidRPr="00D10AA8">
        <w:rPr>
          <w:sz w:val="28"/>
          <w:szCs w:val="28"/>
          <w:lang w:val="en-US"/>
        </w:rPr>
        <w:t>,</w:t>
      </w:r>
      <w:r w:rsidRPr="00D10AA8">
        <w:rPr>
          <w:sz w:val="28"/>
          <w:szCs w:val="28"/>
          <w:lang w:val="en-US"/>
        </w:rPr>
        <w:t xml:space="preserve"> Hants Y.</w:t>
      </w:r>
      <w:r w:rsidR="0089733D" w:rsidRPr="00D10AA8">
        <w:rPr>
          <w:sz w:val="28"/>
          <w:szCs w:val="28"/>
          <w:lang w:val="en-US"/>
        </w:rPr>
        <w:t>,</w:t>
      </w:r>
      <w:r w:rsidRPr="00D10AA8">
        <w:rPr>
          <w:sz w:val="28"/>
          <w:szCs w:val="28"/>
          <w:lang w:val="en-US"/>
        </w:rPr>
        <w:t xml:space="preserve"> Farkash R.</w:t>
      </w:r>
      <w:r w:rsidR="0089733D" w:rsidRPr="00D10AA8">
        <w:rPr>
          <w:sz w:val="28"/>
          <w:szCs w:val="28"/>
          <w:lang w:val="en-US"/>
        </w:rPr>
        <w:t>,</w:t>
      </w:r>
      <w:r w:rsidRPr="00D10AA8">
        <w:rPr>
          <w:sz w:val="28"/>
          <w:szCs w:val="28"/>
          <w:lang w:val="en-US"/>
        </w:rPr>
        <w:t xml:space="preserve"> Ruchlemer R.</w:t>
      </w:r>
      <w:r w:rsidR="0089733D" w:rsidRPr="00D10AA8">
        <w:rPr>
          <w:sz w:val="28"/>
          <w:szCs w:val="28"/>
          <w:lang w:val="en-US"/>
        </w:rPr>
        <w:t>,</w:t>
      </w:r>
      <w:r w:rsidRPr="00D10AA8">
        <w:rPr>
          <w:sz w:val="28"/>
          <w:szCs w:val="28"/>
          <w:lang w:val="en-US"/>
        </w:rPr>
        <w:t xml:space="preserve"> Samueloff A.</w:t>
      </w:r>
      <w:r w:rsidR="0089733D" w:rsidRPr="00D10AA8">
        <w:rPr>
          <w:sz w:val="28"/>
          <w:szCs w:val="28"/>
          <w:lang w:val="en-US"/>
        </w:rPr>
        <w:t>,</w:t>
      </w:r>
      <w:r w:rsidRPr="00D10AA8">
        <w:rPr>
          <w:sz w:val="28"/>
          <w:szCs w:val="28"/>
          <w:lang w:val="en-US"/>
        </w:rPr>
        <w:t xml:space="preserve"> Grisaru-Granovsky S. Iron deficiency anemia at admission for labor and delivery is associated with an increased risk for Cesarean section and adverse maternal and neonatal outcomes</w:t>
      </w:r>
      <w:r w:rsidR="0089733D" w:rsidRPr="00D10AA8">
        <w:rPr>
          <w:sz w:val="28"/>
          <w:szCs w:val="28"/>
          <w:lang w:val="en-US"/>
        </w:rPr>
        <w:t xml:space="preserve"> //</w:t>
      </w:r>
      <w:r w:rsidRPr="00D10AA8">
        <w:rPr>
          <w:sz w:val="28"/>
          <w:szCs w:val="28"/>
          <w:lang w:val="en-US"/>
        </w:rPr>
        <w:t xml:space="preserve"> Transfusion</w:t>
      </w:r>
      <w:r w:rsidR="0089733D" w:rsidRPr="00D10AA8">
        <w:rPr>
          <w:sz w:val="28"/>
          <w:szCs w:val="28"/>
          <w:lang w:val="en-US"/>
        </w:rPr>
        <w:t>. –</w:t>
      </w:r>
      <w:r w:rsidRPr="00D10AA8">
        <w:rPr>
          <w:sz w:val="28"/>
          <w:szCs w:val="28"/>
          <w:lang w:val="en-US"/>
        </w:rPr>
        <w:t xml:space="preserve"> 2015</w:t>
      </w:r>
      <w:r w:rsidR="0089733D" w:rsidRPr="00D10AA8">
        <w:rPr>
          <w:sz w:val="28"/>
          <w:szCs w:val="28"/>
          <w:lang w:val="en-US"/>
        </w:rPr>
        <w:t xml:space="preserve">. - Vol. </w:t>
      </w:r>
      <w:r w:rsidRPr="00D10AA8">
        <w:rPr>
          <w:sz w:val="28"/>
          <w:szCs w:val="28"/>
          <w:lang w:val="en-US"/>
        </w:rPr>
        <w:t>55</w:t>
      </w:r>
      <w:r w:rsidR="0089733D" w:rsidRPr="00D10AA8">
        <w:rPr>
          <w:sz w:val="28"/>
          <w:szCs w:val="28"/>
          <w:lang w:val="en-US"/>
        </w:rPr>
        <w:t xml:space="preserve">. – </w:t>
      </w:r>
      <w:r w:rsidR="0089733D" w:rsidRPr="00D10AA8">
        <w:rPr>
          <w:sz w:val="28"/>
          <w:szCs w:val="28"/>
        </w:rPr>
        <w:t>Р</w:t>
      </w:r>
      <w:r w:rsidR="0089733D" w:rsidRPr="00D10AA8">
        <w:rPr>
          <w:sz w:val="28"/>
          <w:szCs w:val="28"/>
          <w:lang w:val="en-US"/>
        </w:rPr>
        <w:t xml:space="preserve">. </w:t>
      </w:r>
      <w:r w:rsidRPr="00D10AA8">
        <w:rPr>
          <w:sz w:val="28"/>
          <w:szCs w:val="28"/>
          <w:lang w:val="en-US"/>
        </w:rPr>
        <w:t>2799–2806.</w:t>
      </w:r>
    </w:p>
    <w:p w14:paraId="603F21F5" w14:textId="31BD274F" w:rsidR="00294219" w:rsidRPr="00D10AA8" w:rsidRDefault="00294219" w:rsidP="008A4E75">
      <w:pPr>
        <w:pStyle w:val="a5"/>
        <w:numPr>
          <w:ilvl w:val="0"/>
          <w:numId w:val="10"/>
        </w:numPr>
        <w:shd w:val="clear" w:color="auto" w:fill="FFFFFF"/>
        <w:tabs>
          <w:tab w:val="left" w:pos="851"/>
          <w:tab w:val="left" w:pos="1134"/>
        </w:tabs>
        <w:spacing w:before="0" w:beforeAutospacing="0" w:after="0" w:afterAutospacing="0"/>
        <w:ind w:left="0" w:firstLine="567"/>
        <w:contextualSpacing/>
        <w:jc w:val="both"/>
        <w:rPr>
          <w:sz w:val="28"/>
          <w:szCs w:val="28"/>
          <w:lang w:val="en-US"/>
        </w:rPr>
      </w:pPr>
      <w:r w:rsidRPr="00D10AA8">
        <w:rPr>
          <w:sz w:val="28"/>
          <w:szCs w:val="28"/>
          <w:lang w:val="en-US"/>
        </w:rPr>
        <w:t>Holick M</w:t>
      </w:r>
      <w:r w:rsidR="0089733D" w:rsidRPr="00D10AA8">
        <w:rPr>
          <w:sz w:val="28"/>
          <w:szCs w:val="28"/>
          <w:lang w:val="en-US"/>
        </w:rPr>
        <w:t>.</w:t>
      </w:r>
      <w:r w:rsidRPr="00D10AA8">
        <w:rPr>
          <w:sz w:val="28"/>
          <w:szCs w:val="28"/>
          <w:lang w:val="en-US"/>
        </w:rPr>
        <w:t>F</w:t>
      </w:r>
      <w:r w:rsidR="0089733D" w:rsidRPr="00D10AA8">
        <w:rPr>
          <w:sz w:val="28"/>
          <w:szCs w:val="28"/>
          <w:lang w:val="en-US"/>
        </w:rPr>
        <w:t>.</w:t>
      </w:r>
      <w:r w:rsidRPr="00D10AA8">
        <w:rPr>
          <w:sz w:val="28"/>
          <w:szCs w:val="28"/>
          <w:lang w:val="en-US"/>
        </w:rPr>
        <w:t>, Chen T</w:t>
      </w:r>
      <w:r w:rsidR="0089733D" w:rsidRPr="00D10AA8">
        <w:rPr>
          <w:sz w:val="28"/>
          <w:szCs w:val="28"/>
          <w:lang w:val="en-US"/>
        </w:rPr>
        <w:t>.</w:t>
      </w:r>
      <w:r w:rsidRPr="00D10AA8">
        <w:rPr>
          <w:sz w:val="28"/>
          <w:szCs w:val="28"/>
          <w:lang w:val="en-US"/>
        </w:rPr>
        <w:t>C. Vitamin D deficiency: a worldwide problem with health consequences</w:t>
      </w:r>
      <w:r w:rsidR="0089733D" w:rsidRPr="00D10AA8">
        <w:rPr>
          <w:sz w:val="28"/>
          <w:szCs w:val="28"/>
          <w:lang w:val="en-US"/>
        </w:rPr>
        <w:t xml:space="preserve"> //</w:t>
      </w:r>
      <w:r w:rsidRPr="00D10AA8">
        <w:rPr>
          <w:sz w:val="28"/>
          <w:szCs w:val="28"/>
          <w:lang w:val="en-US"/>
        </w:rPr>
        <w:t xml:space="preserve"> Am J Clin Nutr. </w:t>
      </w:r>
      <w:r w:rsidR="0089733D" w:rsidRPr="00D10AA8">
        <w:rPr>
          <w:sz w:val="28"/>
          <w:szCs w:val="28"/>
          <w:lang w:val="en-US"/>
        </w:rPr>
        <w:t xml:space="preserve">– </w:t>
      </w:r>
      <w:r w:rsidRPr="00D10AA8">
        <w:rPr>
          <w:sz w:val="28"/>
          <w:szCs w:val="28"/>
          <w:lang w:val="en-US"/>
        </w:rPr>
        <w:t>2008</w:t>
      </w:r>
      <w:r w:rsidR="0089733D" w:rsidRPr="00D10AA8">
        <w:rPr>
          <w:sz w:val="28"/>
          <w:szCs w:val="28"/>
          <w:lang w:val="en-US"/>
        </w:rPr>
        <w:t xml:space="preserve">. - Vol. </w:t>
      </w:r>
      <w:r w:rsidRPr="00D10AA8">
        <w:rPr>
          <w:sz w:val="28"/>
          <w:szCs w:val="28"/>
          <w:lang w:val="en-US"/>
        </w:rPr>
        <w:t>87</w:t>
      </w:r>
      <w:r w:rsidR="0089733D" w:rsidRPr="00D10AA8">
        <w:rPr>
          <w:sz w:val="28"/>
          <w:szCs w:val="28"/>
          <w:lang w:val="en-US"/>
        </w:rPr>
        <w:t>, №</w:t>
      </w:r>
      <w:r w:rsidRPr="00D10AA8">
        <w:rPr>
          <w:sz w:val="28"/>
          <w:szCs w:val="28"/>
          <w:lang w:val="en-US"/>
        </w:rPr>
        <w:t>4</w:t>
      </w:r>
      <w:r w:rsidR="0089733D" w:rsidRPr="00D10AA8">
        <w:rPr>
          <w:sz w:val="28"/>
          <w:szCs w:val="28"/>
          <w:lang w:val="en-US"/>
        </w:rPr>
        <w:t xml:space="preserve">. – </w:t>
      </w:r>
      <w:r w:rsidR="0089733D" w:rsidRPr="00D10AA8">
        <w:rPr>
          <w:sz w:val="28"/>
          <w:szCs w:val="28"/>
        </w:rPr>
        <w:t>Р</w:t>
      </w:r>
      <w:r w:rsidR="0089733D" w:rsidRPr="00D10AA8">
        <w:rPr>
          <w:sz w:val="28"/>
          <w:szCs w:val="28"/>
          <w:lang w:val="en-US"/>
        </w:rPr>
        <w:t xml:space="preserve">. </w:t>
      </w:r>
      <w:r w:rsidRPr="00D10AA8">
        <w:rPr>
          <w:sz w:val="28"/>
          <w:szCs w:val="28"/>
          <w:lang w:val="en-US"/>
        </w:rPr>
        <w:t>1080-</w:t>
      </w:r>
      <w:r w:rsidR="0089733D" w:rsidRPr="00D10AA8">
        <w:rPr>
          <w:sz w:val="28"/>
          <w:szCs w:val="28"/>
          <w:lang w:val="en-US"/>
        </w:rPr>
        <w:t>1086</w:t>
      </w:r>
      <w:r w:rsidRPr="00D10AA8">
        <w:rPr>
          <w:sz w:val="28"/>
          <w:szCs w:val="28"/>
          <w:lang w:val="en-US"/>
        </w:rPr>
        <w:t xml:space="preserve">. </w:t>
      </w:r>
      <w:r w:rsidR="0089733D" w:rsidRPr="00D10AA8">
        <w:rPr>
          <w:sz w:val="28"/>
          <w:szCs w:val="28"/>
          <w:lang w:val="en-US"/>
        </w:rPr>
        <w:t xml:space="preserve"> </w:t>
      </w:r>
    </w:p>
    <w:p w14:paraId="7106AC1C" w14:textId="20710D54" w:rsidR="00294219" w:rsidRPr="00D10AA8" w:rsidRDefault="00294219" w:rsidP="008A4E75">
      <w:pPr>
        <w:pStyle w:val="a5"/>
        <w:numPr>
          <w:ilvl w:val="0"/>
          <w:numId w:val="10"/>
        </w:numPr>
        <w:shd w:val="clear" w:color="auto" w:fill="FFFFFF"/>
        <w:tabs>
          <w:tab w:val="left" w:pos="851"/>
          <w:tab w:val="left" w:pos="1134"/>
        </w:tabs>
        <w:spacing w:before="0" w:beforeAutospacing="0" w:after="0" w:afterAutospacing="0"/>
        <w:ind w:left="0" w:firstLine="567"/>
        <w:contextualSpacing/>
        <w:jc w:val="both"/>
        <w:rPr>
          <w:sz w:val="28"/>
          <w:szCs w:val="28"/>
          <w:lang w:val="en-US"/>
        </w:rPr>
      </w:pPr>
      <w:r w:rsidRPr="00D10AA8">
        <w:rPr>
          <w:sz w:val="28"/>
          <w:szCs w:val="28"/>
          <w:lang w:val="en-US"/>
        </w:rPr>
        <w:t>McKenna M</w:t>
      </w:r>
      <w:r w:rsidR="0089733D" w:rsidRPr="00D10AA8">
        <w:rPr>
          <w:sz w:val="28"/>
          <w:szCs w:val="28"/>
          <w:lang w:val="en-US"/>
        </w:rPr>
        <w:t>.</w:t>
      </w:r>
      <w:r w:rsidRPr="00D10AA8">
        <w:rPr>
          <w:sz w:val="28"/>
          <w:szCs w:val="28"/>
          <w:lang w:val="en-US"/>
        </w:rPr>
        <w:t>, McCarthy R</w:t>
      </w:r>
      <w:r w:rsidR="0089733D" w:rsidRPr="00D10AA8">
        <w:rPr>
          <w:sz w:val="28"/>
          <w:szCs w:val="28"/>
          <w:lang w:val="en-US"/>
        </w:rPr>
        <w:t>.</w:t>
      </w:r>
      <w:r w:rsidRPr="00D10AA8">
        <w:rPr>
          <w:sz w:val="28"/>
          <w:szCs w:val="28"/>
          <w:lang w:val="en-US"/>
        </w:rPr>
        <w:t>, Kilbane M</w:t>
      </w:r>
      <w:r w:rsidR="0089733D" w:rsidRPr="00D10AA8">
        <w:rPr>
          <w:sz w:val="28"/>
          <w:szCs w:val="28"/>
          <w:lang w:val="en-US"/>
        </w:rPr>
        <w:t>.</w:t>
      </w:r>
      <w:r w:rsidRPr="00D10AA8">
        <w:rPr>
          <w:sz w:val="28"/>
          <w:szCs w:val="28"/>
          <w:lang w:val="en-US"/>
        </w:rPr>
        <w:t>, Molloy E. Vitamin D nutrient intake for all life stages</w:t>
      </w:r>
      <w:r w:rsidR="0089733D" w:rsidRPr="00D10AA8">
        <w:rPr>
          <w:sz w:val="28"/>
          <w:szCs w:val="28"/>
          <w:lang w:val="en-US"/>
        </w:rPr>
        <w:t xml:space="preserve"> // </w:t>
      </w:r>
      <w:r w:rsidRPr="00D10AA8">
        <w:rPr>
          <w:sz w:val="28"/>
          <w:szCs w:val="28"/>
          <w:lang w:val="en-US"/>
        </w:rPr>
        <w:t xml:space="preserve">Ir Med J. </w:t>
      </w:r>
      <w:r w:rsidR="0089733D" w:rsidRPr="00D10AA8">
        <w:rPr>
          <w:sz w:val="28"/>
          <w:szCs w:val="28"/>
          <w:lang w:val="en-US"/>
        </w:rPr>
        <w:t xml:space="preserve">– </w:t>
      </w:r>
      <w:r w:rsidRPr="00D10AA8">
        <w:rPr>
          <w:sz w:val="28"/>
          <w:szCs w:val="28"/>
          <w:lang w:val="en-US"/>
        </w:rPr>
        <w:t>2011</w:t>
      </w:r>
      <w:r w:rsidR="0089733D" w:rsidRPr="00D10AA8">
        <w:rPr>
          <w:sz w:val="28"/>
          <w:szCs w:val="28"/>
          <w:lang w:val="en-US"/>
        </w:rPr>
        <w:t xml:space="preserve">. - Vol. </w:t>
      </w:r>
      <w:r w:rsidRPr="00D10AA8">
        <w:rPr>
          <w:sz w:val="28"/>
          <w:szCs w:val="28"/>
          <w:lang w:val="en-US"/>
        </w:rPr>
        <w:t>104</w:t>
      </w:r>
      <w:r w:rsidR="0089733D" w:rsidRPr="00D10AA8">
        <w:rPr>
          <w:sz w:val="28"/>
          <w:szCs w:val="28"/>
          <w:lang w:val="en-US"/>
        </w:rPr>
        <w:t>, №</w:t>
      </w:r>
      <w:r w:rsidRPr="00D10AA8">
        <w:rPr>
          <w:sz w:val="28"/>
          <w:szCs w:val="28"/>
          <w:lang w:val="en-US"/>
        </w:rPr>
        <w:t>4</w:t>
      </w:r>
      <w:r w:rsidR="0089733D" w:rsidRPr="00D10AA8">
        <w:rPr>
          <w:sz w:val="28"/>
          <w:szCs w:val="28"/>
          <w:lang w:val="en-US"/>
        </w:rPr>
        <w:t xml:space="preserve">. – </w:t>
      </w:r>
      <w:r w:rsidR="0089733D" w:rsidRPr="00D10AA8">
        <w:rPr>
          <w:sz w:val="28"/>
          <w:szCs w:val="28"/>
        </w:rPr>
        <w:t>Р</w:t>
      </w:r>
      <w:r w:rsidR="0089733D" w:rsidRPr="00D10AA8">
        <w:rPr>
          <w:sz w:val="28"/>
          <w:szCs w:val="28"/>
          <w:lang w:val="en-US"/>
        </w:rPr>
        <w:t xml:space="preserve">. </w:t>
      </w:r>
      <w:r w:rsidRPr="00D10AA8">
        <w:rPr>
          <w:sz w:val="28"/>
          <w:szCs w:val="28"/>
          <w:lang w:val="en-US"/>
        </w:rPr>
        <w:t>102.</w:t>
      </w:r>
      <w:r w:rsidR="0089733D" w:rsidRPr="00D10AA8">
        <w:rPr>
          <w:sz w:val="28"/>
          <w:szCs w:val="28"/>
          <w:lang w:val="en-US"/>
        </w:rPr>
        <w:t xml:space="preserve"> </w:t>
      </w:r>
    </w:p>
    <w:p w14:paraId="2805B4E5" w14:textId="7BB0D80E" w:rsidR="00294219" w:rsidRPr="00D10AA8" w:rsidRDefault="00294219" w:rsidP="008A4E75">
      <w:pPr>
        <w:pStyle w:val="a5"/>
        <w:numPr>
          <w:ilvl w:val="0"/>
          <w:numId w:val="10"/>
        </w:numPr>
        <w:shd w:val="clear" w:color="auto" w:fill="FFFFFF"/>
        <w:tabs>
          <w:tab w:val="left" w:pos="851"/>
          <w:tab w:val="left" w:pos="1134"/>
        </w:tabs>
        <w:spacing w:before="0" w:beforeAutospacing="0" w:after="0" w:afterAutospacing="0"/>
        <w:ind w:left="0" w:firstLine="567"/>
        <w:contextualSpacing/>
        <w:jc w:val="both"/>
        <w:rPr>
          <w:sz w:val="28"/>
          <w:szCs w:val="28"/>
          <w:lang w:val="en-US"/>
        </w:rPr>
      </w:pPr>
      <w:r w:rsidRPr="00D10AA8">
        <w:rPr>
          <w:sz w:val="28"/>
          <w:szCs w:val="28"/>
          <w:lang w:val="en-US"/>
        </w:rPr>
        <w:t>Holick M</w:t>
      </w:r>
      <w:r w:rsidR="0089733D" w:rsidRPr="00D10AA8">
        <w:rPr>
          <w:sz w:val="28"/>
          <w:szCs w:val="28"/>
          <w:lang w:val="en-US"/>
        </w:rPr>
        <w:t>.</w:t>
      </w:r>
      <w:r w:rsidRPr="00D10AA8">
        <w:rPr>
          <w:sz w:val="28"/>
          <w:szCs w:val="28"/>
          <w:lang w:val="en-US"/>
        </w:rPr>
        <w:t>F. Vitamin D deficiency</w:t>
      </w:r>
      <w:r w:rsidR="0089733D" w:rsidRPr="00D10AA8">
        <w:rPr>
          <w:sz w:val="28"/>
          <w:szCs w:val="28"/>
          <w:lang w:val="en-US"/>
        </w:rPr>
        <w:t xml:space="preserve"> //</w:t>
      </w:r>
      <w:r w:rsidRPr="00D10AA8">
        <w:rPr>
          <w:sz w:val="28"/>
          <w:szCs w:val="28"/>
          <w:lang w:val="en-US"/>
        </w:rPr>
        <w:t xml:space="preserve"> N Engl J Med.</w:t>
      </w:r>
      <w:r w:rsidR="0089733D" w:rsidRPr="00D10AA8">
        <w:rPr>
          <w:sz w:val="28"/>
          <w:szCs w:val="28"/>
          <w:lang w:val="en-US"/>
        </w:rPr>
        <w:t xml:space="preserve"> – </w:t>
      </w:r>
      <w:r w:rsidRPr="00D10AA8">
        <w:rPr>
          <w:sz w:val="28"/>
          <w:szCs w:val="28"/>
          <w:lang w:val="en-US"/>
        </w:rPr>
        <w:t>2007</w:t>
      </w:r>
      <w:r w:rsidR="0089733D" w:rsidRPr="00D10AA8">
        <w:rPr>
          <w:sz w:val="28"/>
          <w:szCs w:val="28"/>
          <w:lang w:val="en-US"/>
        </w:rPr>
        <w:t xml:space="preserve">. - Vol. </w:t>
      </w:r>
      <w:r w:rsidRPr="00D10AA8">
        <w:rPr>
          <w:sz w:val="28"/>
          <w:szCs w:val="28"/>
          <w:lang w:val="en-US"/>
        </w:rPr>
        <w:t>357</w:t>
      </w:r>
      <w:r w:rsidR="0089733D" w:rsidRPr="00D10AA8">
        <w:rPr>
          <w:sz w:val="28"/>
          <w:szCs w:val="28"/>
          <w:lang w:val="en-US"/>
        </w:rPr>
        <w:t>, №</w:t>
      </w:r>
      <w:r w:rsidRPr="00D10AA8">
        <w:rPr>
          <w:sz w:val="28"/>
          <w:szCs w:val="28"/>
          <w:lang w:val="en-US"/>
        </w:rPr>
        <w:t>3</w:t>
      </w:r>
      <w:r w:rsidR="0089733D" w:rsidRPr="00D10AA8">
        <w:rPr>
          <w:sz w:val="28"/>
          <w:szCs w:val="28"/>
          <w:lang w:val="en-US"/>
        </w:rPr>
        <w:t xml:space="preserve">. – </w:t>
      </w:r>
      <w:r w:rsidR="0089733D" w:rsidRPr="00D10AA8">
        <w:rPr>
          <w:sz w:val="28"/>
          <w:szCs w:val="28"/>
        </w:rPr>
        <w:t>Р</w:t>
      </w:r>
      <w:r w:rsidR="0089733D" w:rsidRPr="00D10AA8">
        <w:rPr>
          <w:sz w:val="28"/>
          <w:szCs w:val="28"/>
          <w:lang w:val="en-US"/>
        </w:rPr>
        <w:t xml:space="preserve">. </w:t>
      </w:r>
      <w:r w:rsidRPr="00D10AA8">
        <w:rPr>
          <w:sz w:val="28"/>
          <w:szCs w:val="28"/>
          <w:lang w:val="en-US"/>
        </w:rPr>
        <w:t>266-</w:t>
      </w:r>
      <w:r w:rsidR="0089733D" w:rsidRPr="00D10AA8">
        <w:rPr>
          <w:sz w:val="28"/>
          <w:szCs w:val="28"/>
          <w:lang w:val="en-US"/>
        </w:rPr>
        <w:t>2</w:t>
      </w:r>
      <w:r w:rsidRPr="00D10AA8">
        <w:rPr>
          <w:sz w:val="28"/>
          <w:szCs w:val="28"/>
          <w:lang w:val="en-US"/>
        </w:rPr>
        <w:t xml:space="preserve">81. </w:t>
      </w:r>
      <w:r w:rsidR="0089733D" w:rsidRPr="00D10AA8">
        <w:rPr>
          <w:sz w:val="28"/>
          <w:szCs w:val="28"/>
          <w:lang w:val="en-US"/>
        </w:rPr>
        <w:t xml:space="preserve"> </w:t>
      </w:r>
    </w:p>
    <w:p w14:paraId="7DF97F71" w14:textId="262F82AC" w:rsidR="00294219" w:rsidRPr="00D10AA8" w:rsidRDefault="00294219" w:rsidP="008A4E75">
      <w:pPr>
        <w:pStyle w:val="a5"/>
        <w:numPr>
          <w:ilvl w:val="0"/>
          <w:numId w:val="10"/>
        </w:numPr>
        <w:shd w:val="clear" w:color="auto" w:fill="FFFFFF"/>
        <w:tabs>
          <w:tab w:val="left" w:pos="851"/>
          <w:tab w:val="left" w:pos="1134"/>
        </w:tabs>
        <w:spacing w:before="0" w:beforeAutospacing="0" w:after="0" w:afterAutospacing="0"/>
        <w:ind w:left="0" w:firstLine="567"/>
        <w:contextualSpacing/>
        <w:jc w:val="both"/>
        <w:rPr>
          <w:sz w:val="28"/>
          <w:szCs w:val="28"/>
          <w:lang w:val="en-US"/>
        </w:rPr>
      </w:pPr>
      <w:r w:rsidRPr="00D10AA8">
        <w:rPr>
          <w:sz w:val="28"/>
          <w:szCs w:val="28"/>
          <w:lang w:val="en-US"/>
        </w:rPr>
        <w:t>Ma K</w:t>
      </w:r>
      <w:r w:rsidR="0089733D" w:rsidRPr="00D10AA8">
        <w:rPr>
          <w:sz w:val="28"/>
          <w:szCs w:val="28"/>
          <w:lang w:val="en-US"/>
        </w:rPr>
        <w:t>.</w:t>
      </w:r>
      <w:r w:rsidRPr="00D10AA8">
        <w:rPr>
          <w:sz w:val="28"/>
          <w:szCs w:val="28"/>
          <w:lang w:val="en-US"/>
        </w:rPr>
        <w:t>, Wei S</w:t>
      </w:r>
      <w:r w:rsidR="0089733D" w:rsidRPr="00D10AA8">
        <w:rPr>
          <w:sz w:val="28"/>
          <w:szCs w:val="28"/>
          <w:lang w:val="en-US"/>
        </w:rPr>
        <w:t>.</w:t>
      </w:r>
      <w:r w:rsidRPr="00D10AA8">
        <w:rPr>
          <w:sz w:val="28"/>
          <w:szCs w:val="28"/>
          <w:lang w:val="en-US"/>
        </w:rPr>
        <w:t>Q</w:t>
      </w:r>
      <w:r w:rsidR="0089733D" w:rsidRPr="00D10AA8">
        <w:rPr>
          <w:sz w:val="28"/>
          <w:szCs w:val="28"/>
          <w:lang w:val="en-US"/>
        </w:rPr>
        <w:t>.</w:t>
      </w:r>
      <w:r w:rsidRPr="00D10AA8">
        <w:rPr>
          <w:sz w:val="28"/>
          <w:szCs w:val="28"/>
          <w:lang w:val="en-US"/>
        </w:rPr>
        <w:t>, Bi W</w:t>
      </w:r>
      <w:r w:rsidR="0089733D" w:rsidRPr="00D10AA8">
        <w:rPr>
          <w:sz w:val="28"/>
          <w:szCs w:val="28"/>
          <w:lang w:val="en-US"/>
        </w:rPr>
        <w:t>.</w:t>
      </w:r>
      <w:r w:rsidRPr="00D10AA8">
        <w:rPr>
          <w:sz w:val="28"/>
          <w:szCs w:val="28"/>
          <w:lang w:val="en-US"/>
        </w:rPr>
        <w:t>G</w:t>
      </w:r>
      <w:r w:rsidR="0089733D" w:rsidRPr="00D10AA8">
        <w:rPr>
          <w:sz w:val="28"/>
          <w:szCs w:val="28"/>
          <w:lang w:val="en-US"/>
        </w:rPr>
        <w:t>.</w:t>
      </w:r>
      <w:r w:rsidRPr="00D10AA8">
        <w:rPr>
          <w:sz w:val="28"/>
          <w:szCs w:val="28"/>
          <w:lang w:val="en-US"/>
        </w:rPr>
        <w:t>, Weiler H</w:t>
      </w:r>
      <w:r w:rsidR="0089733D" w:rsidRPr="00D10AA8">
        <w:rPr>
          <w:sz w:val="28"/>
          <w:szCs w:val="28"/>
          <w:lang w:val="en-US"/>
        </w:rPr>
        <w:t>.</w:t>
      </w:r>
      <w:r w:rsidRPr="00D10AA8">
        <w:rPr>
          <w:sz w:val="28"/>
          <w:szCs w:val="28"/>
          <w:lang w:val="en-US"/>
        </w:rPr>
        <w:t>A</w:t>
      </w:r>
      <w:r w:rsidR="0089733D" w:rsidRPr="00D10AA8">
        <w:rPr>
          <w:sz w:val="28"/>
          <w:szCs w:val="28"/>
          <w:lang w:val="en-US"/>
        </w:rPr>
        <w:t>.</w:t>
      </w:r>
      <w:r w:rsidRPr="00D10AA8">
        <w:rPr>
          <w:sz w:val="28"/>
          <w:szCs w:val="28"/>
          <w:lang w:val="en-US"/>
        </w:rPr>
        <w:t>, Wen S</w:t>
      </w:r>
      <w:r w:rsidR="0089733D" w:rsidRPr="00D10AA8">
        <w:rPr>
          <w:sz w:val="28"/>
          <w:szCs w:val="28"/>
          <w:lang w:val="en-US"/>
        </w:rPr>
        <w:t>.</w:t>
      </w:r>
      <w:r w:rsidRPr="00D10AA8">
        <w:rPr>
          <w:sz w:val="28"/>
          <w:szCs w:val="28"/>
          <w:lang w:val="en-US"/>
        </w:rPr>
        <w:t>W. Effect of Vitamin D Supplementation in Early Life on Children's Growth and Body Composition: A Systematic Review and Meta-Analysis of Randomized Controlled Trials</w:t>
      </w:r>
      <w:r w:rsidR="0089733D" w:rsidRPr="00D10AA8">
        <w:rPr>
          <w:sz w:val="28"/>
          <w:szCs w:val="28"/>
          <w:lang w:val="en-US"/>
        </w:rPr>
        <w:t xml:space="preserve"> //</w:t>
      </w:r>
      <w:r w:rsidRPr="00D10AA8">
        <w:rPr>
          <w:sz w:val="28"/>
          <w:szCs w:val="28"/>
          <w:lang w:val="en-US"/>
        </w:rPr>
        <w:t xml:space="preserve"> Nutrients. </w:t>
      </w:r>
      <w:r w:rsidR="0089733D" w:rsidRPr="00D10AA8">
        <w:rPr>
          <w:sz w:val="28"/>
          <w:szCs w:val="28"/>
          <w:lang w:val="en-US"/>
        </w:rPr>
        <w:t xml:space="preserve">– </w:t>
      </w:r>
      <w:r w:rsidRPr="00D10AA8">
        <w:rPr>
          <w:sz w:val="28"/>
          <w:szCs w:val="28"/>
          <w:lang w:val="en-US"/>
        </w:rPr>
        <w:t>2021</w:t>
      </w:r>
      <w:r w:rsidR="0089733D" w:rsidRPr="00D10AA8">
        <w:rPr>
          <w:sz w:val="28"/>
          <w:szCs w:val="28"/>
          <w:lang w:val="en-US"/>
        </w:rPr>
        <w:t xml:space="preserve">. - Vol. </w:t>
      </w:r>
      <w:r w:rsidRPr="00D10AA8">
        <w:rPr>
          <w:sz w:val="28"/>
          <w:szCs w:val="28"/>
          <w:lang w:val="en-US"/>
        </w:rPr>
        <w:t>13</w:t>
      </w:r>
      <w:r w:rsidR="0089733D" w:rsidRPr="00D10AA8">
        <w:rPr>
          <w:sz w:val="28"/>
          <w:szCs w:val="28"/>
          <w:lang w:val="en-US"/>
        </w:rPr>
        <w:t>, №</w:t>
      </w:r>
      <w:r w:rsidRPr="00D10AA8">
        <w:rPr>
          <w:sz w:val="28"/>
          <w:szCs w:val="28"/>
          <w:lang w:val="en-US"/>
        </w:rPr>
        <w:t>2</w:t>
      </w:r>
      <w:r w:rsidR="0089733D" w:rsidRPr="00D10AA8">
        <w:rPr>
          <w:sz w:val="28"/>
          <w:szCs w:val="28"/>
          <w:lang w:val="en-US"/>
        </w:rPr>
        <w:t xml:space="preserve">. – </w:t>
      </w:r>
      <w:r w:rsidR="0089733D" w:rsidRPr="00D10AA8">
        <w:rPr>
          <w:sz w:val="28"/>
          <w:szCs w:val="28"/>
        </w:rPr>
        <w:t>Р</w:t>
      </w:r>
      <w:r w:rsidR="0089733D" w:rsidRPr="00D10AA8">
        <w:rPr>
          <w:sz w:val="28"/>
          <w:szCs w:val="28"/>
          <w:lang w:val="en-US"/>
        </w:rPr>
        <w:t xml:space="preserve">. </w:t>
      </w:r>
      <w:r w:rsidRPr="00D10AA8">
        <w:rPr>
          <w:sz w:val="28"/>
          <w:szCs w:val="28"/>
          <w:lang w:val="en-US"/>
        </w:rPr>
        <w:t xml:space="preserve">524. </w:t>
      </w:r>
    </w:p>
    <w:p w14:paraId="679B127A" w14:textId="315E8951" w:rsidR="00294219" w:rsidRPr="00D10AA8" w:rsidRDefault="00294219" w:rsidP="008A4E75">
      <w:pPr>
        <w:pStyle w:val="a5"/>
        <w:numPr>
          <w:ilvl w:val="0"/>
          <w:numId w:val="10"/>
        </w:numPr>
        <w:shd w:val="clear" w:color="auto" w:fill="FFFFFF"/>
        <w:tabs>
          <w:tab w:val="left" w:pos="851"/>
          <w:tab w:val="left" w:pos="1134"/>
        </w:tabs>
        <w:spacing w:before="0" w:beforeAutospacing="0" w:after="0" w:afterAutospacing="0"/>
        <w:ind w:left="0" w:firstLine="567"/>
        <w:contextualSpacing/>
        <w:jc w:val="both"/>
        <w:rPr>
          <w:sz w:val="28"/>
          <w:szCs w:val="28"/>
          <w:lang w:val="en-US"/>
        </w:rPr>
      </w:pPr>
      <w:r w:rsidRPr="00D10AA8">
        <w:rPr>
          <w:sz w:val="28"/>
          <w:szCs w:val="28"/>
          <w:lang w:val="en-US"/>
        </w:rPr>
        <w:t>Walsh J</w:t>
      </w:r>
      <w:r w:rsidR="0089733D" w:rsidRPr="00D10AA8">
        <w:rPr>
          <w:sz w:val="28"/>
          <w:szCs w:val="28"/>
          <w:lang w:val="en-US"/>
        </w:rPr>
        <w:t>.</w:t>
      </w:r>
      <w:r w:rsidRPr="00D10AA8">
        <w:rPr>
          <w:sz w:val="28"/>
          <w:szCs w:val="28"/>
          <w:lang w:val="en-US"/>
        </w:rPr>
        <w:t>M</w:t>
      </w:r>
      <w:r w:rsidR="0089733D" w:rsidRPr="00D10AA8">
        <w:rPr>
          <w:sz w:val="28"/>
          <w:szCs w:val="28"/>
          <w:lang w:val="en-US"/>
        </w:rPr>
        <w:t>.</w:t>
      </w:r>
      <w:r w:rsidRPr="00D10AA8">
        <w:rPr>
          <w:sz w:val="28"/>
          <w:szCs w:val="28"/>
          <w:lang w:val="en-US"/>
        </w:rPr>
        <w:t>, McGowan C</w:t>
      </w:r>
      <w:r w:rsidR="0089733D" w:rsidRPr="00D10AA8">
        <w:rPr>
          <w:sz w:val="28"/>
          <w:szCs w:val="28"/>
          <w:lang w:val="en-US"/>
        </w:rPr>
        <w:t>.</w:t>
      </w:r>
      <w:r w:rsidRPr="00D10AA8">
        <w:rPr>
          <w:sz w:val="28"/>
          <w:szCs w:val="28"/>
          <w:lang w:val="en-US"/>
        </w:rPr>
        <w:t>A</w:t>
      </w:r>
      <w:r w:rsidR="0089733D" w:rsidRPr="00D10AA8">
        <w:rPr>
          <w:sz w:val="28"/>
          <w:szCs w:val="28"/>
          <w:lang w:val="en-US"/>
        </w:rPr>
        <w:t>.</w:t>
      </w:r>
      <w:r w:rsidRPr="00D10AA8">
        <w:rPr>
          <w:sz w:val="28"/>
          <w:szCs w:val="28"/>
          <w:lang w:val="en-US"/>
        </w:rPr>
        <w:t>, Kilbane M</w:t>
      </w:r>
      <w:r w:rsidR="0089733D" w:rsidRPr="00D10AA8">
        <w:rPr>
          <w:sz w:val="28"/>
          <w:szCs w:val="28"/>
          <w:lang w:val="en-US"/>
        </w:rPr>
        <w:t>.</w:t>
      </w:r>
      <w:r w:rsidRPr="00D10AA8">
        <w:rPr>
          <w:sz w:val="28"/>
          <w:szCs w:val="28"/>
          <w:lang w:val="en-US"/>
        </w:rPr>
        <w:t>, McKenna M</w:t>
      </w:r>
      <w:r w:rsidR="0089733D" w:rsidRPr="00D10AA8">
        <w:rPr>
          <w:sz w:val="28"/>
          <w:szCs w:val="28"/>
          <w:lang w:val="en-US"/>
        </w:rPr>
        <w:t>.</w:t>
      </w:r>
      <w:r w:rsidRPr="00D10AA8">
        <w:rPr>
          <w:sz w:val="28"/>
          <w:szCs w:val="28"/>
          <w:lang w:val="en-US"/>
        </w:rPr>
        <w:t>J</w:t>
      </w:r>
      <w:r w:rsidR="0089733D" w:rsidRPr="00D10AA8">
        <w:rPr>
          <w:sz w:val="28"/>
          <w:szCs w:val="28"/>
          <w:lang w:val="en-US"/>
        </w:rPr>
        <w:t>.</w:t>
      </w:r>
      <w:r w:rsidRPr="00D10AA8">
        <w:rPr>
          <w:sz w:val="28"/>
          <w:szCs w:val="28"/>
          <w:lang w:val="en-US"/>
        </w:rPr>
        <w:t>, McAuliffe F</w:t>
      </w:r>
      <w:r w:rsidR="0089733D" w:rsidRPr="00D10AA8">
        <w:rPr>
          <w:sz w:val="28"/>
          <w:szCs w:val="28"/>
          <w:lang w:val="en-US"/>
        </w:rPr>
        <w:t>.</w:t>
      </w:r>
      <w:r w:rsidRPr="00D10AA8">
        <w:rPr>
          <w:sz w:val="28"/>
          <w:szCs w:val="28"/>
          <w:lang w:val="en-US"/>
        </w:rPr>
        <w:t>M. The relationship between maternal and fetal vitamin D, insulin resistance, and fetal growth</w:t>
      </w:r>
      <w:r w:rsidR="0089733D" w:rsidRPr="00D10AA8">
        <w:rPr>
          <w:sz w:val="28"/>
          <w:szCs w:val="28"/>
          <w:lang w:val="en-US"/>
        </w:rPr>
        <w:t xml:space="preserve"> // </w:t>
      </w:r>
      <w:r w:rsidRPr="00D10AA8">
        <w:rPr>
          <w:sz w:val="28"/>
          <w:szCs w:val="28"/>
          <w:lang w:val="en-US"/>
        </w:rPr>
        <w:t xml:space="preserve">Reprod Sci. </w:t>
      </w:r>
      <w:r w:rsidR="0089733D" w:rsidRPr="00D10AA8">
        <w:rPr>
          <w:sz w:val="28"/>
          <w:szCs w:val="28"/>
          <w:lang w:val="en-US"/>
        </w:rPr>
        <w:t xml:space="preserve">– </w:t>
      </w:r>
      <w:r w:rsidRPr="00D10AA8">
        <w:rPr>
          <w:sz w:val="28"/>
          <w:szCs w:val="28"/>
          <w:lang w:val="en-US"/>
        </w:rPr>
        <w:t>2013</w:t>
      </w:r>
      <w:r w:rsidR="0089733D" w:rsidRPr="00D10AA8">
        <w:rPr>
          <w:sz w:val="28"/>
          <w:szCs w:val="28"/>
          <w:lang w:val="en-US"/>
        </w:rPr>
        <w:t xml:space="preserve">. - Vol. </w:t>
      </w:r>
      <w:r w:rsidRPr="00D10AA8">
        <w:rPr>
          <w:sz w:val="28"/>
          <w:szCs w:val="28"/>
          <w:lang w:val="en-US"/>
        </w:rPr>
        <w:t>20</w:t>
      </w:r>
      <w:r w:rsidR="0089733D" w:rsidRPr="00D10AA8">
        <w:rPr>
          <w:sz w:val="28"/>
          <w:szCs w:val="28"/>
          <w:lang w:val="en-US"/>
        </w:rPr>
        <w:t>, №</w:t>
      </w:r>
      <w:r w:rsidRPr="00D10AA8">
        <w:rPr>
          <w:sz w:val="28"/>
          <w:szCs w:val="28"/>
          <w:lang w:val="en-US"/>
        </w:rPr>
        <w:t>5</w:t>
      </w:r>
      <w:r w:rsidR="0089733D" w:rsidRPr="00D10AA8">
        <w:rPr>
          <w:sz w:val="28"/>
          <w:szCs w:val="28"/>
          <w:lang w:val="en-US"/>
        </w:rPr>
        <w:t xml:space="preserve">. – </w:t>
      </w:r>
      <w:r w:rsidR="0089733D" w:rsidRPr="00D10AA8">
        <w:rPr>
          <w:sz w:val="28"/>
          <w:szCs w:val="28"/>
        </w:rPr>
        <w:t>Р</w:t>
      </w:r>
      <w:r w:rsidR="0089733D" w:rsidRPr="00D10AA8">
        <w:rPr>
          <w:sz w:val="28"/>
          <w:szCs w:val="28"/>
          <w:lang w:val="en-US"/>
        </w:rPr>
        <w:t xml:space="preserve">. </w:t>
      </w:r>
      <w:r w:rsidRPr="00D10AA8">
        <w:rPr>
          <w:sz w:val="28"/>
          <w:szCs w:val="28"/>
          <w:lang w:val="en-US"/>
        </w:rPr>
        <w:t>536-</w:t>
      </w:r>
      <w:r w:rsidR="0089733D" w:rsidRPr="00D10AA8">
        <w:rPr>
          <w:sz w:val="28"/>
          <w:szCs w:val="28"/>
          <w:lang w:val="en-US"/>
        </w:rPr>
        <w:t>5</w:t>
      </w:r>
      <w:r w:rsidRPr="00D10AA8">
        <w:rPr>
          <w:sz w:val="28"/>
          <w:szCs w:val="28"/>
          <w:lang w:val="en-US"/>
        </w:rPr>
        <w:t xml:space="preserve">41. </w:t>
      </w:r>
      <w:r w:rsidR="0089733D" w:rsidRPr="00D10AA8">
        <w:rPr>
          <w:sz w:val="28"/>
          <w:szCs w:val="28"/>
          <w:lang w:val="en-US"/>
        </w:rPr>
        <w:t xml:space="preserve"> </w:t>
      </w:r>
    </w:p>
    <w:p w14:paraId="4320B90C" w14:textId="6E0BFCE4" w:rsidR="00294219" w:rsidRPr="00D10AA8" w:rsidRDefault="00294219" w:rsidP="008A4E75">
      <w:pPr>
        <w:pStyle w:val="a5"/>
        <w:numPr>
          <w:ilvl w:val="0"/>
          <w:numId w:val="10"/>
        </w:numPr>
        <w:shd w:val="clear" w:color="auto" w:fill="FFFFFF"/>
        <w:tabs>
          <w:tab w:val="left" w:pos="851"/>
          <w:tab w:val="left" w:pos="1134"/>
        </w:tabs>
        <w:spacing w:before="0" w:beforeAutospacing="0" w:after="0" w:afterAutospacing="0"/>
        <w:ind w:left="0" w:firstLine="567"/>
        <w:contextualSpacing/>
        <w:jc w:val="both"/>
        <w:rPr>
          <w:sz w:val="28"/>
          <w:szCs w:val="28"/>
        </w:rPr>
      </w:pPr>
      <w:r w:rsidRPr="00D10AA8">
        <w:rPr>
          <w:sz w:val="28"/>
          <w:szCs w:val="28"/>
        </w:rPr>
        <w:t xml:space="preserve">Верисокина Н.Е., Курьянинова В.А., Петросян М.А., Захарова И.Н., Заплатников А.Л., Зубков В.В., Климов Л.Я., Дмитриева Д.В., Бекетова Н.Ю., Момотова А.А. Анализ обеспеченности витамином </w:t>
      </w:r>
      <w:r w:rsidRPr="00D10AA8">
        <w:rPr>
          <w:sz w:val="28"/>
          <w:szCs w:val="28"/>
          <w:lang w:val="en-US"/>
        </w:rPr>
        <w:t>D</w:t>
      </w:r>
      <w:r w:rsidRPr="00D10AA8">
        <w:rPr>
          <w:sz w:val="28"/>
          <w:szCs w:val="28"/>
        </w:rPr>
        <w:t xml:space="preserve"> недоношенных новорожденных на юге России // Медицинский совет. – 2022. – Т. 16, №12. – </w:t>
      </w:r>
      <w:r w:rsidR="0089733D" w:rsidRPr="00D10AA8">
        <w:rPr>
          <w:sz w:val="28"/>
          <w:szCs w:val="28"/>
        </w:rPr>
        <w:t>С</w:t>
      </w:r>
      <w:r w:rsidRPr="00D10AA8">
        <w:rPr>
          <w:sz w:val="28"/>
          <w:szCs w:val="28"/>
        </w:rPr>
        <w:t xml:space="preserve">. 10–19. </w:t>
      </w:r>
    </w:p>
    <w:p w14:paraId="5967DC52" w14:textId="77777777" w:rsidR="00294219" w:rsidRPr="00D10AA8" w:rsidRDefault="00294219" w:rsidP="008A4E75">
      <w:pPr>
        <w:pStyle w:val="a5"/>
        <w:numPr>
          <w:ilvl w:val="0"/>
          <w:numId w:val="10"/>
        </w:numPr>
        <w:shd w:val="clear" w:color="auto" w:fill="FFFFFF"/>
        <w:tabs>
          <w:tab w:val="left" w:pos="851"/>
          <w:tab w:val="left" w:pos="1134"/>
        </w:tabs>
        <w:spacing w:before="0" w:beforeAutospacing="0" w:after="0" w:afterAutospacing="0"/>
        <w:ind w:left="0" w:firstLine="567"/>
        <w:contextualSpacing/>
        <w:jc w:val="both"/>
        <w:rPr>
          <w:sz w:val="28"/>
          <w:szCs w:val="28"/>
          <w:lang w:val="en-US"/>
        </w:rPr>
      </w:pPr>
      <w:r w:rsidRPr="00D10AA8">
        <w:rPr>
          <w:sz w:val="28"/>
          <w:szCs w:val="28"/>
          <w:lang w:val="en-US"/>
        </w:rPr>
        <w:t xml:space="preserve">Lezhenko G., Pashkova O., Kraynya H. The vitamin D deficiency as a marker of risk of pneumonia among children under 3 years //  Biol Markers GuidTher. – 2016. - №3. – </w:t>
      </w:r>
      <w:r w:rsidRPr="00D10AA8">
        <w:rPr>
          <w:sz w:val="28"/>
          <w:szCs w:val="28"/>
        </w:rPr>
        <w:t>Р</w:t>
      </w:r>
      <w:r w:rsidRPr="00D10AA8">
        <w:rPr>
          <w:sz w:val="28"/>
          <w:szCs w:val="28"/>
          <w:lang w:val="en-US"/>
        </w:rPr>
        <w:t>. 99–106.</w:t>
      </w:r>
    </w:p>
    <w:p w14:paraId="007C2343" w14:textId="7ECF9F46" w:rsidR="00294219" w:rsidRPr="00D10AA8" w:rsidRDefault="00294219" w:rsidP="008A4E75">
      <w:pPr>
        <w:pStyle w:val="a5"/>
        <w:numPr>
          <w:ilvl w:val="0"/>
          <w:numId w:val="10"/>
        </w:numPr>
        <w:shd w:val="clear" w:color="auto" w:fill="FFFFFF"/>
        <w:tabs>
          <w:tab w:val="left" w:pos="851"/>
          <w:tab w:val="left" w:pos="1134"/>
        </w:tabs>
        <w:spacing w:before="0" w:beforeAutospacing="0" w:after="0" w:afterAutospacing="0"/>
        <w:ind w:left="0" w:firstLine="567"/>
        <w:contextualSpacing/>
        <w:jc w:val="both"/>
        <w:rPr>
          <w:sz w:val="28"/>
          <w:szCs w:val="28"/>
          <w:lang w:val="en-US"/>
        </w:rPr>
      </w:pPr>
      <w:r w:rsidRPr="00D10AA8">
        <w:rPr>
          <w:sz w:val="28"/>
          <w:szCs w:val="28"/>
          <w:lang w:val="en-US"/>
        </w:rPr>
        <w:t>Ariyawatkul K.</w:t>
      </w:r>
      <w:r w:rsidR="0089733D" w:rsidRPr="00D10AA8">
        <w:rPr>
          <w:sz w:val="28"/>
          <w:szCs w:val="28"/>
          <w:lang w:val="en-US"/>
        </w:rPr>
        <w:t>,</w:t>
      </w:r>
      <w:r w:rsidRPr="00D10AA8">
        <w:rPr>
          <w:sz w:val="28"/>
          <w:szCs w:val="28"/>
          <w:lang w:val="en-US"/>
        </w:rPr>
        <w:t xml:space="preserve"> Lersbuasin P. Prevalence of vitamin D deficiency in cord blood of newborns and the association with maternal vitamin D status</w:t>
      </w:r>
      <w:r w:rsidR="0089733D" w:rsidRPr="00D10AA8">
        <w:rPr>
          <w:sz w:val="28"/>
          <w:szCs w:val="28"/>
          <w:lang w:val="en-US"/>
        </w:rPr>
        <w:t xml:space="preserve"> //</w:t>
      </w:r>
      <w:r w:rsidRPr="00D10AA8">
        <w:rPr>
          <w:sz w:val="28"/>
          <w:szCs w:val="28"/>
          <w:lang w:val="en-US"/>
        </w:rPr>
        <w:t xml:space="preserve"> Eur. J. Pediatr. </w:t>
      </w:r>
      <w:r w:rsidR="0089733D" w:rsidRPr="00D10AA8">
        <w:rPr>
          <w:sz w:val="28"/>
          <w:szCs w:val="28"/>
          <w:lang w:val="en-US"/>
        </w:rPr>
        <w:t xml:space="preserve">– </w:t>
      </w:r>
      <w:r w:rsidRPr="00D10AA8">
        <w:rPr>
          <w:sz w:val="28"/>
          <w:szCs w:val="28"/>
          <w:lang w:val="en-US"/>
        </w:rPr>
        <w:t>2018</w:t>
      </w:r>
      <w:r w:rsidR="0089733D" w:rsidRPr="00D10AA8">
        <w:rPr>
          <w:sz w:val="28"/>
          <w:szCs w:val="28"/>
          <w:lang w:val="en-US"/>
        </w:rPr>
        <w:t xml:space="preserve">. - Vol. </w:t>
      </w:r>
      <w:r w:rsidRPr="00D10AA8">
        <w:rPr>
          <w:sz w:val="28"/>
          <w:szCs w:val="28"/>
          <w:lang w:val="en-US"/>
        </w:rPr>
        <w:t>177</w:t>
      </w:r>
      <w:r w:rsidR="0089733D" w:rsidRPr="00D10AA8">
        <w:rPr>
          <w:sz w:val="28"/>
          <w:szCs w:val="28"/>
          <w:lang w:val="en-US"/>
        </w:rPr>
        <w:t xml:space="preserve">. – </w:t>
      </w:r>
      <w:r w:rsidR="0089733D" w:rsidRPr="00D10AA8">
        <w:rPr>
          <w:sz w:val="28"/>
          <w:szCs w:val="28"/>
        </w:rPr>
        <w:t>Р</w:t>
      </w:r>
      <w:r w:rsidR="0089733D" w:rsidRPr="00D10AA8">
        <w:rPr>
          <w:sz w:val="28"/>
          <w:szCs w:val="28"/>
          <w:lang w:val="en-US"/>
        </w:rPr>
        <w:t>.</w:t>
      </w:r>
      <w:r w:rsidRPr="00D10AA8">
        <w:rPr>
          <w:sz w:val="28"/>
          <w:szCs w:val="28"/>
          <w:lang w:val="en-US"/>
        </w:rPr>
        <w:t xml:space="preserve"> 1541–1545.</w:t>
      </w:r>
    </w:p>
    <w:p w14:paraId="35618347" w14:textId="4C073DF1" w:rsidR="00294219" w:rsidRPr="00D10AA8" w:rsidRDefault="00294219" w:rsidP="008A4E75">
      <w:pPr>
        <w:pStyle w:val="a5"/>
        <w:numPr>
          <w:ilvl w:val="0"/>
          <w:numId w:val="10"/>
        </w:numPr>
        <w:shd w:val="clear" w:color="auto" w:fill="FFFFFF"/>
        <w:tabs>
          <w:tab w:val="left" w:pos="851"/>
          <w:tab w:val="left" w:pos="1134"/>
        </w:tabs>
        <w:spacing w:before="0" w:beforeAutospacing="0" w:after="0" w:afterAutospacing="0"/>
        <w:ind w:left="0" w:firstLine="567"/>
        <w:contextualSpacing/>
        <w:jc w:val="both"/>
        <w:rPr>
          <w:sz w:val="28"/>
          <w:szCs w:val="28"/>
          <w:lang w:val="en-US"/>
        </w:rPr>
      </w:pPr>
      <w:r w:rsidRPr="00D10AA8">
        <w:rPr>
          <w:sz w:val="28"/>
          <w:szCs w:val="28"/>
          <w:lang w:val="en-US"/>
        </w:rPr>
        <w:t>Kassai M.S.</w:t>
      </w:r>
      <w:r w:rsidR="0089733D" w:rsidRPr="00D10AA8">
        <w:rPr>
          <w:sz w:val="28"/>
          <w:szCs w:val="28"/>
          <w:lang w:val="en-US"/>
        </w:rPr>
        <w:t>,</w:t>
      </w:r>
      <w:r w:rsidRPr="00D10AA8">
        <w:rPr>
          <w:sz w:val="28"/>
          <w:szCs w:val="28"/>
          <w:lang w:val="en-US"/>
        </w:rPr>
        <w:t xml:space="preserve"> Cafeo F.R.</w:t>
      </w:r>
      <w:r w:rsidR="0089733D" w:rsidRPr="00D10AA8">
        <w:rPr>
          <w:sz w:val="28"/>
          <w:szCs w:val="28"/>
          <w:lang w:val="en-US"/>
        </w:rPr>
        <w:t>,</w:t>
      </w:r>
      <w:r w:rsidRPr="00D10AA8">
        <w:rPr>
          <w:sz w:val="28"/>
          <w:szCs w:val="28"/>
          <w:lang w:val="en-US"/>
        </w:rPr>
        <w:t xml:space="preserve"> Affonso-Kaufman F.A.</w:t>
      </w:r>
      <w:r w:rsidR="0089733D" w:rsidRPr="00D10AA8">
        <w:rPr>
          <w:sz w:val="28"/>
          <w:szCs w:val="28"/>
          <w:lang w:val="en-US"/>
        </w:rPr>
        <w:t>,</w:t>
      </w:r>
      <w:r w:rsidRPr="00D10AA8">
        <w:rPr>
          <w:sz w:val="28"/>
          <w:szCs w:val="28"/>
          <w:lang w:val="en-US"/>
        </w:rPr>
        <w:t xml:space="preserve"> Suano-Souza F.I.</w:t>
      </w:r>
      <w:r w:rsidR="0089733D" w:rsidRPr="00D10AA8">
        <w:rPr>
          <w:sz w:val="28"/>
          <w:szCs w:val="28"/>
          <w:lang w:val="en-US"/>
        </w:rPr>
        <w:t>,</w:t>
      </w:r>
      <w:r w:rsidRPr="00D10AA8">
        <w:rPr>
          <w:sz w:val="28"/>
          <w:szCs w:val="28"/>
          <w:lang w:val="en-US"/>
        </w:rPr>
        <w:t xml:space="preserve"> Sarni R.O. Vitamin D plasma concentrations in pregnant women and their preterm newborns</w:t>
      </w:r>
      <w:r w:rsidR="0089733D" w:rsidRPr="00D10AA8">
        <w:rPr>
          <w:sz w:val="28"/>
          <w:szCs w:val="28"/>
          <w:lang w:val="en-US"/>
        </w:rPr>
        <w:t xml:space="preserve"> //</w:t>
      </w:r>
      <w:r w:rsidRPr="00D10AA8">
        <w:rPr>
          <w:sz w:val="28"/>
          <w:szCs w:val="28"/>
          <w:lang w:val="en-US"/>
        </w:rPr>
        <w:t xml:space="preserve"> BMC Pregnancy Childbirth</w:t>
      </w:r>
      <w:r w:rsidR="0089733D" w:rsidRPr="00D10AA8">
        <w:rPr>
          <w:sz w:val="28"/>
          <w:szCs w:val="28"/>
          <w:lang w:val="en-US"/>
        </w:rPr>
        <w:t>. –</w:t>
      </w:r>
      <w:r w:rsidRPr="00D10AA8">
        <w:rPr>
          <w:sz w:val="28"/>
          <w:szCs w:val="28"/>
          <w:lang w:val="en-US"/>
        </w:rPr>
        <w:t xml:space="preserve"> 2018</w:t>
      </w:r>
      <w:r w:rsidR="0089733D" w:rsidRPr="00D10AA8">
        <w:rPr>
          <w:sz w:val="28"/>
          <w:szCs w:val="28"/>
          <w:lang w:val="en-US"/>
        </w:rPr>
        <w:t xml:space="preserve">. - Vol. </w:t>
      </w:r>
      <w:r w:rsidRPr="00D10AA8">
        <w:rPr>
          <w:sz w:val="28"/>
          <w:szCs w:val="28"/>
          <w:lang w:val="en-US"/>
        </w:rPr>
        <w:t>18</w:t>
      </w:r>
      <w:r w:rsidR="0089733D" w:rsidRPr="00D10AA8">
        <w:rPr>
          <w:sz w:val="28"/>
          <w:szCs w:val="28"/>
          <w:lang w:val="en-US"/>
        </w:rPr>
        <w:t xml:space="preserve">. – </w:t>
      </w:r>
      <w:r w:rsidR="0089733D" w:rsidRPr="00D10AA8">
        <w:rPr>
          <w:sz w:val="28"/>
          <w:szCs w:val="28"/>
        </w:rPr>
        <w:t>Р</w:t>
      </w:r>
      <w:r w:rsidR="0089733D" w:rsidRPr="00D10AA8">
        <w:rPr>
          <w:sz w:val="28"/>
          <w:szCs w:val="28"/>
          <w:lang w:val="en-US"/>
        </w:rPr>
        <w:t xml:space="preserve">. </w:t>
      </w:r>
      <w:r w:rsidRPr="00D10AA8">
        <w:rPr>
          <w:sz w:val="28"/>
          <w:szCs w:val="28"/>
          <w:lang w:val="en-US"/>
        </w:rPr>
        <w:t>412.</w:t>
      </w:r>
    </w:p>
    <w:p w14:paraId="78F60EA3" w14:textId="7D4A2D4E" w:rsidR="00294219" w:rsidRPr="00D10AA8" w:rsidRDefault="00294219" w:rsidP="008A4E75">
      <w:pPr>
        <w:pStyle w:val="a5"/>
        <w:numPr>
          <w:ilvl w:val="0"/>
          <w:numId w:val="10"/>
        </w:numPr>
        <w:shd w:val="clear" w:color="auto" w:fill="FFFFFF"/>
        <w:tabs>
          <w:tab w:val="left" w:pos="851"/>
          <w:tab w:val="left" w:pos="1134"/>
        </w:tabs>
        <w:spacing w:before="0" w:beforeAutospacing="0" w:after="0" w:afterAutospacing="0"/>
        <w:ind w:left="0" w:firstLine="567"/>
        <w:contextualSpacing/>
        <w:jc w:val="both"/>
        <w:rPr>
          <w:sz w:val="28"/>
          <w:szCs w:val="28"/>
          <w:lang w:val="en-US"/>
        </w:rPr>
      </w:pPr>
      <w:r w:rsidRPr="00D10AA8">
        <w:rPr>
          <w:sz w:val="28"/>
          <w:szCs w:val="28"/>
          <w:lang w:val="en-US"/>
        </w:rPr>
        <w:t>Saraf R.</w:t>
      </w:r>
      <w:r w:rsidR="0089733D" w:rsidRPr="00D10AA8">
        <w:rPr>
          <w:sz w:val="28"/>
          <w:szCs w:val="28"/>
          <w:lang w:val="en-US"/>
        </w:rPr>
        <w:t>,</w:t>
      </w:r>
      <w:r w:rsidRPr="00D10AA8">
        <w:rPr>
          <w:sz w:val="28"/>
          <w:szCs w:val="28"/>
          <w:lang w:val="en-US"/>
        </w:rPr>
        <w:t xml:space="preserve"> Morton S.M.</w:t>
      </w:r>
      <w:r w:rsidR="00E3351E" w:rsidRPr="00D10AA8">
        <w:rPr>
          <w:sz w:val="28"/>
          <w:szCs w:val="28"/>
          <w:lang w:val="en-US"/>
        </w:rPr>
        <w:t>,</w:t>
      </w:r>
      <w:r w:rsidRPr="00D10AA8">
        <w:rPr>
          <w:sz w:val="28"/>
          <w:szCs w:val="28"/>
          <w:lang w:val="en-US"/>
        </w:rPr>
        <w:t xml:space="preserve"> Camargo C.A., Grant C.C. Global summary of maternal and newborn vitamin D status</w:t>
      </w:r>
      <w:r w:rsidR="00E3351E" w:rsidRPr="00D10AA8">
        <w:rPr>
          <w:sz w:val="28"/>
          <w:szCs w:val="28"/>
          <w:lang w:val="en-US"/>
        </w:rPr>
        <w:t>-</w:t>
      </w:r>
      <w:r w:rsidRPr="00D10AA8">
        <w:rPr>
          <w:sz w:val="28"/>
          <w:szCs w:val="28"/>
          <w:lang w:val="en-US"/>
        </w:rPr>
        <w:t>A systematic review</w:t>
      </w:r>
      <w:r w:rsidR="00E3351E" w:rsidRPr="00D10AA8">
        <w:rPr>
          <w:sz w:val="28"/>
          <w:szCs w:val="28"/>
          <w:lang w:val="en-US"/>
        </w:rPr>
        <w:t xml:space="preserve"> // </w:t>
      </w:r>
      <w:r w:rsidRPr="00D10AA8">
        <w:rPr>
          <w:sz w:val="28"/>
          <w:szCs w:val="28"/>
          <w:lang w:val="en-US"/>
        </w:rPr>
        <w:t xml:space="preserve">Matern. Child. Nutr. </w:t>
      </w:r>
      <w:r w:rsidR="00E3351E" w:rsidRPr="00D10AA8">
        <w:rPr>
          <w:sz w:val="28"/>
          <w:szCs w:val="28"/>
        </w:rPr>
        <w:t xml:space="preserve">– </w:t>
      </w:r>
      <w:r w:rsidRPr="00D10AA8">
        <w:rPr>
          <w:sz w:val="28"/>
          <w:szCs w:val="28"/>
          <w:lang w:val="en-US"/>
        </w:rPr>
        <w:t>2016</w:t>
      </w:r>
      <w:r w:rsidR="00E3351E" w:rsidRPr="00D10AA8">
        <w:rPr>
          <w:sz w:val="28"/>
          <w:szCs w:val="28"/>
        </w:rPr>
        <w:t xml:space="preserve">. - </w:t>
      </w:r>
      <w:r w:rsidR="00E3351E" w:rsidRPr="00D10AA8">
        <w:rPr>
          <w:sz w:val="28"/>
          <w:szCs w:val="28"/>
          <w:lang w:val="en-US"/>
        </w:rPr>
        <w:t>Vol.</w:t>
      </w:r>
      <w:r w:rsidR="00E3351E" w:rsidRPr="00D10AA8">
        <w:rPr>
          <w:sz w:val="28"/>
          <w:szCs w:val="28"/>
        </w:rPr>
        <w:t xml:space="preserve"> </w:t>
      </w:r>
      <w:r w:rsidRPr="00D10AA8">
        <w:rPr>
          <w:sz w:val="28"/>
          <w:szCs w:val="28"/>
          <w:lang w:val="en-US"/>
        </w:rPr>
        <w:t>12</w:t>
      </w:r>
      <w:r w:rsidR="00E3351E" w:rsidRPr="00D10AA8">
        <w:rPr>
          <w:sz w:val="28"/>
          <w:szCs w:val="28"/>
        </w:rPr>
        <w:t xml:space="preserve">. – Р. </w:t>
      </w:r>
      <w:r w:rsidRPr="00D10AA8">
        <w:rPr>
          <w:sz w:val="28"/>
          <w:szCs w:val="28"/>
          <w:lang w:val="en-US"/>
        </w:rPr>
        <w:t>647–668.</w:t>
      </w:r>
    </w:p>
    <w:p w14:paraId="129C7260" w14:textId="1CA4ACB2" w:rsidR="00294219" w:rsidRPr="00D10AA8" w:rsidRDefault="00294219" w:rsidP="008A4E75">
      <w:pPr>
        <w:pStyle w:val="a5"/>
        <w:numPr>
          <w:ilvl w:val="0"/>
          <w:numId w:val="10"/>
        </w:numPr>
        <w:shd w:val="clear" w:color="auto" w:fill="FFFFFF"/>
        <w:tabs>
          <w:tab w:val="left" w:pos="851"/>
          <w:tab w:val="left" w:pos="1134"/>
        </w:tabs>
        <w:spacing w:before="0" w:beforeAutospacing="0" w:after="0" w:afterAutospacing="0"/>
        <w:ind w:left="0" w:firstLine="567"/>
        <w:contextualSpacing/>
        <w:jc w:val="both"/>
        <w:rPr>
          <w:sz w:val="28"/>
          <w:szCs w:val="28"/>
          <w:lang w:val="en-US"/>
        </w:rPr>
      </w:pPr>
      <w:r w:rsidRPr="00D10AA8">
        <w:rPr>
          <w:sz w:val="28"/>
          <w:szCs w:val="28"/>
          <w:lang w:val="en-US"/>
        </w:rPr>
        <w:t>Wu Y.</w:t>
      </w:r>
      <w:r w:rsidR="00E3351E" w:rsidRPr="00D10AA8">
        <w:rPr>
          <w:sz w:val="28"/>
          <w:szCs w:val="28"/>
          <w:lang w:val="en-US"/>
        </w:rPr>
        <w:t>,</w:t>
      </w:r>
      <w:r w:rsidRPr="00D10AA8">
        <w:rPr>
          <w:sz w:val="28"/>
          <w:szCs w:val="28"/>
          <w:lang w:val="en-US"/>
        </w:rPr>
        <w:t xml:space="preserve"> Zeng Y.</w:t>
      </w:r>
      <w:r w:rsidR="00E3351E" w:rsidRPr="00D10AA8">
        <w:rPr>
          <w:sz w:val="28"/>
          <w:szCs w:val="28"/>
          <w:lang w:val="en-US"/>
        </w:rPr>
        <w:t>,</w:t>
      </w:r>
      <w:r w:rsidRPr="00D10AA8">
        <w:rPr>
          <w:sz w:val="28"/>
          <w:szCs w:val="28"/>
          <w:lang w:val="en-US"/>
        </w:rPr>
        <w:t xml:space="preserve"> Zhang Q.</w:t>
      </w:r>
      <w:r w:rsidR="00E3351E" w:rsidRPr="00D10AA8">
        <w:rPr>
          <w:sz w:val="28"/>
          <w:szCs w:val="28"/>
          <w:lang w:val="en-US"/>
        </w:rPr>
        <w:t>,</w:t>
      </w:r>
      <w:r w:rsidRPr="00D10AA8">
        <w:rPr>
          <w:sz w:val="28"/>
          <w:szCs w:val="28"/>
          <w:lang w:val="en-US"/>
        </w:rPr>
        <w:t xml:space="preserve"> Xiao X. The Role of Maternal Vitamin D Deficiency in Offspring Obesity: A Narrative Review</w:t>
      </w:r>
      <w:r w:rsidR="00E3351E" w:rsidRPr="00D10AA8">
        <w:rPr>
          <w:sz w:val="28"/>
          <w:szCs w:val="28"/>
          <w:lang w:val="en-US"/>
        </w:rPr>
        <w:t xml:space="preserve"> //</w:t>
      </w:r>
      <w:r w:rsidRPr="00D10AA8">
        <w:rPr>
          <w:sz w:val="28"/>
          <w:szCs w:val="28"/>
          <w:lang w:val="en-US"/>
        </w:rPr>
        <w:t xml:space="preserve"> Nutrients</w:t>
      </w:r>
      <w:r w:rsidR="00E3351E" w:rsidRPr="00D10AA8">
        <w:rPr>
          <w:sz w:val="28"/>
          <w:szCs w:val="28"/>
          <w:lang w:val="en-US"/>
        </w:rPr>
        <w:t>. –</w:t>
      </w:r>
      <w:r w:rsidRPr="00D10AA8">
        <w:rPr>
          <w:sz w:val="28"/>
          <w:szCs w:val="28"/>
          <w:lang w:val="en-US"/>
        </w:rPr>
        <w:t xml:space="preserve"> 2023</w:t>
      </w:r>
      <w:r w:rsidR="00E3351E" w:rsidRPr="00D10AA8">
        <w:rPr>
          <w:sz w:val="28"/>
          <w:szCs w:val="28"/>
          <w:lang w:val="en-US"/>
        </w:rPr>
        <w:t xml:space="preserve">. - Vol. </w:t>
      </w:r>
      <w:r w:rsidRPr="00D10AA8">
        <w:rPr>
          <w:sz w:val="28"/>
          <w:szCs w:val="28"/>
          <w:lang w:val="en-US"/>
        </w:rPr>
        <w:t>15</w:t>
      </w:r>
      <w:r w:rsidR="00E3351E" w:rsidRPr="00D10AA8">
        <w:rPr>
          <w:sz w:val="28"/>
          <w:szCs w:val="28"/>
          <w:lang w:val="en-US"/>
        </w:rPr>
        <w:t xml:space="preserve">. – </w:t>
      </w:r>
      <w:r w:rsidR="00E3351E" w:rsidRPr="00D10AA8">
        <w:rPr>
          <w:sz w:val="28"/>
          <w:szCs w:val="28"/>
        </w:rPr>
        <w:t>Р</w:t>
      </w:r>
      <w:r w:rsidR="00E3351E" w:rsidRPr="00D10AA8">
        <w:rPr>
          <w:sz w:val="28"/>
          <w:szCs w:val="28"/>
          <w:lang w:val="en-US"/>
        </w:rPr>
        <w:t>.</w:t>
      </w:r>
      <w:r w:rsidRPr="00D10AA8">
        <w:rPr>
          <w:sz w:val="28"/>
          <w:szCs w:val="28"/>
          <w:lang w:val="en-US"/>
        </w:rPr>
        <w:t xml:space="preserve"> 533.</w:t>
      </w:r>
    </w:p>
    <w:p w14:paraId="16DC7F01" w14:textId="58DBF836" w:rsidR="00294219" w:rsidRPr="00D10AA8" w:rsidRDefault="00294219" w:rsidP="008A4E75">
      <w:pPr>
        <w:pStyle w:val="a5"/>
        <w:numPr>
          <w:ilvl w:val="0"/>
          <w:numId w:val="10"/>
        </w:numPr>
        <w:shd w:val="clear" w:color="auto" w:fill="FFFFFF"/>
        <w:tabs>
          <w:tab w:val="left" w:pos="851"/>
          <w:tab w:val="left" w:pos="1134"/>
        </w:tabs>
        <w:spacing w:before="0" w:beforeAutospacing="0" w:after="0" w:afterAutospacing="0"/>
        <w:ind w:left="0" w:firstLine="567"/>
        <w:contextualSpacing/>
        <w:jc w:val="both"/>
        <w:rPr>
          <w:sz w:val="28"/>
          <w:szCs w:val="28"/>
          <w:lang w:val="en-US"/>
        </w:rPr>
      </w:pPr>
      <w:r w:rsidRPr="00D10AA8">
        <w:rPr>
          <w:sz w:val="28"/>
          <w:szCs w:val="28"/>
          <w:lang w:val="en-US"/>
        </w:rPr>
        <w:t>Miliku K.</w:t>
      </w:r>
      <w:r w:rsidR="00E3351E" w:rsidRPr="00D10AA8">
        <w:rPr>
          <w:sz w:val="28"/>
          <w:szCs w:val="28"/>
          <w:lang w:val="en-US"/>
        </w:rPr>
        <w:t>,</w:t>
      </w:r>
      <w:r w:rsidRPr="00D10AA8">
        <w:rPr>
          <w:sz w:val="28"/>
          <w:szCs w:val="28"/>
          <w:lang w:val="en-US"/>
        </w:rPr>
        <w:t xml:space="preserve"> Vinkhuyzen A.</w:t>
      </w:r>
      <w:r w:rsidR="00E3351E" w:rsidRPr="00D10AA8">
        <w:rPr>
          <w:sz w:val="28"/>
          <w:szCs w:val="28"/>
          <w:lang w:val="en-US"/>
        </w:rPr>
        <w:t>,</w:t>
      </w:r>
      <w:r w:rsidRPr="00D10AA8">
        <w:rPr>
          <w:sz w:val="28"/>
          <w:szCs w:val="28"/>
          <w:lang w:val="en-US"/>
        </w:rPr>
        <w:t xml:space="preserve"> Blanken L.M.</w:t>
      </w:r>
      <w:r w:rsidR="00E3351E" w:rsidRPr="00D10AA8">
        <w:rPr>
          <w:sz w:val="28"/>
          <w:szCs w:val="28"/>
          <w:lang w:val="en-US"/>
        </w:rPr>
        <w:t>,</w:t>
      </w:r>
      <w:r w:rsidRPr="00D10AA8">
        <w:rPr>
          <w:sz w:val="28"/>
          <w:szCs w:val="28"/>
          <w:lang w:val="en-US"/>
        </w:rPr>
        <w:t xml:space="preserve"> McGrath J.J.</w:t>
      </w:r>
      <w:r w:rsidR="00E3351E" w:rsidRPr="00D10AA8">
        <w:rPr>
          <w:sz w:val="28"/>
          <w:szCs w:val="28"/>
          <w:lang w:val="en-US"/>
        </w:rPr>
        <w:t>,</w:t>
      </w:r>
      <w:r w:rsidRPr="00D10AA8">
        <w:rPr>
          <w:sz w:val="28"/>
          <w:szCs w:val="28"/>
          <w:lang w:val="en-US"/>
        </w:rPr>
        <w:t xml:space="preserve"> Eyles D.W.</w:t>
      </w:r>
      <w:r w:rsidR="00E3351E" w:rsidRPr="00D10AA8">
        <w:rPr>
          <w:sz w:val="28"/>
          <w:szCs w:val="28"/>
          <w:lang w:val="en-US"/>
        </w:rPr>
        <w:t>,</w:t>
      </w:r>
      <w:r w:rsidRPr="00D10AA8">
        <w:rPr>
          <w:sz w:val="28"/>
          <w:szCs w:val="28"/>
          <w:lang w:val="en-US"/>
        </w:rPr>
        <w:t xml:space="preserve"> Burne T.H.</w:t>
      </w:r>
      <w:r w:rsidR="00E3351E" w:rsidRPr="00D10AA8">
        <w:rPr>
          <w:sz w:val="28"/>
          <w:szCs w:val="28"/>
          <w:lang w:val="en-US"/>
        </w:rPr>
        <w:t>,</w:t>
      </w:r>
      <w:r w:rsidRPr="00D10AA8">
        <w:rPr>
          <w:sz w:val="28"/>
          <w:szCs w:val="28"/>
          <w:lang w:val="en-US"/>
        </w:rPr>
        <w:t xml:space="preserve"> Hofman A.</w:t>
      </w:r>
      <w:r w:rsidR="00E3351E" w:rsidRPr="00D10AA8">
        <w:rPr>
          <w:sz w:val="28"/>
          <w:szCs w:val="28"/>
          <w:lang w:val="en-US"/>
        </w:rPr>
        <w:t>,</w:t>
      </w:r>
      <w:r w:rsidRPr="00D10AA8">
        <w:rPr>
          <w:sz w:val="28"/>
          <w:szCs w:val="28"/>
          <w:lang w:val="en-US"/>
        </w:rPr>
        <w:t xml:space="preserve"> Tiemeier H.</w:t>
      </w:r>
      <w:r w:rsidR="00E3351E" w:rsidRPr="00D10AA8">
        <w:rPr>
          <w:sz w:val="28"/>
          <w:szCs w:val="28"/>
          <w:lang w:val="en-US"/>
        </w:rPr>
        <w:t>,</w:t>
      </w:r>
      <w:r w:rsidRPr="00D10AA8">
        <w:rPr>
          <w:sz w:val="28"/>
          <w:szCs w:val="28"/>
          <w:lang w:val="en-US"/>
        </w:rPr>
        <w:t xml:space="preserve"> Steegers E.</w:t>
      </w:r>
      <w:r w:rsidR="00E3351E" w:rsidRPr="00D10AA8">
        <w:rPr>
          <w:sz w:val="28"/>
          <w:szCs w:val="28"/>
          <w:lang w:val="en-US"/>
        </w:rPr>
        <w:t>,</w:t>
      </w:r>
      <w:r w:rsidRPr="00D10AA8">
        <w:rPr>
          <w:sz w:val="28"/>
          <w:szCs w:val="28"/>
          <w:lang w:val="en-US"/>
        </w:rPr>
        <w:t xml:space="preserve"> Gaillard R. et al. Maternal vitamin D concentrations during pregnancy, fetal growth patterns, and risks of adverse birth outcomes</w:t>
      </w:r>
      <w:r w:rsidR="00E3351E" w:rsidRPr="00D10AA8">
        <w:rPr>
          <w:sz w:val="28"/>
          <w:szCs w:val="28"/>
          <w:lang w:val="en-US"/>
        </w:rPr>
        <w:t xml:space="preserve"> // </w:t>
      </w:r>
      <w:r w:rsidRPr="00D10AA8">
        <w:rPr>
          <w:sz w:val="28"/>
          <w:szCs w:val="28"/>
          <w:lang w:val="en-US"/>
        </w:rPr>
        <w:t xml:space="preserve">Am. J. Clin. Nutr. </w:t>
      </w:r>
      <w:r w:rsidR="00E3351E" w:rsidRPr="00D10AA8">
        <w:rPr>
          <w:sz w:val="28"/>
          <w:szCs w:val="28"/>
        </w:rPr>
        <w:t xml:space="preserve">– </w:t>
      </w:r>
      <w:r w:rsidRPr="00D10AA8">
        <w:rPr>
          <w:sz w:val="28"/>
          <w:szCs w:val="28"/>
          <w:lang w:val="en-US"/>
        </w:rPr>
        <w:t>2016</w:t>
      </w:r>
      <w:r w:rsidR="00E3351E" w:rsidRPr="00D10AA8">
        <w:rPr>
          <w:sz w:val="28"/>
          <w:szCs w:val="28"/>
        </w:rPr>
        <w:t xml:space="preserve">. - </w:t>
      </w:r>
      <w:r w:rsidR="00E3351E" w:rsidRPr="00D10AA8">
        <w:rPr>
          <w:sz w:val="28"/>
          <w:szCs w:val="28"/>
          <w:lang w:val="en-US"/>
        </w:rPr>
        <w:t>Vol.</w:t>
      </w:r>
      <w:r w:rsidR="00E3351E" w:rsidRPr="00D10AA8">
        <w:rPr>
          <w:sz w:val="28"/>
          <w:szCs w:val="28"/>
        </w:rPr>
        <w:t xml:space="preserve"> </w:t>
      </w:r>
      <w:r w:rsidRPr="00D10AA8">
        <w:rPr>
          <w:sz w:val="28"/>
          <w:szCs w:val="28"/>
          <w:lang w:val="en-US"/>
        </w:rPr>
        <w:t>103</w:t>
      </w:r>
      <w:r w:rsidR="00E3351E" w:rsidRPr="00D10AA8">
        <w:rPr>
          <w:sz w:val="28"/>
          <w:szCs w:val="28"/>
        </w:rPr>
        <w:t xml:space="preserve">. – Р. </w:t>
      </w:r>
      <w:r w:rsidRPr="00D10AA8">
        <w:rPr>
          <w:sz w:val="28"/>
          <w:szCs w:val="28"/>
          <w:lang w:val="en-US"/>
        </w:rPr>
        <w:t>1514–1522.</w:t>
      </w:r>
    </w:p>
    <w:p w14:paraId="240110B2" w14:textId="7E4C8C21" w:rsidR="00294219" w:rsidRPr="00D10AA8" w:rsidRDefault="00294219" w:rsidP="008A4E75">
      <w:pPr>
        <w:pStyle w:val="a5"/>
        <w:numPr>
          <w:ilvl w:val="0"/>
          <w:numId w:val="10"/>
        </w:numPr>
        <w:shd w:val="clear" w:color="auto" w:fill="FFFFFF"/>
        <w:tabs>
          <w:tab w:val="left" w:pos="851"/>
          <w:tab w:val="left" w:pos="1134"/>
        </w:tabs>
        <w:spacing w:before="0" w:beforeAutospacing="0" w:after="0" w:afterAutospacing="0"/>
        <w:ind w:left="0" w:firstLine="567"/>
        <w:contextualSpacing/>
        <w:jc w:val="both"/>
        <w:rPr>
          <w:sz w:val="28"/>
          <w:szCs w:val="28"/>
          <w:lang w:val="en-US"/>
        </w:rPr>
      </w:pPr>
      <w:r w:rsidRPr="00D10AA8">
        <w:rPr>
          <w:sz w:val="28"/>
          <w:szCs w:val="28"/>
          <w:lang w:val="en-US"/>
        </w:rPr>
        <w:t>Chen Y.H.</w:t>
      </w:r>
      <w:r w:rsidR="00E3351E" w:rsidRPr="00D10AA8">
        <w:rPr>
          <w:sz w:val="28"/>
          <w:szCs w:val="28"/>
          <w:lang w:val="en-US"/>
        </w:rPr>
        <w:t>,</w:t>
      </w:r>
      <w:r w:rsidRPr="00D10AA8">
        <w:rPr>
          <w:sz w:val="28"/>
          <w:szCs w:val="28"/>
          <w:lang w:val="en-US"/>
        </w:rPr>
        <w:t xml:space="preserve"> Fu L.</w:t>
      </w:r>
      <w:r w:rsidR="00E3351E" w:rsidRPr="00D10AA8">
        <w:rPr>
          <w:sz w:val="28"/>
          <w:szCs w:val="28"/>
          <w:lang w:val="en-US"/>
        </w:rPr>
        <w:t>,</w:t>
      </w:r>
      <w:r w:rsidRPr="00D10AA8">
        <w:rPr>
          <w:sz w:val="28"/>
          <w:szCs w:val="28"/>
          <w:lang w:val="en-US"/>
        </w:rPr>
        <w:t xml:space="preserve"> Hao J.H.</w:t>
      </w:r>
      <w:r w:rsidR="00E3351E" w:rsidRPr="00D10AA8">
        <w:rPr>
          <w:sz w:val="28"/>
          <w:szCs w:val="28"/>
          <w:lang w:val="en-US"/>
        </w:rPr>
        <w:t>,</w:t>
      </w:r>
      <w:r w:rsidRPr="00D10AA8">
        <w:rPr>
          <w:sz w:val="28"/>
          <w:szCs w:val="28"/>
          <w:lang w:val="en-US"/>
        </w:rPr>
        <w:t xml:space="preserve"> Yu Z.</w:t>
      </w:r>
      <w:r w:rsidR="00E3351E" w:rsidRPr="00D10AA8">
        <w:rPr>
          <w:sz w:val="28"/>
          <w:szCs w:val="28"/>
          <w:lang w:val="en-US"/>
        </w:rPr>
        <w:t>,</w:t>
      </w:r>
      <w:r w:rsidRPr="00D10AA8">
        <w:rPr>
          <w:sz w:val="28"/>
          <w:szCs w:val="28"/>
          <w:lang w:val="en-US"/>
        </w:rPr>
        <w:t xml:space="preserve"> Zhu P.</w:t>
      </w:r>
      <w:r w:rsidR="00E3351E" w:rsidRPr="00D10AA8">
        <w:rPr>
          <w:sz w:val="28"/>
          <w:szCs w:val="28"/>
          <w:lang w:val="en-US"/>
        </w:rPr>
        <w:t>,</w:t>
      </w:r>
      <w:r w:rsidRPr="00D10AA8">
        <w:rPr>
          <w:sz w:val="28"/>
          <w:szCs w:val="28"/>
          <w:lang w:val="en-US"/>
        </w:rPr>
        <w:t xml:space="preserve"> Wang H.</w:t>
      </w:r>
      <w:r w:rsidR="00E3351E" w:rsidRPr="00D10AA8">
        <w:rPr>
          <w:sz w:val="28"/>
          <w:szCs w:val="28"/>
          <w:lang w:val="en-US"/>
        </w:rPr>
        <w:t>,</w:t>
      </w:r>
      <w:r w:rsidRPr="00D10AA8">
        <w:rPr>
          <w:sz w:val="28"/>
          <w:szCs w:val="28"/>
          <w:lang w:val="en-US"/>
        </w:rPr>
        <w:t xml:space="preserve"> Xu Y.Y.</w:t>
      </w:r>
      <w:r w:rsidR="00E3351E" w:rsidRPr="00D10AA8">
        <w:rPr>
          <w:sz w:val="28"/>
          <w:szCs w:val="28"/>
          <w:lang w:val="en-US"/>
        </w:rPr>
        <w:t>,</w:t>
      </w:r>
      <w:r w:rsidRPr="00D10AA8">
        <w:rPr>
          <w:sz w:val="28"/>
          <w:szCs w:val="28"/>
          <w:lang w:val="en-US"/>
        </w:rPr>
        <w:t xml:space="preserve"> Zhang C.</w:t>
      </w:r>
      <w:r w:rsidR="00E3351E" w:rsidRPr="00D10AA8">
        <w:rPr>
          <w:sz w:val="28"/>
          <w:szCs w:val="28"/>
          <w:lang w:val="en-US"/>
        </w:rPr>
        <w:t>,</w:t>
      </w:r>
      <w:r w:rsidRPr="00D10AA8">
        <w:rPr>
          <w:sz w:val="28"/>
          <w:szCs w:val="28"/>
          <w:lang w:val="en-US"/>
        </w:rPr>
        <w:t xml:space="preserve"> Tao F.B.</w:t>
      </w:r>
      <w:r w:rsidR="00E3351E" w:rsidRPr="00D10AA8">
        <w:rPr>
          <w:sz w:val="28"/>
          <w:szCs w:val="28"/>
          <w:lang w:val="en-US"/>
        </w:rPr>
        <w:t>,</w:t>
      </w:r>
      <w:r w:rsidRPr="00D10AA8">
        <w:rPr>
          <w:sz w:val="28"/>
          <w:szCs w:val="28"/>
          <w:lang w:val="en-US"/>
        </w:rPr>
        <w:t xml:space="preserve"> Xu D.X. Maternal Vitamin D Deficiency During Pregnancy Elevates the Risks of Small for Gestational Age and Low Birth Weight Infants in Chinese Population</w:t>
      </w:r>
      <w:r w:rsidR="00E3351E" w:rsidRPr="00D10AA8">
        <w:rPr>
          <w:sz w:val="28"/>
          <w:szCs w:val="28"/>
          <w:lang w:val="en-US"/>
        </w:rPr>
        <w:t xml:space="preserve"> //</w:t>
      </w:r>
      <w:r w:rsidRPr="00D10AA8">
        <w:rPr>
          <w:sz w:val="28"/>
          <w:szCs w:val="28"/>
          <w:lang w:val="en-US"/>
        </w:rPr>
        <w:t xml:space="preserve"> J. Clin. Endocrinol. Metab. </w:t>
      </w:r>
      <w:r w:rsidR="00E3351E" w:rsidRPr="00D10AA8">
        <w:rPr>
          <w:sz w:val="28"/>
          <w:szCs w:val="28"/>
        </w:rPr>
        <w:t xml:space="preserve">– </w:t>
      </w:r>
      <w:r w:rsidRPr="00D10AA8">
        <w:rPr>
          <w:sz w:val="28"/>
          <w:szCs w:val="28"/>
          <w:lang w:val="en-US"/>
        </w:rPr>
        <w:t>2015</w:t>
      </w:r>
      <w:r w:rsidR="00E3351E" w:rsidRPr="00D10AA8">
        <w:rPr>
          <w:sz w:val="28"/>
          <w:szCs w:val="28"/>
        </w:rPr>
        <w:t xml:space="preserve">. - </w:t>
      </w:r>
      <w:r w:rsidR="00E3351E" w:rsidRPr="00D10AA8">
        <w:rPr>
          <w:sz w:val="28"/>
          <w:szCs w:val="28"/>
          <w:lang w:val="en-US"/>
        </w:rPr>
        <w:t>Vol.</w:t>
      </w:r>
      <w:r w:rsidR="00E3351E" w:rsidRPr="00D10AA8">
        <w:rPr>
          <w:sz w:val="28"/>
          <w:szCs w:val="28"/>
        </w:rPr>
        <w:t xml:space="preserve"> </w:t>
      </w:r>
      <w:r w:rsidRPr="00D10AA8">
        <w:rPr>
          <w:sz w:val="28"/>
          <w:szCs w:val="28"/>
          <w:lang w:val="en-US"/>
        </w:rPr>
        <w:t>100</w:t>
      </w:r>
      <w:r w:rsidR="00E3351E" w:rsidRPr="00D10AA8">
        <w:rPr>
          <w:sz w:val="28"/>
          <w:szCs w:val="28"/>
        </w:rPr>
        <w:t>. – Р.</w:t>
      </w:r>
      <w:r w:rsidRPr="00D10AA8">
        <w:rPr>
          <w:sz w:val="28"/>
          <w:szCs w:val="28"/>
          <w:lang w:val="en-US"/>
        </w:rPr>
        <w:t xml:space="preserve"> 1912–1919.</w:t>
      </w:r>
    </w:p>
    <w:p w14:paraId="57EA5381" w14:textId="75E5C8FA" w:rsidR="00294219" w:rsidRPr="00D10AA8" w:rsidRDefault="00294219" w:rsidP="008A4E75">
      <w:pPr>
        <w:pStyle w:val="a5"/>
        <w:numPr>
          <w:ilvl w:val="0"/>
          <w:numId w:val="10"/>
        </w:numPr>
        <w:shd w:val="clear" w:color="auto" w:fill="FFFFFF"/>
        <w:tabs>
          <w:tab w:val="left" w:pos="851"/>
          <w:tab w:val="left" w:pos="1134"/>
        </w:tabs>
        <w:spacing w:before="0" w:beforeAutospacing="0" w:after="0" w:afterAutospacing="0"/>
        <w:ind w:left="0" w:firstLine="567"/>
        <w:contextualSpacing/>
        <w:jc w:val="both"/>
        <w:rPr>
          <w:sz w:val="28"/>
          <w:szCs w:val="28"/>
          <w:lang w:val="en-US"/>
        </w:rPr>
      </w:pPr>
      <w:r w:rsidRPr="00D10AA8">
        <w:rPr>
          <w:sz w:val="28"/>
          <w:szCs w:val="28"/>
          <w:lang w:val="en-US"/>
        </w:rPr>
        <w:t>Hacker A.N.</w:t>
      </w:r>
      <w:r w:rsidR="00E3351E" w:rsidRPr="00D10AA8">
        <w:rPr>
          <w:sz w:val="28"/>
          <w:szCs w:val="28"/>
          <w:lang w:val="en-US"/>
        </w:rPr>
        <w:t>,</w:t>
      </w:r>
      <w:r w:rsidRPr="00D10AA8">
        <w:rPr>
          <w:sz w:val="28"/>
          <w:szCs w:val="28"/>
          <w:lang w:val="en-US"/>
        </w:rPr>
        <w:t xml:space="preserve"> Fung E.B.</w:t>
      </w:r>
      <w:r w:rsidR="00E3351E" w:rsidRPr="00D10AA8">
        <w:rPr>
          <w:sz w:val="28"/>
          <w:szCs w:val="28"/>
          <w:lang w:val="en-US"/>
        </w:rPr>
        <w:t>,</w:t>
      </w:r>
      <w:r w:rsidRPr="00D10AA8">
        <w:rPr>
          <w:sz w:val="28"/>
          <w:szCs w:val="28"/>
          <w:lang w:val="en-US"/>
        </w:rPr>
        <w:t xml:space="preserve"> King J.C. Role of calcium during pregnancy: Maternal and fetal needs</w:t>
      </w:r>
      <w:r w:rsidR="00E3351E" w:rsidRPr="00D10AA8">
        <w:rPr>
          <w:sz w:val="28"/>
          <w:szCs w:val="28"/>
          <w:lang w:val="en-US"/>
        </w:rPr>
        <w:t xml:space="preserve"> // </w:t>
      </w:r>
      <w:r w:rsidRPr="00D10AA8">
        <w:rPr>
          <w:sz w:val="28"/>
          <w:szCs w:val="28"/>
          <w:lang w:val="en-US"/>
        </w:rPr>
        <w:t xml:space="preserve">Nutr. Rev. </w:t>
      </w:r>
      <w:r w:rsidR="00E3351E" w:rsidRPr="00D10AA8">
        <w:rPr>
          <w:sz w:val="28"/>
          <w:szCs w:val="28"/>
        </w:rPr>
        <w:t xml:space="preserve">– </w:t>
      </w:r>
      <w:r w:rsidRPr="00D10AA8">
        <w:rPr>
          <w:sz w:val="28"/>
          <w:szCs w:val="28"/>
          <w:lang w:val="en-US"/>
        </w:rPr>
        <w:t>2012</w:t>
      </w:r>
      <w:r w:rsidR="00E3351E" w:rsidRPr="00D10AA8">
        <w:rPr>
          <w:sz w:val="28"/>
          <w:szCs w:val="28"/>
        </w:rPr>
        <w:t xml:space="preserve">. - </w:t>
      </w:r>
      <w:r w:rsidR="00E3351E" w:rsidRPr="00D10AA8">
        <w:rPr>
          <w:sz w:val="28"/>
          <w:szCs w:val="28"/>
          <w:lang w:val="en-US"/>
        </w:rPr>
        <w:t>Vol.</w:t>
      </w:r>
      <w:r w:rsidR="00E3351E" w:rsidRPr="00D10AA8">
        <w:rPr>
          <w:sz w:val="28"/>
          <w:szCs w:val="28"/>
        </w:rPr>
        <w:t xml:space="preserve"> </w:t>
      </w:r>
      <w:r w:rsidRPr="00D10AA8">
        <w:rPr>
          <w:sz w:val="28"/>
          <w:szCs w:val="28"/>
          <w:lang w:val="en-US"/>
        </w:rPr>
        <w:t>70</w:t>
      </w:r>
      <w:r w:rsidR="00E3351E" w:rsidRPr="00D10AA8">
        <w:rPr>
          <w:sz w:val="28"/>
          <w:szCs w:val="28"/>
        </w:rPr>
        <w:t>. – Р.</w:t>
      </w:r>
      <w:r w:rsidRPr="00D10AA8">
        <w:rPr>
          <w:sz w:val="28"/>
          <w:szCs w:val="28"/>
          <w:lang w:val="en-US"/>
        </w:rPr>
        <w:t xml:space="preserve"> 397–409.</w:t>
      </w:r>
    </w:p>
    <w:p w14:paraId="539269B5" w14:textId="434EA1A5" w:rsidR="00294219" w:rsidRPr="00D10AA8" w:rsidRDefault="00294219" w:rsidP="008A4E75">
      <w:pPr>
        <w:pStyle w:val="a5"/>
        <w:numPr>
          <w:ilvl w:val="0"/>
          <w:numId w:val="10"/>
        </w:numPr>
        <w:shd w:val="clear" w:color="auto" w:fill="FFFFFF"/>
        <w:tabs>
          <w:tab w:val="left" w:pos="851"/>
          <w:tab w:val="left" w:pos="1134"/>
        </w:tabs>
        <w:spacing w:before="0" w:beforeAutospacing="0" w:after="0" w:afterAutospacing="0"/>
        <w:ind w:left="0" w:firstLine="567"/>
        <w:contextualSpacing/>
        <w:jc w:val="both"/>
        <w:rPr>
          <w:sz w:val="28"/>
          <w:szCs w:val="28"/>
          <w:lang w:val="en-US"/>
        </w:rPr>
      </w:pPr>
      <w:r w:rsidRPr="00D10AA8">
        <w:rPr>
          <w:sz w:val="28"/>
          <w:szCs w:val="28"/>
          <w:lang w:val="en-US"/>
        </w:rPr>
        <w:t>Owens L.A.</w:t>
      </w:r>
      <w:r w:rsidR="00E3351E" w:rsidRPr="00D10AA8">
        <w:rPr>
          <w:sz w:val="28"/>
          <w:szCs w:val="28"/>
          <w:lang w:val="en-US"/>
        </w:rPr>
        <w:t>,</w:t>
      </w:r>
      <w:r w:rsidRPr="00D10AA8">
        <w:rPr>
          <w:sz w:val="28"/>
          <w:szCs w:val="28"/>
          <w:lang w:val="en-US"/>
        </w:rPr>
        <w:t xml:space="preserve"> O’Sullivan E.P.</w:t>
      </w:r>
      <w:r w:rsidR="00E3351E" w:rsidRPr="00D10AA8">
        <w:rPr>
          <w:sz w:val="28"/>
          <w:szCs w:val="28"/>
          <w:lang w:val="en-US"/>
        </w:rPr>
        <w:t>,</w:t>
      </w:r>
      <w:r w:rsidRPr="00D10AA8">
        <w:rPr>
          <w:sz w:val="28"/>
          <w:szCs w:val="28"/>
          <w:lang w:val="en-US"/>
        </w:rPr>
        <w:t xml:space="preserve"> Kirwan B.</w:t>
      </w:r>
      <w:r w:rsidR="00E3351E" w:rsidRPr="00D10AA8">
        <w:rPr>
          <w:sz w:val="28"/>
          <w:szCs w:val="28"/>
          <w:lang w:val="en-US"/>
        </w:rPr>
        <w:t>,</w:t>
      </w:r>
      <w:r w:rsidRPr="00D10AA8">
        <w:rPr>
          <w:sz w:val="28"/>
          <w:szCs w:val="28"/>
          <w:lang w:val="en-US"/>
        </w:rPr>
        <w:t xml:space="preserve"> Avalos G.</w:t>
      </w:r>
      <w:r w:rsidR="00E3351E" w:rsidRPr="00D10AA8">
        <w:rPr>
          <w:sz w:val="28"/>
          <w:szCs w:val="28"/>
          <w:lang w:val="en-US"/>
        </w:rPr>
        <w:t>,</w:t>
      </w:r>
      <w:r w:rsidRPr="00D10AA8">
        <w:rPr>
          <w:sz w:val="28"/>
          <w:szCs w:val="28"/>
          <w:lang w:val="en-US"/>
        </w:rPr>
        <w:t xml:space="preserve"> Gaffney G. Dunne F.</w:t>
      </w:r>
      <w:r w:rsidR="00E3351E" w:rsidRPr="00D10AA8">
        <w:rPr>
          <w:sz w:val="28"/>
          <w:szCs w:val="28"/>
          <w:lang w:val="en-US"/>
        </w:rPr>
        <w:t>,</w:t>
      </w:r>
      <w:r w:rsidRPr="00D10AA8">
        <w:rPr>
          <w:sz w:val="28"/>
          <w:szCs w:val="28"/>
          <w:lang w:val="en-US"/>
        </w:rPr>
        <w:t xml:space="preserve"> Collaborators F.T. A</w:t>
      </w:r>
      <w:r w:rsidR="00E3351E" w:rsidRPr="00D10AA8">
        <w:rPr>
          <w:sz w:val="28"/>
          <w:szCs w:val="28"/>
          <w:lang w:val="en-US"/>
        </w:rPr>
        <w:t>tlantic Dip</w:t>
      </w:r>
      <w:r w:rsidRPr="00D10AA8">
        <w:rPr>
          <w:sz w:val="28"/>
          <w:szCs w:val="28"/>
          <w:lang w:val="en-US"/>
        </w:rPr>
        <w:t>: The impact of obesity on pregnancy outcome in glucose-tolerant women</w:t>
      </w:r>
      <w:r w:rsidR="00E3351E" w:rsidRPr="00D10AA8">
        <w:rPr>
          <w:sz w:val="28"/>
          <w:szCs w:val="28"/>
          <w:lang w:val="en-US"/>
        </w:rPr>
        <w:t xml:space="preserve"> //</w:t>
      </w:r>
      <w:r w:rsidRPr="00D10AA8">
        <w:rPr>
          <w:sz w:val="28"/>
          <w:szCs w:val="28"/>
          <w:lang w:val="en-US"/>
        </w:rPr>
        <w:t xml:space="preserve"> Diabetes Care</w:t>
      </w:r>
      <w:r w:rsidR="00E3351E" w:rsidRPr="00D10AA8">
        <w:rPr>
          <w:sz w:val="28"/>
          <w:szCs w:val="28"/>
          <w:lang w:val="en-US"/>
        </w:rPr>
        <w:t>. –</w:t>
      </w:r>
      <w:r w:rsidRPr="00D10AA8">
        <w:rPr>
          <w:sz w:val="28"/>
          <w:szCs w:val="28"/>
          <w:lang w:val="en-US"/>
        </w:rPr>
        <w:t xml:space="preserve"> 2010</w:t>
      </w:r>
      <w:r w:rsidR="00E3351E" w:rsidRPr="00D10AA8">
        <w:rPr>
          <w:sz w:val="28"/>
          <w:szCs w:val="28"/>
          <w:lang w:val="en-US"/>
        </w:rPr>
        <w:t xml:space="preserve">. - Vol. </w:t>
      </w:r>
      <w:r w:rsidRPr="00D10AA8">
        <w:rPr>
          <w:sz w:val="28"/>
          <w:szCs w:val="28"/>
          <w:lang w:val="en-US"/>
        </w:rPr>
        <w:t>33</w:t>
      </w:r>
      <w:r w:rsidR="00E3351E" w:rsidRPr="00D10AA8">
        <w:rPr>
          <w:sz w:val="28"/>
          <w:szCs w:val="28"/>
          <w:lang w:val="en-US"/>
        </w:rPr>
        <w:t xml:space="preserve">. – </w:t>
      </w:r>
      <w:r w:rsidR="00E3351E" w:rsidRPr="00D10AA8">
        <w:rPr>
          <w:sz w:val="28"/>
          <w:szCs w:val="28"/>
        </w:rPr>
        <w:t>Р</w:t>
      </w:r>
      <w:r w:rsidR="00E3351E" w:rsidRPr="00D10AA8">
        <w:rPr>
          <w:sz w:val="28"/>
          <w:szCs w:val="28"/>
          <w:lang w:val="en-US"/>
        </w:rPr>
        <w:t xml:space="preserve">. </w:t>
      </w:r>
      <w:r w:rsidRPr="00D10AA8">
        <w:rPr>
          <w:sz w:val="28"/>
          <w:szCs w:val="28"/>
          <w:lang w:val="en-US"/>
        </w:rPr>
        <w:t>577–579.</w:t>
      </w:r>
    </w:p>
    <w:p w14:paraId="32EE2989" w14:textId="6491DB9F" w:rsidR="00294219" w:rsidRPr="00D10AA8" w:rsidRDefault="00294219" w:rsidP="008A4E75">
      <w:pPr>
        <w:pStyle w:val="a5"/>
        <w:numPr>
          <w:ilvl w:val="0"/>
          <w:numId w:val="10"/>
        </w:numPr>
        <w:shd w:val="clear" w:color="auto" w:fill="FFFFFF"/>
        <w:tabs>
          <w:tab w:val="left" w:pos="851"/>
          <w:tab w:val="left" w:pos="1134"/>
        </w:tabs>
        <w:spacing w:before="0" w:beforeAutospacing="0" w:after="0" w:afterAutospacing="0"/>
        <w:ind w:left="0" w:firstLine="567"/>
        <w:contextualSpacing/>
        <w:jc w:val="both"/>
        <w:rPr>
          <w:sz w:val="28"/>
          <w:szCs w:val="28"/>
          <w:lang w:val="en-US"/>
        </w:rPr>
      </w:pPr>
      <w:r w:rsidRPr="00D10AA8">
        <w:rPr>
          <w:sz w:val="28"/>
          <w:szCs w:val="28"/>
          <w:lang w:val="en-US"/>
        </w:rPr>
        <w:t>Viswanathan M.</w:t>
      </w:r>
      <w:r w:rsidR="00E3351E" w:rsidRPr="00D10AA8">
        <w:rPr>
          <w:sz w:val="28"/>
          <w:szCs w:val="28"/>
          <w:lang w:val="en-US"/>
        </w:rPr>
        <w:t>,</w:t>
      </w:r>
      <w:r w:rsidRPr="00D10AA8">
        <w:rPr>
          <w:sz w:val="28"/>
          <w:szCs w:val="28"/>
          <w:lang w:val="en-US"/>
        </w:rPr>
        <w:t xml:space="preserve"> Siega-Riz A.M.</w:t>
      </w:r>
      <w:r w:rsidR="00E3351E" w:rsidRPr="00D10AA8">
        <w:rPr>
          <w:sz w:val="28"/>
          <w:szCs w:val="28"/>
          <w:lang w:val="en-US"/>
        </w:rPr>
        <w:t>,</w:t>
      </w:r>
      <w:r w:rsidRPr="00D10AA8">
        <w:rPr>
          <w:sz w:val="28"/>
          <w:szCs w:val="28"/>
          <w:lang w:val="en-US"/>
        </w:rPr>
        <w:t xml:space="preserve"> Moos M.K.</w:t>
      </w:r>
      <w:r w:rsidR="00E3351E" w:rsidRPr="00D10AA8">
        <w:rPr>
          <w:sz w:val="28"/>
          <w:szCs w:val="28"/>
          <w:lang w:val="en-US"/>
        </w:rPr>
        <w:t>,</w:t>
      </w:r>
      <w:r w:rsidRPr="00D10AA8">
        <w:rPr>
          <w:sz w:val="28"/>
          <w:szCs w:val="28"/>
          <w:lang w:val="en-US"/>
        </w:rPr>
        <w:t xml:space="preserve"> Deierlein A.</w:t>
      </w:r>
      <w:r w:rsidR="00E3351E" w:rsidRPr="00D10AA8">
        <w:rPr>
          <w:sz w:val="28"/>
          <w:szCs w:val="28"/>
          <w:lang w:val="en-US"/>
        </w:rPr>
        <w:t>,</w:t>
      </w:r>
      <w:r w:rsidRPr="00D10AA8">
        <w:rPr>
          <w:sz w:val="28"/>
          <w:szCs w:val="28"/>
          <w:lang w:val="en-US"/>
        </w:rPr>
        <w:t xml:space="preserve"> Mumford</w:t>
      </w:r>
      <w:r w:rsidR="00E3351E" w:rsidRPr="00D10AA8">
        <w:rPr>
          <w:sz w:val="28"/>
          <w:szCs w:val="28"/>
          <w:lang w:val="en-US"/>
        </w:rPr>
        <w:t xml:space="preserve">  </w:t>
      </w:r>
      <w:r w:rsidRPr="00D10AA8">
        <w:rPr>
          <w:sz w:val="28"/>
          <w:szCs w:val="28"/>
          <w:lang w:val="en-US"/>
        </w:rPr>
        <w:t>S.</w:t>
      </w:r>
      <w:r w:rsidR="00E3351E" w:rsidRPr="00D10AA8">
        <w:rPr>
          <w:sz w:val="28"/>
          <w:szCs w:val="28"/>
          <w:lang w:val="en-US"/>
        </w:rPr>
        <w:t>,</w:t>
      </w:r>
      <w:r w:rsidRPr="00D10AA8">
        <w:rPr>
          <w:sz w:val="28"/>
          <w:szCs w:val="28"/>
          <w:lang w:val="en-US"/>
        </w:rPr>
        <w:t xml:space="preserve"> Knaack J.</w:t>
      </w:r>
      <w:r w:rsidR="00E3351E" w:rsidRPr="00D10AA8">
        <w:rPr>
          <w:sz w:val="28"/>
          <w:szCs w:val="28"/>
          <w:lang w:val="en-US"/>
        </w:rPr>
        <w:t>,</w:t>
      </w:r>
      <w:r w:rsidRPr="00D10AA8">
        <w:rPr>
          <w:sz w:val="28"/>
          <w:szCs w:val="28"/>
          <w:lang w:val="en-US"/>
        </w:rPr>
        <w:t xml:space="preserve"> Thieda P.</w:t>
      </w:r>
      <w:r w:rsidR="00E3351E" w:rsidRPr="00D10AA8">
        <w:rPr>
          <w:sz w:val="28"/>
          <w:szCs w:val="28"/>
          <w:lang w:val="en-US"/>
        </w:rPr>
        <w:t>,</w:t>
      </w:r>
      <w:r w:rsidRPr="00D10AA8">
        <w:rPr>
          <w:sz w:val="28"/>
          <w:szCs w:val="28"/>
          <w:lang w:val="en-US"/>
        </w:rPr>
        <w:t xml:space="preserve"> Lux L.J.</w:t>
      </w:r>
      <w:r w:rsidR="00E3351E" w:rsidRPr="00D10AA8">
        <w:rPr>
          <w:sz w:val="28"/>
          <w:szCs w:val="28"/>
          <w:lang w:val="en-US"/>
        </w:rPr>
        <w:t>,</w:t>
      </w:r>
      <w:r w:rsidRPr="00D10AA8">
        <w:rPr>
          <w:sz w:val="28"/>
          <w:szCs w:val="28"/>
          <w:lang w:val="en-US"/>
        </w:rPr>
        <w:t xml:space="preserve"> Lohr K.N. Outcomes of maternal weight gain</w:t>
      </w:r>
      <w:r w:rsidR="00E3351E" w:rsidRPr="00D10AA8">
        <w:rPr>
          <w:sz w:val="28"/>
          <w:szCs w:val="28"/>
          <w:lang w:val="en-US"/>
        </w:rPr>
        <w:t xml:space="preserve"> //</w:t>
      </w:r>
      <w:r w:rsidRPr="00D10AA8">
        <w:rPr>
          <w:sz w:val="28"/>
          <w:szCs w:val="28"/>
          <w:lang w:val="en-US"/>
        </w:rPr>
        <w:t xml:space="preserve"> Evid. Rep. Technol. Assess. </w:t>
      </w:r>
      <w:r w:rsidR="00E3351E" w:rsidRPr="00D10AA8">
        <w:rPr>
          <w:sz w:val="28"/>
          <w:szCs w:val="28"/>
        </w:rPr>
        <w:t xml:space="preserve"> - </w:t>
      </w:r>
      <w:r w:rsidRPr="00D10AA8">
        <w:rPr>
          <w:sz w:val="28"/>
          <w:szCs w:val="28"/>
          <w:lang w:val="en-US"/>
        </w:rPr>
        <w:t>Full Rep.</w:t>
      </w:r>
      <w:r w:rsidR="00E3351E" w:rsidRPr="00D10AA8">
        <w:rPr>
          <w:sz w:val="28"/>
          <w:szCs w:val="28"/>
        </w:rPr>
        <w:t>,</w:t>
      </w:r>
      <w:r w:rsidRPr="00D10AA8">
        <w:rPr>
          <w:sz w:val="28"/>
          <w:szCs w:val="28"/>
          <w:lang w:val="en-US"/>
        </w:rPr>
        <w:t xml:space="preserve"> 2008</w:t>
      </w:r>
      <w:r w:rsidR="00E3351E" w:rsidRPr="00D10AA8">
        <w:rPr>
          <w:sz w:val="28"/>
          <w:szCs w:val="28"/>
        </w:rPr>
        <w:t xml:space="preserve">. - </w:t>
      </w:r>
      <w:r w:rsidR="00E3351E" w:rsidRPr="00D10AA8">
        <w:rPr>
          <w:sz w:val="28"/>
          <w:szCs w:val="28"/>
          <w:lang w:val="en-US"/>
        </w:rPr>
        <w:t>Vol.</w:t>
      </w:r>
      <w:r w:rsidR="00E3351E" w:rsidRPr="00D10AA8">
        <w:rPr>
          <w:sz w:val="28"/>
          <w:szCs w:val="28"/>
        </w:rPr>
        <w:t xml:space="preserve"> </w:t>
      </w:r>
      <w:r w:rsidRPr="00D10AA8">
        <w:rPr>
          <w:sz w:val="28"/>
          <w:szCs w:val="28"/>
          <w:lang w:val="en-US"/>
        </w:rPr>
        <w:t>168</w:t>
      </w:r>
      <w:r w:rsidR="00E3351E" w:rsidRPr="00D10AA8">
        <w:rPr>
          <w:sz w:val="28"/>
          <w:szCs w:val="28"/>
        </w:rPr>
        <w:t xml:space="preserve">. – Р. </w:t>
      </w:r>
      <w:r w:rsidRPr="00D10AA8">
        <w:rPr>
          <w:sz w:val="28"/>
          <w:szCs w:val="28"/>
          <w:lang w:val="en-US"/>
        </w:rPr>
        <w:t>1–223.</w:t>
      </w:r>
    </w:p>
    <w:p w14:paraId="75BC2C02" w14:textId="38CF8E99" w:rsidR="00294219" w:rsidRPr="00D10AA8" w:rsidRDefault="00294219" w:rsidP="008A4E75">
      <w:pPr>
        <w:pStyle w:val="a5"/>
        <w:numPr>
          <w:ilvl w:val="0"/>
          <w:numId w:val="10"/>
        </w:numPr>
        <w:shd w:val="clear" w:color="auto" w:fill="FFFFFF"/>
        <w:tabs>
          <w:tab w:val="left" w:pos="851"/>
          <w:tab w:val="left" w:pos="1134"/>
        </w:tabs>
        <w:spacing w:before="0" w:beforeAutospacing="0" w:after="0" w:afterAutospacing="0"/>
        <w:ind w:left="0" w:firstLine="567"/>
        <w:contextualSpacing/>
        <w:jc w:val="both"/>
        <w:rPr>
          <w:sz w:val="28"/>
          <w:szCs w:val="28"/>
          <w:lang w:val="en-US"/>
        </w:rPr>
      </w:pPr>
      <w:r w:rsidRPr="00D10AA8">
        <w:rPr>
          <w:sz w:val="28"/>
          <w:szCs w:val="28"/>
          <w:lang w:val="en-US"/>
        </w:rPr>
        <w:t>Vrijkotte T.G.</w:t>
      </w:r>
      <w:r w:rsidR="00E3351E" w:rsidRPr="00D10AA8">
        <w:rPr>
          <w:sz w:val="28"/>
          <w:szCs w:val="28"/>
          <w:lang w:val="en-US"/>
        </w:rPr>
        <w:t>,</w:t>
      </w:r>
      <w:r w:rsidRPr="00D10AA8">
        <w:rPr>
          <w:sz w:val="28"/>
          <w:szCs w:val="28"/>
          <w:lang w:val="en-US"/>
        </w:rPr>
        <w:t xml:space="preserve"> Hrudey E.J.</w:t>
      </w:r>
      <w:r w:rsidR="00E3351E" w:rsidRPr="00D10AA8">
        <w:rPr>
          <w:sz w:val="28"/>
          <w:szCs w:val="28"/>
          <w:lang w:val="en-US"/>
        </w:rPr>
        <w:t>,</w:t>
      </w:r>
      <w:r w:rsidRPr="00D10AA8">
        <w:rPr>
          <w:sz w:val="28"/>
          <w:szCs w:val="28"/>
          <w:lang w:val="en-US"/>
        </w:rPr>
        <w:t xml:space="preserve"> Twickler M.B. Early Maternal Thyroid Function During Gestation Is Associated With Fetal Growth, Particularly in Male Newborns</w:t>
      </w:r>
      <w:r w:rsidR="00E3351E" w:rsidRPr="00D10AA8">
        <w:rPr>
          <w:sz w:val="28"/>
          <w:szCs w:val="28"/>
          <w:lang w:val="en-US"/>
        </w:rPr>
        <w:t xml:space="preserve"> //</w:t>
      </w:r>
      <w:r w:rsidRPr="00D10AA8">
        <w:rPr>
          <w:sz w:val="28"/>
          <w:szCs w:val="28"/>
          <w:lang w:val="en-US"/>
        </w:rPr>
        <w:t xml:space="preserve"> J. Clin. Endocrinol. Metab. </w:t>
      </w:r>
      <w:r w:rsidR="00E3351E" w:rsidRPr="00D10AA8">
        <w:rPr>
          <w:sz w:val="28"/>
          <w:szCs w:val="28"/>
        </w:rPr>
        <w:t xml:space="preserve">– </w:t>
      </w:r>
      <w:r w:rsidRPr="00D10AA8">
        <w:rPr>
          <w:sz w:val="28"/>
          <w:szCs w:val="28"/>
          <w:lang w:val="en-US"/>
        </w:rPr>
        <w:t>2017</w:t>
      </w:r>
      <w:r w:rsidR="00E3351E" w:rsidRPr="00D10AA8">
        <w:rPr>
          <w:sz w:val="28"/>
          <w:szCs w:val="28"/>
        </w:rPr>
        <w:t xml:space="preserve">.  - </w:t>
      </w:r>
      <w:r w:rsidR="00E3351E" w:rsidRPr="00D10AA8">
        <w:rPr>
          <w:sz w:val="28"/>
          <w:szCs w:val="28"/>
          <w:lang w:val="en-US"/>
        </w:rPr>
        <w:t>Vol.</w:t>
      </w:r>
      <w:r w:rsidR="00E3351E" w:rsidRPr="00D10AA8">
        <w:rPr>
          <w:sz w:val="28"/>
          <w:szCs w:val="28"/>
        </w:rPr>
        <w:t xml:space="preserve"> </w:t>
      </w:r>
      <w:r w:rsidRPr="00D10AA8">
        <w:rPr>
          <w:sz w:val="28"/>
          <w:szCs w:val="28"/>
          <w:lang w:val="en-US"/>
        </w:rPr>
        <w:t>102</w:t>
      </w:r>
      <w:r w:rsidR="00E3351E" w:rsidRPr="00D10AA8">
        <w:rPr>
          <w:sz w:val="28"/>
          <w:szCs w:val="28"/>
        </w:rPr>
        <w:t>. – Р.</w:t>
      </w:r>
      <w:r w:rsidRPr="00D10AA8">
        <w:rPr>
          <w:sz w:val="28"/>
          <w:szCs w:val="28"/>
          <w:lang w:val="en-US"/>
        </w:rPr>
        <w:t xml:space="preserve"> 1059–1066.</w:t>
      </w:r>
    </w:p>
    <w:p w14:paraId="4EF12E41" w14:textId="3157C35C" w:rsidR="00294219" w:rsidRPr="00D10AA8" w:rsidRDefault="00294219" w:rsidP="008A4E75">
      <w:pPr>
        <w:pStyle w:val="a5"/>
        <w:numPr>
          <w:ilvl w:val="0"/>
          <w:numId w:val="10"/>
        </w:numPr>
        <w:shd w:val="clear" w:color="auto" w:fill="FFFFFF"/>
        <w:tabs>
          <w:tab w:val="left" w:pos="851"/>
          <w:tab w:val="left" w:pos="1134"/>
        </w:tabs>
        <w:spacing w:before="0" w:beforeAutospacing="0" w:after="0" w:afterAutospacing="0"/>
        <w:ind w:left="0" w:firstLine="567"/>
        <w:contextualSpacing/>
        <w:jc w:val="both"/>
        <w:rPr>
          <w:sz w:val="28"/>
          <w:szCs w:val="28"/>
          <w:lang w:val="en-US"/>
        </w:rPr>
      </w:pPr>
      <w:r w:rsidRPr="00D10AA8">
        <w:rPr>
          <w:sz w:val="28"/>
          <w:szCs w:val="28"/>
          <w:lang w:val="en-US"/>
        </w:rPr>
        <w:t>Shi G.</w:t>
      </w:r>
      <w:r w:rsidR="00E3351E" w:rsidRPr="00D10AA8">
        <w:rPr>
          <w:sz w:val="28"/>
          <w:szCs w:val="28"/>
          <w:lang w:val="en-US"/>
        </w:rPr>
        <w:t>,</w:t>
      </w:r>
      <w:r w:rsidRPr="00D10AA8">
        <w:rPr>
          <w:sz w:val="28"/>
          <w:szCs w:val="28"/>
          <w:lang w:val="en-US"/>
        </w:rPr>
        <w:t xml:space="preserve"> Zhang Z.</w:t>
      </w:r>
      <w:r w:rsidR="00E3351E" w:rsidRPr="00D10AA8">
        <w:rPr>
          <w:sz w:val="28"/>
          <w:szCs w:val="28"/>
          <w:lang w:val="en-US"/>
        </w:rPr>
        <w:t>,</w:t>
      </w:r>
      <w:r w:rsidRPr="00D10AA8">
        <w:rPr>
          <w:sz w:val="28"/>
          <w:szCs w:val="28"/>
          <w:lang w:val="en-US"/>
        </w:rPr>
        <w:t xml:space="preserve"> Ma L.</w:t>
      </w:r>
      <w:r w:rsidR="00E3351E" w:rsidRPr="00D10AA8">
        <w:rPr>
          <w:sz w:val="28"/>
          <w:szCs w:val="28"/>
          <w:lang w:val="en-US"/>
        </w:rPr>
        <w:t>,</w:t>
      </w:r>
      <w:r w:rsidRPr="00D10AA8">
        <w:rPr>
          <w:sz w:val="28"/>
          <w:szCs w:val="28"/>
          <w:lang w:val="en-US"/>
        </w:rPr>
        <w:t xml:space="preserve"> Zhang B.</w:t>
      </w:r>
      <w:r w:rsidR="00E3351E" w:rsidRPr="00D10AA8">
        <w:rPr>
          <w:sz w:val="28"/>
          <w:szCs w:val="28"/>
          <w:lang w:val="en-US"/>
        </w:rPr>
        <w:t>,</w:t>
      </w:r>
      <w:r w:rsidRPr="00D10AA8">
        <w:rPr>
          <w:sz w:val="28"/>
          <w:szCs w:val="28"/>
          <w:lang w:val="en-US"/>
        </w:rPr>
        <w:t xml:space="preserve"> Dang S.</w:t>
      </w:r>
      <w:r w:rsidR="00E3351E" w:rsidRPr="00D10AA8">
        <w:rPr>
          <w:sz w:val="28"/>
          <w:szCs w:val="28"/>
          <w:lang w:val="en-US"/>
        </w:rPr>
        <w:t>,</w:t>
      </w:r>
      <w:r w:rsidRPr="00D10AA8">
        <w:rPr>
          <w:sz w:val="28"/>
          <w:szCs w:val="28"/>
          <w:lang w:val="en-US"/>
        </w:rPr>
        <w:t xml:space="preserve"> Yan H. Association between maternal iron supplementation and newborn birth weight: A quantile regression analysis</w:t>
      </w:r>
      <w:r w:rsidR="00E3351E" w:rsidRPr="00D10AA8">
        <w:rPr>
          <w:sz w:val="28"/>
          <w:szCs w:val="28"/>
          <w:lang w:val="en-US"/>
        </w:rPr>
        <w:t xml:space="preserve"> // </w:t>
      </w:r>
      <w:r w:rsidRPr="00D10AA8">
        <w:rPr>
          <w:sz w:val="28"/>
          <w:szCs w:val="28"/>
          <w:lang w:val="en-US"/>
        </w:rPr>
        <w:t xml:space="preserve"> Ital. J. Pediatr. </w:t>
      </w:r>
      <w:r w:rsidR="00E3351E" w:rsidRPr="00D10AA8">
        <w:rPr>
          <w:sz w:val="28"/>
          <w:szCs w:val="28"/>
          <w:lang w:val="en-US"/>
        </w:rPr>
        <w:t xml:space="preserve">– </w:t>
      </w:r>
      <w:r w:rsidRPr="00D10AA8">
        <w:rPr>
          <w:sz w:val="28"/>
          <w:szCs w:val="28"/>
          <w:lang w:val="en-US"/>
        </w:rPr>
        <w:t>2021</w:t>
      </w:r>
      <w:r w:rsidR="00E3351E" w:rsidRPr="00D10AA8">
        <w:rPr>
          <w:sz w:val="28"/>
          <w:szCs w:val="28"/>
          <w:lang w:val="en-US"/>
        </w:rPr>
        <w:t xml:space="preserve">. - Vol. </w:t>
      </w:r>
      <w:r w:rsidRPr="00D10AA8">
        <w:rPr>
          <w:sz w:val="28"/>
          <w:szCs w:val="28"/>
          <w:lang w:val="en-US"/>
        </w:rPr>
        <w:t>47</w:t>
      </w:r>
      <w:r w:rsidR="00E3351E" w:rsidRPr="00D10AA8">
        <w:rPr>
          <w:sz w:val="28"/>
          <w:szCs w:val="28"/>
          <w:lang w:val="en-US"/>
        </w:rPr>
        <w:t xml:space="preserve">. – </w:t>
      </w:r>
      <w:r w:rsidR="00E3351E" w:rsidRPr="00D10AA8">
        <w:rPr>
          <w:sz w:val="28"/>
          <w:szCs w:val="28"/>
        </w:rPr>
        <w:t>Р</w:t>
      </w:r>
      <w:r w:rsidR="00E3351E" w:rsidRPr="00D10AA8">
        <w:rPr>
          <w:sz w:val="28"/>
          <w:szCs w:val="28"/>
          <w:lang w:val="en-US"/>
        </w:rPr>
        <w:t xml:space="preserve">. </w:t>
      </w:r>
      <w:r w:rsidRPr="00D10AA8">
        <w:rPr>
          <w:sz w:val="28"/>
          <w:szCs w:val="28"/>
          <w:lang w:val="en-US"/>
        </w:rPr>
        <w:t>133.</w:t>
      </w:r>
    </w:p>
    <w:p w14:paraId="15885240" w14:textId="411C344E" w:rsidR="00294219" w:rsidRPr="00D10AA8" w:rsidRDefault="00294219" w:rsidP="008A4E75">
      <w:pPr>
        <w:pStyle w:val="a5"/>
        <w:numPr>
          <w:ilvl w:val="0"/>
          <w:numId w:val="10"/>
        </w:numPr>
        <w:shd w:val="clear" w:color="auto" w:fill="FFFFFF"/>
        <w:tabs>
          <w:tab w:val="left" w:pos="851"/>
          <w:tab w:val="left" w:pos="1134"/>
        </w:tabs>
        <w:spacing w:before="0" w:beforeAutospacing="0" w:after="0" w:afterAutospacing="0"/>
        <w:ind w:left="0" w:firstLine="567"/>
        <w:contextualSpacing/>
        <w:jc w:val="both"/>
        <w:rPr>
          <w:sz w:val="28"/>
          <w:szCs w:val="28"/>
          <w:lang w:val="en-US"/>
        </w:rPr>
      </w:pPr>
      <w:r w:rsidRPr="00D10AA8">
        <w:rPr>
          <w:sz w:val="28"/>
          <w:szCs w:val="28"/>
          <w:lang w:val="en-US"/>
        </w:rPr>
        <w:t>Georgieff M.K. The importance of iron deficiency in pregnancy on fetal, neonatal, and infant neurodevelopmental outcomes</w:t>
      </w:r>
      <w:r w:rsidR="00E3351E" w:rsidRPr="00D10AA8">
        <w:rPr>
          <w:sz w:val="28"/>
          <w:szCs w:val="28"/>
          <w:lang w:val="en-US"/>
        </w:rPr>
        <w:t xml:space="preserve"> //</w:t>
      </w:r>
      <w:r w:rsidRPr="00D10AA8">
        <w:rPr>
          <w:sz w:val="28"/>
          <w:szCs w:val="28"/>
          <w:lang w:val="en-US"/>
        </w:rPr>
        <w:t xml:space="preserve"> Int. J. Gynecol. Obstet.</w:t>
      </w:r>
      <w:r w:rsidR="00E3351E" w:rsidRPr="00D10AA8">
        <w:rPr>
          <w:sz w:val="28"/>
          <w:szCs w:val="28"/>
        </w:rPr>
        <w:t xml:space="preserve"> –</w:t>
      </w:r>
      <w:r w:rsidRPr="00D10AA8">
        <w:rPr>
          <w:sz w:val="28"/>
          <w:szCs w:val="28"/>
          <w:lang w:val="en-US"/>
        </w:rPr>
        <w:t xml:space="preserve"> 2023</w:t>
      </w:r>
      <w:r w:rsidR="00E3351E" w:rsidRPr="00D10AA8">
        <w:rPr>
          <w:sz w:val="28"/>
          <w:szCs w:val="28"/>
        </w:rPr>
        <w:t xml:space="preserve">. - </w:t>
      </w:r>
      <w:r w:rsidR="00E3351E" w:rsidRPr="00D10AA8">
        <w:rPr>
          <w:sz w:val="28"/>
          <w:szCs w:val="28"/>
          <w:lang w:val="en-US"/>
        </w:rPr>
        <w:t>Vol.</w:t>
      </w:r>
      <w:r w:rsidRPr="00D10AA8">
        <w:rPr>
          <w:sz w:val="28"/>
          <w:szCs w:val="28"/>
          <w:lang w:val="en-US"/>
        </w:rPr>
        <w:t xml:space="preserve"> 162</w:t>
      </w:r>
      <w:r w:rsidR="00E3351E" w:rsidRPr="00D10AA8">
        <w:rPr>
          <w:sz w:val="28"/>
          <w:szCs w:val="28"/>
        </w:rPr>
        <w:t>,</w:t>
      </w:r>
      <w:r w:rsidRPr="00D10AA8">
        <w:rPr>
          <w:sz w:val="28"/>
          <w:szCs w:val="28"/>
          <w:lang w:val="en-US"/>
        </w:rPr>
        <w:t xml:space="preserve"> </w:t>
      </w:r>
      <w:r w:rsidR="00E3351E" w:rsidRPr="00D10AA8">
        <w:rPr>
          <w:sz w:val="28"/>
          <w:szCs w:val="28"/>
        </w:rPr>
        <w:t>№</w:t>
      </w:r>
      <w:r w:rsidRPr="00D10AA8">
        <w:rPr>
          <w:sz w:val="28"/>
          <w:szCs w:val="28"/>
          <w:lang w:val="en-US"/>
        </w:rPr>
        <w:t>2</w:t>
      </w:r>
      <w:r w:rsidR="00E3351E" w:rsidRPr="00D10AA8">
        <w:rPr>
          <w:sz w:val="28"/>
          <w:szCs w:val="28"/>
        </w:rPr>
        <w:t>. – Р.</w:t>
      </w:r>
      <w:r w:rsidRPr="00D10AA8">
        <w:rPr>
          <w:sz w:val="28"/>
          <w:szCs w:val="28"/>
          <w:lang w:val="en-US"/>
        </w:rPr>
        <w:t xml:space="preserve"> 83–88.</w:t>
      </w:r>
    </w:p>
    <w:p w14:paraId="29C8248A" w14:textId="068BE162" w:rsidR="00294219" w:rsidRPr="00D10AA8" w:rsidRDefault="00294219" w:rsidP="008A4E75">
      <w:pPr>
        <w:pStyle w:val="a5"/>
        <w:numPr>
          <w:ilvl w:val="0"/>
          <w:numId w:val="10"/>
        </w:numPr>
        <w:shd w:val="clear" w:color="auto" w:fill="FFFFFF"/>
        <w:tabs>
          <w:tab w:val="left" w:pos="851"/>
          <w:tab w:val="left" w:pos="1134"/>
        </w:tabs>
        <w:spacing w:before="0" w:beforeAutospacing="0" w:after="0" w:afterAutospacing="0"/>
        <w:ind w:left="0" w:firstLine="567"/>
        <w:contextualSpacing/>
        <w:jc w:val="both"/>
        <w:rPr>
          <w:sz w:val="28"/>
          <w:szCs w:val="28"/>
          <w:lang w:val="en-US"/>
        </w:rPr>
      </w:pPr>
      <w:r w:rsidRPr="00D10AA8">
        <w:rPr>
          <w:sz w:val="28"/>
          <w:szCs w:val="28"/>
          <w:lang w:val="en-US"/>
        </w:rPr>
        <w:t>Singh S</w:t>
      </w:r>
      <w:r w:rsidR="00E3351E" w:rsidRPr="00D10AA8">
        <w:rPr>
          <w:sz w:val="28"/>
          <w:szCs w:val="28"/>
          <w:lang w:val="en-US"/>
        </w:rPr>
        <w:t>.</w:t>
      </w:r>
      <w:r w:rsidRPr="00D10AA8">
        <w:rPr>
          <w:sz w:val="28"/>
          <w:szCs w:val="28"/>
          <w:lang w:val="en-US"/>
        </w:rPr>
        <w:t>, Vimal Y</w:t>
      </w:r>
      <w:r w:rsidR="00E3351E" w:rsidRPr="00D10AA8">
        <w:rPr>
          <w:sz w:val="28"/>
          <w:szCs w:val="28"/>
          <w:lang w:val="en-US"/>
        </w:rPr>
        <w:t>.</w:t>
      </w:r>
      <w:r w:rsidRPr="00D10AA8">
        <w:rPr>
          <w:sz w:val="28"/>
          <w:szCs w:val="28"/>
          <w:lang w:val="en-US"/>
        </w:rPr>
        <w:t>, Srivastava S</w:t>
      </w:r>
      <w:r w:rsidR="00E3351E" w:rsidRPr="00D10AA8">
        <w:rPr>
          <w:sz w:val="28"/>
          <w:szCs w:val="28"/>
          <w:lang w:val="en-US"/>
        </w:rPr>
        <w:t>.</w:t>
      </w:r>
      <w:r w:rsidRPr="00D10AA8">
        <w:rPr>
          <w:sz w:val="28"/>
          <w:szCs w:val="28"/>
          <w:lang w:val="en-US"/>
        </w:rPr>
        <w:t>, Mohan R</w:t>
      </w:r>
      <w:r w:rsidR="00E3351E" w:rsidRPr="00D10AA8">
        <w:rPr>
          <w:sz w:val="28"/>
          <w:szCs w:val="28"/>
          <w:lang w:val="en-US"/>
        </w:rPr>
        <w:t>.</w:t>
      </w:r>
      <w:r w:rsidRPr="00D10AA8">
        <w:rPr>
          <w:sz w:val="28"/>
          <w:szCs w:val="28"/>
          <w:lang w:val="en-US"/>
        </w:rPr>
        <w:t>, Kumar D</w:t>
      </w:r>
      <w:r w:rsidR="00E3351E" w:rsidRPr="00D10AA8">
        <w:rPr>
          <w:sz w:val="28"/>
          <w:szCs w:val="28"/>
          <w:lang w:val="en-US"/>
        </w:rPr>
        <w:t>.</w:t>
      </w:r>
      <w:r w:rsidRPr="00D10AA8">
        <w:rPr>
          <w:sz w:val="28"/>
          <w:szCs w:val="28"/>
          <w:lang w:val="en-US"/>
        </w:rPr>
        <w:t>, Rastogi D</w:t>
      </w:r>
      <w:r w:rsidR="00E3351E" w:rsidRPr="00D10AA8">
        <w:rPr>
          <w:sz w:val="28"/>
          <w:szCs w:val="28"/>
          <w:lang w:val="en-US"/>
        </w:rPr>
        <w:t>.</w:t>
      </w:r>
      <w:r w:rsidRPr="00D10AA8">
        <w:rPr>
          <w:sz w:val="28"/>
          <w:szCs w:val="28"/>
          <w:lang w:val="en-US"/>
        </w:rPr>
        <w:t>, Gupta P</w:t>
      </w:r>
      <w:r w:rsidR="00E3351E" w:rsidRPr="00D10AA8">
        <w:rPr>
          <w:sz w:val="28"/>
          <w:szCs w:val="28"/>
          <w:lang w:val="en-US"/>
        </w:rPr>
        <w:t>.</w:t>
      </w:r>
      <w:r w:rsidRPr="00D10AA8">
        <w:rPr>
          <w:sz w:val="28"/>
          <w:szCs w:val="28"/>
          <w:lang w:val="en-US"/>
        </w:rPr>
        <w:t>, Singh B</w:t>
      </w:r>
      <w:r w:rsidR="00E3351E" w:rsidRPr="00D10AA8">
        <w:rPr>
          <w:sz w:val="28"/>
          <w:szCs w:val="28"/>
          <w:lang w:val="en-US"/>
        </w:rPr>
        <w:t>.</w:t>
      </w:r>
      <w:r w:rsidRPr="00D10AA8">
        <w:rPr>
          <w:sz w:val="28"/>
          <w:szCs w:val="28"/>
          <w:lang w:val="en-US"/>
        </w:rPr>
        <w:t>, Gupta A. Prevalence of Vitamin D Deficiency in Orthopedic Trauma Patients: A Cross-Sectional Survey From a Tertiary Care Trauma Center</w:t>
      </w:r>
      <w:r w:rsidR="00E3351E" w:rsidRPr="00D10AA8">
        <w:rPr>
          <w:sz w:val="28"/>
          <w:szCs w:val="28"/>
          <w:lang w:val="en-US"/>
        </w:rPr>
        <w:t xml:space="preserve"> //</w:t>
      </w:r>
      <w:r w:rsidRPr="00D10AA8">
        <w:rPr>
          <w:sz w:val="28"/>
          <w:szCs w:val="28"/>
          <w:lang w:val="en-US"/>
        </w:rPr>
        <w:t xml:space="preserve"> Cureus. </w:t>
      </w:r>
      <w:r w:rsidR="00E3351E" w:rsidRPr="00D10AA8">
        <w:rPr>
          <w:sz w:val="28"/>
          <w:szCs w:val="28"/>
          <w:lang w:val="en-US"/>
        </w:rPr>
        <w:t xml:space="preserve">– </w:t>
      </w:r>
      <w:r w:rsidRPr="00D10AA8">
        <w:rPr>
          <w:sz w:val="28"/>
          <w:szCs w:val="28"/>
          <w:lang w:val="en-US"/>
        </w:rPr>
        <w:t>2024</w:t>
      </w:r>
      <w:r w:rsidR="00E3351E" w:rsidRPr="00D10AA8">
        <w:rPr>
          <w:sz w:val="28"/>
          <w:szCs w:val="28"/>
          <w:lang w:val="en-US"/>
        </w:rPr>
        <w:t xml:space="preserve">. - Vol. </w:t>
      </w:r>
      <w:r w:rsidRPr="00D10AA8">
        <w:rPr>
          <w:sz w:val="28"/>
          <w:szCs w:val="28"/>
          <w:lang w:val="en-US"/>
        </w:rPr>
        <w:t>16</w:t>
      </w:r>
      <w:r w:rsidR="00E3351E" w:rsidRPr="00D10AA8">
        <w:rPr>
          <w:sz w:val="28"/>
          <w:szCs w:val="28"/>
          <w:lang w:val="en-US"/>
        </w:rPr>
        <w:t>, №</w:t>
      </w:r>
      <w:r w:rsidRPr="00D10AA8">
        <w:rPr>
          <w:sz w:val="28"/>
          <w:szCs w:val="28"/>
          <w:lang w:val="en-US"/>
        </w:rPr>
        <w:t>9</w:t>
      </w:r>
      <w:r w:rsidR="00E3351E" w:rsidRPr="00D10AA8">
        <w:rPr>
          <w:sz w:val="28"/>
          <w:szCs w:val="28"/>
          <w:lang w:val="en-US"/>
        </w:rPr>
        <w:t xml:space="preserve">. – </w:t>
      </w:r>
      <w:r w:rsidR="00E3351E" w:rsidRPr="00D10AA8">
        <w:rPr>
          <w:sz w:val="28"/>
          <w:szCs w:val="28"/>
        </w:rPr>
        <w:t>Р</w:t>
      </w:r>
      <w:r w:rsidR="00E3351E" w:rsidRPr="00D10AA8">
        <w:rPr>
          <w:sz w:val="28"/>
          <w:szCs w:val="28"/>
          <w:lang w:val="en-US"/>
        </w:rPr>
        <w:t xml:space="preserve">. </w:t>
      </w:r>
      <w:r w:rsidRPr="00D10AA8">
        <w:rPr>
          <w:sz w:val="28"/>
          <w:szCs w:val="28"/>
          <w:lang w:val="en-US"/>
        </w:rPr>
        <w:t xml:space="preserve">69174. </w:t>
      </w:r>
    </w:p>
    <w:p w14:paraId="7E2E79F3" w14:textId="12DC6728" w:rsidR="00294219" w:rsidRPr="00D10AA8" w:rsidRDefault="00294219" w:rsidP="008A4E75">
      <w:pPr>
        <w:pStyle w:val="a5"/>
        <w:numPr>
          <w:ilvl w:val="0"/>
          <w:numId w:val="10"/>
        </w:numPr>
        <w:shd w:val="clear" w:color="auto" w:fill="FFFFFF"/>
        <w:tabs>
          <w:tab w:val="left" w:pos="851"/>
          <w:tab w:val="left" w:pos="1134"/>
        </w:tabs>
        <w:spacing w:before="0" w:beforeAutospacing="0" w:after="0" w:afterAutospacing="0"/>
        <w:ind w:left="0" w:firstLine="567"/>
        <w:contextualSpacing/>
        <w:jc w:val="both"/>
        <w:rPr>
          <w:sz w:val="28"/>
          <w:szCs w:val="28"/>
          <w:lang w:val="en-US"/>
        </w:rPr>
      </w:pPr>
      <w:r w:rsidRPr="00D10AA8">
        <w:rPr>
          <w:sz w:val="28"/>
          <w:szCs w:val="28"/>
          <w:lang w:val="en-US"/>
        </w:rPr>
        <w:t>Soo Bin Lee, Sang Hee Jung, Hanna Lee, Sae Mi Lee, Jae Eun Jung, Nari, Kim, Ji Yeon Lee. Maternal vitamin D deficiency in early pregnancy and perinatal and long-term outcomes</w:t>
      </w:r>
      <w:r w:rsidR="00E3351E" w:rsidRPr="00D10AA8">
        <w:rPr>
          <w:sz w:val="28"/>
          <w:szCs w:val="28"/>
          <w:lang w:val="en-US"/>
        </w:rPr>
        <w:t xml:space="preserve"> //</w:t>
      </w:r>
      <w:r w:rsidRPr="00D10AA8">
        <w:rPr>
          <w:sz w:val="28"/>
          <w:szCs w:val="28"/>
          <w:lang w:val="en-US"/>
        </w:rPr>
        <w:t xml:space="preserve"> Heliyon. </w:t>
      </w:r>
      <w:r w:rsidR="00E3351E" w:rsidRPr="00D10AA8">
        <w:rPr>
          <w:sz w:val="28"/>
          <w:szCs w:val="28"/>
          <w:lang w:val="en-US"/>
        </w:rPr>
        <w:t xml:space="preserve">- 2023. – </w:t>
      </w:r>
      <w:r w:rsidRPr="00D10AA8">
        <w:rPr>
          <w:sz w:val="28"/>
          <w:szCs w:val="28"/>
          <w:lang w:val="en-US"/>
        </w:rPr>
        <w:t>Vol</w:t>
      </w:r>
      <w:r w:rsidR="00E3351E" w:rsidRPr="00D10AA8">
        <w:rPr>
          <w:sz w:val="28"/>
          <w:szCs w:val="28"/>
          <w:lang w:val="en-US"/>
        </w:rPr>
        <w:t>.</w:t>
      </w:r>
      <w:r w:rsidRPr="00D10AA8">
        <w:rPr>
          <w:sz w:val="28"/>
          <w:szCs w:val="28"/>
          <w:lang w:val="en-US"/>
        </w:rPr>
        <w:t xml:space="preserve"> 9, </w:t>
      </w:r>
      <w:r w:rsidR="00E3351E" w:rsidRPr="00D10AA8">
        <w:rPr>
          <w:sz w:val="28"/>
          <w:szCs w:val="28"/>
          <w:lang w:val="en-US"/>
        </w:rPr>
        <w:t>№</w:t>
      </w:r>
      <w:r w:rsidRPr="00D10AA8">
        <w:rPr>
          <w:sz w:val="28"/>
          <w:szCs w:val="28"/>
          <w:lang w:val="en-US"/>
        </w:rPr>
        <w:t>9</w:t>
      </w:r>
      <w:r w:rsidR="00E3351E" w:rsidRPr="00D10AA8">
        <w:rPr>
          <w:sz w:val="28"/>
          <w:szCs w:val="28"/>
          <w:lang w:val="en-US"/>
        </w:rPr>
        <w:t xml:space="preserve">. – </w:t>
      </w:r>
      <w:r w:rsidR="00E3351E" w:rsidRPr="00D10AA8">
        <w:rPr>
          <w:sz w:val="28"/>
          <w:szCs w:val="28"/>
        </w:rPr>
        <w:t>Р</w:t>
      </w:r>
      <w:r w:rsidR="00E3351E" w:rsidRPr="00D10AA8">
        <w:rPr>
          <w:sz w:val="28"/>
          <w:szCs w:val="28"/>
          <w:lang w:val="en-US"/>
        </w:rPr>
        <w:t>. 28-39.</w:t>
      </w:r>
    </w:p>
    <w:p w14:paraId="58096BD7" w14:textId="049B684F" w:rsidR="00294219" w:rsidRPr="00D10AA8" w:rsidRDefault="00294219" w:rsidP="008A4E75">
      <w:pPr>
        <w:pStyle w:val="a5"/>
        <w:numPr>
          <w:ilvl w:val="0"/>
          <w:numId w:val="10"/>
        </w:numPr>
        <w:shd w:val="clear" w:color="auto" w:fill="FFFFFF"/>
        <w:tabs>
          <w:tab w:val="left" w:pos="851"/>
          <w:tab w:val="left" w:pos="1134"/>
        </w:tabs>
        <w:spacing w:before="0" w:beforeAutospacing="0" w:after="0" w:afterAutospacing="0"/>
        <w:ind w:left="0" w:firstLine="567"/>
        <w:contextualSpacing/>
        <w:jc w:val="both"/>
        <w:rPr>
          <w:sz w:val="28"/>
          <w:szCs w:val="28"/>
          <w:lang w:val="en-US"/>
        </w:rPr>
      </w:pPr>
      <w:r w:rsidRPr="00D10AA8">
        <w:rPr>
          <w:sz w:val="28"/>
          <w:szCs w:val="28"/>
          <w:lang w:val="en-US"/>
        </w:rPr>
        <w:t>Daraki V., Roumeliotaki T., Koutra K., Chalkiadaki G., Katrinaki M., Kyriklaki A., Chatzi L. High maternal vitamin D levels in early pregnancy may protect against behavioral difficulties at preschool age: the Rhea mother–child cohort, Crete, Greece</w:t>
      </w:r>
      <w:r w:rsidR="00E3351E" w:rsidRPr="00D10AA8">
        <w:rPr>
          <w:sz w:val="28"/>
          <w:szCs w:val="28"/>
          <w:lang w:val="en-US"/>
        </w:rPr>
        <w:t xml:space="preserve"> //</w:t>
      </w:r>
      <w:r w:rsidRPr="00D10AA8">
        <w:rPr>
          <w:sz w:val="28"/>
          <w:szCs w:val="28"/>
          <w:lang w:val="en-US"/>
        </w:rPr>
        <w:t xml:space="preserve"> European Child &amp; Adolescent Psychiatry</w:t>
      </w:r>
      <w:r w:rsidR="00E3351E" w:rsidRPr="00D10AA8">
        <w:rPr>
          <w:sz w:val="28"/>
          <w:szCs w:val="28"/>
          <w:lang w:val="en-US"/>
        </w:rPr>
        <w:t xml:space="preserve">. - 2018. - Vol. </w:t>
      </w:r>
      <w:r w:rsidRPr="00D10AA8">
        <w:rPr>
          <w:sz w:val="28"/>
          <w:szCs w:val="28"/>
          <w:lang w:val="en-US"/>
        </w:rPr>
        <w:t>27</w:t>
      </w:r>
      <w:r w:rsidR="00E3351E" w:rsidRPr="00D10AA8">
        <w:rPr>
          <w:sz w:val="28"/>
          <w:szCs w:val="28"/>
          <w:lang w:val="en-US"/>
        </w:rPr>
        <w:t xml:space="preserve">. – </w:t>
      </w:r>
      <w:r w:rsidR="00E3351E" w:rsidRPr="00D10AA8">
        <w:rPr>
          <w:sz w:val="28"/>
          <w:szCs w:val="28"/>
        </w:rPr>
        <w:t>Р</w:t>
      </w:r>
      <w:r w:rsidR="00E3351E" w:rsidRPr="00D10AA8">
        <w:rPr>
          <w:sz w:val="28"/>
          <w:szCs w:val="28"/>
          <w:lang w:val="en-US"/>
        </w:rPr>
        <w:t xml:space="preserve">. </w:t>
      </w:r>
      <w:r w:rsidRPr="00D10AA8">
        <w:rPr>
          <w:sz w:val="28"/>
          <w:szCs w:val="28"/>
          <w:lang w:val="en-US"/>
        </w:rPr>
        <w:t>79-88.</w:t>
      </w:r>
    </w:p>
    <w:p w14:paraId="33CD8A3F" w14:textId="77777777" w:rsidR="000833CB" w:rsidRPr="00D10AA8" w:rsidRDefault="000833CB" w:rsidP="003F1F5D">
      <w:pPr>
        <w:spacing w:line="240" w:lineRule="auto"/>
        <w:rPr>
          <w:rFonts w:ascii="Times New Roman" w:eastAsia="DCCJD+TimesNewRomanPSMT" w:hAnsi="Times New Roman" w:cs="Times New Roman"/>
          <w:b/>
          <w:spacing w:val="-1"/>
          <w:sz w:val="28"/>
          <w:szCs w:val="28"/>
          <w:lang w:val="en-US"/>
        </w:rPr>
      </w:pPr>
    </w:p>
    <w:p w14:paraId="6F3D6980" w14:textId="77777777" w:rsidR="000833CB" w:rsidRPr="00D10AA8" w:rsidRDefault="000833CB" w:rsidP="003F1F5D">
      <w:pPr>
        <w:spacing w:line="240" w:lineRule="auto"/>
        <w:rPr>
          <w:rFonts w:ascii="Times New Roman" w:eastAsia="DCCJD+TimesNewRomanPSMT" w:hAnsi="Times New Roman" w:cs="Times New Roman"/>
          <w:b/>
          <w:spacing w:val="-1"/>
          <w:sz w:val="28"/>
          <w:szCs w:val="28"/>
          <w:lang w:val="en-US"/>
        </w:rPr>
      </w:pPr>
    </w:p>
    <w:p w14:paraId="220552CE" w14:textId="77777777" w:rsidR="000833CB" w:rsidRPr="00D10AA8" w:rsidRDefault="000833CB" w:rsidP="003F1F5D">
      <w:pPr>
        <w:spacing w:line="240" w:lineRule="auto"/>
        <w:rPr>
          <w:rFonts w:ascii="Times New Roman" w:eastAsia="DCCJD+TimesNewRomanPSMT" w:hAnsi="Times New Roman" w:cs="Times New Roman"/>
          <w:b/>
          <w:spacing w:val="-1"/>
          <w:sz w:val="28"/>
          <w:szCs w:val="28"/>
          <w:lang w:val="en-US"/>
        </w:rPr>
      </w:pPr>
    </w:p>
    <w:p w14:paraId="414673B1" w14:textId="77777777" w:rsidR="000833CB" w:rsidRPr="00D10AA8" w:rsidRDefault="000833CB" w:rsidP="003F1F5D">
      <w:pPr>
        <w:spacing w:line="240" w:lineRule="auto"/>
        <w:rPr>
          <w:rFonts w:ascii="Times New Roman" w:eastAsia="DCCJD+TimesNewRomanPSMT" w:hAnsi="Times New Roman" w:cs="Times New Roman"/>
          <w:b/>
          <w:spacing w:val="-1"/>
          <w:sz w:val="28"/>
          <w:szCs w:val="28"/>
          <w:lang w:val="en-US"/>
        </w:rPr>
      </w:pPr>
    </w:p>
    <w:p w14:paraId="46D11262" w14:textId="77777777" w:rsidR="000833CB" w:rsidRPr="00D10AA8" w:rsidRDefault="000833CB" w:rsidP="003F1F5D">
      <w:pPr>
        <w:spacing w:line="240" w:lineRule="auto"/>
        <w:rPr>
          <w:rFonts w:ascii="Times New Roman" w:eastAsia="DCCJD+TimesNewRomanPSMT" w:hAnsi="Times New Roman" w:cs="Times New Roman"/>
          <w:b/>
          <w:spacing w:val="-1"/>
          <w:sz w:val="28"/>
          <w:szCs w:val="28"/>
          <w:lang w:val="en-US"/>
        </w:rPr>
      </w:pPr>
    </w:p>
    <w:p w14:paraId="6F9D486C" w14:textId="47E234DC" w:rsidR="00751C01" w:rsidRPr="00D10AA8" w:rsidRDefault="00751C01" w:rsidP="003F1F5D">
      <w:pPr>
        <w:spacing w:line="240" w:lineRule="auto"/>
        <w:jc w:val="center"/>
        <w:rPr>
          <w:rFonts w:ascii="DCCJD+TimesNewRomanPSMT" w:eastAsia="DCCJD+TimesNewRomanPSMT" w:hAnsi="DCCJD+TimesNewRomanPSMT" w:cs="DCCJD+TimesNewRomanPSMT"/>
          <w:b/>
          <w:spacing w:val="-1"/>
          <w:sz w:val="28"/>
          <w:szCs w:val="28"/>
          <w:lang w:val="en-US"/>
        </w:rPr>
      </w:pPr>
    </w:p>
    <w:p w14:paraId="7FF05722" w14:textId="77777777" w:rsidR="000833CB" w:rsidRPr="00D10AA8" w:rsidRDefault="00D92846" w:rsidP="003F1F5D">
      <w:pPr>
        <w:spacing w:line="240" w:lineRule="auto"/>
        <w:jc w:val="center"/>
        <w:rPr>
          <w:rFonts w:ascii="DCCJD+TimesNewRomanPSMT" w:eastAsia="DCCJD+TimesNewRomanPSMT" w:hAnsi="DCCJD+TimesNewRomanPSMT" w:cs="DCCJD+TimesNewRomanPSMT"/>
          <w:b/>
          <w:spacing w:val="-1"/>
          <w:sz w:val="28"/>
          <w:szCs w:val="28"/>
          <w:lang w:val="en-US"/>
        </w:rPr>
      </w:pPr>
      <w:r w:rsidRPr="00D10AA8">
        <w:rPr>
          <w:rFonts w:ascii="DCCJD+TimesNewRomanPSMT" w:eastAsia="DCCJD+TimesNewRomanPSMT" w:hAnsi="DCCJD+TimesNewRomanPSMT" w:cs="DCCJD+TimesNewRomanPSMT"/>
          <w:b/>
          <w:spacing w:val="-1"/>
          <w:sz w:val="28"/>
          <w:szCs w:val="28"/>
        </w:rPr>
        <w:t>ПРИЛОЖЕНИЕ</w:t>
      </w:r>
      <w:r w:rsidRPr="00D10AA8">
        <w:rPr>
          <w:rFonts w:ascii="DCCJD+TimesNewRomanPSMT" w:eastAsia="DCCJD+TimesNewRomanPSMT" w:hAnsi="DCCJD+TimesNewRomanPSMT" w:cs="DCCJD+TimesNewRomanPSMT"/>
          <w:b/>
          <w:spacing w:val="-1"/>
          <w:sz w:val="28"/>
          <w:szCs w:val="28"/>
          <w:lang w:val="en-US"/>
        </w:rPr>
        <w:t xml:space="preserve"> </w:t>
      </w:r>
      <w:r w:rsidRPr="00D10AA8">
        <w:rPr>
          <w:rFonts w:ascii="DCCJD+TimesNewRomanPSMT" w:eastAsia="DCCJD+TimesNewRomanPSMT" w:hAnsi="DCCJD+TimesNewRomanPSMT" w:cs="DCCJD+TimesNewRomanPSMT"/>
          <w:b/>
          <w:spacing w:val="-1"/>
          <w:sz w:val="28"/>
          <w:szCs w:val="28"/>
        </w:rPr>
        <w:t>А</w:t>
      </w:r>
    </w:p>
    <w:p w14:paraId="424BB5F4" w14:textId="77777777" w:rsidR="000833CB" w:rsidRPr="00D10AA8" w:rsidRDefault="000833CB" w:rsidP="003F1F5D">
      <w:pPr>
        <w:spacing w:line="240" w:lineRule="auto"/>
        <w:rPr>
          <w:rFonts w:ascii="DCCJD+TimesNewRomanPSMT" w:eastAsia="DCCJD+TimesNewRomanPSMT" w:hAnsi="DCCJD+TimesNewRomanPSMT" w:cs="DCCJD+TimesNewRomanPSMT"/>
          <w:b/>
          <w:spacing w:val="-1"/>
          <w:sz w:val="28"/>
          <w:szCs w:val="28"/>
          <w:lang w:val="kk-KZ"/>
        </w:rPr>
      </w:pPr>
    </w:p>
    <w:p w14:paraId="4C9679BD" w14:textId="52F8663A" w:rsidR="00751C01" w:rsidRPr="00D10AA8" w:rsidRDefault="00683B00" w:rsidP="00683B00">
      <w:pPr>
        <w:spacing w:line="240" w:lineRule="auto"/>
        <w:jc w:val="center"/>
        <w:rPr>
          <w:rFonts w:ascii="DCCJD+TimesNewRomanPSMT" w:eastAsia="DCCJD+TimesNewRomanPSMT" w:hAnsi="DCCJD+TimesNewRomanPSMT" w:cs="DCCJD+TimesNewRomanPSMT"/>
          <w:b/>
          <w:spacing w:val="-1"/>
          <w:sz w:val="28"/>
          <w:szCs w:val="28"/>
          <w:lang w:val="kk-KZ"/>
        </w:rPr>
      </w:pPr>
      <w:r w:rsidRPr="00D10AA8">
        <w:rPr>
          <w:rFonts w:ascii="DCCJD+TimesNewRomanPSMT" w:eastAsia="DCCJD+TimesNewRomanPSMT" w:hAnsi="DCCJD+TimesNewRomanPSMT" w:cs="DCCJD+TimesNewRomanPSMT"/>
          <w:b/>
          <w:spacing w:val="-1"/>
          <w:sz w:val="28"/>
          <w:szCs w:val="28"/>
          <w:lang w:val="kk-KZ"/>
        </w:rPr>
        <w:t>Свидетельство</w:t>
      </w:r>
    </w:p>
    <w:p w14:paraId="1E76B1F0" w14:textId="77777777" w:rsidR="00683B00" w:rsidRPr="00D10AA8" w:rsidRDefault="00683B00" w:rsidP="00683B00">
      <w:pPr>
        <w:spacing w:line="240" w:lineRule="auto"/>
        <w:jc w:val="center"/>
        <w:rPr>
          <w:rFonts w:ascii="DCCJD+TimesNewRomanPSMT" w:eastAsia="DCCJD+TimesNewRomanPSMT" w:hAnsi="DCCJD+TimesNewRomanPSMT" w:cs="DCCJD+TimesNewRomanPSMT"/>
          <w:b/>
          <w:spacing w:val="-1"/>
          <w:sz w:val="28"/>
          <w:szCs w:val="28"/>
          <w:lang w:val="kk-KZ"/>
        </w:rPr>
      </w:pPr>
    </w:p>
    <w:p w14:paraId="43C91DE7" w14:textId="5D0C7E41" w:rsidR="008A4C54" w:rsidRPr="00D10AA8" w:rsidRDefault="00EE75A0" w:rsidP="003F1F5D">
      <w:pPr>
        <w:spacing w:line="240" w:lineRule="auto"/>
        <w:rPr>
          <w:rFonts w:ascii="DCCJD+TimesNewRomanPSMT" w:eastAsia="DCCJD+TimesNewRomanPSMT" w:hAnsi="DCCJD+TimesNewRomanPSMT" w:cs="DCCJD+TimesNewRomanPSMT"/>
          <w:b/>
          <w:spacing w:val="-1"/>
          <w:sz w:val="28"/>
          <w:szCs w:val="28"/>
        </w:rPr>
      </w:pPr>
      <w:r w:rsidRPr="00D10AA8">
        <w:rPr>
          <w:noProof/>
        </w:rPr>
        <w:drawing>
          <wp:inline distT="0" distB="0" distL="0" distR="0" wp14:anchorId="3A2857A4" wp14:editId="71361EA8">
            <wp:extent cx="5981700" cy="781812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81700" cy="7818120"/>
                    </a:xfrm>
                    <a:prstGeom prst="rect">
                      <a:avLst/>
                    </a:prstGeom>
                    <a:noFill/>
                    <a:ln>
                      <a:noFill/>
                    </a:ln>
                  </pic:spPr>
                </pic:pic>
              </a:graphicData>
            </a:graphic>
          </wp:inline>
        </w:drawing>
      </w:r>
    </w:p>
    <w:p w14:paraId="158D0362" w14:textId="4C12C7D1" w:rsidR="00751C01" w:rsidRPr="00D10AA8" w:rsidRDefault="00751C01" w:rsidP="003F1F5D">
      <w:pPr>
        <w:spacing w:line="240" w:lineRule="auto"/>
        <w:jc w:val="center"/>
        <w:rPr>
          <w:rFonts w:ascii="DCCJD+TimesNewRomanPSMT" w:eastAsia="DCCJD+TimesNewRomanPSMT" w:hAnsi="DCCJD+TimesNewRomanPSMT" w:cs="DCCJD+TimesNewRomanPSMT"/>
          <w:b/>
          <w:spacing w:val="-1"/>
          <w:sz w:val="28"/>
          <w:szCs w:val="28"/>
        </w:rPr>
      </w:pPr>
    </w:p>
    <w:p w14:paraId="5DC77F9F" w14:textId="77777777" w:rsidR="000833CB" w:rsidRPr="00D10AA8" w:rsidRDefault="00D92846" w:rsidP="003F1F5D">
      <w:pPr>
        <w:spacing w:line="240" w:lineRule="auto"/>
        <w:jc w:val="center"/>
        <w:rPr>
          <w:rFonts w:ascii="DCCJD+TimesNewRomanPSMT" w:eastAsia="DCCJD+TimesNewRomanPSMT" w:hAnsi="DCCJD+TimesNewRomanPSMT" w:cs="DCCJD+TimesNewRomanPSMT"/>
          <w:b/>
          <w:spacing w:val="-1"/>
          <w:sz w:val="28"/>
          <w:szCs w:val="28"/>
        </w:rPr>
      </w:pPr>
      <w:r w:rsidRPr="00D10AA8">
        <w:rPr>
          <w:rFonts w:ascii="DCCJD+TimesNewRomanPSMT" w:eastAsia="DCCJD+TimesNewRomanPSMT" w:hAnsi="DCCJD+TimesNewRomanPSMT" w:cs="DCCJD+TimesNewRomanPSMT"/>
          <w:b/>
          <w:spacing w:val="-1"/>
          <w:sz w:val="28"/>
          <w:szCs w:val="28"/>
        </w:rPr>
        <w:t>ПРИЛОЖЕНИЕ Б</w:t>
      </w:r>
    </w:p>
    <w:p w14:paraId="4977D95E" w14:textId="77777777" w:rsidR="00751C01" w:rsidRPr="00D10AA8" w:rsidRDefault="00751C01" w:rsidP="003F1F5D">
      <w:pPr>
        <w:spacing w:line="240" w:lineRule="auto"/>
        <w:jc w:val="center"/>
        <w:rPr>
          <w:rFonts w:ascii="DCCJD+TimesNewRomanPSMT" w:eastAsia="DCCJD+TimesNewRomanPSMT" w:hAnsi="DCCJD+TimesNewRomanPSMT" w:cs="DCCJD+TimesNewRomanPSMT"/>
          <w:b/>
          <w:spacing w:val="-1"/>
          <w:sz w:val="28"/>
          <w:szCs w:val="28"/>
        </w:rPr>
      </w:pPr>
    </w:p>
    <w:p w14:paraId="528BC84C" w14:textId="77777777" w:rsidR="00683B00" w:rsidRPr="00D10AA8" w:rsidRDefault="00683B00" w:rsidP="00683B00">
      <w:pPr>
        <w:spacing w:line="240" w:lineRule="auto"/>
        <w:jc w:val="center"/>
        <w:rPr>
          <w:rFonts w:ascii="DCCJD+TimesNewRomanPSMT" w:eastAsia="DCCJD+TimesNewRomanPSMT" w:hAnsi="DCCJD+TimesNewRomanPSMT" w:cs="DCCJD+TimesNewRomanPSMT"/>
          <w:b/>
          <w:spacing w:val="-1"/>
          <w:sz w:val="28"/>
          <w:szCs w:val="28"/>
          <w:lang w:val="kk-KZ"/>
        </w:rPr>
      </w:pPr>
      <w:r w:rsidRPr="00D10AA8">
        <w:rPr>
          <w:rFonts w:ascii="DCCJD+TimesNewRomanPSMT" w:eastAsia="DCCJD+TimesNewRomanPSMT" w:hAnsi="DCCJD+TimesNewRomanPSMT" w:cs="DCCJD+TimesNewRomanPSMT"/>
          <w:b/>
          <w:spacing w:val="-1"/>
          <w:sz w:val="28"/>
          <w:szCs w:val="28"/>
          <w:lang w:val="kk-KZ"/>
        </w:rPr>
        <w:t>Свидетельство</w:t>
      </w:r>
    </w:p>
    <w:p w14:paraId="04FD6D00" w14:textId="4A95091F" w:rsidR="000833CB" w:rsidRPr="00D10AA8" w:rsidRDefault="0067754B" w:rsidP="00683B00">
      <w:pPr>
        <w:spacing w:line="240" w:lineRule="auto"/>
        <w:jc w:val="center"/>
        <w:rPr>
          <w:rFonts w:ascii="DCCJD+TimesNewRomanPSMT" w:eastAsia="DCCJD+TimesNewRomanPSMT" w:hAnsi="DCCJD+TimesNewRomanPSMT" w:cs="DCCJD+TimesNewRomanPSMT"/>
          <w:b/>
          <w:spacing w:val="-1"/>
          <w:sz w:val="28"/>
          <w:szCs w:val="28"/>
        </w:rPr>
      </w:pPr>
      <w:r w:rsidRPr="00D10AA8">
        <w:rPr>
          <w:noProof/>
        </w:rPr>
        <w:drawing>
          <wp:inline distT="0" distB="0" distL="0" distR="0" wp14:anchorId="60601AD1" wp14:editId="6D23B1F6">
            <wp:extent cx="6027420" cy="80924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027420" cy="8092440"/>
                    </a:xfrm>
                    <a:prstGeom prst="rect">
                      <a:avLst/>
                    </a:prstGeom>
                    <a:noFill/>
                    <a:ln>
                      <a:noFill/>
                    </a:ln>
                  </pic:spPr>
                </pic:pic>
              </a:graphicData>
            </a:graphic>
          </wp:inline>
        </w:drawing>
      </w:r>
    </w:p>
    <w:p w14:paraId="6D185CA2" w14:textId="77777777" w:rsidR="001E5E96" w:rsidRPr="00D10AA8" w:rsidRDefault="001E5E96" w:rsidP="003F1F5D">
      <w:pPr>
        <w:spacing w:line="240" w:lineRule="auto"/>
        <w:jc w:val="center"/>
        <w:rPr>
          <w:rFonts w:ascii="DCCJD+TimesNewRomanPSMT" w:eastAsia="DCCJD+TimesNewRomanPSMT" w:hAnsi="DCCJD+TimesNewRomanPSMT" w:cs="DCCJD+TimesNewRomanPSMT"/>
          <w:b/>
          <w:spacing w:val="-1"/>
          <w:sz w:val="28"/>
          <w:szCs w:val="28"/>
        </w:rPr>
      </w:pPr>
    </w:p>
    <w:p w14:paraId="27D60099" w14:textId="7BE075E9" w:rsidR="000833CB" w:rsidRPr="00D10AA8" w:rsidRDefault="00D92846" w:rsidP="003F1F5D">
      <w:pPr>
        <w:spacing w:line="240" w:lineRule="auto"/>
        <w:jc w:val="center"/>
        <w:rPr>
          <w:rFonts w:ascii="DCCJD+TimesNewRomanPSMT" w:eastAsia="DCCJD+TimesNewRomanPSMT" w:hAnsi="DCCJD+TimesNewRomanPSMT" w:cs="DCCJD+TimesNewRomanPSMT"/>
          <w:b/>
          <w:spacing w:val="-1"/>
          <w:sz w:val="28"/>
          <w:szCs w:val="28"/>
        </w:rPr>
      </w:pPr>
      <w:r w:rsidRPr="00D10AA8">
        <w:rPr>
          <w:rFonts w:ascii="DCCJD+TimesNewRomanPSMT" w:eastAsia="DCCJD+TimesNewRomanPSMT" w:hAnsi="DCCJD+TimesNewRomanPSMT" w:cs="DCCJD+TimesNewRomanPSMT"/>
          <w:b/>
          <w:spacing w:val="-1"/>
          <w:sz w:val="28"/>
          <w:szCs w:val="28"/>
        </w:rPr>
        <w:t>ПРИЛОЖЕНИЕ В</w:t>
      </w:r>
    </w:p>
    <w:p w14:paraId="57E1BFA1" w14:textId="77777777" w:rsidR="00751C01" w:rsidRPr="00D10AA8" w:rsidRDefault="00751C01" w:rsidP="003F1F5D">
      <w:pPr>
        <w:spacing w:line="240" w:lineRule="auto"/>
        <w:jc w:val="center"/>
        <w:rPr>
          <w:rFonts w:ascii="DCCJD+TimesNewRomanPSMT" w:eastAsia="DCCJD+TimesNewRomanPSMT" w:hAnsi="DCCJD+TimesNewRomanPSMT" w:cs="DCCJD+TimesNewRomanPSMT"/>
          <w:b/>
          <w:spacing w:val="-1"/>
          <w:sz w:val="28"/>
          <w:szCs w:val="28"/>
        </w:rPr>
      </w:pPr>
    </w:p>
    <w:p w14:paraId="0A81595C" w14:textId="12900BC5" w:rsidR="00751C01" w:rsidRPr="00D10AA8" w:rsidRDefault="002F6845" w:rsidP="003F1F5D">
      <w:pPr>
        <w:spacing w:line="240" w:lineRule="auto"/>
        <w:jc w:val="center"/>
        <w:rPr>
          <w:rFonts w:ascii="DCCJD+TimesNewRomanPSMT" w:eastAsia="DCCJD+TimesNewRomanPSMT" w:hAnsi="DCCJD+TimesNewRomanPSMT" w:cs="DCCJD+TimesNewRomanPSMT"/>
          <w:b/>
          <w:spacing w:val="-1"/>
          <w:sz w:val="28"/>
          <w:szCs w:val="28"/>
          <w:lang w:val="kk-KZ"/>
        </w:rPr>
      </w:pPr>
      <w:r w:rsidRPr="00D10AA8">
        <w:rPr>
          <w:rFonts w:ascii="DCCJD+TimesNewRomanPSMT" w:eastAsia="DCCJD+TimesNewRomanPSMT" w:hAnsi="DCCJD+TimesNewRomanPSMT" w:cs="DCCJD+TimesNewRomanPSMT"/>
          <w:b/>
          <w:spacing w:val="-1"/>
          <w:sz w:val="28"/>
          <w:szCs w:val="28"/>
          <w:lang w:val="kk-KZ"/>
        </w:rPr>
        <w:t>Свидетельство</w:t>
      </w:r>
    </w:p>
    <w:p w14:paraId="0865EBA0" w14:textId="01CDA2A1" w:rsidR="000833CB" w:rsidRPr="00D10AA8" w:rsidRDefault="000833CB" w:rsidP="003F1F5D">
      <w:pPr>
        <w:spacing w:line="240" w:lineRule="auto"/>
        <w:rPr>
          <w:rFonts w:ascii="DCCJD+TimesNewRomanPSMT" w:eastAsia="DCCJD+TimesNewRomanPSMT" w:hAnsi="DCCJD+TimesNewRomanPSMT" w:cs="DCCJD+TimesNewRomanPSMT"/>
          <w:b/>
          <w:spacing w:val="-1"/>
          <w:sz w:val="28"/>
          <w:szCs w:val="28"/>
        </w:rPr>
      </w:pPr>
    </w:p>
    <w:p w14:paraId="490D137E" w14:textId="0A008DDA" w:rsidR="00751C01" w:rsidRPr="00D10AA8" w:rsidRDefault="0067754B" w:rsidP="003F1F5D">
      <w:pPr>
        <w:spacing w:line="240" w:lineRule="auto"/>
        <w:jc w:val="center"/>
        <w:rPr>
          <w:rFonts w:ascii="DCCJD+TimesNewRomanPSMT" w:eastAsia="DCCJD+TimesNewRomanPSMT" w:hAnsi="DCCJD+TimesNewRomanPSMT" w:cs="DCCJD+TimesNewRomanPSMT"/>
          <w:b/>
          <w:spacing w:val="-1"/>
          <w:sz w:val="28"/>
          <w:szCs w:val="28"/>
        </w:rPr>
      </w:pPr>
      <w:r w:rsidRPr="00D10AA8">
        <w:rPr>
          <w:noProof/>
        </w:rPr>
        <w:drawing>
          <wp:inline distT="0" distB="0" distL="0" distR="0" wp14:anchorId="4A35CB3B" wp14:editId="27ECF201">
            <wp:extent cx="6042660" cy="780288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042660" cy="7802880"/>
                    </a:xfrm>
                    <a:prstGeom prst="rect">
                      <a:avLst/>
                    </a:prstGeom>
                    <a:noFill/>
                    <a:ln>
                      <a:noFill/>
                    </a:ln>
                  </pic:spPr>
                </pic:pic>
              </a:graphicData>
            </a:graphic>
          </wp:inline>
        </w:drawing>
      </w:r>
      <w:r w:rsidR="00751C01" w:rsidRPr="00D10AA8">
        <w:rPr>
          <w:rFonts w:ascii="DCCJD+TimesNewRomanPSMT" w:eastAsia="DCCJD+TimesNewRomanPSMT" w:hAnsi="DCCJD+TimesNewRomanPSMT" w:cs="DCCJD+TimesNewRomanPSMT"/>
          <w:b/>
          <w:spacing w:val="-1"/>
          <w:sz w:val="28"/>
          <w:szCs w:val="28"/>
        </w:rPr>
        <w:br w:type="page"/>
      </w:r>
    </w:p>
    <w:p w14:paraId="15B1B5B9" w14:textId="3D05A632" w:rsidR="000833CB" w:rsidRPr="00D10AA8" w:rsidRDefault="00D92846" w:rsidP="003F1F5D">
      <w:pPr>
        <w:spacing w:line="240" w:lineRule="auto"/>
        <w:jc w:val="center"/>
        <w:rPr>
          <w:rFonts w:ascii="DCCJD+TimesNewRomanPSMT" w:eastAsia="DCCJD+TimesNewRomanPSMT" w:hAnsi="DCCJD+TimesNewRomanPSMT" w:cs="DCCJD+TimesNewRomanPSMT"/>
          <w:b/>
          <w:spacing w:val="-1"/>
          <w:sz w:val="28"/>
          <w:szCs w:val="28"/>
        </w:rPr>
      </w:pPr>
      <w:r w:rsidRPr="00D10AA8">
        <w:rPr>
          <w:rFonts w:ascii="DCCJD+TimesNewRomanPSMT" w:eastAsia="DCCJD+TimesNewRomanPSMT" w:hAnsi="DCCJD+TimesNewRomanPSMT" w:cs="DCCJD+TimesNewRomanPSMT"/>
          <w:b/>
          <w:spacing w:val="-1"/>
          <w:sz w:val="28"/>
          <w:szCs w:val="28"/>
        </w:rPr>
        <w:t>ПРИЛОЖЕНИЕ Г</w:t>
      </w:r>
    </w:p>
    <w:p w14:paraId="2D612878" w14:textId="77777777" w:rsidR="008E2C1E" w:rsidRPr="00D10AA8" w:rsidRDefault="008E2C1E" w:rsidP="003F1F5D">
      <w:pPr>
        <w:spacing w:line="240" w:lineRule="auto"/>
        <w:jc w:val="center"/>
        <w:rPr>
          <w:rFonts w:ascii="DCCJD+TimesNewRomanPSMT" w:eastAsia="DCCJD+TimesNewRomanPSMT" w:hAnsi="DCCJD+TimesNewRomanPSMT" w:cs="DCCJD+TimesNewRomanPSMT"/>
          <w:b/>
          <w:spacing w:val="-1"/>
          <w:sz w:val="28"/>
          <w:szCs w:val="28"/>
        </w:rPr>
      </w:pPr>
    </w:p>
    <w:p w14:paraId="1CC5AA80" w14:textId="4C2990FA" w:rsidR="00187C06" w:rsidRPr="00D10AA8" w:rsidRDefault="00187C06" w:rsidP="003F1F5D">
      <w:pPr>
        <w:spacing w:line="240" w:lineRule="auto"/>
        <w:jc w:val="center"/>
        <w:rPr>
          <w:rFonts w:ascii="DCCJD+TimesNewRomanPSMT" w:eastAsia="DCCJD+TimesNewRomanPSMT" w:hAnsi="DCCJD+TimesNewRomanPSMT" w:cs="DCCJD+TimesNewRomanPSMT"/>
          <w:b/>
          <w:spacing w:val="-1"/>
          <w:sz w:val="28"/>
          <w:szCs w:val="28"/>
        </w:rPr>
      </w:pPr>
      <w:r w:rsidRPr="00D10AA8">
        <w:rPr>
          <w:rFonts w:ascii="DCCJD+TimesNewRomanPSMT" w:eastAsia="DCCJD+TimesNewRomanPSMT" w:hAnsi="DCCJD+TimesNewRomanPSMT" w:cs="DCCJD+TimesNewRomanPSMT"/>
          <w:b/>
          <w:spacing w:val="-1"/>
          <w:sz w:val="28"/>
          <w:szCs w:val="28"/>
        </w:rPr>
        <w:t>Рационализаторское приложение</w:t>
      </w:r>
    </w:p>
    <w:p w14:paraId="088BA228" w14:textId="6FD89B37" w:rsidR="00294219" w:rsidRPr="00D10AA8" w:rsidRDefault="00294219" w:rsidP="003F1F5D">
      <w:pPr>
        <w:spacing w:line="240" w:lineRule="auto"/>
        <w:jc w:val="center"/>
        <w:rPr>
          <w:rFonts w:ascii="DCCJD+TimesNewRomanPSMT" w:eastAsia="DCCJD+TimesNewRomanPSMT" w:hAnsi="DCCJD+TimesNewRomanPSMT" w:cs="DCCJD+TimesNewRomanPSMT"/>
          <w:b/>
          <w:spacing w:val="-1"/>
          <w:sz w:val="28"/>
          <w:szCs w:val="28"/>
        </w:rPr>
      </w:pPr>
    </w:p>
    <w:p w14:paraId="63C78025" w14:textId="35F9DB45" w:rsidR="00294219" w:rsidRPr="00D10AA8" w:rsidRDefault="00294219" w:rsidP="003F1F5D">
      <w:pPr>
        <w:spacing w:line="240" w:lineRule="auto"/>
        <w:jc w:val="center"/>
        <w:rPr>
          <w:rFonts w:ascii="DCCJD+TimesNewRomanPSMT" w:eastAsia="DCCJD+TimesNewRomanPSMT" w:hAnsi="DCCJD+TimesNewRomanPSMT" w:cs="DCCJD+TimesNewRomanPSMT"/>
          <w:b/>
          <w:spacing w:val="-1"/>
          <w:sz w:val="28"/>
          <w:szCs w:val="28"/>
        </w:rPr>
      </w:pPr>
      <w:r w:rsidRPr="00D10AA8">
        <w:rPr>
          <w:noProof/>
        </w:rPr>
        <w:drawing>
          <wp:inline distT="0" distB="0" distL="0" distR="0" wp14:anchorId="71849C20" wp14:editId="64189952">
            <wp:extent cx="6125001" cy="804672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127131" cy="8049518"/>
                    </a:xfrm>
                    <a:prstGeom prst="rect">
                      <a:avLst/>
                    </a:prstGeom>
                    <a:noFill/>
                    <a:ln>
                      <a:noFill/>
                    </a:ln>
                  </pic:spPr>
                </pic:pic>
              </a:graphicData>
            </a:graphic>
          </wp:inline>
        </w:drawing>
      </w:r>
    </w:p>
    <w:p w14:paraId="5D9531BA" w14:textId="77777777" w:rsidR="00751C01" w:rsidRPr="00D10AA8" w:rsidRDefault="00751C01" w:rsidP="003F1F5D">
      <w:pPr>
        <w:spacing w:line="240" w:lineRule="auto"/>
        <w:jc w:val="center"/>
        <w:rPr>
          <w:rFonts w:ascii="DCCJD+TimesNewRomanPSMT" w:eastAsia="DCCJD+TimesNewRomanPSMT" w:hAnsi="DCCJD+TimesNewRomanPSMT" w:cs="DCCJD+TimesNewRomanPSMT"/>
          <w:b/>
          <w:spacing w:val="-1"/>
          <w:sz w:val="28"/>
          <w:szCs w:val="28"/>
        </w:rPr>
      </w:pPr>
    </w:p>
    <w:p w14:paraId="291D25FB" w14:textId="7B9065FB" w:rsidR="00187C06" w:rsidRPr="00D10AA8" w:rsidRDefault="00187C06" w:rsidP="003F1F5D">
      <w:pPr>
        <w:spacing w:line="240" w:lineRule="auto"/>
        <w:jc w:val="center"/>
        <w:rPr>
          <w:rFonts w:ascii="DCCJD+TimesNewRomanPSMT" w:eastAsia="DCCJD+TimesNewRomanPSMT" w:hAnsi="DCCJD+TimesNewRomanPSMT" w:cs="DCCJD+TimesNewRomanPSMT"/>
          <w:b/>
          <w:spacing w:val="-1"/>
          <w:sz w:val="28"/>
          <w:szCs w:val="28"/>
        </w:rPr>
      </w:pPr>
      <w:r w:rsidRPr="00D10AA8">
        <w:rPr>
          <w:rFonts w:ascii="DCCJD+TimesNewRomanPSMT" w:eastAsia="DCCJD+TimesNewRomanPSMT" w:hAnsi="DCCJD+TimesNewRomanPSMT" w:cs="DCCJD+TimesNewRomanPSMT"/>
          <w:b/>
          <w:spacing w:val="-1"/>
          <w:sz w:val="28"/>
          <w:szCs w:val="28"/>
        </w:rPr>
        <w:t>ПРИЛОЖЕНИЕ Д</w:t>
      </w:r>
    </w:p>
    <w:p w14:paraId="7846A819" w14:textId="77777777" w:rsidR="008E2C1E" w:rsidRPr="00D10AA8" w:rsidRDefault="008E2C1E" w:rsidP="003F1F5D">
      <w:pPr>
        <w:spacing w:line="240" w:lineRule="auto"/>
        <w:jc w:val="center"/>
        <w:rPr>
          <w:rFonts w:ascii="DCCJD+TimesNewRomanPSMT" w:eastAsia="DCCJD+TimesNewRomanPSMT" w:hAnsi="DCCJD+TimesNewRomanPSMT" w:cs="DCCJD+TimesNewRomanPSMT"/>
          <w:b/>
          <w:spacing w:val="-1"/>
          <w:sz w:val="28"/>
          <w:szCs w:val="28"/>
        </w:rPr>
      </w:pPr>
    </w:p>
    <w:p w14:paraId="3FA19D43" w14:textId="014800CB" w:rsidR="00751C01" w:rsidRPr="00D10AA8" w:rsidRDefault="00751C01" w:rsidP="003F1F5D">
      <w:pPr>
        <w:spacing w:line="240" w:lineRule="auto"/>
        <w:jc w:val="center"/>
        <w:rPr>
          <w:rFonts w:ascii="DCCJD+TimesNewRomanPSMT" w:eastAsia="DCCJD+TimesNewRomanPSMT" w:hAnsi="DCCJD+TimesNewRomanPSMT" w:cs="DCCJD+TimesNewRomanPSMT"/>
          <w:b/>
          <w:spacing w:val="-1"/>
          <w:sz w:val="28"/>
          <w:szCs w:val="28"/>
        </w:rPr>
      </w:pPr>
      <w:r w:rsidRPr="00D10AA8">
        <w:rPr>
          <w:rFonts w:ascii="DCCJD+TimesNewRomanPSMT" w:eastAsia="DCCJD+TimesNewRomanPSMT" w:hAnsi="DCCJD+TimesNewRomanPSMT" w:cs="DCCJD+TimesNewRomanPSMT"/>
          <w:b/>
          <w:spacing w:val="-1"/>
          <w:sz w:val="28"/>
          <w:szCs w:val="28"/>
        </w:rPr>
        <w:t>Акт</w:t>
      </w:r>
    </w:p>
    <w:p w14:paraId="425321C5" w14:textId="5C091AED" w:rsidR="00136474" w:rsidRPr="00D10AA8" w:rsidRDefault="00136474" w:rsidP="003F1F5D">
      <w:pPr>
        <w:spacing w:line="240" w:lineRule="auto"/>
        <w:jc w:val="center"/>
        <w:rPr>
          <w:rFonts w:ascii="DCCJD+TimesNewRomanPSMT" w:eastAsia="DCCJD+TimesNewRomanPSMT" w:hAnsi="DCCJD+TimesNewRomanPSMT" w:cs="DCCJD+TimesNewRomanPSMT"/>
          <w:b/>
          <w:spacing w:val="-1"/>
          <w:sz w:val="28"/>
          <w:szCs w:val="28"/>
        </w:rPr>
      </w:pPr>
      <w:r w:rsidRPr="00D10AA8">
        <w:rPr>
          <w:noProof/>
        </w:rPr>
        <w:drawing>
          <wp:inline distT="0" distB="0" distL="0" distR="0" wp14:anchorId="172C8AC5" wp14:editId="032E02B6">
            <wp:extent cx="6057900" cy="7920990"/>
            <wp:effectExtent l="0" t="0" r="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057900" cy="7920990"/>
                    </a:xfrm>
                    <a:prstGeom prst="rect">
                      <a:avLst/>
                    </a:prstGeom>
                    <a:noFill/>
                    <a:ln>
                      <a:noFill/>
                    </a:ln>
                  </pic:spPr>
                </pic:pic>
              </a:graphicData>
            </a:graphic>
          </wp:inline>
        </w:drawing>
      </w:r>
    </w:p>
    <w:p w14:paraId="5EB2A5B6" w14:textId="77777777" w:rsidR="008E2C1E" w:rsidRPr="00D10AA8" w:rsidRDefault="008E2C1E" w:rsidP="003F1F5D">
      <w:pPr>
        <w:spacing w:line="240" w:lineRule="auto"/>
        <w:jc w:val="center"/>
        <w:rPr>
          <w:rFonts w:ascii="DCCJD+TimesNewRomanPSMT" w:eastAsia="DCCJD+TimesNewRomanPSMT" w:hAnsi="DCCJD+TimesNewRomanPSMT" w:cs="DCCJD+TimesNewRomanPSMT"/>
          <w:b/>
          <w:spacing w:val="-1"/>
          <w:sz w:val="28"/>
          <w:szCs w:val="28"/>
        </w:rPr>
      </w:pPr>
    </w:p>
    <w:p w14:paraId="4F87E0F7" w14:textId="320FAC99" w:rsidR="00BA081A" w:rsidRPr="00D10AA8" w:rsidRDefault="00D92846" w:rsidP="003F1F5D">
      <w:pPr>
        <w:spacing w:line="240" w:lineRule="auto"/>
        <w:jc w:val="center"/>
        <w:rPr>
          <w:rFonts w:ascii="DCCJD+TimesNewRomanPSMT" w:eastAsia="DCCJD+TimesNewRomanPSMT" w:hAnsi="DCCJD+TimesNewRomanPSMT" w:cs="DCCJD+TimesNewRomanPSMT"/>
          <w:b/>
          <w:spacing w:val="-1"/>
          <w:sz w:val="28"/>
          <w:szCs w:val="28"/>
        </w:rPr>
      </w:pPr>
      <w:r w:rsidRPr="00D10AA8">
        <w:rPr>
          <w:rFonts w:ascii="DCCJD+TimesNewRomanPSMT" w:eastAsia="DCCJD+TimesNewRomanPSMT" w:hAnsi="DCCJD+TimesNewRomanPSMT" w:cs="DCCJD+TimesNewRomanPSMT"/>
          <w:b/>
          <w:spacing w:val="-1"/>
          <w:sz w:val="28"/>
          <w:szCs w:val="28"/>
        </w:rPr>
        <w:t xml:space="preserve">ПРИЛОЖЕНИЕ </w:t>
      </w:r>
      <w:r w:rsidR="00187C06" w:rsidRPr="00D10AA8">
        <w:rPr>
          <w:rFonts w:ascii="DCCJD+TimesNewRomanPSMT" w:eastAsia="DCCJD+TimesNewRomanPSMT" w:hAnsi="DCCJD+TimesNewRomanPSMT" w:cs="DCCJD+TimesNewRomanPSMT"/>
          <w:b/>
          <w:spacing w:val="-1"/>
          <w:sz w:val="28"/>
          <w:szCs w:val="28"/>
        </w:rPr>
        <w:t>Е</w:t>
      </w:r>
    </w:p>
    <w:p w14:paraId="2ACE36AD" w14:textId="77777777" w:rsidR="00BA081A" w:rsidRPr="00D10AA8" w:rsidRDefault="00BA081A" w:rsidP="003F1F5D">
      <w:pPr>
        <w:spacing w:line="240" w:lineRule="auto"/>
        <w:rPr>
          <w:rFonts w:ascii="DCCJD+TimesNewRomanPSMT" w:eastAsia="DCCJD+TimesNewRomanPSMT" w:hAnsi="DCCJD+TimesNewRomanPSMT" w:cs="DCCJD+TimesNewRomanPSMT"/>
          <w:b/>
          <w:spacing w:val="-1"/>
          <w:sz w:val="28"/>
          <w:szCs w:val="28"/>
        </w:rPr>
      </w:pPr>
    </w:p>
    <w:p w14:paraId="0BC32DFA" w14:textId="257778C7" w:rsidR="008E2C1E" w:rsidRPr="00D10AA8" w:rsidRDefault="00751C01" w:rsidP="003F1F5D">
      <w:pPr>
        <w:spacing w:line="240" w:lineRule="auto"/>
        <w:jc w:val="center"/>
        <w:rPr>
          <w:rFonts w:ascii="DCCJD+TimesNewRomanPSMT" w:eastAsia="DCCJD+TimesNewRomanPSMT" w:hAnsi="DCCJD+TimesNewRomanPSMT" w:cs="DCCJD+TimesNewRomanPSMT"/>
          <w:b/>
          <w:spacing w:val="-1"/>
          <w:sz w:val="28"/>
          <w:szCs w:val="28"/>
        </w:rPr>
      </w:pPr>
      <w:r w:rsidRPr="00D10AA8">
        <w:rPr>
          <w:rFonts w:ascii="DCCJD+TimesNewRomanPSMT" w:eastAsia="DCCJD+TimesNewRomanPSMT" w:hAnsi="DCCJD+TimesNewRomanPSMT" w:cs="DCCJD+TimesNewRomanPSMT"/>
          <w:b/>
          <w:spacing w:val="-1"/>
          <w:sz w:val="28"/>
          <w:szCs w:val="28"/>
        </w:rPr>
        <w:t>Акт</w:t>
      </w:r>
    </w:p>
    <w:p w14:paraId="736131FF" w14:textId="77777777" w:rsidR="00136474" w:rsidRPr="00D10AA8" w:rsidRDefault="00136474" w:rsidP="003F1F5D">
      <w:pPr>
        <w:spacing w:line="240" w:lineRule="auto"/>
        <w:jc w:val="center"/>
        <w:rPr>
          <w:rFonts w:ascii="DCCJD+TimesNewRomanPSMT" w:eastAsia="DCCJD+TimesNewRomanPSMT" w:hAnsi="DCCJD+TimesNewRomanPSMT" w:cs="DCCJD+TimesNewRomanPSMT"/>
          <w:b/>
          <w:spacing w:val="-1"/>
          <w:sz w:val="28"/>
          <w:szCs w:val="28"/>
        </w:rPr>
      </w:pPr>
    </w:p>
    <w:p w14:paraId="2B25630D" w14:textId="77777777" w:rsidR="008E2C1E" w:rsidRPr="00D10AA8" w:rsidRDefault="008E2C1E" w:rsidP="003F1F5D">
      <w:pPr>
        <w:spacing w:line="240" w:lineRule="auto"/>
        <w:jc w:val="center"/>
        <w:rPr>
          <w:rFonts w:ascii="DCCJD+TimesNewRomanPSMT" w:eastAsia="DCCJD+TimesNewRomanPSMT" w:hAnsi="DCCJD+TimesNewRomanPSMT" w:cs="DCCJD+TimesNewRomanPSMT"/>
          <w:b/>
          <w:spacing w:val="-1"/>
          <w:sz w:val="28"/>
          <w:szCs w:val="28"/>
        </w:rPr>
      </w:pPr>
    </w:p>
    <w:p w14:paraId="3437ACCC" w14:textId="0D4D646F" w:rsidR="000833CB" w:rsidRPr="00D10AA8" w:rsidRDefault="000833CB" w:rsidP="003F1F5D">
      <w:pPr>
        <w:spacing w:line="240" w:lineRule="auto"/>
        <w:jc w:val="center"/>
        <w:rPr>
          <w:rFonts w:ascii="DCCJD+TimesNewRomanPSMT" w:eastAsia="DCCJD+TimesNewRomanPSMT" w:hAnsi="DCCJD+TimesNewRomanPSMT" w:cs="DCCJD+TimesNewRomanPSMT"/>
          <w:b/>
          <w:spacing w:val="-1"/>
          <w:sz w:val="28"/>
          <w:szCs w:val="28"/>
        </w:rPr>
      </w:pPr>
    </w:p>
    <w:p w14:paraId="5F808B21" w14:textId="324FF0B0" w:rsidR="008E2C1E" w:rsidRPr="00D10AA8" w:rsidRDefault="00136474" w:rsidP="003F1F5D">
      <w:pPr>
        <w:spacing w:line="240" w:lineRule="auto"/>
        <w:jc w:val="center"/>
        <w:rPr>
          <w:rFonts w:ascii="DCCJD+TimesNewRomanPSMT" w:eastAsia="DCCJD+TimesNewRomanPSMT" w:hAnsi="DCCJD+TimesNewRomanPSMT" w:cs="DCCJD+TimesNewRomanPSMT"/>
          <w:b/>
          <w:spacing w:val="-1"/>
          <w:sz w:val="28"/>
          <w:szCs w:val="28"/>
        </w:rPr>
      </w:pPr>
      <w:r w:rsidRPr="00D10AA8">
        <w:rPr>
          <w:noProof/>
        </w:rPr>
        <w:drawing>
          <wp:inline distT="0" distB="0" distL="0" distR="0" wp14:anchorId="27473EAB" wp14:editId="4D563D86">
            <wp:extent cx="5981700" cy="7444740"/>
            <wp:effectExtent l="0" t="0" r="0" b="381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81700" cy="7444740"/>
                    </a:xfrm>
                    <a:prstGeom prst="rect">
                      <a:avLst/>
                    </a:prstGeom>
                    <a:noFill/>
                    <a:ln>
                      <a:noFill/>
                    </a:ln>
                  </pic:spPr>
                </pic:pic>
              </a:graphicData>
            </a:graphic>
          </wp:inline>
        </w:drawing>
      </w:r>
      <w:r w:rsidR="008E2C1E" w:rsidRPr="00D10AA8">
        <w:rPr>
          <w:rFonts w:ascii="DCCJD+TimesNewRomanPSMT" w:eastAsia="DCCJD+TimesNewRomanPSMT" w:hAnsi="DCCJD+TimesNewRomanPSMT" w:cs="DCCJD+TimesNewRomanPSMT"/>
          <w:b/>
          <w:spacing w:val="-1"/>
          <w:sz w:val="28"/>
          <w:szCs w:val="28"/>
        </w:rPr>
        <w:br w:type="page"/>
      </w:r>
    </w:p>
    <w:p w14:paraId="05E82528" w14:textId="77777777" w:rsidR="00266306" w:rsidRPr="00D10AA8" w:rsidRDefault="00266306" w:rsidP="003F1F5D">
      <w:pPr>
        <w:spacing w:line="240" w:lineRule="auto"/>
        <w:rPr>
          <w:rFonts w:ascii="DCCJD+TimesNewRomanPSMT" w:eastAsia="DCCJD+TimesNewRomanPSMT" w:hAnsi="DCCJD+TimesNewRomanPSMT" w:cs="DCCJD+TimesNewRomanPSMT"/>
          <w:b/>
          <w:spacing w:val="-1"/>
          <w:sz w:val="28"/>
          <w:szCs w:val="28"/>
        </w:rPr>
      </w:pPr>
    </w:p>
    <w:p w14:paraId="35E63657" w14:textId="25528D70" w:rsidR="00751C01" w:rsidRPr="00D10AA8" w:rsidRDefault="00D92846" w:rsidP="003F1F5D">
      <w:pPr>
        <w:spacing w:line="240" w:lineRule="auto"/>
        <w:jc w:val="center"/>
        <w:rPr>
          <w:rFonts w:ascii="DCCJD+TimesNewRomanPSMT" w:eastAsia="DCCJD+TimesNewRomanPSMT" w:hAnsi="DCCJD+TimesNewRomanPSMT" w:cs="DCCJD+TimesNewRomanPSMT"/>
          <w:b/>
          <w:spacing w:val="-1"/>
          <w:sz w:val="28"/>
          <w:szCs w:val="28"/>
        </w:rPr>
      </w:pPr>
      <w:r w:rsidRPr="00D10AA8">
        <w:rPr>
          <w:rFonts w:ascii="DCCJD+TimesNewRomanPSMT" w:eastAsia="DCCJD+TimesNewRomanPSMT" w:hAnsi="DCCJD+TimesNewRomanPSMT" w:cs="DCCJD+TimesNewRomanPSMT"/>
          <w:b/>
          <w:spacing w:val="-1"/>
          <w:sz w:val="28"/>
          <w:szCs w:val="28"/>
        </w:rPr>
        <w:t xml:space="preserve">ПРИЛОЖЕНИЕ </w:t>
      </w:r>
      <w:r w:rsidR="00EE75A0" w:rsidRPr="00D10AA8">
        <w:rPr>
          <w:rFonts w:ascii="DCCJD+TimesNewRomanPSMT" w:eastAsia="DCCJD+TimesNewRomanPSMT" w:hAnsi="DCCJD+TimesNewRomanPSMT" w:cs="DCCJD+TimesNewRomanPSMT"/>
          <w:b/>
          <w:spacing w:val="-1"/>
          <w:sz w:val="28"/>
          <w:szCs w:val="28"/>
        </w:rPr>
        <w:t>Ж</w:t>
      </w:r>
    </w:p>
    <w:p w14:paraId="5BBF7408" w14:textId="77777777" w:rsidR="00751C01" w:rsidRPr="00D10AA8" w:rsidRDefault="00751C01" w:rsidP="003F1F5D">
      <w:pPr>
        <w:spacing w:line="240" w:lineRule="auto"/>
        <w:jc w:val="center"/>
        <w:rPr>
          <w:rFonts w:ascii="DCCJD+TimesNewRomanPSMT" w:eastAsia="DCCJD+TimesNewRomanPSMT" w:hAnsi="DCCJD+TimesNewRomanPSMT" w:cs="DCCJD+TimesNewRomanPSMT"/>
          <w:b/>
          <w:spacing w:val="-1"/>
          <w:sz w:val="28"/>
          <w:szCs w:val="28"/>
        </w:rPr>
      </w:pPr>
    </w:p>
    <w:p w14:paraId="5AD33B3C" w14:textId="238D639A" w:rsidR="00751C01" w:rsidRPr="00D10AA8" w:rsidRDefault="00751C01" w:rsidP="003F1F5D">
      <w:pPr>
        <w:spacing w:line="240" w:lineRule="auto"/>
        <w:jc w:val="center"/>
        <w:rPr>
          <w:rFonts w:ascii="DCCJD+TimesNewRomanPSMT" w:eastAsia="DCCJD+TimesNewRomanPSMT" w:hAnsi="DCCJD+TimesNewRomanPSMT" w:cs="DCCJD+TimesNewRomanPSMT"/>
          <w:b/>
          <w:spacing w:val="-1"/>
          <w:sz w:val="28"/>
          <w:szCs w:val="28"/>
        </w:rPr>
      </w:pPr>
      <w:r w:rsidRPr="00D10AA8">
        <w:rPr>
          <w:rFonts w:ascii="DCCJD+TimesNewRomanPSMT" w:eastAsia="DCCJD+TimesNewRomanPSMT" w:hAnsi="DCCJD+TimesNewRomanPSMT" w:cs="DCCJD+TimesNewRomanPSMT"/>
          <w:b/>
          <w:spacing w:val="-1"/>
          <w:sz w:val="28"/>
          <w:szCs w:val="28"/>
        </w:rPr>
        <w:t>Методические рекомендации</w:t>
      </w:r>
    </w:p>
    <w:p w14:paraId="0232CD09" w14:textId="77777777" w:rsidR="001F4440" w:rsidRPr="00D10AA8" w:rsidRDefault="001F4440" w:rsidP="003F1F5D">
      <w:pPr>
        <w:spacing w:line="240" w:lineRule="auto"/>
        <w:jc w:val="center"/>
        <w:rPr>
          <w:rFonts w:ascii="DCCJD+TimesNewRomanPSMT" w:eastAsia="DCCJD+TimesNewRomanPSMT" w:hAnsi="DCCJD+TimesNewRomanPSMT" w:cs="DCCJD+TimesNewRomanPSMT"/>
          <w:b/>
          <w:spacing w:val="-1"/>
          <w:sz w:val="28"/>
          <w:szCs w:val="28"/>
        </w:rPr>
      </w:pPr>
    </w:p>
    <w:p w14:paraId="74944EF3" w14:textId="04444AF0" w:rsidR="00751C01" w:rsidRPr="00D10AA8" w:rsidRDefault="001F4440" w:rsidP="003F1F5D">
      <w:pPr>
        <w:spacing w:line="240" w:lineRule="auto"/>
        <w:jc w:val="center"/>
        <w:rPr>
          <w:rFonts w:ascii="DCCJD+TimesNewRomanPSMT" w:eastAsia="DCCJD+TimesNewRomanPSMT" w:hAnsi="DCCJD+TimesNewRomanPSMT" w:cs="DCCJD+TimesNewRomanPSMT"/>
          <w:b/>
          <w:spacing w:val="-1"/>
          <w:sz w:val="28"/>
          <w:szCs w:val="28"/>
        </w:rPr>
      </w:pPr>
      <w:r w:rsidRPr="00D10AA8">
        <w:rPr>
          <w:noProof/>
        </w:rPr>
        <w:drawing>
          <wp:inline distT="0" distB="0" distL="0" distR="0" wp14:anchorId="52FD5FB0" wp14:editId="47A7F25E">
            <wp:extent cx="6010275" cy="780288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010275" cy="7802880"/>
                    </a:xfrm>
                    <a:prstGeom prst="rect">
                      <a:avLst/>
                    </a:prstGeom>
                    <a:noFill/>
                    <a:ln>
                      <a:noFill/>
                    </a:ln>
                  </pic:spPr>
                </pic:pic>
              </a:graphicData>
            </a:graphic>
          </wp:inline>
        </w:drawing>
      </w:r>
    </w:p>
    <w:p w14:paraId="34786F86" w14:textId="38F3CC93" w:rsidR="008E2C1E" w:rsidRPr="00D10AA8" w:rsidRDefault="008E2C1E" w:rsidP="003F1F5D">
      <w:pPr>
        <w:spacing w:line="240" w:lineRule="auto"/>
        <w:jc w:val="center"/>
        <w:rPr>
          <w:rFonts w:ascii="DCCJD+TimesNewRomanPSMT" w:eastAsia="DCCJD+TimesNewRomanPSMT" w:hAnsi="DCCJD+TimesNewRomanPSMT" w:cs="DCCJD+TimesNewRomanPSMT"/>
          <w:b/>
          <w:spacing w:val="-1"/>
          <w:sz w:val="28"/>
          <w:szCs w:val="28"/>
        </w:rPr>
      </w:pPr>
    </w:p>
    <w:p w14:paraId="78A5BE87" w14:textId="6CC34D74" w:rsidR="00266306" w:rsidRPr="00D10AA8" w:rsidRDefault="00187C06" w:rsidP="003F1F5D">
      <w:pPr>
        <w:spacing w:line="240" w:lineRule="auto"/>
        <w:jc w:val="center"/>
        <w:rPr>
          <w:rFonts w:ascii="DCCJD+TimesNewRomanPSMT" w:eastAsia="DCCJD+TimesNewRomanPSMT" w:hAnsi="DCCJD+TimesNewRomanPSMT" w:cs="DCCJD+TimesNewRomanPSMT"/>
          <w:b/>
          <w:spacing w:val="-1"/>
          <w:sz w:val="28"/>
          <w:szCs w:val="28"/>
        </w:rPr>
      </w:pPr>
      <w:r w:rsidRPr="00D10AA8">
        <w:rPr>
          <w:rFonts w:ascii="DCCJD+TimesNewRomanPSMT" w:eastAsia="DCCJD+TimesNewRomanPSMT" w:hAnsi="DCCJD+TimesNewRomanPSMT" w:cs="DCCJD+TimesNewRomanPSMT"/>
          <w:b/>
          <w:spacing w:val="-1"/>
          <w:sz w:val="28"/>
          <w:szCs w:val="28"/>
        </w:rPr>
        <w:t xml:space="preserve">ПРИЛОЖЕНИЕ </w:t>
      </w:r>
      <w:r w:rsidR="00683B00" w:rsidRPr="00D10AA8">
        <w:rPr>
          <w:rFonts w:ascii="DCCJD+TimesNewRomanPSMT" w:eastAsia="DCCJD+TimesNewRomanPSMT" w:hAnsi="DCCJD+TimesNewRomanPSMT" w:cs="DCCJD+TimesNewRomanPSMT"/>
          <w:b/>
          <w:spacing w:val="-1"/>
          <w:sz w:val="28"/>
          <w:szCs w:val="28"/>
        </w:rPr>
        <w:t>3</w:t>
      </w:r>
    </w:p>
    <w:p w14:paraId="0F951A89" w14:textId="77777777" w:rsidR="008E2C1E" w:rsidRPr="00D10AA8" w:rsidRDefault="008E2C1E" w:rsidP="003F1F5D">
      <w:pPr>
        <w:spacing w:line="240" w:lineRule="auto"/>
        <w:jc w:val="center"/>
        <w:rPr>
          <w:rFonts w:ascii="DCCJD+TimesNewRomanPSMT" w:eastAsia="DCCJD+TimesNewRomanPSMT" w:hAnsi="DCCJD+TimesNewRomanPSMT" w:cs="DCCJD+TimesNewRomanPSMT"/>
          <w:b/>
          <w:spacing w:val="-1"/>
          <w:sz w:val="28"/>
          <w:szCs w:val="28"/>
        </w:rPr>
      </w:pPr>
    </w:p>
    <w:p w14:paraId="3DB7F5B9" w14:textId="2B39A704" w:rsidR="008E2C1E" w:rsidRPr="00D10AA8" w:rsidRDefault="00C32DEC" w:rsidP="00C32DEC">
      <w:pPr>
        <w:spacing w:line="240" w:lineRule="auto"/>
        <w:jc w:val="center"/>
        <w:rPr>
          <w:rFonts w:ascii="DCCJD+TimesNewRomanPSMT" w:eastAsia="DCCJD+TimesNewRomanPSMT" w:hAnsi="DCCJD+TimesNewRomanPSMT" w:cs="DCCJD+TimesNewRomanPSMT"/>
          <w:b/>
          <w:spacing w:val="-1"/>
          <w:sz w:val="28"/>
          <w:szCs w:val="28"/>
        </w:rPr>
      </w:pPr>
      <w:r w:rsidRPr="00D10AA8">
        <w:rPr>
          <w:rFonts w:ascii="DCCJD+TimesNewRomanPSMT" w:eastAsia="DCCJD+TimesNewRomanPSMT" w:hAnsi="DCCJD+TimesNewRomanPSMT" w:cs="DCCJD+TimesNewRomanPSMT"/>
          <w:b/>
          <w:spacing w:val="-1"/>
          <w:sz w:val="28"/>
          <w:szCs w:val="28"/>
        </w:rPr>
        <w:t>Методические рекомендации</w:t>
      </w:r>
    </w:p>
    <w:p w14:paraId="098B43CC" w14:textId="50AEFA48" w:rsidR="00BA081A" w:rsidRPr="00D10AA8" w:rsidRDefault="001F4440" w:rsidP="008E2C1E">
      <w:pPr>
        <w:spacing w:line="240" w:lineRule="auto"/>
        <w:jc w:val="center"/>
        <w:rPr>
          <w:rFonts w:ascii="DCCJD+TimesNewRomanPSMT" w:eastAsia="DCCJD+TimesNewRomanPSMT" w:hAnsi="DCCJD+TimesNewRomanPSMT" w:cs="DCCJD+TimesNewRomanPSMT"/>
          <w:b/>
          <w:spacing w:val="-1"/>
          <w:sz w:val="28"/>
          <w:szCs w:val="28"/>
        </w:rPr>
      </w:pPr>
      <w:r w:rsidRPr="00D10AA8">
        <w:rPr>
          <w:noProof/>
        </w:rPr>
        <w:drawing>
          <wp:inline distT="0" distB="0" distL="0" distR="0" wp14:anchorId="7069BC70" wp14:editId="55F27283">
            <wp:extent cx="5966460" cy="77724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66460" cy="7772400"/>
                    </a:xfrm>
                    <a:prstGeom prst="rect">
                      <a:avLst/>
                    </a:prstGeom>
                    <a:noFill/>
                    <a:ln>
                      <a:noFill/>
                    </a:ln>
                  </pic:spPr>
                </pic:pic>
              </a:graphicData>
            </a:graphic>
          </wp:inline>
        </w:drawing>
      </w:r>
    </w:p>
    <w:p w14:paraId="3EB49B3D" w14:textId="5DC9208A" w:rsidR="00271FFF" w:rsidRPr="00D10AA8" w:rsidRDefault="00271FFF" w:rsidP="003F1F5D">
      <w:pPr>
        <w:spacing w:line="240" w:lineRule="auto"/>
        <w:rPr>
          <w:rFonts w:ascii="DCCJD+TimesNewRomanPSMT" w:eastAsia="DCCJD+TimesNewRomanPSMT" w:hAnsi="DCCJD+TimesNewRomanPSMT" w:cs="DCCJD+TimesNewRomanPSMT"/>
          <w:b/>
          <w:spacing w:val="-1"/>
          <w:sz w:val="28"/>
          <w:szCs w:val="28"/>
        </w:rPr>
      </w:pPr>
    </w:p>
    <w:p w14:paraId="07F2310B" w14:textId="77777777" w:rsidR="00C32DEC" w:rsidRPr="00D10AA8" w:rsidRDefault="00C32DEC" w:rsidP="003F1F5D">
      <w:pPr>
        <w:spacing w:line="240" w:lineRule="auto"/>
        <w:rPr>
          <w:rFonts w:ascii="DCCJD+TimesNewRomanPSMT" w:eastAsia="DCCJD+TimesNewRomanPSMT" w:hAnsi="DCCJD+TimesNewRomanPSMT" w:cs="DCCJD+TimesNewRomanPSMT"/>
          <w:b/>
          <w:spacing w:val="-1"/>
          <w:sz w:val="28"/>
          <w:szCs w:val="28"/>
        </w:rPr>
      </w:pPr>
    </w:p>
    <w:p w14:paraId="31B43A7E" w14:textId="77777777" w:rsidR="002376E1" w:rsidRPr="00D10AA8" w:rsidRDefault="002376E1" w:rsidP="003F1F5D">
      <w:pPr>
        <w:spacing w:line="240" w:lineRule="auto"/>
        <w:rPr>
          <w:rFonts w:ascii="DCCJD+TimesNewRomanPSMT" w:eastAsia="DCCJD+TimesNewRomanPSMT" w:hAnsi="DCCJD+TimesNewRomanPSMT" w:cs="DCCJD+TimesNewRomanPSMT"/>
          <w:b/>
          <w:noProof/>
          <w:spacing w:val="-1"/>
          <w:sz w:val="28"/>
          <w:szCs w:val="28"/>
        </w:rPr>
      </w:pPr>
    </w:p>
    <w:p w14:paraId="44F9272B" w14:textId="7BC6DFFE" w:rsidR="00557C0B" w:rsidRPr="00D10AA8" w:rsidRDefault="00557C0B" w:rsidP="003F1F5D">
      <w:pPr>
        <w:spacing w:line="240" w:lineRule="auto"/>
        <w:jc w:val="center"/>
        <w:rPr>
          <w:rFonts w:ascii="DCCJD+TimesNewRomanPSMT" w:eastAsia="DCCJD+TimesNewRomanPSMT" w:hAnsi="DCCJD+TimesNewRomanPSMT" w:cs="DCCJD+TimesNewRomanPSMT"/>
          <w:b/>
          <w:spacing w:val="-1"/>
          <w:sz w:val="28"/>
          <w:szCs w:val="28"/>
        </w:rPr>
      </w:pPr>
      <w:r w:rsidRPr="00D10AA8">
        <w:rPr>
          <w:rFonts w:ascii="DCCJD+TimesNewRomanPSMT" w:eastAsia="DCCJD+TimesNewRomanPSMT" w:hAnsi="DCCJD+TimesNewRomanPSMT" w:cs="DCCJD+TimesNewRomanPSMT"/>
          <w:b/>
          <w:spacing w:val="-1"/>
          <w:sz w:val="28"/>
          <w:szCs w:val="28"/>
        </w:rPr>
        <w:t xml:space="preserve">ПРИЛОЖЕНИЕ </w:t>
      </w:r>
      <w:r w:rsidR="00683B00" w:rsidRPr="00D10AA8">
        <w:rPr>
          <w:rFonts w:ascii="DCCJD+TimesNewRomanPSMT" w:eastAsia="DCCJD+TimesNewRomanPSMT" w:hAnsi="DCCJD+TimesNewRomanPSMT" w:cs="DCCJD+TimesNewRomanPSMT"/>
          <w:b/>
          <w:spacing w:val="-1"/>
          <w:sz w:val="28"/>
          <w:szCs w:val="28"/>
        </w:rPr>
        <w:t>И</w:t>
      </w:r>
    </w:p>
    <w:p w14:paraId="25608646" w14:textId="77777777" w:rsidR="00557C0B" w:rsidRPr="00D10AA8" w:rsidRDefault="00557C0B" w:rsidP="003F1F5D">
      <w:pPr>
        <w:spacing w:line="240" w:lineRule="auto"/>
        <w:rPr>
          <w:rFonts w:ascii="DCCJD+TimesNewRomanPSMT" w:eastAsia="DCCJD+TimesNewRomanPSMT" w:hAnsi="DCCJD+TimesNewRomanPSMT" w:cs="DCCJD+TimesNewRomanPSMT"/>
          <w:b/>
          <w:spacing w:val="-1"/>
          <w:sz w:val="28"/>
          <w:szCs w:val="28"/>
        </w:rPr>
      </w:pPr>
    </w:p>
    <w:p w14:paraId="030BE341" w14:textId="77777777" w:rsidR="00557C0B" w:rsidRPr="00D10AA8" w:rsidRDefault="00557C0B" w:rsidP="003F1F5D">
      <w:pPr>
        <w:spacing w:line="240" w:lineRule="auto"/>
        <w:jc w:val="center"/>
        <w:rPr>
          <w:rFonts w:ascii="DCCJD+TimesNewRomanPSMT" w:eastAsia="DCCJD+TimesNewRomanPSMT" w:hAnsi="DCCJD+TimesNewRomanPSMT" w:cs="DCCJD+TimesNewRomanPSMT"/>
          <w:b/>
          <w:spacing w:val="-1"/>
          <w:sz w:val="28"/>
          <w:szCs w:val="28"/>
        </w:rPr>
      </w:pPr>
      <w:r w:rsidRPr="00D10AA8">
        <w:rPr>
          <w:rFonts w:ascii="DCCJD+TimesNewRomanPSMT" w:eastAsia="DCCJD+TimesNewRomanPSMT" w:hAnsi="DCCJD+TimesNewRomanPSMT" w:cs="DCCJD+TimesNewRomanPSMT"/>
          <w:b/>
          <w:spacing w:val="-1"/>
          <w:sz w:val="28"/>
          <w:szCs w:val="28"/>
        </w:rPr>
        <w:t>Карта выкопировки</w:t>
      </w:r>
    </w:p>
    <w:p w14:paraId="37C73B27" w14:textId="77777777" w:rsidR="008E2C1E" w:rsidRPr="00D10AA8" w:rsidRDefault="008E2C1E" w:rsidP="003F1F5D">
      <w:pPr>
        <w:spacing w:line="240" w:lineRule="auto"/>
        <w:jc w:val="center"/>
        <w:rPr>
          <w:rFonts w:ascii="DCCJD+TimesNewRomanPSMT" w:eastAsia="DCCJD+TimesNewRomanPSMT" w:hAnsi="DCCJD+TimesNewRomanPSMT" w:cs="DCCJD+TimesNewRomanPSMT"/>
          <w:b/>
          <w:spacing w:val="-1"/>
          <w:sz w:val="28"/>
          <w:szCs w:val="28"/>
        </w:rPr>
      </w:pPr>
    </w:p>
    <w:p w14:paraId="167434A7" w14:textId="7BFBF2AC" w:rsidR="00B17D21" w:rsidRPr="00873405" w:rsidRDefault="001F4440" w:rsidP="008F22EB">
      <w:pPr>
        <w:spacing w:line="240" w:lineRule="auto"/>
        <w:jc w:val="center"/>
        <w:rPr>
          <w:rFonts w:ascii="DCCJD+TimesNewRomanPSMT" w:eastAsia="DCCJD+TimesNewRomanPSMT" w:hAnsi="DCCJD+TimesNewRomanPSMT" w:cs="DCCJD+TimesNewRomanPSMT"/>
          <w:b/>
          <w:spacing w:val="-1"/>
          <w:sz w:val="28"/>
          <w:szCs w:val="28"/>
        </w:rPr>
      </w:pPr>
      <w:r w:rsidRPr="00D10AA8">
        <w:rPr>
          <w:noProof/>
        </w:rPr>
        <w:drawing>
          <wp:inline distT="0" distB="0" distL="0" distR="0" wp14:anchorId="78F0DFCC" wp14:editId="655C4A64">
            <wp:extent cx="6019800" cy="799338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019800" cy="7993380"/>
                    </a:xfrm>
                    <a:prstGeom prst="rect">
                      <a:avLst/>
                    </a:prstGeom>
                    <a:noFill/>
                    <a:ln>
                      <a:noFill/>
                    </a:ln>
                  </pic:spPr>
                </pic:pic>
              </a:graphicData>
            </a:graphic>
          </wp:inline>
        </w:drawing>
      </w:r>
    </w:p>
    <w:sectPr w:rsidR="00B17D21" w:rsidRPr="00873405" w:rsidSect="00D31336">
      <w:pgSz w:w="11906" w:h="16838"/>
      <w:pgMar w:top="1276" w:right="566"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7BCDC7" w14:textId="77777777" w:rsidR="003B621B" w:rsidRDefault="003B621B" w:rsidP="00795050">
      <w:pPr>
        <w:spacing w:line="240" w:lineRule="auto"/>
      </w:pPr>
      <w:r>
        <w:separator/>
      </w:r>
    </w:p>
  </w:endnote>
  <w:endnote w:type="continuationSeparator" w:id="0">
    <w:p w14:paraId="34141394" w14:textId="77777777" w:rsidR="003B621B" w:rsidRDefault="003B621B" w:rsidP="007950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CCJD+TimesNewRomanPSMT">
    <w:altName w:val="Times New Roman"/>
    <w:charset w:val="01"/>
    <w:family w:val="auto"/>
    <w:pitch w:val="variable"/>
    <w:sig w:usb0="00000000" w:usb1="C000785B" w:usb2="00000009" w:usb3="00000000" w:csb0="400001FF" w:csb1="FFFF0000"/>
  </w:font>
  <w:font w:name="Calibri">
    <w:panose1 w:val="020F0502020204030204"/>
    <w:charset w:val="CC"/>
    <w:family w:val="swiss"/>
    <w:pitch w:val="variable"/>
    <w:sig w:usb0="E4002EFF" w:usb1="C000247B" w:usb2="00000009" w:usb3="00000000" w:csb0="000001FF" w:csb1="00000000"/>
  </w:font>
  <w:font w:name="SSOAR+TimesNewRomanPSMT">
    <w:altName w:val="Times New Roman"/>
    <w:charset w:val="01"/>
    <w:family w:val="auto"/>
    <w:pitch w:val="variable"/>
    <w:sig w:usb0="00000000" w:usb1="C000785B" w:usb2="00000009" w:usb3="00000000" w:csb0="400001FF" w:csb1="FFFF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HKOLU+TimesNewRomanPSMT">
    <w:altName w:val="Times New Roman"/>
    <w:charset w:val="01"/>
    <w:family w:val="auto"/>
    <w:pitch w:val="variable"/>
    <w:sig w:usb0="00000000" w:usb1="C000785B" w:usb2="00000009" w:usb3="00000000" w:csb0="400001FF" w:csb1="FFFF0000"/>
  </w:font>
  <w:font w:name="Arial">
    <w:panose1 w:val="020B0604020202020204"/>
    <w:charset w:val="CC"/>
    <w:family w:val="swiss"/>
    <w:pitch w:val="variable"/>
    <w:sig w:usb0="E0002EFF" w:usb1="C000785B" w:usb2="00000009" w:usb3="00000000" w:csb0="000001FF" w:csb1="00000000"/>
  </w:font>
  <w:font w:name="WIMTV+TimesNewRomanPSMT">
    <w:altName w:val="Times New Roman"/>
    <w:charset w:val="01"/>
    <w:family w:val="auto"/>
    <w:pitch w:val="variable"/>
    <w:sig w:usb0="00000000" w:usb1="C000785B" w:usb2="00000009" w:usb3="00000000" w:csb0="400001FF" w:csb1="FFFF0000"/>
  </w:font>
  <w:font w:name="Times New Roman,Bold">
    <w:altName w:val="MS Mincho"/>
    <w:panose1 w:val="00000000000000000000"/>
    <w:charset w:val="80"/>
    <w:family w:val="auto"/>
    <w:notTrueType/>
    <w:pitch w:val="default"/>
    <w:sig w:usb0="00000001" w:usb1="08070000" w:usb2="00000010" w:usb3="00000000" w:csb0="00020000"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3316596"/>
      <w:docPartObj>
        <w:docPartGallery w:val="Page Numbers (Bottom of Page)"/>
        <w:docPartUnique/>
      </w:docPartObj>
    </w:sdtPr>
    <w:sdtEndPr>
      <w:rPr>
        <w:rFonts w:ascii="Times New Roman" w:hAnsi="Times New Roman" w:cs="Times New Roman"/>
        <w:sz w:val="28"/>
        <w:szCs w:val="28"/>
      </w:rPr>
    </w:sdtEndPr>
    <w:sdtContent>
      <w:p w14:paraId="0707A35E" w14:textId="4F6CA7ED" w:rsidR="00511A3A" w:rsidRPr="00D27C03" w:rsidRDefault="00511A3A">
        <w:pPr>
          <w:pStyle w:val="ab"/>
          <w:jc w:val="center"/>
          <w:rPr>
            <w:rFonts w:ascii="Times New Roman" w:hAnsi="Times New Roman" w:cs="Times New Roman"/>
            <w:sz w:val="28"/>
            <w:szCs w:val="28"/>
          </w:rPr>
        </w:pPr>
        <w:r w:rsidRPr="00D27C03">
          <w:rPr>
            <w:rFonts w:ascii="Times New Roman" w:hAnsi="Times New Roman" w:cs="Times New Roman"/>
            <w:sz w:val="28"/>
            <w:szCs w:val="28"/>
          </w:rPr>
          <w:fldChar w:fldCharType="begin"/>
        </w:r>
        <w:r w:rsidRPr="00D27C03">
          <w:rPr>
            <w:rFonts w:ascii="Times New Roman" w:hAnsi="Times New Roman" w:cs="Times New Roman"/>
            <w:sz w:val="28"/>
            <w:szCs w:val="28"/>
          </w:rPr>
          <w:instrText>PAGE   \* MERGEFORMAT</w:instrText>
        </w:r>
        <w:r w:rsidRPr="00D27C03">
          <w:rPr>
            <w:rFonts w:ascii="Times New Roman" w:hAnsi="Times New Roman" w:cs="Times New Roman"/>
            <w:sz w:val="28"/>
            <w:szCs w:val="28"/>
          </w:rPr>
          <w:fldChar w:fldCharType="separate"/>
        </w:r>
        <w:r w:rsidR="003B621B">
          <w:rPr>
            <w:rFonts w:ascii="Times New Roman" w:hAnsi="Times New Roman" w:cs="Times New Roman"/>
            <w:noProof/>
            <w:sz w:val="28"/>
            <w:szCs w:val="28"/>
          </w:rPr>
          <w:t>1</w:t>
        </w:r>
        <w:r w:rsidRPr="00D27C03">
          <w:rPr>
            <w:rFonts w:ascii="Times New Roman" w:hAnsi="Times New Roman" w:cs="Times New Roman"/>
            <w:sz w:val="28"/>
            <w:szCs w:val="28"/>
          </w:rPr>
          <w:fldChar w:fldCharType="end"/>
        </w:r>
      </w:p>
    </w:sdtContent>
  </w:sdt>
  <w:p w14:paraId="38800793" w14:textId="77777777" w:rsidR="00511A3A" w:rsidRPr="00D27C03" w:rsidRDefault="00511A3A">
    <w:pPr>
      <w:pStyle w:val="ab"/>
      <w:rPr>
        <w:rFonts w:ascii="Times New Roman" w:hAnsi="Times New Roman" w:cs="Times New Roman"/>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6623384"/>
      <w:docPartObj>
        <w:docPartGallery w:val="Page Numbers (Bottom of Page)"/>
        <w:docPartUnique/>
      </w:docPartObj>
    </w:sdtPr>
    <w:sdtEndPr/>
    <w:sdtContent>
      <w:p w14:paraId="3BBE53F8" w14:textId="3A75E63A" w:rsidR="00511A3A" w:rsidRDefault="00511A3A">
        <w:pPr>
          <w:pStyle w:val="ab"/>
          <w:jc w:val="center"/>
        </w:pPr>
        <w:r w:rsidRPr="00D27C03">
          <w:rPr>
            <w:rFonts w:ascii="Times New Roman" w:hAnsi="Times New Roman" w:cs="Times New Roman"/>
            <w:sz w:val="28"/>
            <w:szCs w:val="28"/>
          </w:rPr>
          <w:fldChar w:fldCharType="begin"/>
        </w:r>
        <w:r w:rsidRPr="00D27C03">
          <w:rPr>
            <w:rFonts w:ascii="Times New Roman" w:hAnsi="Times New Roman" w:cs="Times New Roman"/>
            <w:sz w:val="28"/>
            <w:szCs w:val="28"/>
          </w:rPr>
          <w:instrText>PAGE   \* MERGEFORMAT</w:instrText>
        </w:r>
        <w:r w:rsidRPr="00D27C03">
          <w:rPr>
            <w:rFonts w:ascii="Times New Roman" w:hAnsi="Times New Roman" w:cs="Times New Roman"/>
            <w:sz w:val="28"/>
            <w:szCs w:val="28"/>
          </w:rPr>
          <w:fldChar w:fldCharType="separate"/>
        </w:r>
        <w:r w:rsidR="00864823">
          <w:rPr>
            <w:rFonts w:ascii="Times New Roman" w:hAnsi="Times New Roman" w:cs="Times New Roman"/>
            <w:noProof/>
            <w:sz w:val="28"/>
            <w:szCs w:val="28"/>
          </w:rPr>
          <w:t>2</w:t>
        </w:r>
        <w:r w:rsidRPr="00D27C03">
          <w:rPr>
            <w:rFonts w:ascii="Times New Roman" w:hAnsi="Times New Roman" w:cs="Times New Roman"/>
            <w:sz w:val="28"/>
            <w:szCs w:val="28"/>
          </w:rPr>
          <w:fldChar w:fldCharType="end"/>
        </w:r>
      </w:p>
    </w:sdtContent>
  </w:sdt>
  <w:p w14:paraId="3A840545" w14:textId="77777777" w:rsidR="00511A3A" w:rsidRDefault="00511A3A">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F8D387" w14:textId="77777777" w:rsidR="003B621B" w:rsidRDefault="003B621B" w:rsidP="00795050">
      <w:pPr>
        <w:spacing w:line="240" w:lineRule="auto"/>
      </w:pPr>
      <w:r>
        <w:separator/>
      </w:r>
    </w:p>
  </w:footnote>
  <w:footnote w:type="continuationSeparator" w:id="0">
    <w:p w14:paraId="4B3AD1A3" w14:textId="77777777" w:rsidR="003B621B" w:rsidRDefault="003B621B" w:rsidP="007950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D45A7B" w14:textId="1FCF2103" w:rsidR="00511A3A" w:rsidRDefault="00511A3A">
    <w:pPr>
      <w:pStyle w:val="a9"/>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12578"/>
    <w:multiLevelType w:val="multilevel"/>
    <w:tmpl w:val="35C42D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34769F"/>
    <w:multiLevelType w:val="multilevel"/>
    <w:tmpl w:val="F2A2C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867B60"/>
    <w:multiLevelType w:val="hybridMultilevel"/>
    <w:tmpl w:val="BD3E7C32"/>
    <w:lvl w:ilvl="0" w:tplc="FC7A79B4">
      <w:start w:val="1"/>
      <w:numFmt w:val="bullet"/>
      <w:lvlText w:val="-"/>
      <w:lvlJc w:val="left"/>
      <w:pPr>
        <w:ind w:left="1287" w:hanging="360"/>
      </w:pPr>
      <w:rPr>
        <w:rFonts w:ascii="Courier New" w:hAnsi="Courier New"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3" w15:restartNumberingAfterBreak="0">
    <w:nsid w:val="106345F5"/>
    <w:multiLevelType w:val="multilevel"/>
    <w:tmpl w:val="3372EBA4"/>
    <w:lvl w:ilvl="0">
      <w:start w:val="1"/>
      <w:numFmt w:val="decimal"/>
      <w:lvlText w:val="%1."/>
      <w:lvlJc w:val="left"/>
      <w:pPr>
        <w:ind w:left="786" w:hanging="360"/>
      </w:pPr>
      <w:rPr>
        <w:rFonts w:hint="default"/>
        <w:color w:val="000000"/>
      </w:rPr>
    </w:lvl>
    <w:lvl w:ilvl="1">
      <w:start w:val="4"/>
      <w:numFmt w:val="decimal"/>
      <w:isLgl/>
      <w:lvlText w:val="%1.%2"/>
      <w:lvlJc w:val="left"/>
      <w:pPr>
        <w:ind w:left="858" w:hanging="432"/>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4" w15:restartNumberingAfterBreak="0">
    <w:nsid w:val="10973300"/>
    <w:multiLevelType w:val="multilevel"/>
    <w:tmpl w:val="A82C17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E8411C"/>
    <w:multiLevelType w:val="multilevel"/>
    <w:tmpl w:val="00D416B6"/>
    <w:lvl w:ilvl="0">
      <w:start w:val="1"/>
      <w:numFmt w:val="decimal"/>
      <w:lvlText w:val="%1"/>
      <w:lvlJc w:val="left"/>
      <w:pPr>
        <w:ind w:left="600" w:hanging="600"/>
      </w:pPr>
      <w:rPr>
        <w:rFonts w:hint="default"/>
      </w:rPr>
    </w:lvl>
    <w:lvl w:ilvl="1">
      <w:start w:val="4"/>
      <w:numFmt w:val="decimal"/>
      <w:lvlText w:val="%1.%2"/>
      <w:lvlJc w:val="left"/>
      <w:pPr>
        <w:ind w:left="883" w:hanging="60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6" w15:restartNumberingAfterBreak="0">
    <w:nsid w:val="163D62FF"/>
    <w:multiLevelType w:val="multilevel"/>
    <w:tmpl w:val="1E7AB7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EE7FE4"/>
    <w:multiLevelType w:val="hybridMultilevel"/>
    <w:tmpl w:val="31C22AFC"/>
    <w:lvl w:ilvl="0" w:tplc="901E509A">
      <w:start w:val="1"/>
      <w:numFmt w:val="decimal"/>
      <w:lvlText w:val="%1."/>
      <w:lvlJc w:val="left"/>
      <w:pPr>
        <w:tabs>
          <w:tab w:val="num" w:pos="720"/>
        </w:tabs>
        <w:ind w:left="720" w:hanging="360"/>
      </w:pPr>
    </w:lvl>
    <w:lvl w:ilvl="1" w:tplc="86366816" w:tentative="1">
      <w:start w:val="1"/>
      <w:numFmt w:val="decimal"/>
      <w:lvlText w:val="%2."/>
      <w:lvlJc w:val="left"/>
      <w:pPr>
        <w:tabs>
          <w:tab w:val="num" w:pos="1440"/>
        </w:tabs>
        <w:ind w:left="1440" w:hanging="360"/>
      </w:pPr>
    </w:lvl>
    <w:lvl w:ilvl="2" w:tplc="96B28F74" w:tentative="1">
      <w:start w:val="1"/>
      <w:numFmt w:val="decimal"/>
      <w:lvlText w:val="%3."/>
      <w:lvlJc w:val="left"/>
      <w:pPr>
        <w:tabs>
          <w:tab w:val="num" w:pos="2160"/>
        </w:tabs>
        <w:ind w:left="2160" w:hanging="360"/>
      </w:pPr>
    </w:lvl>
    <w:lvl w:ilvl="3" w:tplc="C8E0DD0C" w:tentative="1">
      <w:start w:val="1"/>
      <w:numFmt w:val="decimal"/>
      <w:lvlText w:val="%4."/>
      <w:lvlJc w:val="left"/>
      <w:pPr>
        <w:tabs>
          <w:tab w:val="num" w:pos="2880"/>
        </w:tabs>
        <w:ind w:left="2880" w:hanging="360"/>
      </w:pPr>
    </w:lvl>
    <w:lvl w:ilvl="4" w:tplc="A35ED3E0" w:tentative="1">
      <w:start w:val="1"/>
      <w:numFmt w:val="decimal"/>
      <w:lvlText w:val="%5."/>
      <w:lvlJc w:val="left"/>
      <w:pPr>
        <w:tabs>
          <w:tab w:val="num" w:pos="3600"/>
        </w:tabs>
        <w:ind w:left="3600" w:hanging="360"/>
      </w:pPr>
    </w:lvl>
    <w:lvl w:ilvl="5" w:tplc="BD227006" w:tentative="1">
      <w:start w:val="1"/>
      <w:numFmt w:val="decimal"/>
      <w:lvlText w:val="%6."/>
      <w:lvlJc w:val="left"/>
      <w:pPr>
        <w:tabs>
          <w:tab w:val="num" w:pos="4320"/>
        </w:tabs>
        <w:ind w:left="4320" w:hanging="360"/>
      </w:pPr>
    </w:lvl>
    <w:lvl w:ilvl="6" w:tplc="28B2B756" w:tentative="1">
      <w:start w:val="1"/>
      <w:numFmt w:val="decimal"/>
      <w:lvlText w:val="%7."/>
      <w:lvlJc w:val="left"/>
      <w:pPr>
        <w:tabs>
          <w:tab w:val="num" w:pos="5040"/>
        </w:tabs>
        <w:ind w:left="5040" w:hanging="360"/>
      </w:pPr>
    </w:lvl>
    <w:lvl w:ilvl="7" w:tplc="04DEF688" w:tentative="1">
      <w:start w:val="1"/>
      <w:numFmt w:val="decimal"/>
      <w:lvlText w:val="%8."/>
      <w:lvlJc w:val="left"/>
      <w:pPr>
        <w:tabs>
          <w:tab w:val="num" w:pos="5760"/>
        </w:tabs>
        <w:ind w:left="5760" w:hanging="360"/>
      </w:pPr>
    </w:lvl>
    <w:lvl w:ilvl="8" w:tplc="463A9E7C" w:tentative="1">
      <w:start w:val="1"/>
      <w:numFmt w:val="decimal"/>
      <w:lvlText w:val="%9."/>
      <w:lvlJc w:val="left"/>
      <w:pPr>
        <w:tabs>
          <w:tab w:val="num" w:pos="6480"/>
        </w:tabs>
        <w:ind w:left="6480" w:hanging="360"/>
      </w:pPr>
    </w:lvl>
  </w:abstractNum>
  <w:abstractNum w:abstractNumId="8" w15:restartNumberingAfterBreak="0">
    <w:nsid w:val="1BC620FA"/>
    <w:multiLevelType w:val="hybridMultilevel"/>
    <w:tmpl w:val="7F6AA05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24076154"/>
    <w:multiLevelType w:val="hybridMultilevel"/>
    <w:tmpl w:val="ECECC83A"/>
    <w:lvl w:ilvl="0" w:tplc="050E29A8">
      <w:start w:val="1"/>
      <w:numFmt w:val="decimal"/>
      <w:lvlText w:val="%1"/>
      <w:lvlJc w:val="left"/>
      <w:pPr>
        <w:ind w:left="1554" w:hanging="1128"/>
      </w:pPr>
      <w:rPr>
        <w:rFonts w:ascii="DCCJD+TimesNewRomanPSMT" w:eastAsia="DCCJD+TimesNewRomanPSMT" w:hAnsi="DCCJD+TimesNewRomanPSMT" w:cs="DCCJD+TimesNewRomanPSM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25555B48"/>
    <w:multiLevelType w:val="multilevel"/>
    <w:tmpl w:val="570492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856664"/>
    <w:multiLevelType w:val="hybridMultilevel"/>
    <w:tmpl w:val="883AAFC0"/>
    <w:lvl w:ilvl="0" w:tplc="FC7A79B4">
      <w:start w:val="1"/>
      <w:numFmt w:val="bullet"/>
      <w:lvlText w:val="-"/>
      <w:lvlJc w:val="left"/>
      <w:pPr>
        <w:ind w:left="720" w:hanging="360"/>
      </w:pPr>
      <w:rPr>
        <w:rFonts w:ascii="Courier New" w:hAnsi="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FC7A79B4">
      <w:start w:val="1"/>
      <w:numFmt w:val="bullet"/>
      <w:lvlText w:val="-"/>
      <w:lvlJc w:val="left"/>
      <w:pPr>
        <w:ind w:left="2880" w:hanging="360"/>
      </w:pPr>
      <w:rPr>
        <w:rFonts w:ascii="Courier New" w:hAnsi="Courier New"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31E66F46"/>
    <w:multiLevelType w:val="multilevel"/>
    <w:tmpl w:val="58E829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D456C6"/>
    <w:multiLevelType w:val="hybridMultilevel"/>
    <w:tmpl w:val="57D264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C4F5090"/>
    <w:multiLevelType w:val="multilevel"/>
    <w:tmpl w:val="DC08D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C7F0AD9"/>
    <w:multiLevelType w:val="hybridMultilevel"/>
    <w:tmpl w:val="6BAC27C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E050A93"/>
    <w:multiLevelType w:val="multilevel"/>
    <w:tmpl w:val="AA0AC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E5740F3"/>
    <w:multiLevelType w:val="hybridMultilevel"/>
    <w:tmpl w:val="9F0E534A"/>
    <w:lvl w:ilvl="0" w:tplc="414A33A0">
      <w:start w:val="1"/>
      <w:numFmt w:val="decimal"/>
      <w:lvlText w:val="%1."/>
      <w:lvlJc w:val="left"/>
      <w:pPr>
        <w:ind w:left="720" w:hanging="360"/>
      </w:pPr>
      <w:rPr>
        <w:rFonts w:ascii="DCCJD+TimesNewRomanPSMT" w:eastAsia="DCCJD+TimesNewRomanPSMT" w:hAnsi="DCCJD+TimesNewRomanPSMT" w:cs="DCCJD+TimesNewRomanPSMT"/>
      </w:rPr>
    </w:lvl>
    <w:lvl w:ilvl="1" w:tplc="04190019">
      <w:start w:val="1"/>
      <w:numFmt w:val="lowerLetter"/>
      <w:lvlText w:val="%2."/>
      <w:lvlJc w:val="left"/>
      <w:pPr>
        <w:ind w:left="1440" w:hanging="360"/>
      </w:pPr>
    </w:lvl>
    <w:lvl w:ilvl="2" w:tplc="CCCA129A">
      <w:numFmt w:val="bullet"/>
      <w:lvlText w:val="•"/>
      <w:lvlJc w:val="left"/>
      <w:pPr>
        <w:ind w:left="2340" w:hanging="360"/>
      </w:pPr>
      <w:rPr>
        <w:rFonts w:ascii="Times New Roman" w:eastAsia="Calibri" w:hAnsi="Times New Roman" w:cs="Times New Roman" w:hint="default"/>
      </w:rPr>
    </w:lvl>
    <w:lvl w:ilvl="3" w:tplc="98884814">
      <w:numFmt w:val="bullet"/>
      <w:lvlText w:val="·"/>
      <w:lvlJc w:val="left"/>
      <w:pPr>
        <w:ind w:left="2925" w:hanging="405"/>
      </w:pPr>
      <w:rPr>
        <w:rFonts w:ascii="Times New Roman" w:eastAsia="Times New Roman" w:hAnsi="Times New Roman" w:cs="Times New Roman"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EFE66B9"/>
    <w:multiLevelType w:val="hybridMultilevel"/>
    <w:tmpl w:val="4EC0A9DA"/>
    <w:lvl w:ilvl="0" w:tplc="FC7A79B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FD936ED"/>
    <w:multiLevelType w:val="multilevel"/>
    <w:tmpl w:val="B30A31C8"/>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0" w15:restartNumberingAfterBreak="0">
    <w:nsid w:val="400F3A99"/>
    <w:multiLevelType w:val="multilevel"/>
    <w:tmpl w:val="E3BE7D6A"/>
    <w:lvl w:ilvl="0">
      <w:start w:val="1"/>
      <w:numFmt w:val="decimal"/>
      <w:lvlText w:val="%1"/>
      <w:lvlJc w:val="left"/>
      <w:pPr>
        <w:ind w:left="360" w:hanging="360"/>
      </w:pPr>
      <w:rPr>
        <w:rFonts w:hint="default"/>
      </w:rPr>
    </w:lvl>
    <w:lvl w:ilvl="1">
      <w:start w:val="7"/>
      <w:numFmt w:val="decimal"/>
      <w:lvlText w:val="%1.%2"/>
      <w:lvlJc w:val="left"/>
      <w:pPr>
        <w:ind w:left="360" w:hanging="360"/>
      </w:pPr>
      <w:rPr>
        <w:rFonts w:ascii="Times New Roman" w:hAnsi="Times New Roman" w:cs="Times New Roman"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00F3E65"/>
    <w:multiLevelType w:val="hybridMultilevel"/>
    <w:tmpl w:val="1B16A2E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40F54B79"/>
    <w:multiLevelType w:val="hybridMultilevel"/>
    <w:tmpl w:val="62026F2A"/>
    <w:lvl w:ilvl="0" w:tplc="25767E26">
      <w:start w:val="1"/>
      <w:numFmt w:val="decimal"/>
      <w:lvlText w:val="%1."/>
      <w:lvlJc w:val="left"/>
      <w:pPr>
        <w:tabs>
          <w:tab w:val="num" w:pos="720"/>
        </w:tabs>
        <w:ind w:left="720" w:hanging="360"/>
      </w:pPr>
    </w:lvl>
    <w:lvl w:ilvl="1" w:tplc="E97A81B0" w:tentative="1">
      <w:start w:val="1"/>
      <w:numFmt w:val="decimal"/>
      <w:lvlText w:val="%2."/>
      <w:lvlJc w:val="left"/>
      <w:pPr>
        <w:tabs>
          <w:tab w:val="num" w:pos="1440"/>
        </w:tabs>
        <w:ind w:left="1440" w:hanging="360"/>
      </w:pPr>
    </w:lvl>
    <w:lvl w:ilvl="2" w:tplc="CB7CEB1C" w:tentative="1">
      <w:start w:val="1"/>
      <w:numFmt w:val="decimal"/>
      <w:lvlText w:val="%3."/>
      <w:lvlJc w:val="left"/>
      <w:pPr>
        <w:tabs>
          <w:tab w:val="num" w:pos="2160"/>
        </w:tabs>
        <w:ind w:left="2160" w:hanging="360"/>
      </w:pPr>
    </w:lvl>
    <w:lvl w:ilvl="3" w:tplc="35A42B74" w:tentative="1">
      <w:start w:val="1"/>
      <w:numFmt w:val="decimal"/>
      <w:lvlText w:val="%4."/>
      <w:lvlJc w:val="left"/>
      <w:pPr>
        <w:tabs>
          <w:tab w:val="num" w:pos="2880"/>
        </w:tabs>
        <w:ind w:left="2880" w:hanging="360"/>
      </w:pPr>
    </w:lvl>
    <w:lvl w:ilvl="4" w:tplc="5CD6D7A6" w:tentative="1">
      <w:start w:val="1"/>
      <w:numFmt w:val="decimal"/>
      <w:lvlText w:val="%5."/>
      <w:lvlJc w:val="left"/>
      <w:pPr>
        <w:tabs>
          <w:tab w:val="num" w:pos="3600"/>
        </w:tabs>
        <w:ind w:left="3600" w:hanging="360"/>
      </w:pPr>
    </w:lvl>
    <w:lvl w:ilvl="5" w:tplc="8CEA8832" w:tentative="1">
      <w:start w:val="1"/>
      <w:numFmt w:val="decimal"/>
      <w:lvlText w:val="%6."/>
      <w:lvlJc w:val="left"/>
      <w:pPr>
        <w:tabs>
          <w:tab w:val="num" w:pos="4320"/>
        </w:tabs>
        <w:ind w:left="4320" w:hanging="360"/>
      </w:pPr>
    </w:lvl>
    <w:lvl w:ilvl="6" w:tplc="863AE7B2" w:tentative="1">
      <w:start w:val="1"/>
      <w:numFmt w:val="decimal"/>
      <w:lvlText w:val="%7."/>
      <w:lvlJc w:val="left"/>
      <w:pPr>
        <w:tabs>
          <w:tab w:val="num" w:pos="5040"/>
        </w:tabs>
        <w:ind w:left="5040" w:hanging="360"/>
      </w:pPr>
    </w:lvl>
    <w:lvl w:ilvl="7" w:tplc="2A5A4888" w:tentative="1">
      <w:start w:val="1"/>
      <w:numFmt w:val="decimal"/>
      <w:lvlText w:val="%8."/>
      <w:lvlJc w:val="left"/>
      <w:pPr>
        <w:tabs>
          <w:tab w:val="num" w:pos="5760"/>
        </w:tabs>
        <w:ind w:left="5760" w:hanging="360"/>
      </w:pPr>
    </w:lvl>
    <w:lvl w:ilvl="8" w:tplc="FF74D154" w:tentative="1">
      <w:start w:val="1"/>
      <w:numFmt w:val="decimal"/>
      <w:lvlText w:val="%9."/>
      <w:lvlJc w:val="left"/>
      <w:pPr>
        <w:tabs>
          <w:tab w:val="num" w:pos="6480"/>
        </w:tabs>
        <w:ind w:left="6480" w:hanging="360"/>
      </w:pPr>
    </w:lvl>
  </w:abstractNum>
  <w:abstractNum w:abstractNumId="23" w15:restartNumberingAfterBreak="0">
    <w:nsid w:val="42742C3A"/>
    <w:multiLevelType w:val="multilevel"/>
    <w:tmpl w:val="DAB269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334343"/>
    <w:multiLevelType w:val="hybridMultilevel"/>
    <w:tmpl w:val="63289016"/>
    <w:lvl w:ilvl="0" w:tplc="050E29A8">
      <w:start w:val="1"/>
      <w:numFmt w:val="decimal"/>
      <w:lvlText w:val="%1"/>
      <w:lvlJc w:val="left"/>
      <w:pPr>
        <w:ind w:left="1128" w:hanging="1128"/>
      </w:pPr>
      <w:rPr>
        <w:rFonts w:ascii="DCCJD+TimesNewRomanPSMT" w:eastAsia="DCCJD+TimesNewRomanPSMT" w:hAnsi="DCCJD+TimesNewRomanPSMT" w:cs="DCCJD+TimesNewRomanPSMT"/>
      </w:rPr>
    </w:lvl>
    <w:lvl w:ilvl="1" w:tplc="050E29A8">
      <w:start w:val="1"/>
      <w:numFmt w:val="decimal"/>
      <w:lvlText w:val="%2"/>
      <w:lvlJc w:val="left"/>
      <w:pPr>
        <w:ind w:left="1440" w:hanging="360"/>
      </w:pPr>
      <w:rPr>
        <w:rFonts w:ascii="DCCJD+TimesNewRomanPSMT" w:eastAsia="DCCJD+TimesNewRomanPSMT" w:hAnsi="DCCJD+TimesNewRomanPSMT" w:cs="DCCJD+TimesNewRomanPSM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A195F5A"/>
    <w:multiLevelType w:val="hybridMultilevel"/>
    <w:tmpl w:val="C0B43C4A"/>
    <w:lvl w:ilvl="0" w:tplc="1DD86F2E">
      <w:start w:val="1"/>
      <w:numFmt w:val="decimal"/>
      <w:lvlText w:val="%1."/>
      <w:lvlJc w:val="left"/>
      <w:pPr>
        <w:ind w:left="1586" w:hanging="876"/>
      </w:pPr>
      <w:rPr>
        <w:rFonts w:ascii="SSOAR+TimesNewRomanPSMT" w:eastAsia="SSOAR+TimesNewRomanPSMT" w:hAnsi="SSOAR+TimesNewRomanPSMT" w:cs="SSOAR+TimesNewRomanPSMT"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6" w15:restartNumberingAfterBreak="0">
    <w:nsid w:val="4ABD7CC9"/>
    <w:multiLevelType w:val="multilevel"/>
    <w:tmpl w:val="E0604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6D65F0"/>
    <w:multiLevelType w:val="multilevel"/>
    <w:tmpl w:val="08AC2E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6D5165"/>
    <w:multiLevelType w:val="hybridMultilevel"/>
    <w:tmpl w:val="90F69DDA"/>
    <w:lvl w:ilvl="0" w:tplc="FC7A79B4">
      <w:start w:val="1"/>
      <w:numFmt w:val="bullet"/>
      <w:lvlText w:val="-"/>
      <w:lvlJc w:val="left"/>
      <w:pPr>
        <w:ind w:left="1287" w:hanging="360"/>
      </w:pPr>
      <w:rPr>
        <w:rFonts w:ascii="Courier New" w:hAnsi="Courier New" w:hint="default"/>
      </w:rPr>
    </w:lvl>
    <w:lvl w:ilvl="1" w:tplc="20000003" w:tentative="1">
      <w:start w:val="1"/>
      <w:numFmt w:val="bullet"/>
      <w:lvlText w:val="o"/>
      <w:lvlJc w:val="left"/>
      <w:pPr>
        <w:ind w:left="2007" w:hanging="360"/>
      </w:pPr>
      <w:rPr>
        <w:rFonts w:ascii="Courier New" w:hAnsi="Courier New" w:cs="Courier New" w:hint="default"/>
      </w:rPr>
    </w:lvl>
    <w:lvl w:ilvl="2" w:tplc="FC7A79B4">
      <w:start w:val="1"/>
      <w:numFmt w:val="bullet"/>
      <w:lvlText w:val="-"/>
      <w:lvlJc w:val="left"/>
      <w:pPr>
        <w:ind w:left="2727" w:hanging="360"/>
      </w:pPr>
      <w:rPr>
        <w:rFonts w:ascii="Courier New" w:hAnsi="Courier New"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9" w15:restartNumberingAfterBreak="0">
    <w:nsid w:val="53CD297D"/>
    <w:multiLevelType w:val="multilevel"/>
    <w:tmpl w:val="C6287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4337905"/>
    <w:multiLevelType w:val="multilevel"/>
    <w:tmpl w:val="1FFE93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6C9173D"/>
    <w:multiLevelType w:val="multilevel"/>
    <w:tmpl w:val="7AFC9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2D0CA1"/>
    <w:multiLevelType w:val="hybridMultilevel"/>
    <w:tmpl w:val="99D40AE0"/>
    <w:lvl w:ilvl="0" w:tplc="9B64D5AA">
      <w:numFmt w:val="bullet"/>
      <w:lvlText w:val="•"/>
      <w:lvlJc w:val="left"/>
      <w:pPr>
        <w:ind w:left="1407" w:hanging="705"/>
      </w:pPr>
      <w:rPr>
        <w:rFonts w:ascii="Times New Roman" w:eastAsia="Calibri" w:hAnsi="Times New Roman" w:cs="Times New Roman" w:hint="default"/>
      </w:rPr>
    </w:lvl>
    <w:lvl w:ilvl="1" w:tplc="20000003" w:tentative="1">
      <w:start w:val="1"/>
      <w:numFmt w:val="bullet"/>
      <w:lvlText w:val="o"/>
      <w:lvlJc w:val="left"/>
      <w:pPr>
        <w:ind w:left="1782" w:hanging="360"/>
      </w:pPr>
      <w:rPr>
        <w:rFonts w:ascii="Courier New" w:hAnsi="Courier New" w:cs="Courier New" w:hint="default"/>
      </w:rPr>
    </w:lvl>
    <w:lvl w:ilvl="2" w:tplc="20000005" w:tentative="1">
      <w:start w:val="1"/>
      <w:numFmt w:val="bullet"/>
      <w:lvlText w:val=""/>
      <w:lvlJc w:val="left"/>
      <w:pPr>
        <w:ind w:left="2502" w:hanging="360"/>
      </w:pPr>
      <w:rPr>
        <w:rFonts w:ascii="Wingdings" w:hAnsi="Wingdings" w:hint="default"/>
      </w:rPr>
    </w:lvl>
    <w:lvl w:ilvl="3" w:tplc="20000001" w:tentative="1">
      <w:start w:val="1"/>
      <w:numFmt w:val="bullet"/>
      <w:lvlText w:val=""/>
      <w:lvlJc w:val="left"/>
      <w:pPr>
        <w:ind w:left="3222" w:hanging="360"/>
      </w:pPr>
      <w:rPr>
        <w:rFonts w:ascii="Symbol" w:hAnsi="Symbol" w:hint="default"/>
      </w:rPr>
    </w:lvl>
    <w:lvl w:ilvl="4" w:tplc="20000003" w:tentative="1">
      <w:start w:val="1"/>
      <w:numFmt w:val="bullet"/>
      <w:lvlText w:val="o"/>
      <w:lvlJc w:val="left"/>
      <w:pPr>
        <w:ind w:left="3942" w:hanging="360"/>
      </w:pPr>
      <w:rPr>
        <w:rFonts w:ascii="Courier New" w:hAnsi="Courier New" w:cs="Courier New" w:hint="default"/>
      </w:rPr>
    </w:lvl>
    <w:lvl w:ilvl="5" w:tplc="20000005" w:tentative="1">
      <w:start w:val="1"/>
      <w:numFmt w:val="bullet"/>
      <w:lvlText w:val=""/>
      <w:lvlJc w:val="left"/>
      <w:pPr>
        <w:ind w:left="4662" w:hanging="360"/>
      </w:pPr>
      <w:rPr>
        <w:rFonts w:ascii="Wingdings" w:hAnsi="Wingdings" w:hint="default"/>
      </w:rPr>
    </w:lvl>
    <w:lvl w:ilvl="6" w:tplc="20000001" w:tentative="1">
      <w:start w:val="1"/>
      <w:numFmt w:val="bullet"/>
      <w:lvlText w:val=""/>
      <w:lvlJc w:val="left"/>
      <w:pPr>
        <w:ind w:left="5382" w:hanging="360"/>
      </w:pPr>
      <w:rPr>
        <w:rFonts w:ascii="Symbol" w:hAnsi="Symbol" w:hint="default"/>
      </w:rPr>
    </w:lvl>
    <w:lvl w:ilvl="7" w:tplc="20000003" w:tentative="1">
      <w:start w:val="1"/>
      <w:numFmt w:val="bullet"/>
      <w:lvlText w:val="o"/>
      <w:lvlJc w:val="left"/>
      <w:pPr>
        <w:ind w:left="6102" w:hanging="360"/>
      </w:pPr>
      <w:rPr>
        <w:rFonts w:ascii="Courier New" w:hAnsi="Courier New" w:cs="Courier New" w:hint="default"/>
      </w:rPr>
    </w:lvl>
    <w:lvl w:ilvl="8" w:tplc="20000005" w:tentative="1">
      <w:start w:val="1"/>
      <w:numFmt w:val="bullet"/>
      <w:lvlText w:val=""/>
      <w:lvlJc w:val="left"/>
      <w:pPr>
        <w:ind w:left="6822" w:hanging="360"/>
      </w:pPr>
      <w:rPr>
        <w:rFonts w:ascii="Wingdings" w:hAnsi="Wingdings" w:hint="default"/>
      </w:rPr>
    </w:lvl>
  </w:abstractNum>
  <w:abstractNum w:abstractNumId="33" w15:restartNumberingAfterBreak="0">
    <w:nsid w:val="5BE644A1"/>
    <w:multiLevelType w:val="multilevel"/>
    <w:tmpl w:val="3EEA27D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C915F0B"/>
    <w:multiLevelType w:val="hybridMultilevel"/>
    <w:tmpl w:val="01EC061E"/>
    <w:lvl w:ilvl="0" w:tplc="FC7A79B4">
      <w:start w:val="1"/>
      <w:numFmt w:val="bullet"/>
      <w:lvlText w:val="-"/>
      <w:lvlJc w:val="left"/>
      <w:pPr>
        <w:ind w:left="1777" w:hanging="360"/>
      </w:pPr>
      <w:rPr>
        <w:rFonts w:ascii="Courier New" w:hAnsi="Courier New"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5E37214E"/>
    <w:multiLevelType w:val="multilevel"/>
    <w:tmpl w:val="DB8C40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EFA685B"/>
    <w:multiLevelType w:val="multilevel"/>
    <w:tmpl w:val="8A44D3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03B725B"/>
    <w:multiLevelType w:val="multilevel"/>
    <w:tmpl w:val="A0C65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B81763"/>
    <w:multiLevelType w:val="hybridMultilevel"/>
    <w:tmpl w:val="B54A6F78"/>
    <w:lvl w:ilvl="0" w:tplc="FC7A79B4">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6B9C1AA0"/>
    <w:multiLevelType w:val="multilevel"/>
    <w:tmpl w:val="366C3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BAB4633"/>
    <w:multiLevelType w:val="hybridMultilevel"/>
    <w:tmpl w:val="4E08FDA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1" w15:restartNumberingAfterBreak="0">
    <w:nsid w:val="6BE20298"/>
    <w:multiLevelType w:val="multilevel"/>
    <w:tmpl w:val="836C51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D1D3D5F"/>
    <w:multiLevelType w:val="multilevel"/>
    <w:tmpl w:val="446C4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E9C134B"/>
    <w:multiLevelType w:val="multilevel"/>
    <w:tmpl w:val="3372EBA4"/>
    <w:lvl w:ilvl="0">
      <w:start w:val="1"/>
      <w:numFmt w:val="decimal"/>
      <w:lvlText w:val="%1."/>
      <w:lvlJc w:val="left"/>
      <w:pPr>
        <w:ind w:left="1080" w:hanging="360"/>
      </w:pPr>
      <w:rPr>
        <w:rFonts w:hint="default"/>
      </w:rPr>
    </w:lvl>
    <w:lvl w:ilvl="1">
      <w:start w:val="4"/>
      <w:numFmt w:val="decimal"/>
      <w:isLgl/>
      <w:lvlText w:val="%1.%2"/>
      <w:lvlJc w:val="left"/>
      <w:pPr>
        <w:ind w:left="1152" w:hanging="432"/>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4" w15:restartNumberingAfterBreak="0">
    <w:nsid w:val="70DD0EB6"/>
    <w:multiLevelType w:val="multilevel"/>
    <w:tmpl w:val="20C22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35273E4"/>
    <w:multiLevelType w:val="multilevel"/>
    <w:tmpl w:val="A3266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4FA6949"/>
    <w:multiLevelType w:val="hybridMultilevel"/>
    <w:tmpl w:val="68B2FCDC"/>
    <w:lvl w:ilvl="0" w:tplc="1824821C">
      <w:start w:val="1"/>
      <w:numFmt w:val="decimal"/>
      <w:lvlText w:val="%1"/>
      <w:lvlJc w:val="left"/>
      <w:pPr>
        <w:ind w:left="540" w:hanging="360"/>
      </w:pPr>
      <w:rPr>
        <w:rFonts w:ascii="Times New Roman" w:eastAsia="Times New Roman" w:hAnsi="Times New Roman" w:cs="Times New Roman"/>
        <w:color w:val="auto"/>
        <w:sz w:val="28"/>
        <w:szCs w:val="28"/>
        <w:lang w:val="en-US"/>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47" w15:restartNumberingAfterBreak="0">
    <w:nsid w:val="7C2A28DA"/>
    <w:multiLevelType w:val="multilevel"/>
    <w:tmpl w:val="C5DE9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3"/>
  </w:num>
  <w:num w:numId="2">
    <w:abstractNumId w:val="17"/>
  </w:num>
  <w:num w:numId="3">
    <w:abstractNumId w:val="20"/>
  </w:num>
  <w:num w:numId="4">
    <w:abstractNumId w:val="9"/>
  </w:num>
  <w:num w:numId="5">
    <w:abstractNumId w:val="5"/>
  </w:num>
  <w:num w:numId="6">
    <w:abstractNumId w:val="34"/>
  </w:num>
  <w:num w:numId="7">
    <w:abstractNumId w:val="38"/>
  </w:num>
  <w:num w:numId="8">
    <w:abstractNumId w:val="18"/>
  </w:num>
  <w:num w:numId="9">
    <w:abstractNumId w:val="28"/>
  </w:num>
  <w:num w:numId="1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25"/>
  </w:num>
  <w:num w:numId="13">
    <w:abstractNumId w:val="3"/>
  </w:num>
  <w:num w:numId="14">
    <w:abstractNumId w:val="8"/>
  </w:num>
  <w:num w:numId="15">
    <w:abstractNumId w:val="19"/>
  </w:num>
  <w:num w:numId="16">
    <w:abstractNumId w:val="40"/>
  </w:num>
  <w:num w:numId="17">
    <w:abstractNumId w:val="44"/>
  </w:num>
  <w:num w:numId="18">
    <w:abstractNumId w:val="15"/>
  </w:num>
  <w:num w:numId="19">
    <w:abstractNumId w:val="13"/>
  </w:num>
  <w:num w:numId="20">
    <w:abstractNumId w:val="21"/>
  </w:num>
  <w:num w:numId="21">
    <w:abstractNumId w:val="42"/>
  </w:num>
  <w:num w:numId="22">
    <w:abstractNumId w:val="45"/>
  </w:num>
  <w:num w:numId="23">
    <w:abstractNumId w:val="30"/>
  </w:num>
  <w:num w:numId="24">
    <w:abstractNumId w:val="2"/>
  </w:num>
  <w:num w:numId="25">
    <w:abstractNumId w:val="32"/>
  </w:num>
  <w:num w:numId="26">
    <w:abstractNumId w:val="29"/>
  </w:num>
  <w:num w:numId="27">
    <w:abstractNumId w:val="33"/>
  </w:num>
  <w:num w:numId="28">
    <w:abstractNumId w:val="14"/>
  </w:num>
  <w:num w:numId="29">
    <w:abstractNumId w:val="16"/>
  </w:num>
  <w:num w:numId="30">
    <w:abstractNumId w:val="47"/>
  </w:num>
  <w:num w:numId="31">
    <w:abstractNumId w:val="6"/>
  </w:num>
  <w:num w:numId="32">
    <w:abstractNumId w:val="0"/>
  </w:num>
  <w:num w:numId="33">
    <w:abstractNumId w:val="37"/>
  </w:num>
  <w:num w:numId="34">
    <w:abstractNumId w:val="12"/>
  </w:num>
  <w:num w:numId="35">
    <w:abstractNumId w:val="4"/>
  </w:num>
  <w:num w:numId="36">
    <w:abstractNumId w:val="31"/>
  </w:num>
  <w:num w:numId="37">
    <w:abstractNumId w:val="36"/>
  </w:num>
  <w:num w:numId="38">
    <w:abstractNumId w:val="26"/>
  </w:num>
  <w:num w:numId="39">
    <w:abstractNumId w:val="10"/>
  </w:num>
  <w:num w:numId="40">
    <w:abstractNumId w:val="35"/>
  </w:num>
  <w:num w:numId="41">
    <w:abstractNumId w:val="41"/>
  </w:num>
  <w:num w:numId="42">
    <w:abstractNumId w:val="27"/>
  </w:num>
  <w:num w:numId="43">
    <w:abstractNumId w:val="23"/>
  </w:num>
  <w:num w:numId="44">
    <w:abstractNumId w:val="1"/>
  </w:num>
  <w:num w:numId="45">
    <w:abstractNumId w:val="39"/>
  </w:num>
  <w:num w:numId="46">
    <w:abstractNumId w:val="7"/>
  </w:num>
  <w:num w:numId="47">
    <w:abstractNumId w:val="22"/>
  </w:num>
  <w:num w:numId="48">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D0C"/>
    <w:rsid w:val="000002BD"/>
    <w:rsid w:val="0000280E"/>
    <w:rsid w:val="000044BC"/>
    <w:rsid w:val="00005D41"/>
    <w:rsid w:val="00010B37"/>
    <w:rsid w:val="00011299"/>
    <w:rsid w:val="00011D8E"/>
    <w:rsid w:val="00012C54"/>
    <w:rsid w:val="0001392F"/>
    <w:rsid w:val="00013F45"/>
    <w:rsid w:val="000142A4"/>
    <w:rsid w:val="000156E6"/>
    <w:rsid w:val="00015BC4"/>
    <w:rsid w:val="0001709D"/>
    <w:rsid w:val="000179F7"/>
    <w:rsid w:val="000203B5"/>
    <w:rsid w:val="00020401"/>
    <w:rsid w:val="00022369"/>
    <w:rsid w:val="00022494"/>
    <w:rsid w:val="00022A60"/>
    <w:rsid w:val="000241DA"/>
    <w:rsid w:val="000256BE"/>
    <w:rsid w:val="00025EAD"/>
    <w:rsid w:val="00026D51"/>
    <w:rsid w:val="0003014F"/>
    <w:rsid w:val="000315B2"/>
    <w:rsid w:val="000328E5"/>
    <w:rsid w:val="000375D8"/>
    <w:rsid w:val="00040A76"/>
    <w:rsid w:val="00041D57"/>
    <w:rsid w:val="00042855"/>
    <w:rsid w:val="00042C56"/>
    <w:rsid w:val="00042D0C"/>
    <w:rsid w:val="00043491"/>
    <w:rsid w:val="000456C8"/>
    <w:rsid w:val="00047854"/>
    <w:rsid w:val="00047D75"/>
    <w:rsid w:val="000572A0"/>
    <w:rsid w:val="0006049C"/>
    <w:rsid w:val="000612A3"/>
    <w:rsid w:val="000616B7"/>
    <w:rsid w:val="00062424"/>
    <w:rsid w:val="0006253B"/>
    <w:rsid w:val="000635DA"/>
    <w:rsid w:val="000637FC"/>
    <w:rsid w:val="0006385B"/>
    <w:rsid w:val="00063FC0"/>
    <w:rsid w:val="0006404A"/>
    <w:rsid w:val="00064343"/>
    <w:rsid w:val="00067489"/>
    <w:rsid w:val="000674FF"/>
    <w:rsid w:val="00067AA6"/>
    <w:rsid w:val="00070F92"/>
    <w:rsid w:val="00071605"/>
    <w:rsid w:val="0007209B"/>
    <w:rsid w:val="00072B34"/>
    <w:rsid w:val="00073C66"/>
    <w:rsid w:val="00075902"/>
    <w:rsid w:val="000760F7"/>
    <w:rsid w:val="0007714E"/>
    <w:rsid w:val="00080FFC"/>
    <w:rsid w:val="0008253B"/>
    <w:rsid w:val="00082971"/>
    <w:rsid w:val="000833CB"/>
    <w:rsid w:val="0008392C"/>
    <w:rsid w:val="000846EC"/>
    <w:rsid w:val="00084C85"/>
    <w:rsid w:val="00085C1C"/>
    <w:rsid w:val="00085F86"/>
    <w:rsid w:val="000864E4"/>
    <w:rsid w:val="000908EB"/>
    <w:rsid w:val="0009135A"/>
    <w:rsid w:val="00093ED4"/>
    <w:rsid w:val="00096505"/>
    <w:rsid w:val="00096D2E"/>
    <w:rsid w:val="00097F96"/>
    <w:rsid w:val="000A0361"/>
    <w:rsid w:val="000A0436"/>
    <w:rsid w:val="000A0533"/>
    <w:rsid w:val="000A3AFA"/>
    <w:rsid w:val="000B00C8"/>
    <w:rsid w:val="000B03E9"/>
    <w:rsid w:val="000B0D13"/>
    <w:rsid w:val="000B2511"/>
    <w:rsid w:val="000B2FD3"/>
    <w:rsid w:val="000B3DB0"/>
    <w:rsid w:val="000B4F98"/>
    <w:rsid w:val="000B5807"/>
    <w:rsid w:val="000B7234"/>
    <w:rsid w:val="000B762B"/>
    <w:rsid w:val="000C221B"/>
    <w:rsid w:val="000C3CF9"/>
    <w:rsid w:val="000C5560"/>
    <w:rsid w:val="000C5A43"/>
    <w:rsid w:val="000C7B33"/>
    <w:rsid w:val="000C7E29"/>
    <w:rsid w:val="000D008F"/>
    <w:rsid w:val="000D03FA"/>
    <w:rsid w:val="000D080B"/>
    <w:rsid w:val="000D21F6"/>
    <w:rsid w:val="000D3800"/>
    <w:rsid w:val="000D686D"/>
    <w:rsid w:val="000D7767"/>
    <w:rsid w:val="000E06CB"/>
    <w:rsid w:val="000E0C25"/>
    <w:rsid w:val="000E1883"/>
    <w:rsid w:val="000E2A09"/>
    <w:rsid w:val="000E2D9E"/>
    <w:rsid w:val="000E3669"/>
    <w:rsid w:val="000E4712"/>
    <w:rsid w:val="000E5B52"/>
    <w:rsid w:val="000E5CC9"/>
    <w:rsid w:val="000F186D"/>
    <w:rsid w:val="000F287A"/>
    <w:rsid w:val="000F3A5B"/>
    <w:rsid w:val="000F68E4"/>
    <w:rsid w:val="000F6E88"/>
    <w:rsid w:val="00101591"/>
    <w:rsid w:val="00102D48"/>
    <w:rsid w:val="001030D0"/>
    <w:rsid w:val="00103C6E"/>
    <w:rsid w:val="001047AD"/>
    <w:rsid w:val="00104F66"/>
    <w:rsid w:val="00107224"/>
    <w:rsid w:val="00107665"/>
    <w:rsid w:val="001102DD"/>
    <w:rsid w:val="00111933"/>
    <w:rsid w:val="001144D2"/>
    <w:rsid w:val="001158C2"/>
    <w:rsid w:val="00121FE9"/>
    <w:rsid w:val="00123207"/>
    <w:rsid w:val="0012367A"/>
    <w:rsid w:val="00123FB8"/>
    <w:rsid w:val="001240DD"/>
    <w:rsid w:val="0012458C"/>
    <w:rsid w:val="00124D70"/>
    <w:rsid w:val="00125D70"/>
    <w:rsid w:val="001314F5"/>
    <w:rsid w:val="001322D9"/>
    <w:rsid w:val="00133043"/>
    <w:rsid w:val="001334A7"/>
    <w:rsid w:val="00134D1A"/>
    <w:rsid w:val="00134ED1"/>
    <w:rsid w:val="00136474"/>
    <w:rsid w:val="00137986"/>
    <w:rsid w:val="00137AA8"/>
    <w:rsid w:val="00140491"/>
    <w:rsid w:val="00140825"/>
    <w:rsid w:val="0014278F"/>
    <w:rsid w:val="001448F9"/>
    <w:rsid w:val="00144C36"/>
    <w:rsid w:val="00145712"/>
    <w:rsid w:val="001502FE"/>
    <w:rsid w:val="00150BE7"/>
    <w:rsid w:val="0015398C"/>
    <w:rsid w:val="00154D47"/>
    <w:rsid w:val="00154FCE"/>
    <w:rsid w:val="001551A9"/>
    <w:rsid w:val="001569D5"/>
    <w:rsid w:val="00157BF5"/>
    <w:rsid w:val="0016159B"/>
    <w:rsid w:val="00161647"/>
    <w:rsid w:val="00162144"/>
    <w:rsid w:val="00165A38"/>
    <w:rsid w:val="00167FE4"/>
    <w:rsid w:val="00170953"/>
    <w:rsid w:val="0017138A"/>
    <w:rsid w:val="00171773"/>
    <w:rsid w:val="00172369"/>
    <w:rsid w:val="001725CF"/>
    <w:rsid w:val="001726BE"/>
    <w:rsid w:val="001733FD"/>
    <w:rsid w:val="00173492"/>
    <w:rsid w:val="00173DF4"/>
    <w:rsid w:val="00173F44"/>
    <w:rsid w:val="00175FAE"/>
    <w:rsid w:val="00176D8D"/>
    <w:rsid w:val="001771B6"/>
    <w:rsid w:val="00177881"/>
    <w:rsid w:val="00182CDE"/>
    <w:rsid w:val="00182EBA"/>
    <w:rsid w:val="001834CC"/>
    <w:rsid w:val="00185931"/>
    <w:rsid w:val="00185B9C"/>
    <w:rsid w:val="00186260"/>
    <w:rsid w:val="0018668C"/>
    <w:rsid w:val="00187C06"/>
    <w:rsid w:val="001902EC"/>
    <w:rsid w:val="001909C9"/>
    <w:rsid w:val="00191F58"/>
    <w:rsid w:val="00193C02"/>
    <w:rsid w:val="001A0233"/>
    <w:rsid w:val="001A0EAF"/>
    <w:rsid w:val="001A1245"/>
    <w:rsid w:val="001A124F"/>
    <w:rsid w:val="001A1A2E"/>
    <w:rsid w:val="001A3E6C"/>
    <w:rsid w:val="001A4334"/>
    <w:rsid w:val="001A66AE"/>
    <w:rsid w:val="001A7460"/>
    <w:rsid w:val="001B15EB"/>
    <w:rsid w:val="001B2760"/>
    <w:rsid w:val="001B2929"/>
    <w:rsid w:val="001B306E"/>
    <w:rsid w:val="001B38DB"/>
    <w:rsid w:val="001B429D"/>
    <w:rsid w:val="001B5348"/>
    <w:rsid w:val="001B5975"/>
    <w:rsid w:val="001B5AE6"/>
    <w:rsid w:val="001B7D23"/>
    <w:rsid w:val="001C024E"/>
    <w:rsid w:val="001C2778"/>
    <w:rsid w:val="001C2888"/>
    <w:rsid w:val="001C461A"/>
    <w:rsid w:val="001C5049"/>
    <w:rsid w:val="001C5A20"/>
    <w:rsid w:val="001C680F"/>
    <w:rsid w:val="001C7B51"/>
    <w:rsid w:val="001D0533"/>
    <w:rsid w:val="001D1639"/>
    <w:rsid w:val="001D184F"/>
    <w:rsid w:val="001D1905"/>
    <w:rsid w:val="001D2037"/>
    <w:rsid w:val="001D2B2D"/>
    <w:rsid w:val="001D2BAF"/>
    <w:rsid w:val="001D37FD"/>
    <w:rsid w:val="001D3BAC"/>
    <w:rsid w:val="001D4AC9"/>
    <w:rsid w:val="001D6F3B"/>
    <w:rsid w:val="001D7539"/>
    <w:rsid w:val="001D7858"/>
    <w:rsid w:val="001E05A3"/>
    <w:rsid w:val="001E1754"/>
    <w:rsid w:val="001E1B2D"/>
    <w:rsid w:val="001E435D"/>
    <w:rsid w:val="001E43CE"/>
    <w:rsid w:val="001E50E8"/>
    <w:rsid w:val="001E539D"/>
    <w:rsid w:val="001E5582"/>
    <w:rsid w:val="001E585D"/>
    <w:rsid w:val="001E5E2D"/>
    <w:rsid w:val="001E5E96"/>
    <w:rsid w:val="001E7460"/>
    <w:rsid w:val="001E79C0"/>
    <w:rsid w:val="001F1D37"/>
    <w:rsid w:val="001F1F91"/>
    <w:rsid w:val="001F3EA0"/>
    <w:rsid w:val="001F4440"/>
    <w:rsid w:val="001F52AA"/>
    <w:rsid w:val="001F545A"/>
    <w:rsid w:val="001F5EC6"/>
    <w:rsid w:val="001F6BC8"/>
    <w:rsid w:val="001F7068"/>
    <w:rsid w:val="001F724D"/>
    <w:rsid w:val="00200373"/>
    <w:rsid w:val="002033DC"/>
    <w:rsid w:val="00203E25"/>
    <w:rsid w:val="00206FD5"/>
    <w:rsid w:val="00207F51"/>
    <w:rsid w:val="0021079E"/>
    <w:rsid w:val="002107F1"/>
    <w:rsid w:val="00211789"/>
    <w:rsid w:val="00211A76"/>
    <w:rsid w:val="00212660"/>
    <w:rsid w:val="002139F3"/>
    <w:rsid w:val="00216603"/>
    <w:rsid w:val="00220A88"/>
    <w:rsid w:val="00221361"/>
    <w:rsid w:val="00223C19"/>
    <w:rsid w:val="002243D8"/>
    <w:rsid w:val="002245C2"/>
    <w:rsid w:val="00226178"/>
    <w:rsid w:val="00232E01"/>
    <w:rsid w:val="00233887"/>
    <w:rsid w:val="002339B9"/>
    <w:rsid w:val="00233FB0"/>
    <w:rsid w:val="00234F45"/>
    <w:rsid w:val="00235057"/>
    <w:rsid w:val="00235472"/>
    <w:rsid w:val="002363EA"/>
    <w:rsid w:val="0023664C"/>
    <w:rsid w:val="00237440"/>
    <w:rsid w:val="002376E1"/>
    <w:rsid w:val="00240A63"/>
    <w:rsid w:val="00243018"/>
    <w:rsid w:val="0024344C"/>
    <w:rsid w:val="002440A5"/>
    <w:rsid w:val="002449FF"/>
    <w:rsid w:val="00244E7D"/>
    <w:rsid w:val="00247281"/>
    <w:rsid w:val="00250242"/>
    <w:rsid w:val="00251937"/>
    <w:rsid w:val="00251C8C"/>
    <w:rsid w:val="00254211"/>
    <w:rsid w:val="0025587E"/>
    <w:rsid w:val="00260013"/>
    <w:rsid w:val="00261C7B"/>
    <w:rsid w:val="0026209C"/>
    <w:rsid w:val="00263E42"/>
    <w:rsid w:val="00264861"/>
    <w:rsid w:val="00266306"/>
    <w:rsid w:val="00266EAE"/>
    <w:rsid w:val="00267422"/>
    <w:rsid w:val="00271D9F"/>
    <w:rsid w:val="00271FFF"/>
    <w:rsid w:val="00272E5F"/>
    <w:rsid w:val="00273161"/>
    <w:rsid w:val="002749A5"/>
    <w:rsid w:val="002749B2"/>
    <w:rsid w:val="002754D9"/>
    <w:rsid w:val="00277BD6"/>
    <w:rsid w:val="00280104"/>
    <w:rsid w:val="00281987"/>
    <w:rsid w:val="00284179"/>
    <w:rsid w:val="00284481"/>
    <w:rsid w:val="002844B7"/>
    <w:rsid w:val="002848B3"/>
    <w:rsid w:val="0028620B"/>
    <w:rsid w:val="00286603"/>
    <w:rsid w:val="002869E5"/>
    <w:rsid w:val="00287C80"/>
    <w:rsid w:val="0029122E"/>
    <w:rsid w:val="00292FA8"/>
    <w:rsid w:val="00293280"/>
    <w:rsid w:val="002932B8"/>
    <w:rsid w:val="002941CB"/>
    <w:rsid w:val="00294219"/>
    <w:rsid w:val="002944B3"/>
    <w:rsid w:val="0029548C"/>
    <w:rsid w:val="00296388"/>
    <w:rsid w:val="002968CE"/>
    <w:rsid w:val="002A0016"/>
    <w:rsid w:val="002A06ED"/>
    <w:rsid w:val="002A0BE8"/>
    <w:rsid w:val="002A1BDE"/>
    <w:rsid w:val="002A34DE"/>
    <w:rsid w:val="002A530E"/>
    <w:rsid w:val="002B0286"/>
    <w:rsid w:val="002B4DA8"/>
    <w:rsid w:val="002B661A"/>
    <w:rsid w:val="002B6F04"/>
    <w:rsid w:val="002B7882"/>
    <w:rsid w:val="002C09EB"/>
    <w:rsid w:val="002C0B24"/>
    <w:rsid w:val="002C1428"/>
    <w:rsid w:val="002C1556"/>
    <w:rsid w:val="002C200C"/>
    <w:rsid w:val="002C2A4E"/>
    <w:rsid w:val="002D136D"/>
    <w:rsid w:val="002D2CBF"/>
    <w:rsid w:val="002D2FEB"/>
    <w:rsid w:val="002D34E2"/>
    <w:rsid w:val="002D45D3"/>
    <w:rsid w:val="002D485E"/>
    <w:rsid w:val="002D5484"/>
    <w:rsid w:val="002D551E"/>
    <w:rsid w:val="002D76BB"/>
    <w:rsid w:val="002D7B62"/>
    <w:rsid w:val="002D7EB7"/>
    <w:rsid w:val="002E09DF"/>
    <w:rsid w:val="002E43FB"/>
    <w:rsid w:val="002E44F8"/>
    <w:rsid w:val="002E4D6B"/>
    <w:rsid w:val="002E79BC"/>
    <w:rsid w:val="002F006C"/>
    <w:rsid w:val="002F3A04"/>
    <w:rsid w:val="002F457D"/>
    <w:rsid w:val="002F528B"/>
    <w:rsid w:val="002F6845"/>
    <w:rsid w:val="002F775A"/>
    <w:rsid w:val="00301F61"/>
    <w:rsid w:val="00301FC5"/>
    <w:rsid w:val="00302ABC"/>
    <w:rsid w:val="0030601A"/>
    <w:rsid w:val="0030745C"/>
    <w:rsid w:val="00311594"/>
    <w:rsid w:val="00312B6F"/>
    <w:rsid w:val="00312DE8"/>
    <w:rsid w:val="00314452"/>
    <w:rsid w:val="003151B7"/>
    <w:rsid w:val="00317E66"/>
    <w:rsid w:val="00320044"/>
    <w:rsid w:val="00322976"/>
    <w:rsid w:val="00323192"/>
    <w:rsid w:val="00325889"/>
    <w:rsid w:val="003259A1"/>
    <w:rsid w:val="0032744F"/>
    <w:rsid w:val="0033006A"/>
    <w:rsid w:val="003304D5"/>
    <w:rsid w:val="00331772"/>
    <w:rsid w:val="00331A30"/>
    <w:rsid w:val="00331DB1"/>
    <w:rsid w:val="003322F8"/>
    <w:rsid w:val="0033316A"/>
    <w:rsid w:val="00334D75"/>
    <w:rsid w:val="0034191E"/>
    <w:rsid w:val="00341E12"/>
    <w:rsid w:val="003431FF"/>
    <w:rsid w:val="003435C4"/>
    <w:rsid w:val="003437DC"/>
    <w:rsid w:val="00343969"/>
    <w:rsid w:val="0034401C"/>
    <w:rsid w:val="00344770"/>
    <w:rsid w:val="003447B0"/>
    <w:rsid w:val="003460F2"/>
    <w:rsid w:val="003464D8"/>
    <w:rsid w:val="0034799D"/>
    <w:rsid w:val="00347A09"/>
    <w:rsid w:val="003500B0"/>
    <w:rsid w:val="00350527"/>
    <w:rsid w:val="003526B2"/>
    <w:rsid w:val="00353DFC"/>
    <w:rsid w:val="00353E90"/>
    <w:rsid w:val="00354213"/>
    <w:rsid w:val="00354CAB"/>
    <w:rsid w:val="0035581B"/>
    <w:rsid w:val="003562CE"/>
    <w:rsid w:val="00361762"/>
    <w:rsid w:val="00362A85"/>
    <w:rsid w:val="00363481"/>
    <w:rsid w:val="00363CA1"/>
    <w:rsid w:val="00364771"/>
    <w:rsid w:val="00366225"/>
    <w:rsid w:val="00366231"/>
    <w:rsid w:val="00366E95"/>
    <w:rsid w:val="00370144"/>
    <w:rsid w:val="00372675"/>
    <w:rsid w:val="0037499E"/>
    <w:rsid w:val="00375103"/>
    <w:rsid w:val="0038251B"/>
    <w:rsid w:val="003830F0"/>
    <w:rsid w:val="003847F0"/>
    <w:rsid w:val="00384890"/>
    <w:rsid w:val="00384C7D"/>
    <w:rsid w:val="00385160"/>
    <w:rsid w:val="0038545D"/>
    <w:rsid w:val="00385D00"/>
    <w:rsid w:val="003863AF"/>
    <w:rsid w:val="003873FB"/>
    <w:rsid w:val="00391774"/>
    <w:rsid w:val="00392479"/>
    <w:rsid w:val="003929BB"/>
    <w:rsid w:val="00392FF5"/>
    <w:rsid w:val="00393181"/>
    <w:rsid w:val="00393387"/>
    <w:rsid w:val="003941C0"/>
    <w:rsid w:val="00394F10"/>
    <w:rsid w:val="00397503"/>
    <w:rsid w:val="003A0DA5"/>
    <w:rsid w:val="003A224C"/>
    <w:rsid w:val="003A2B34"/>
    <w:rsid w:val="003A2EB4"/>
    <w:rsid w:val="003A39EE"/>
    <w:rsid w:val="003A5B05"/>
    <w:rsid w:val="003A5F5B"/>
    <w:rsid w:val="003A633C"/>
    <w:rsid w:val="003A674D"/>
    <w:rsid w:val="003B0E48"/>
    <w:rsid w:val="003B2E52"/>
    <w:rsid w:val="003B4F38"/>
    <w:rsid w:val="003B5076"/>
    <w:rsid w:val="003B5A3E"/>
    <w:rsid w:val="003B5B8B"/>
    <w:rsid w:val="003B621B"/>
    <w:rsid w:val="003B67C1"/>
    <w:rsid w:val="003B7A25"/>
    <w:rsid w:val="003C0AEA"/>
    <w:rsid w:val="003C21EA"/>
    <w:rsid w:val="003C314D"/>
    <w:rsid w:val="003C54A0"/>
    <w:rsid w:val="003D0598"/>
    <w:rsid w:val="003D324B"/>
    <w:rsid w:val="003D3A29"/>
    <w:rsid w:val="003D3D69"/>
    <w:rsid w:val="003D3F2A"/>
    <w:rsid w:val="003D5B0D"/>
    <w:rsid w:val="003D5B1A"/>
    <w:rsid w:val="003D6160"/>
    <w:rsid w:val="003D6926"/>
    <w:rsid w:val="003D7A2D"/>
    <w:rsid w:val="003E092F"/>
    <w:rsid w:val="003E0971"/>
    <w:rsid w:val="003E0D10"/>
    <w:rsid w:val="003E302B"/>
    <w:rsid w:val="003E44F4"/>
    <w:rsid w:val="003E4B9B"/>
    <w:rsid w:val="003E5302"/>
    <w:rsid w:val="003E5489"/>
    <w:rsid w:val="003E64A7"/>
    <w:rsid w:val="003F05AF"/>
    <w:rsid w:val="003F1F5D"/>
    <w:rsid w:val="003F345A"/>
    <w:rsid w:val="003F3A2D"/>
    <w:rsid w:val="003F47C2"/>
    <w:rsid w:val="003F4C5E"/>
    <w:rsid w:val="003F527B"/>
    <w:rsid w:val="003F63AB"/>
    <w:rsid w:val="00403828"/>
    <w:rsid w:val="00405681"/>
    <w:rsid w:val="004063AF"/>
    <w:rsid w:val="0040659D"/>
    <w:rsid w:val="00407554"/>
    <w:rsid w:val="00407BDC"/>
    <w:rsid w:val="00411398"/>
    <w:rsid w:val="004122A3"/>
    <w:rsid w:val="0041282A"/>
    <w:rsid w:val="004134D0"/>
    <w:rsid w:val="004137F2"/>
    <w:rsid w:val="0042103B"/>
    <w:rsid w:val="00422075"/>
    <w:rsid w:val="00423D09"/>
    <w:rsid w:val="00424F18"/>
    <w:rsid w:val="004271B4"/>
    <w:rsid w:val="00427FC5"/>
    <w:rsid w:val="00432FB9"/>
    <w:rsid w:val="00433956"/>
    <w:rsid w:val="00434BA1"/>
    <w:rsid w:val="0043666A"/>
    <w:rsid w:val="00436CCE"/>
    <w:rsid w:val="004403BC"/>
    <w:rsid w:val="004406B7"/>
    <w:rsid w:val="00442A80"/>
    <w:rsid w:val="0044305F"/>
    <w:rsid w:val="00447326"/>
    <w:rsid w:val="00450320"/>
    <w:rsid w:val="00451289"/>
    <w:rsid w:val="00452192"/>
    <w:rsid w:val="00452BD5"/>
    <w:rsid w:val="00455757"/>
    <w:rsid w:val="00456C1E"/>
    <w:rsid w:val="00460E32"/>
    <w:rsid w:val="0046111C"/>
    <w:rsid w:val="00463041"/>
    <w:rsid w:val="00463858"/>
    <w:rsid w:val="004664CA"/>
    <w:rsid w:val="00467F7E"/>
    <w:rsid w:val="00471A99"/>
    <w:rsid w:val="00473199"/>
    <w:rsid w:val="004731FD"/>
    <w:rsid w:val="004740E5"/>
    <w:rsid w:val="00476DD3"/>
    <w:rsid w:val="004771E5"/>
    <w:rsid w:val="00477BC2"/>
    <w:rsid w:val="00477FD6"/>
    <w:rsid w:val="004838B9"/>
    <w:rsid w:val="00484037"/>
    <w:rsid w:val="0048500F"/>
    <w:rsid w:val="004854DD"/>
    <w:rsid w:val="004859CB"/>
    <w:rsid w:val="004875D5"/>
    <w:rsid w:val="00487B92"/>
    <w:rsid w:val="00490627"/>
    <w:rsid w:val="004930C1"/>
    <w:rsid w:val="00497F22"/>
    <w:rsid w:val="004A0AA2"/>
    <w:rsid w:val="004A1631"/>
    <w:rsid w:val="004A3464"/>
    <w:rsid w:val="004A3734"/>
    <w:rsid w:val="004A3825"/>
    <w:rsid w:val="004A555F"/>
    <w:rsid w:val="004A6A84"/>
    <w:rsid w:val="004A7772"/>
    <w:rsid w:val="004A7FB4"/>
    <w:rsid w:val="004B159F"/>
    <w:rsid w:val="004B2108"/>
    <w:rsid w:val="004B49F6"/>
    <w:rsid w:val="004B4E6C"/>
    <w:rsid w:val="004B5E1C"/>
    <w:rsid w:val="004B65A0"/>
    <w:rsid w:val="004B73E7"/>
    <w:rsid w:val="004B760E"/>
    <w:rsid w:val="004C2AFC"/>
    <w:rsid w:val="004C34A8"/>
    <w:rsid w:val="004C62D1"/>
    <w:rsid w:val="004C679B"/>
    <w:rsid w:val="004C7DE3"/>
    <w:rsid w:val="004D0909"/>
    <w:rsid w:val="004D1EA9"/>
    <w:rsid w:val="004D38C2"/>
    <w:rsid w:val="004D3CC7"/>
    <w:rsid w:val="004D3EBC"/>
    <w:rsid w:val="004D3F9F"/>
    <w:rsid w:val="004D43FE"/>
    <w:rsid w:val="004D4E1A"/>
    <w:rsid w:val="004D51FD"/>
    <w:rsid w:val="004D52B0"/>
    <w:rsid w:val="004D6062"/>
    <w:rsid w:val="004D6B34"/>
    <w:rsid w:val="004E19F9"/>
    <w:rsid w:val="004E1AB8"/>
    <w:rsid w:val="004E2DB5"/>
    <w:rsid w:val="004E391E"/>
    <w:rsid w:val="004E3C33"/>
    <w:rsid w:val="004E4554"/>
    <w:rsid w:val="004E490C"/>
    <w:rsid w:val="004E5E7C"/>
    <w:rsid w:val="004E7285"/>
    <w:rsid w:val="004F0ED7"/>
    <w:rsid w:val="004F1ECC"/>
    <w:rsid w:val="004F2782"/>
    <w:rsid w:val="004F2F51"/>
    <w:rsid w:val="004F3FDC"/>
    <w:rsid w:val="004F454B"/>
    <w:rsid w:val="004F45DE"/>
    <w:rsid w:val="004F6D3D"/>
    <w:rsid w:val="004F7D88"/>
    <w:rsid w:val="0050198B"/>
    <w:rsid w:val="00503C9E"/>
    <w:rsid w:val="00505A70"/>
    <w:rsid w:val="00511A3A"/>
    <w:rsid w:val="00511F0E"/>
    <w:rsid w:val="00513171"/>
    <w:rsid w:val="00514F8E"/>
    <w:rsid w:val="00515620"/>
    <w:rsid w:val="005201D6"/>
    <w:rsid w:val="00521B19"/>
    <w:rsid w:val="00521D52"/>
    <w:rsid w:val="00521DA2"/>
    <w:rsid w:val="00522CFF"/>
    <w:rsid w:val="00524357"/>
    <w:rsid w:val="005244DD"/>
    <w:rsid w:val="00524A33"/>
    <w:rsid w:val="00525F7B"/>
    <w:rsid w:val="00526682"/>
    <w:rsid w:val="005271A3"/>
    <w:rsid w:val="00527D96"/>
    <w:rsid w:val="00534D9C"/>
    <w:rsid w:val="00534DEE"/>
    <w:rsid w:val="00535655"/>
    <w:rsid w:val="00535F42"/>
    <w:rsid w:val="0053783D"/>
    <w:rsid w:val="005379B7"/>
    <w:rsid w:val="00540FAF"/>
    <w:rsid w:val="00543BAF"/>
    <w:rsid w:val="00544209"/>
    <w:rsid w:val="005443AF"/>
    <w:rsid w:val="00544A1A"/>
    <w:rsid w:val="00546E64"/>
    <w:rsid w:val="005478F8"/>
    <w:rsid w:val="0055014F"/>
    <w:rsid w:val="00551717"/>
    <w:rsid w:val="00552959"/>
    <w:rsid w:val="00553699"/>
    <w:rsid w:val="0055498F"/>
    <w:rsid w:val="00554B4A"/>
    <w:rsid w:val="00554CCD"/>
    <w:rsid w:val="00555F54"/>
    <w:rsid w:val="00557014"/>
    <w:rsid w:val="00557C0B"/>
    <w:rsid w:val="00557FCD"/>
    <w:rsid w:val="005610BB"/>
    <w:rsid w:val="00561909"/>
    <w:rsid w:val="00562F76"/>
    <w:rsid w:val="00563BB5"/>
    <w:rsid w:val="00564FE4"/>
    <w:rsid w:val="005650FD"/>
    <w:rsid w:val="00566ECD"/>
    <w:rsid w:val="005678C2"/>
    <w:rsid w:val="00567EFC"/>
    <w:rsid w:val="00572957"/>
    <w:rsid w:val="00572CA0"/>
    <w:rsid w:val="00573389"/>
    <w:rsid w:val="00574743"/>
    <w:rsid w:val="00574A09"/>
    <w:rsid w:val="00574FAA"/>
    <w:rsid w:val="00575E27"/>
    <w:rsid w:val="005767CB"/>
    <w:rsid w:val="00577026"/>
    <w:rsid w:val="0057744E"/>
    <w:rsid w:val="0057786E"/>
    <w:rsid w:val="005812D8"/>
    <w:rsid w:val="005843C4"/>
    <w:rsid w:val="00585F19"/>
    <w:rsid w:val="00586513"/>
    <w:rsid w:val="00586986"/>
    <w:rsid w:val="00587011"/>
    <w:rsid w:val="005877CA"/>
    <w:rsid w:val="005913A7"/>
    <w:rsid w:val="00593A59"/>
    <w:rsid w:val="00594573"/>
    <w:rsid w:val="00596DBB"/>
    <w:rsid w:val="005970A5"/>
    <w:rsid w:val="00597174"/>
    <w:rsid w:val="005A1A88"/>
    <w:rsid w:val="005A27D9"/>
    <w:rsid w:val="005A2A2C"/>
    <w:rsid w:val="005A58C3"/>
    <w:rsid w:val="005B0410"/>
    <w:rsid w:val="005B1A5F"/>
    <w:rsid w:val="005B2507"/>
    <w:rsid w:val="005B38CF"/>
    <w:rsid w:val="005B44CA"/>
    <w:rsid w:val="005B4A47"/>
    <w:rsid w:val="005B4FBC"/>
    <w:rsid w:val="005C019E"/>
    <w:rsid w:val="005C1145"/>
    <w:rsid w:val="005C2015"/>
    <w:rsid w:val="005C2EB9"/>
    <w:rsid w:val="005C53D6"/>
    <w:rsid w:val="005C6C47"/>
    <w:rsid w:val="005C74DF"/>
    <w:rsid w:val="005C7C13"/>
    <w:rsid w:val="005C7E94"/>
    <w:rsid w:val="005D01A7"/>
    <w:rsid w:val="005D1303"/>
    <w:rsid w:val="005D18CE"/>
    <w:rsid w:val="005D1E1A"/>
    <w:rsid w:val="005D642B"/>
    <w:rsid w:val="005D74E2"/>
    <w:rsid w:val="005D7B55"/>
    <w:rsid w:val="005E1968"/>
    <w:rsid w:val="005E3C93"/>
    <w:rsid w:val="005E3E82"/>
    <w:rsid w:val="005E4A1A"/>
    <w:rsid w:val="005E5AC4"/>
    <w:rsid w:val="005E5BBC"/>
    <w:rsid w:val="005E5EE9"/>
    <w:rsid w:val="005E60E9"/>
    <w:rsid w:val="005E66AC"/>
    <w:rsid w:val="005F1930"/>
    <w:rsid w:val="005F29C1"/>
    <w:rsid w:val="005F2F1F"/>
    <w:rsid w:val="005F34E4"/>
    <w:rsid w:val="005F3F15"/>
    <w:rsid w:val="005F69CD"/>
    <w:rsid w:val="005F6DDF"/>
    <w:rsid w:val="00600ECB"/>
    <w:rsid w:val="006012F3"/>
    <w:rsid w:val="00602DF2"/>
    <w:rsid w:val="006031D9"/>
    <w:rsid w:val="00603F00"/>
    <w:rsid w:val="00604BBD"/>
    <w:rsid w:val="00604C55"/>
    <w:rsid w:val="00605449"/>
    <w:rsid w:val="00606021"/>
    <w:rsid w:val="006061CE"/>
    <w:rsid w:val="00607961"/>
    <w:rsid w:val="0061000C"/>
    <w:rsid w:val="006110D3"/>
    <w:rsid w:val="00612E67"/>
    <w:rsid w:val="00614AEC"/>
    <w:rsid w:val="00614BC4"/>
    <w:rsid w:val="006157D6"/>
    <w:rsid w:val="006164BF"/>
    <w:rsid w:val="0061670F"/>
    <w:rsid w:val="00616902"/>
    <w:rsid w:val="00620BCA"/>
    <w:rsid w:val="00623D76"/>
    <w:rsid w:val="00623DEF"/>
    <w:rsid w:val="00630010"/>
    <w:rsid w:val="00630DBE"/>
    <w:rsid w:val="00631135"/>
    <w:rsid w:val="006319D2"/>
    <w:rsid w:val="00633B2F"/>
    <w:rsid w:val="00633F31"/>
    <w:rsid w:val="006356C2"/>
    <w:rsid w:val="00636C5F"/>
    <w:rsid w:val="00637A14"/>
    <w:rsid w:val="00637DB5"/>
    <w:rsid w:val="006401FA"/>
    <w:rsid w:val="00640CA5"/>
    <w:rsid w:val="00640F65"/>
    <w:rsid w:val="006414A2"/>
    <w:rsid w:val="0064261F"/>
    <w:rsid w:val="00647256"/>
    <w:rsid w:val="006474A8"/>
    <w:rsid w:val="0064765D"/>
    <w:rsid w:val="006513CD"/>
    <w:rsid w:val="00652E19"/>
    <w:rsid w:val="00653542"/>
    <w:rsid w:val="00653867"/>
    <w:rsid w:val="00653E35"/>
    <w:rsid w:val="00655548"/>
    <w:rsid w:val="006564E6"/>
    <w:rsid w:val="006569E6"/>
    <w:rsid w:val="0065750A"/>
    <w:rsid w:val="00657D58"/>
    <w:rsid w:val="006615DF"/>
    <w:rsid w:val="00661F18"/>
    <w:rsid w:val="0066228B"/>
    <w:rsid w:val="0066448E"/>
    <w:rsid w:val="00664B87"/>
    <w:rsid w:val="006668D7"/>
    <w:rsid w:val="00667114"/>
    <w:rsid w:val="00671829"/>
    <w:rsid w:val="0067459C"/>
    <w:rsid w:val="00676352"/>
    <w:rsid w:val="00676D71"/>
    <w:rsid w:val="0067754B"/>
    <w:rsid w:val="006779A8"/>
    <w:rsid w:val="00677EE6"/>
    <w:rsid w:val="00677F55"/>
    <w:rsid w:val="006808B8"/>
    <w:rsid w:val="00681659"/>
    <w:rsid w:val="00682348"/>
    <w:rsid w:val="00682AB8"/>
    <w:rsid w:val="00683B00"/>
    <w:rsid w:val="00683C52"/>
    <w:rsid w:val="006842C5"/>
    <w:rsid w:val="006843E2"/>
    <w:rsid w:val="00684F3A"/>
    <w:rsid w:val="00685683"/>
    <w:rsid w:val="006868A2"/>
    <w:rsid w:val="00686A13"/>
    <w:rsid w:val="00686E55"/>
    <w:rsid w:val="00686FA9"/>
    <w:rsid w:val="00687A84"/>
    <w:rsid w:val="00691484"/>
    <w:rsid w:val="00692402"/>
    <w:rsid w:val="0069289B"/>
    <w:rsid w:val="0069402B"/>
    <w:rsid w:val="00694228"/>
    <w:rsid w:val="00694AE9"/>
    <w:rsid w:val="00696996"/>
    <w:rsid w:val="00697574"/>
    <w:rsid w:val="006A0C97"/>
    <w:rsid w:val="006A2425"/>
    <w:rsid w:val="006A251C"/>
    <w:rsid w:val="006A395C"/>
    <w:rsid w:val="006A3CF1"/>
    <w:rsid w:val="006A5FA7"/>
    <w:rsid w:val="006A73F6"/>
    <w:rsid w:val="006B0C02"/>
    <w:rsid w:val="006B13C6"/>
    <w:rsid w:val="006B253A"/>
    <w:rsid w:val="006B60EF"/>
    <w:rsid w:val="006C203E"/>
    <w:rsid w:val="006C2850"/>
    <w:rsid w:val="006C2866"/>
    <w:rsid w:val="006C364B"/>
    <w:rsid w:val="006C3B3F"/>
    <w:rsid w:val="006C44E9"/>
    <w:rsid w:val="006C45C8"/>
    <w:rsid w:val="006C4B10"/>
    <w:rsid w:val="006C4DC8"/>
    <w:rsid w:val="006C77CA"/>
    <w:rsid w:val="006D04F8"/>
    <w:rsid w:val="006D30E9"/>
    <w:rsid w:val="006D3651"/>
    <w:rsid w:val="006D3748"/>
    <w:rsid w:val="006D593A"/>
    <w:rsid w:val="006D596C"/>
    <w:rsid w:val="006D5DC6"/>
    <w:rsid w:val="006D72C4"/>
    <w:rsid w:val="006D7A50"/>
    <w:rsid w:val="006E03DF"/>
    <w:rsid w:val="006E1B36"/>
    <w:rsid w:val="006E2346"/>
    <w:rsid w:val="006E41AF"/>
    <w:rsid w:val="006E5055"/>
    <w:rsid w:val="006E55B2"/>
    <w:rsid w:val="006E6A08"/>
    <w:rsid w:val="006E7B03"/>
    <w:rsid w:val="006E7DED"/>
    <w:rsid w:val="006F0605"/>
    <w:rsid w:val="006F1BFC"/>
    <w:rsid w:val="006F1EDC"/>
    <w:rsid w:val="006F2466"/>
    <w:rsid w:val="006F2C01"/>
    <w:rsid w:val="006F2D44"/>
    <w:rsid w:val="006F5ED3"/>
    <w:rsid w:val="006F6A77"/>
    <w:rsid w:val="00700705"/>
    <w:rsid w:val="00700850"/>
    <w:rsid w:val="00701491"/>
    <w:rsid w:val="0070195D"/>
    <w:rsid w:val="0070227F"/>
    <w:rsid w:val="00702A82"/>
    <w:rsid w:val="00702B2E"/>
    <w:rsid w:val="00703F24"/>
    <w:rsid w:val="00705BEF"/>
    <w:rsid w:val="00705C46"/>
    <w:rsid w:val="00705FCE"/>
    <w:rsid w:val="00706277"/>
    <w:rsid w:val="007103EE"/>
    <w:rsid w:val="00711867"/>
    <w:rsid w:val="00713722"/>
    <w:rsid w:val="00714983"/>
    <w:rsid w:val="007159D5"/>
    <w:rsid w:val="00716B1B"/>
    <w:rsid w:val="00720010"/>
    <w:rsid w:val="0072074B"/>
    <w:rsid w:val="00721884"/>
    <w:rsid w:val="0072217A"/>
    <w:rsid w:val="007222EC"/>
    <w:rsid w:val="007223E1"/>
    <w:rsid w:val="00722F87"/>
    <w:rsid w:val="00723135"/>
    <w:rsid w:val="00723570"/>
    <w:rsid w:val="007240F4"/>
    <w:rsid w:val="007244C8"/>
    <w:rsid w:val="00726069"/>
    <w:rsid w:val="007275FD"/>
    <w:rsid w:val="00730975"/>
    <w:rsid w:val="00736135"/>
    <w:rsid w:val="007369B1"/>
    <w:rsid w:val="00736D95"/>
    <w:rsid w:val="007374E5"/>
    <w:rsid w:val="00741D95"/>
    <w:rsid w:val="00742B5B"/>
    <w:rsid w:val="00743248"/>
    <w:rsid w:val="00743D29"/>
    <w:rsid w:val="00743DB9"/>
    <w:rsid w:val="007452E9"/>
    <w:rsid w:val="0074723F"/>
    <w:rsid w:val="007509B1"/>
    <w:rsid w:val="00750C92"/>
    <w:rsid w:val="0075107F"/>
    <w:rsid w:val="00751C01"/>
    <w:rsid w:val="00752A6B"/>
    <w:rsid w:val="007530D9"/>
    <w:rsid w:val="007545DA"/>
    <w:rsid w:val="00755EA9"/>
    <w:rsid w:val="0076012A"/>
    <w:rsid w:val="00760D0A"/>
    <w:rsid w:val="007611C3"/>
    <w:rsid w:val="0076166A"/>
    <w:rsid w:val="00761772"/>
    <w:rsid w:val="00761D00"/>
    <w:rsid w:val="007624C5"/>
    <w:rsid w:val="007638C1"/>
    <w:rsid w:val="00763BA9"/>
    <w:rsid w:val="007640E8"/>
    <w:rsid w:val="00765BB0"/>
    <w:rsid w:val="007665BC"/>
    <w:rsid w:val="007666A2"/>
    <w:rsid w:val="0076676F"/>
    <w:rsid w:val="007672EC"/>
    <w:rsid w:val="00767F64"/>
    <w:rsid w:val="0077088C"/>
    <w:rsid w:val="00770DF5"/>
    <w:rsid w:val="00773DEC"/>
    <w:rsid w:val="00773E30"/>
    <w:rsid w:val="00775D78"/>
    <w:rsid w:val="00776D6A"/>
    <w:rsid w:val="0077792E"/>
    <w:rsid w:val="007815DA"/>
    <w:rsid w:val="0078189E"/>
    <w:rsid w:val="00783E15"/>
    <w:rsid w:val="00783EEE"/>
    <w:rsid w:val="0078454E"/>
    <w:rsid w:val="00785A17"/>
    <w:rsid w:val="00786130"/>
    <w:rsid w:val="00786F55"/>
    <w:rsid w:val="0078796E"/>
    <w:rsid w:val="007908EB"/>
    <w:rsid w:val="00790914"/>
    <w:rsid w:val="00791D41"/>
    <w:rsid w:val="007942BE"/>
    <w:rsid w:val="00795050"/>
    <w:rsid w:val="00795216"/>
    <w:rsid w:val="00795DD7"/>
    <w:rsid w:val="00796515"/>
    <w:rsid w:val="00796E62"/>
    <w:rsid w:val="00796EF5"/>
    <w:rsid w:val="00797586"/>
    <w:rsid w:val="007A32C2"/>
    <w:rsid w:val="007A33D2"/>
    <w:rsid w:val="007A3CAE"/>
    <w:rsid w:val="007A605D"/>
    <w:rsid w:val="007A71B5"/>
    <w:rsid w:val="007B00A1"/>
    <w:rsid w:val="007B05FB"/>
    <w:rsid w:val="007B2D85"/>
    <w:rsid w:val="007B3BB4"/>
    <w:rsid w:val="007B4A91"/>
    <w:rsid w:val="007B6852"/>
    <w:rsid w:val="007B7AFD"/>
    <w:rsid w:val="007C0485"/>
    <w:rsid w:val="007C05D9"/>
    <w:rsid w:val="007C1725"/>
    <w:rsid w:val="007C19DD"/>
    <w:rsid w:val="007C4955"/>
    <w:rsid w:val="007C4CFE"/>
    <w:rsid w:val="007C720F"/>
    <w:rsid w:val="007D0DD8"/>
    <w:rsid w:val="007D3571"/>
    <w:rsid w:val="007D4205"/>
    <w:rsid w:val="007D494F"/>
    <w:rsid w:val="007D60DD"/>
    <w:rsid w:val="007D65FB"/>
    <w:rsid w:val="007D7FF4"/>
    <w:rsid w:val="007E0E84"/>
    <w:rsid w:val="007E1531"/>
    <w:rsid w:val="007E2839"/>
    <w:rsid w:val="007E2997"/>
    <w:rsid w:val="007E5416"/>
    <w:rsid w:val="007E619D"/>
    <w:rsid w:val="007E779C"/>
    <w:rsid w:val="007E7E56"/>
    <w:rsid w:val="007F0399"/>
    <w:rsid w:val="007F0B55"/>
    <w:rsid w:val="007F2AEA"/>
    <w:rsid w:val="007F2C70"/>
    <w:rsid w:val="007F55C9"/>
    <w:rsid w:val="007F698B"/>
    <w:rsid w:val="007F6AB4"/>
    <w:rsid w:val="00800787"/>
    <w:rsid w:val="00802227"/>
    <w:rsid w:val="008024EB"/>
    <w:rsid w:val="008028EC"/>
    <w:rsid w:val="0080357F"/>
    <w:rsid w:val="008052A6"/>
    <w:rsid w:val="00805852"/>
    <w:rsid w:val="0080656A"/>
    <w:rsid w:val="008070A1"/>
    <w:rsid w:val="0080770F"/>
    <w:rsid w:val="00810525"/>
    <w:rsid w:val="00812DBD"/>
    <w:rsid w:val="008131B2"/>
    <w:rsid w:val="00815146"/>
    <w:rsid w:val="0081554D"/>
    <w:rsid w:val="008155FB"/>
    <w:rsid w:val="008168DB"/>
    <w:rsid w:val="0082058A"/>
    <w:rsid w:val="00821468"/>
    <w:rsid w:val="00821579"/>
    <w:rsid w:val="008240F3"/>
    <w:rsid w:val="008243FD"/>
    <w:rsid w:val="00825A05"/>
    <w:rsid w:val="00830AA4"/>
    <w:rsid w:val="008323F8"/>
    <w:rsid w:val="00833723"/>
    <w:rsid w:val="00833C7C"/>
    <w:rsid w:val="0083549D"/>
    <w:rsid w:val="00835AB0"/>
    <w:rsid w:val="00836EA1"/>
    <w:rsid w:val="008374E9"/>
    <w:rsid w:val="00840518"/>
    <w:rsid w:val="0084448B"/>
    <w:rsid w:val="00845D10"/>
    <w:rsid w:val="00846CD0"/>
    <w:rsid w:val="00852DCD"/>
    <w:rsid w:val="00853180"/>
    <w:rsid w:val="008536E3"/>
    <w:rsid w:val="00854E55"/>
    <w:rsid w:val="00855E92"/>
    <w:rsid w:val="00860A76"/>
    <w:rsid w:val="008614F1"/>
    <w:rsid w:val="00864490"/>
    <w:rsid w:val="00864823"/>
    <w:rsid w:val="00864BF2"/>
    <w:rsid w:val="00866356"/>
    <w:rsid w:val="008672F9"/>
    <w:rsid w:val="008677FE"/>
    <w:rsid w:val="00867F3E"/>
    <w:rsid w:val="00870B84"/>
    <w:rsid w:val="00870BF1"/>
    <w:rsid w:val="00873405"/>
    <w:rsid w:val="00874A47"/>
    <w:rsid w:val="00875871"/>
    <w:rsid w:val="00875C98"/>
    <w:rsid w:val="0087624C"/>
    <w:rsid w:val="00876D9C"/>
    <w:rsid w:val="00883338"/>
    <w:rsid w:val="00883ADB"/>
    <w:rsid w:val="0088493E"/>
    <w:rsid w:val="00884F19"/>
    <w:rsid w:val="00885153"/>
    <w:rsid w:val="00891364"/>
    <w:rsid w:val="00892D0A"/>
    <w:rsid w:val="00892D62"/>
    <w:rsid w:val="008936EC"/>
    <w:rsid w:val="00893BD8"/>
    <w:rsid w:val="00894371"/>
    <w:rsid w:val="0089733D"/>
    <w:rsid w:val="008A0F4D"/>
    <w:rsid w:val="008A42F8"/>
    <w:rsid w:val="008A4AF1"/>
    <w:rsid w:val="008A4BD8"/>
    <w:rsid w:val="008A4C54"/>
    <w:rsid w:val="008A4E75"/>
    <w:rsid w:val="008A512E"/>
    <w:rsid w:val="008A51B2"/>
    <w:rsid w:val="008A787B"/>
    <w:rsid w:val="008A7F32"/>
    <w:rsid w:val="008B041F"/>
    <w:rsid w:val="008B0872"/>
    <w:rsid w:val="008B0B19"/>
    <w:rsid w:val="008B103A"/>
    <w:rsid w:val="008B5CD4"/>
    <w:rsid w:val="008B644B"/>
    <w:rsid w:val="008C057E"/>
    <w:rsid w:val="008C0E62"/>
    <w:rsid w:val="008C11B9"/>
    <w:rsid w:val="008C11F1"/>
    <w:rsid w:val="008C1691"/>
    <w:rsid w:val="008C2616"/>
    <w:rsid w:val="008C316B"/>
    <w:rsid w:val="008C3AAF"/>
    <w:rsid w:val="008C4570"/>
    <w:rsid w:val="008C4985"/>
    <w:rsid w:val="008C63AC"/>
    <w:rsid w:val="008C6C7C"/>
    <w:rsid w:val="008C7E2A"/>
    <w:rsid w:val="008D14DE"/>
    <w:rsid w:val="008D15ED"/>
    <w:rsid w:val="008D49FA"/>
    <w:rsid w:val="008D7328"/>
    <w:rsid w:val="008E07B3"/>
    <w:rsid w:val="008E13AF"/>
    <w:rsid w:val="008E1E57"/>
    <w:rsid w:val="008E2671"/>
    <w:rsid w:val="008E28DC"/>
    <w:rsid w:val="008E2934"/>
    <w:rsid w:val="008E2C1E"/>
    <w:rsid w:val="008E329A"/>
    <w:rsid w:val="008E3BEE"/>
    <w:rsid w:val="008E55CB"/>
    <w:rsid w:val="008E5771"/>
    <w:rsid w:val="008E5F00"/>
    <w:rsid w:val="008E6437"/>
    <w:rsid w:val="008E66D4"/>
    <w:rsid w:val="008E6B93"/>
    <w:rsid w:val="008E6BD0"/>
    <w:rsid w:val="008F00E4"/>
    <w:rsid w:val="008F052C"/>
    <w:rsid w:val="008F068A"/>
    <w:rsid w:val="008F14D1"/>
    <w:rsid w:val="008F198D"/>
    <w:rsid w:val="008F21BB"/>
    <w:rsid w:val="008F22EB"/>
    <w:rsid w:val="008F2D80"/>
    <w:rsid w:val="008F337F"/>
    <w:rsid w:val="008F48B8"/>
    <w:rsid w:val="008F4ACC"/>
    <w:rsid w:val="008F5832"/>
    <w:rsid w:val="008F5F08"/>
    <w:rsid w:val="009000C3"/>
    <w:rsid w:val="00900EE4"/>
    <w:rsid w:val="00901C4D"/>
    <w:rsid w:val="00902C66"/>
    <w:rsid w:val="009043A6"/>
    <w:rsid w:val="00905164"/>
    <w:rsid w:val="00906B3E"/>
    <w:rsid w:val="00906E53"/>
    <w:rsid w:val="0091327F"/>
    <w:rsid w:val="00913F87"/>
    <w:rsid w:val="00914B85"/>
    <w:rsid w:val="00914CF7"/>
    <w:rsid w:val="00916532"/>
    <w:rsid w:val="009166A6"/>
    <w:rsid w:val="009206BE"/>
    <w:rsid w:val="00920C9E"/>
    <w:rsid w:val="00924410"/>
    <w:rsid w:val="00924545"/>
    <w:rsid w:val="00925398"/>
    <w:rsid w:val="00926711"/>
    <w:rsid w:val="00927D4E"/>
    <w:rsid w:val="00930660"/>
    <w:rsid w:val="009308D8"/>
    <w:rsid w:val="00932778"/>
    <w:rsid w:val="009329B6"/>
    <w:rsid w:val="009346CA"/>
    <w:rsid w:val="00935B77"/>
    <w:rsid w:val="00935BC3"/>
    <w:rsid w:val="0093669B"/>
    <w:rsid w:val="0093686B"/>
    <w:rsid w:val="00936A0D"/>
    <w:rsid w:val="00936C60"/>
    <w:rsid w:val="00940797"/>
    <w:rsid w:val="00941A7F"/>
    <w:rsid w:val="00941F40"/>
    <w:rsid w:val="00942FC9"/>
    <w:rsid w:val="00943B2F"/>
    <w:rsid w:val="00943D50"/>
    <w:rsid w:val="00944EEE"/>
    <w:rsid w:val="009456EB"/>
    <w:rsid w:val="00946408"/>
    <w:rsid w:val="00946516"/>
    <w:rsid w:val="00946ECB"/>
    <w:rsid w:val="00947817"/>
    <w:rsid w:val="0095082C"/>
    <w:rsid w:val="00950DA7"/>
    <w:rsid w:val="00951534"/>
    <w:rsid w:val="00952BB4"/>
    <w:rsid w:val="009532AE"/>
    <w:rsid w:val="0095485D"/>
    <w:rsid w:val="00956424"/>
    <w:rsid w:val="009575C4"/>
    <w:rsid w:val="00960F41"/>
    <w:rsid w:val="00961BF4"/>
    <w:rsid w:val="009673BC"/>
    <w:rsid w:val="00967F2C"/>
    <w:rsid w:val="0097024A"/>
    <w:rsid w:val="0097111B"/>
    <w:rsid w:val="00973586"/>
    <w:rsid w:val="0097369F"/>
    <w:rsid w:val="009738B1"/>
    <w:rsid w:val="00974AA8"/>
    <w:rsid w:val="009755BD"/>
    <w:rsid w:val="0097591B"/>
    <w:rsid w:val="00975F84"/>
    <w:rsid w:val="00976041"/>
    <w:rsid w:val="0097657B"/>
    <w:rsid w:val="00976A17"/>
    <w:rsid w:val="009770F9"/>
    <w:rsid w:val="00981436"/>
    <w:rsid w:val="00983CE6"/>
    <w:rsid w:val="00984A88"/>
    <w:rsid w:val="00985A85"/>
    <w:rsid w:val="0098742B"/>
    <w:rsid w:val="009879BF"/>
    <w:rsid w:val="009879F4"/>
    <w:rsid w:val="00991241"/>
    <w:rsid w:val="00992F1E"/>
    <w:rsid w:val="00993573"/>
    <w:rsid w:val="0099557B"/>
    <w:rsid w:val="009960CF"/>
    <w:rsid w:val="009975E0"/>
    <w:rsid w:val="00997A12"/>
    <w:rsid w:val="009A01C7"/>
    <w:rsid w:val="009A12BC"/>
    <w:rsid w:val="009A5E59"/>
    <w:rsid w:val="009B269E"/>
    <w:rsid w:val="009B2E2E"/>
    <w:rsid w:val="009B54BE"/>
    <w:rsid w:val="009B690B"/>
    <w:rsid w:val="009B6BBA"/>
    <w:rsid w:val="009C0DBB"/>
    <w:rsid w:val="009C13F9"/>
    <w:rsid w:val="009C178D"/>
    <w:rsid w:val="009C5F79"/>
    <w:rsid w:val="009C64D0"/>
    <w:rsid w:val="009C6E4E"/>
    <w:rsid w:val="009C7254"/>
    <w:rsid w:val="009C76EA"/>
    <w:rsid w:val="009C789B"/>
    <w:rsid w:val="009C7AF7"/>
    <w:rsid w:val="009D0371"/>
    <w:rsid w:val="009D1497"/>
    <w:rsid w:val="009D1D39"/>
    <w:rsid w:val="009D3EFC"/>
    <w:rsid w:val="009D4220"/>
    <w:rsid w:val="009D47DC"/>
    <w:rsid w:val="009D4C83"/>
    <w:rsid w:val="009D510A"/>
    <w:rsid w:val="009D575F"/>
    <w:rsid w:val="009D6205"/>
    <w:rsid w:val="009E127F"/>
    <w:rsid w:val="009E1896"/>
    <w:rsid w:val="009E3F92"/>
    <w:rsid w:val="009E4936"/>
    <w:rsid w:val="009E5017"/>
    <w:rsid w:val="009E55CB"/>
    <w:rsid w:val="009E58EC"/>
    <w:rsid w:val="009E6304"/>
    <w:rsid w:val="009E69D8"/>
    <w:rsid w:val="009E6D58"/>
    <w:rsid w:val="009E7404"/>
    <w:rsid w:val="009F2A13"/>
    <w:rsid w:val="009F307F"/>
    <w:rsid w:val="009F31AA"/>
    <w:rsid w:val="009F3283"/>
    <w:rsid w:val="009F5371"/>
    <w:rsid w:val="009F5C1D"/>
    <w:rsid w:val="009F6385"/>
    <w:rsid w:val="00A017E3"/>
    <w:rsid w:val="00A01DBE"/>
    <w:rsid w:val="00A03F1E"/>
    <w:rsid w:val="00A06D0B"/>
    <w:rsid w:val="00A06FD9"/>
    <w:rsid w:val="00A07375"/>
    <w:rsid w:val="00A11E66"/>
    <w:rsid w:val="00A132F2"/>
    <w:rsid w:val="00A13C63"/>
    <w:rsid w:val="00A16F24"/>
    <w:rsid w:val="00A17E17"/>
    <w:rsid w:val="00A20911"/>
    <w:rsid w:val="00A218E5"/>
    <w:rsid w:val="00A238E1"/>
    <w:rsid w:val="00A23BAE"/>
    <w:rsid w:val="00A23DD9"/>
    <w:rsid w:val="00A25F17"/>
    <w:rsid w:val="00A26A4C"/>
    <w:rsid w:val="00A3019C"/>
    <w:rsid w:val="00A3104C"/>
    <w:rsid w:val="00A3305B"/>
    <w:rsid w:val="00A35109"/>
    <w:rsid w:val="00A36DF5"/>
    <w:rsid w:val="00A4056B"/>
    <w:rsid w:val="00A409D2"/>
    <w:rsid w:val="00A40CE6"/>
    <w:rsid w:val="00A4186E"/>
    <w:rsid w:val="00A42995"/>
    <w:rsid w:val="00A42C06"/>
    <w:rsid w:val="00A43C5E"/>
    <w:rsid w:val="00A441B0"/>
    <w:rsid w:val="00A443B2"/>
    <w:rsid w:val="00A4469A"/>
    <w:rsid w:val="00A44C4D"/>
    <w:rsid w:val="00A44E21"/>
    <w:rsid w:val="00A44E8B"/>
    <w:rsid w:val="00A455B4"/>
    <w:rsid w:val="00A45988"/>
    <w:rsid w:val="00A45E55"/>
    <w:rsid w:val="00A47C05"/>
    <w:rsid w:val="00A51A01"/>
    <w:rsid w:val="00A520E7"/>
    <w:rsid w:val="00A522E8"/>
    <w:rsid w:val="00A5352F"/>
    <w:rsid w:val="00A53B9C"/>
    <w:rsid w:val="00A5630F"/>
    <w:rsid w:val="00A56F72"/>
    <w:rsid w:val="00A60007"/>
    <w:rsid w:val="00A60A84"/>
    <w:rsid w:val="00A62CE1"/>
    <w:rsid w:val="00A7045B"/>
    <w:rsid w:val="00A70823"/>
    <w:rsid w:val="00A70919"/>
    <w:rsid w:val="00A71661"/>
    <w:rsid w:val="00A71EB6"/>
    <w:rsid w:val="00A72318"/>
    <w:rsid w:val="00A734AB"/>
    <w:rsid w:val="00A7489D"/>
    <w:rsid w:val="00A7555D"/>
    <w:rsid w:val="00A77719"/>
    <w:rsid w:val="00A777D8"/>
    <w:rsid w:val="00A77966"/>
    <w:rsid w:val="00A80185"/>
    <w:rsid w:val="00A8400A"/>
    <w:rsid w:val="00A84265"/>
    <w:rsid w:val="00A85D97"/>
    <w:rsid w:val="00A86526"/>
    <w:rsid w:val="00A87EE2"/>
    <w:rsid w:val="00A92ACD"/>
    <w:rsid w:val="00A93BE5"/>
    <w:rsid w:val="00A956BB"/>
    <w:rsid w:val="00A95BD3"/>
    <w:rsid w:val="00A96933"/>
    <w:rsid w:val="00A975B3"/>
    <w:rsid w:val="00AA20E1"/>
    <w:rsid w:val="00AA3BED"/>
    <w:rsid w:val="00AA3E5F"/>
    <w:rsid w:val="00AA3E8D"/>
    <w:rsid w:val="00AA4CD6"/>
    <w:rsid w:val="00AA59B1"/>
    <w:rsid w:val="00AA6BB2"/>
    <w:rsid w:val="00AB2A21"/>
    <w:rsid w:val="00AB2CAD"/>
    <w:rsid w:val="00AB4ADF"/>
    <w:rsid w:val="00AB5305"/>
    <w:rsid w:val="00AB564F"/>
    <w:rsid w:val="00AB70F3"/>
    <w:rsid w:val="00AC296E"/>
    <w:rsid w:val="00AC3228"/>
    <w:rsid w:val="00AC4395"/>
    <w:rsid w:val="00AC4A8C"/>
    <w:rsid w:val="00AC7978"/>
    <w:rsid w:val="00AC79FF"/>
    <w:rsid w:val="00AC7D59"/>
    <w:rsid w:val="00AD06CF"/>
    <w:rsid w:val="00AD44C2"/>
    <w:rsid w:val="00AD4602"/>
    <w:rsid w:val="00AD5960"/>
    <w:rsid w:val="00AD6155"/>
    <w:rsid w:val="00AD6937"/>
    <w:rsid w:val="00AD72CF"/>
    <w:rsid w:val="00AE0770"/>
    <w:rsid w:val="00AE080C"/>
    <w:rsid w:val="00AE0C8C"/>
    <w:rsid w:val="00AE2D74"/>
    <w:rsid w:val="00AE3C0D"/>
    <w:rsid w:val="00AE3E58"/>
    <w:rsid w:val="00AE4037"/>
    <w:rsid w:val="00AE7246"/>
    <w:rsid w:val="00AE7E1F"/>
    <w:rsid w:val="00AF08A0"/>
    <w:rsid w:val="00AF0DC0"/>
    <w:rsid w:val="00AF0F14"/>
    <w:rsid w:val="00AF2982"/>
    <w:rsid w:val="00AF2B9F"/>
    <w:rsid w:val="00AF5244"/>
    <w:rsid w:val="00AF6591"/>
    <w:rsid w:val="00AF72CA"/>
    <w:rsid w:val="00B02864"/>
    <w:rsid w:val="00B03295"/>
    <w:rsid w:val="00B0381E"/>
    <w:rsid w:val="00B05433"/>
    <w:rsid w:val="00B10DB5"/>
    <w:rsid w:val="00B1153B"/>
    <w:rsid w:val="00B12044"/>
    <w:rsid w:val="00B12619"/>
    <w:rsid w:val="00B1446A"/>
    <w:rsid w:val="00B16496"/>
    <w:rsid w:val="00B17D21"/>
    <w:rsid w:val="00B205FE"/>
    <w:rsid w:val="00B20B75"/>
    <w:rsid w:val="00B213BF"/>
    <w:rsid w:val="00B21D1C"/>
    <w:rsid w:val="00B225D3"/>
    <w:rsid w:val="00B23174"/>
    <w:rsid w:val="00B24777"/>
    <w:rsid w:val="00B267D9"/>
    <w:rsid w:val="00B26EFA"/>
    <w:rsid w:val="00B274F9"/>
    <w:rsid w:val="00B27599"/>
    <w:rsid w:val="00B31705"/>
    <w:rsid w:val="00B31B9C"/>
    <w:rsid w:val="00B320FE"/>
    <w:rsid w:val="00B33D61"/>
    <w:rsid w:val="00B342A7"/>
    <w:rsid w:val="00B3480E"/>
    <w:rsid w:val="00B35154"/>
    <w:rsid w:val="00B366A2"/>
    <w:rsid w:val="00B36F3C"/>
    <w:rsid w:val="00B40132"/>
    <w:rsid w:val="00B402D1"/>
    <w:rsid w:val="00B40962"/>
    <w:rsid w:val="00B40CF7"/>
    <w:rsid w:val="00B41005"/>
    <w:rsid w:val="00B42313"/>
    <w:rsid w:val="00B519FF"/>
    <w:rsid w:val="00B51D23"/>
    <w:rsid w:val="00B52375"/>
    <w:rsid w:val="00B52878"/>
    <w:rsid w:val="00B5300F"/>
    <w:rsid w:val="00B5423B"/>
    <w:rsid w:val="00B5478C"/>
    <w:rsid w:val="00B54BEB"/>
    <w:rsid w:val="00B57827"/>
    <w:rsid w:val="00B60365"/>
    <w:rsid w:val="00B603A6"/>
    <w:rsid w:val="00B60550"/>
    <w:rsid w:val="00B61192"/>
    <w:rsid w:val="00B65561"/>
    <w:rsid w:val="00B66242"/>
    <w:rsid w:val="00B6677F"/>
    <w:rsid w:val="00B67163"/>
    <w:rsid w:val="00B70066"/>
    <w:rsid w:val="00B70B0D"/>
    <w:rsid w:val="00B74417"/>
    <w:rsid w:val="00B766EB"/>
    <w:rsid w:val="00B77290"/>
    <w:rsid w:val="00B775C4"/>
    <w:rsid w:val="00B775F2"/>
    <w:rsid w:val="00B824E5"/>
    <w:rsid w:val="00B83ABB"/>
    <w:rsid w:val="00B83E66"/>
    <w:rsid w:val="00B84526"/>
    <w:rsid w:val="00B84D53"/>
    <w:rsid w:val="00B9020D"/>
    <w:rsid w:val="00B902DA"/>
    <w:rsid w:val="00B907D2"/>
    <w:rsid w:val="00B92D61"/>
    <w:rsid w:val="00B933C0"/>
    <w:rsid w:val="00B933C3"/>
    <w:rsid w:val="00B94304"/>
    <w:rsid w:val="00B96FB8"/>
    <w:rsid w:val="00B9761E"/>
    <w:rsid w:val="00B97768"/>
    <w:rsid w:val="00B97891"/>
    <w:rsid w:val="00BA041E"/>
    <w:rsid w:val="00BA081A"/>
    <w:rsid w:val="00BA1704"/>
    <w:rsid w:val="00BA2D95"/>
    <w:rsid w:val="00BA2E38"/>
    <w:rsid w:val="00BA43CE"/>
    <w:rsid w:val="00BA4A1C"/>
    <w:rsid w:val="00BA4A2E"/>
    <w:rsid w:val="00BA6ED9"/>
    <w:rsid w:val="00BA704E"/>
    <w:rsid w:val="00BA7B2F"/>
    <w:rsid w:val="00BB0838"/>
    <w:rsid w:val="00BB0BED"/>
    <w:rsid w:val="00BB2BCB"/>
    <w:rsid w:val="00BB4000"/>
    <w:rsid w:val="00BB4E44"/>
    <w:rsid w:val="00BB79A4"/>
    <w:rsid w:val="00BC0676"/>
    <w:rsid w:val="00BC3C8B"/>
    <w:rsid w:val="00BC4AAC"/>
    <w:rsid w:val="00BC6148"/>
    <w:rsid w:val="00BC62E8"/>
    <w:rsid w:val="00BC6C49"/>
    <w:rsid w:val="00BC6CC6"/>
    <w:rsid w:val="00BC6EED"/>
    <w:rsid w:val="00BC6F5A"/>
    <w:rsid w:val="00BC704F"/>
    <w:rsid w:val="00BC77AA"/>
    <w:rsid w:val="00BD0148"/>
    <w:rsid w:val="00BD12CC"/>
    <w:rsid w:val="00BD2535"/>
    <w:rsid w:val="00BD35EE"/>
    <w:rsid w:val="00BD4406"/>
    <w:rsid w:val="00BD496E"/>
    <w:rsid w:val="00BD7455"/>
    <w:rsid w:val="00BD76AB"/>
    <w:rsid w:val="00BE25AC"/>
    <w:rsid w:val="00BE2852"/>
    <w:rsid w:val="00BE3DB3"/>
    <w:rsid w:val="00BE58EF"/>
    <w:rsid w:val="00BE5E61"/>
    <w:rsid w:val="00BE6A57"/>
    <w:rsid w:val="00BF2355"/>
    <w:rsid w:val="00BF27F9"/>
    <w:rsid w:val="00BF3FED"/>
    <w:rsid w:val="00BF4981"/>
    <w:rsid w:val="00BF534B"/>
    <w:rsid w:val="00BF5653"/>
    <w:rsid w:val="00C0165E"/>
    <w:rsid w:val="00C017E4"/>
    <w:rsid w:val="00C01FE6"/>
    <w:rsid w:val="00C04011"/>
    <w:rsid w:val="00C05582"/>
    <w:rsid w:val="00C059C9"/>
    <w:rsid w:val="00C0673B"/>
    <w:rsid w:val="00C079BE"/>
    <w:rsid w:val="00C11772"/>
    <w:rsid w:val="00C11B7A"/>
    <w:rsid w:val="00C11BA8"/>
    <w:rsid w:val="00C150AA"/>
    <w:rsid w:val="00C20F63"/>
    <w:rsid w:val="00C2246A"/>
    <w:rsid w:val="00C22B1B"/>
    <w:rsid w:val="00C2313C"/>
    <w:rsid w:val="00C242AD"/>
    <w:rsid w:val="00C25001"/>
    <w:rsid w:val="00C2582A"/>
    <w:rsid w:val="00C275AB"/>
    <w:rsid w:val="00C27AF3"/>
    <w:rsid w:val="00C27C32"/>
    <w:rsid w:val="00C30B0B"/>
    <w:rsid w:val="00C3106B"/>
    <w:rsid w:val="00C310D5"/>
    <w:rsid w:val="00C319D6"/>
    <w:rsid w:val="00C32885"/>
    <w:rsid w:val="00C32D38"/>
    <w:rsid w:val="00C32DEC"/>
    <w:rsid w:val="00C34E11"/>
    <w:rsid w:val="00C36343"/>
    <w:rsid w:val="00C405BB"/>
    <w:rsid w:val="00C4074B"/>
    <w:rsid w:val="00C40E66"/>
    <w:rsid w:val="00C41BBE"/>
    <w:rsid w:val="00C4208B"/>
    <w:rsid w:val="00C43392"/>
    <w:rsid w:val="00C450C6"/>
    <w:rsid w:val="00C450FB"/>
    <w:rsid w:val="00C47BA5"/>
    <w:rsid w:val="00C5228E"/>
    <w:rsid w:val="00C52776"/>
    <w:rsid w:val="00C54A23"/>
    <w:rsid w:val="00C55279"/>
    <w:rsid w:val="00C5740F"/>
    <w:rsid w:val="00C600F1"/>
    <w:rsid w:val="00C618E5"/>
    <w:rsid w:val="00C61F37"/>
    <w:rsid w:val="00C622A1"/>
    <w:rsid w:val="00C62A20"/>
    <w:rsid w:val="00C6385A"/>
    <w:rsid w:val="00C63CB9"/>
    <w:rsid w:val="00C63EB2"/>
    <w:rsid w:val="00C644F7"/>
    <w:rsid w:val="00C65E02"/>
    <w:rsid w:val="00C6644B"/>
    <w:rsid w:val="00C67E2C"/>
    <w:rsid w:val="00C67E31"/>
    <w:rsid w:val="00C71E50"/>
    <w:rsid w:val="00C722F9"/>
    <w:rsid w:val="00C7312E"/>
    <w:rsid w:val="00C7330E"/>
    <w:rsid w:val="00C73604"/>
    <w:rsid w:val="00C766A1"/>
    <w:rsid w:val="00C81DD9"/>
    <w:rsid w:val="00C81E02"/>
    <w:rsid w:val="00C81E47"/>
    <w:rsid w:val="00C820A8"/>
    <w:rsid w:val="00C84E0A"/>
    <w:rsid w:val="00C864FC"/>
    <w:rsid w:val="00C86B83"/>
    <w:rsid w:val="00C9226D"/>
    <w:rsid w:val="00C93834"/>
    <w:rsid w:val="00C939C9"/>
    <w:rsid w:val="00CA193D"/>
    <w:rsid w:val="00CA34E7"/>
    <w:rsid w:val="00CA5EA9"/>
    <w:rsid w:val="00CA6153"/>
    <w:rsid w:val="00CB0DAD"/>
    <w:rsid w:val="00CB0E7A"/>
    <w:rsid w:val="00CB0EE3"/>
    <w:rsid w:val="00CB1BA6"/>
    <w:rsid w:val="00CB1CB0"/>
    <w:rsid w:val="00CB2233"/>
    <w:rsid w:val="00CB3A35"/>
    <w:rsid w:val="00CB3AC5"/>
    <w:rsid w:val="00CB666C"/>
    <w:rsid w:val="00CB6ABA"/>
    <w:rsid w:val="00CC12AF"/>
    <w:rsid w:val="00CC244B"/>
    <w:rsid w:val="00CC2E06"/>
    <w:rsid w:val="00CC4161"/>
    <w:rsid w:val="00CC5F9D"/>
    <w:rsid w:val="00CD07B7"/>
    <w:rsid w:val="00CD16D6"/>
    <w:rsid w:val="00CD2208"/>
    <w:rsid w:val="00CD220D"/>
    <w:rsid w:val="00CD24A3"/>
    <w:rsid w:val="00CD258A"/>
    <w:rsid w:val="00CD29DA"/>
    <w:rsid w:val="00CD42B4"/>
    <w:rsid w:val="00CE137A"/>
    <w:rsid w:val="00CE23B1"/>
    <w:rsid w:val="00CE3509"/>
    <w:rsid w:val="00CE439E"/>
    <w:rsid w:val="00CE5146"/>
    <w:rsid w:val="00CE605E"/>
    <w:rsid w:val="00CE62EF"/>
    <w:rsid w:val="00CE7F34"/>
    <w:rsid w:val="00CF084B"/>
    <w:rsid w:val="00CF0A00"/>
    <w:rsid w:val="00CF103F"/>
    <w:rsid w:val="00CF2E53"/>
    <w:rsid w:val="00CF40F2"/>
    <w:rsid w:val="00CF50D6"/>
    <w:rsid w:val="00CF517D"/>
    <w:rsid w:val="00CF603E"/>
    <w:rsid w:val="00CF631E"/>
    <w:rsid w:val="00CF6630"/>
    <w:rsid w:val="00CF6736"/>
    <w:rsid w:val="00CF6E67"/>
    <w:rsid w:val="00D023A9"/>
    <w:rsid w:val="00D042DA"/>
    <w:rsid w:val="00D07483"/>
    <w:rsid w:val="00D07CC3"/>
    <w:rsid w:val="00D10AA8"/>
    <w:rsid w:val="00D11201"/>
    <w:rsid w:val="00D11C57"/>
    <w:rsid w:val="00D11D92"/>
    <w:rsid w:val="00D11E0B"/>
    <w:rsid w:val="00D12865"/>
    <w:rsid w:val="00D12BA3"/>
    <w:rsid w:val="00D13B67"/>
    <w:rsid w:val="00D13F9F"/>
    <w:rsid w:val="00D1423F"/>
    <w:rsid w:val="00D14473"/>
    <w:rsid w:val="00D16818"/>
    <w:rsid w:val="00D17A0D"/>
    <w:rsid w:val="00D17A81"/>
    <w:rsid w:val="00D17EC2"/>
    <w:rsid w:val="00D206CD"/>
    <w:rsid w:val="00D21ABE"/>
    <w:rsid w:val="00D22EC6"/>
    <w:rsid w:val="00D2392B"/>
    <w:rsid w:val="00D2496C"/>
    <w:rsid w:val="00D2572B"/>
    <w:rsid w:val="00D2578A"/>
    <w:rsid w:val="00D262A4"/>
    <w:rsid w:val="00D26EF0"/>
    <w:rsid w:val="00D27C03"/>
    <w:rsid w:val="00D30A7D"/>
    <w:rsid w:val="00D31336"/>
    <w:rsid w:val="00D326CD"/>
    <w:rsid w:val="00D32C0F"/>
    <w:rsid w:val="00D32F85"/>
    <w:rsid w:val="00D35F7A"/>
    <w:rsid w:val="00D37314"/>
    <w:rsid w:val="00D4084F"/>
    <w:rsid w:val="00D40E8B"/>
    <w:rsid w:val="00D40F5F"/>
    <w:rsid w:val="00D41FAE"/>
    <w:rsid w:val="00D44954"/>
    <w:rsid w:val="00D45D90"/>
    <w:rsid w:val="00D47BB7"/>
    <w:rsid w:val="00D51198"/>
    <w:rsid w:val="00D51AF9"/>
    <w:rsid w:val="00D521A0"/>
    <w:rsid w:val="00D53628"/>
    <w:rsid w:val="00D53C80"/>
    <w:rsid w:val="00D606F9"/>
    <w:rsid w:val="00D614F1"/>
    <w:rsid w:val="00D617F0"/>
    <w:rsid w:val="00D624CA"/>
    <w:rsid w:val="00D640D7"/>
    <w:rsid w:val="00D654CC"/>
    <w:rsid w:val="00D668DD"/>
    <w:rsid w:val="00D66E80"/>
    <w:rsid w:val="00D70CDC"/>
    <w:rsid w:val="00D733B9"/>
    <w:rsid w:val="00D73A5E"/>
    <w:rsid w:val="00D759A3"/>
    <w:rsid w:val="00D8003F"/>
    <w:rsid w:val="00D81505"/>
    <w:rsid w:val="00D819DD"/>
    <w:rsid w:val="00D829BE"/>
    <w:rsid w:val="00D83DD1"/>
    <w:rsid w:val="00D917D1"/>
    <w:rsid w:val="00D92846"/>
    <w:rsid w:val="00D93EB1"/>
    <w:rsid w:val="00D94235"/>
    <w:rsid w:val="00D94950"/>
    <w:rsid w:val="00D94BFB"/>
    <w:rsid w:val="00D94FBE"/>
    <w:rsid w:val="00D96FC3"/>
    <w:rsid w:val="00D9723F"/>
    <w:rsid w:val="00DA036C"/>
    <w:rsid w:val="00DA23BF"/>
    <w:rsid w:val="00DA2F43"/>
    <w:rsid w:val="00DA4F21"/>
    <w:rsid w:val="00DA5CF6"/>
    <w:rsid w:val="00DA748E"/>
    <w:rsid w:val="00DA7CE9"/>
    <w:rsid w:val="00DB168D"/>
    <w:rsid w:val="00DB1CF9"/>
    <w:rsid w:val="00DB4DC5"/>
    <w:rsid w:val="00DB5F26"/>
    <w:rsid w:val="00DB642C"/>
    <w:rsid w:val="00DB78F2"/>
    <w:rsid w:val="00DC0944"/>
    <w:rsid w:val="00DC0A86"/>
    <w:rsid w:val="00DC0AB6"/>
    <w:rsid w:val="00DC1A30"/>
    <w:rsid w:val="00DC2984"/>
    <w:rsid w:val="00DC4A56"/>
    <w:rsid w:val="00DC70EE"/>
    <w:rsid w:val="00DC7236"/>
    <w:rsid w:val="00DC7BA5"/>
    <w:rsid w:val="00DD1D06"/>
    <w:rsid w:val="00DD68F0"/>
    <w:rsid w:val="00DE2DF8"/>
    <w:rsid w:val="00DE35AD"/>
    <w:rsid w:val="00DE46B1"/>
    <w:rsid w:val="00DE7829"/>
    <w:rsid w:val="00DE7AF6"/>
    <w:rsid w:val="00DE7B99"/>
    <w:rsid w:val="00DF03E2"/>
    <w:rsid w:val="00DF0535"/>
    <w:rsid w:val="00DF0ABD"/>
    <w:rsid w:val="00DF1643"/>
    <w:rsid w:val="00DF2221"/>
    <w:rsid w:val="00DF2E60"/>
    <w:rsid w:val="00DF41D3"/>
    <w:rsid w:val="00DF5EE0"/>
    <w:rsid w:val="00DF7E76"/>
    <w:rsid w:val="00E029E2"/>
    <w:rsid w:val="00E02AF1"/>
    <w:rsid w:val="00E0329F"/>
    <w:rsid w:val="00E05053"/>
    <w:rsid w:val="00E07828"/>
    <w:rsid w:val="00E10058"/>
    <w:rsid w:val="00E10589"/>
    <w:rsid w:val="00E11334"/>
    <w:rsid w:val="00E1405E"/>
    <w:rsid w:val="00E14818"/>
    <w:rsid w:val="00E15424"/>
    <w:rsid w:val="00E15C8A"/>
    <w:rsid w:val="00E16454"/>
    <w:rsid w:val="00E17684"/>
    <w:rsid w:val="00E21AB9"/>
    <w:rsid w:val="00E21FB4"/>
    <w:rsid w:val="00E22B21"/>
    <w:rsid w:val="00E22C2E"/>
    <w:rsid w:val="00E2311D"/>
    <w:rsid w:val="00E24328"/>
    <w:rsid w:val="00E24A54"/>
    <w:rsid w:val="00E25373"/>
    <w:rsid w:val="00E265C6"/>
    <w:rsid w:val="00E26A0E"/>
    <w:rsid w:val="00E26C65"/>
    <w:rsid w:val="00E27C72"/>
    <w:rsid w:val="00E3058E"/>
    <w:rsid w:val="00E3351E"/>
    <w:rsid w:val="00E34057"/>
    <w:rsid w:val="00E348CD"/>
    <w:rsid w:val="00E42041"/>
    <w:rsid w:val="00E424A3"/>
    <w:rsid w:val="00E42C16"/>
    <w:rsid w:val="00E437ED"/>
    <w:rsid w:val="00E43FCC"/>
    <w:rsid w:val="00E45667"/>
    <w:rsid w:val="00E456D2"/>
    <w:rsid w:val="00E47ABC"/>
    <w:rsid w:val="00E5165D"/>
    <w:rsid w:val="00E52014"/>
    <w:rsid w:val="00E56906"/>
    <w:rsid w:val="00E60E49"/>
    <w:rsid w:val="00E611BC"/>
    <w:rsid w:val="00E61F2D"/>
    <w:rsid w:val="00E62D2A"/>
    <w:rsid w:val="00E62F0E"/>
    <w:rsid w:val="00E63686"/>
    <w:rsid w:val="00E6414A"/>
    <w:rsid w:val="00E645F6"/>
    <w:rsid w:val="00E654A8"/>
    <w:rsid w:val="00E70611"/>
    <w:rsid w:val="00E74CCB"/>
    <w:rsid w:val="00E74CF0"/>
    <w:rsid w:val="00E75B35"/>
    <w:rsid w:val="00E7692A"/>
    <w:rsid w:val="00E7706C"/>
    <w:rsid w:val="00E773B4"/>
    <w:rsid w:val="00E800F4"/>
    <w:rsid w:val="00E82178"/>
    <w:rsid w:val="00E841FA"/>
    <w:rsid w:val="00E84D62"/>
    <w:rsid w:val="00E872A5"/>
    <w:rsid w:val="00E87C9A"/>
    <w:rsid w:val="00E9059D"/>
    <w:rsid w:val="00E90E49"/>
    <w:rsid w:val="00E9236D"/>
    <w:rsid w:val="00E93DC8"/>
    <w:rsid w:val="00E95122"/>
    <w:rsid w:val="00E974C8"/>
    <w:rsid w:val="00E97D80"/>
    <w:rsid w:val="00EA06B4"/>
    <w:rsid w:val="00EA07CD"/>
    <w:rsid w:val="00EA090F"/>
    <w:rsid w:val="00EA0B75"/>
    <w:rsid w:val="00EA1D9A"/>
    <w:rsid w:val="00EA2A98"/>
    <w:rsid w:val="00EA2B74"/>
    <w:rsid w:val="00EA2FDF"/>
    <w:rsid w:val="00EA3B2B"/>
    <w:rsid w:val="00EA3E4D"/>
    <w:rsid w:val="00EA3EA9"/>
    <w:rsid w:val="00EA460D"/>
    <w:rsid w:val="00EA4FCD"/>
    <w:rsid w:val="00EA61AF"/>
    <w:rsid w:val="00EB03B2"/>
    <w:rsid w:val="00EB3A0C"/>
    <w:rsid w:val="00EB5BE3"/>
    <w:rsid w:val="00EB5E2F"/>
    <w:rsid w:val="00EB6048"/>
    <w:rsid w:val="00EB6164"/>
    <w:rsid w:val="00EB6470"/>
    <w:rsid w:val="00EB69DA"/>
    <w:rsid w:val="00EB7A56"/>
    <w:rsid w:val="00EB7FAE"/>
    <w:rsid w:val="00EC139B"/>
    <w:rsid w:val="00EC31E2"/>
    <w:rsid w:val="00EC3705"/>
    <w:rsid w:val="00EC4683"/>
    <w:rsid w:val="00EC62A8"/>
    <w:rsid w:val="00EC65E4"/>
    <w:rsid w:val="00EC7E75"/>
    <w:rsid w:val="00ED0E36"/>
    <w:rsid w:val="00ED10C6"/>
    <w:rsid w:val="00ED1450"/>
    <w:rsid w:val="00ED1596"/>
    <w:rsid w:val="00ED1B3A"/>
    <w:rsid w:val="00ED1E02"/>
    <w:rsid w:val="00ED2354"/>
    <w:rsid w:val="00ED29E1"/>
    <w:rsid w:val="00ED2F80"/>
    <w:rsid w:val="00ED550B"/>
    <w:rsid w:val="00ED5A0E"/>
    <w:rsid w:val="00ED76C8"/>
    <w:rsid w:val="00EE0E3D"/>
    <w:rsid w:val="00EE1046"/>
    <w:rsid w:val="00EE33C8"/>
    <w:rsid w:val="00EE4402"/>
    <w:rsid w:val="00EE5618"/>
    <w:rsid w:val="00EE75A0"/>
    <w:rsid w:val="00EF0552"/>
    <w:rsid w:val="00EF11ED"/>
    <w:rsid w:val="00EF1BEE"/>
    <w:rsid w:val="00EF1C00"/>
    <w:rsid w:val="00EF1D90"/>
    <w:rsid w:val="00EF245D"/>
    <w:rsid w:val="00EF31C5"/>
    <w:rsid w:val="00EF3F39"/>
    <w:rsid w:val="00EF4193"/>
    <w:rsid w:val="00EF4D54"/>
    <w:rsid w:val="00EF56CB"/>
    <w:rsid w:val="00EF610A"/>
    <w:rsid w:val="00EF789C"/>
    <w:rsid w:val="00F00097"/>
    <w:rsid w:val="00F006A5"/>
    <w:rsid w:val="00F0076D"/>
    <w:rsid w:val="00F02B71"/>
    <w:rsid w:val="00F04E08"/>
    <w:rsid w:val="00F054AA"/>
    <w:rsid w:val="00F06A70"/>
    <w:rsid w:val="00F06DF7"/>
    <w:rsid w:val="00F06E20"/>
    <w:rsid w:val="00F128BE"/>
    <w:rsid w:val="00F12DAA"/>
    <w:rsid w:val="00F1488B"/>
    <w:rsid w:val="00F14D20"/>
    <w:rsid w:val="00F14FCC"/>
    <w:rsid w:val="00F227A6"/>
    <w:rsid w:val="00F246F6"/>
    <w:rsid w:val="00F24AF0"/>
    <w:rsid w:val="00F25EB5"/>
    <w:rsid w:val="00F26363"/>
    <w:rsid w:val="00F26849"/>
    <w:rsid w:val="00F273ED"/>
    <w:rsid w:val="00F30551"/>
    <w:rsid w:val="00F30E09"/>
    <w:rsid w:val="00F315CB"/>
    <w:rsid w:val="00F32C4E"/>
    <w:rsid w:val="00F33A0B"/>
    <w:rsid w:val="00F34FBC"/>
    <w:rsid w:val="00F35451"/>
    <w:rsid w:val="00F36B21"/>
    <w:rsid w:val="00F41D6E"/>
    <w:rsid w:val="00F42485"/>
    <w:rsid w:val="00F42A30"/>
    <w:rsid w:val="00F42F05"/>
    <w:rsid w:val="00F470F1"/>
    <w:rsid w:val="00F47BF3"/>
    <w:rsid w:val="00F51771"/>
    <w:rsid w:val="00F5254B"/>
    <w:rsid w:val="00F5261F"/>
    <w:rsid w:val="00F52680"/>
    <w:rsid w:val="00F52973"/>
    <w:rsid w:val="00F5570A"/>
    <w:rsid w:val="00F55880"/>
    <w:rsid w:val="00F60623"/>
    <w:rsid w:val="00F61E90"/>
    <w:rsid w:val="00F63944"/>
    <w:rsid w:val="00F647B7"/>
    <w:rsid w:val="00F72113"/>
    <w:rsid w:val="00F74452"/>
    <w:rsid w:val="00F76266"/>
    <w:rsid w:val="00F77AB9"/>
    <w:rsid w:val="00F81275"/>
    <w:rsid w:val="00F82061"/>
    <w:rsid w:val="00F8258F"/>
    <w:rsid w:val="00F82A76"/>
    <w:rsid w:val="00F82BED"/>
    <w:rsid w:val="00F831E8"/>
    <w:rsid w:val="00F8425A"/>
    <w:rsid w:val="00F85BE4"/>
    <w:rsid w:val="00F93FE0"/>
    <w:rsid w:val="00F95892"/>
    <w:rsid w:val="00F96C5C"/>
    <w:rsid w:val="00F979EA"/>
    <w:rsid w:val="00F97D6E"/>
    <w:rsid w:val="00FA0208"/>
    <w:rsid w:val="00FA3230"/>
    <w:rsid w:val="00FA6985"/>
    <w:rsid w:val="00FA791F"/>
    <w:rsid w:val="00FB14D4"/>
    <w:rsid w:val="00FB1FD3"/>
    <w:rsid w:val="00FB4A6B"/>
    <w:rsid w:val="00FB5685"/>
    <w:rsid w:val="00FB7277"/>
    <w:rsid w:val="00FB7573"/>
    <w:rsid w:val="00FC06CD"/>
    <w:rsid w:val="00FC0724"/>
    <w:rsid w:val="00FC0AE7"/>
    <w:rsid w:val="00FC0D71"/>
    <w:rsid w:val="00FC176A"/>
    <w:rsid w:val="00FC1D90"/>
    <w:rsid w:val="00FC287A"/>
    <w:rsid w:val="00FC3671"/>
    <w:rsid w:val="00FC391A"/>
    <w:rsid w:val="00FC4040"/>
    <w:rsid w:val="00FC40CC"/>
    <w:rsid w:val="00FC67F3"/>
    <w:rsid w:val="00FC6C86"/>
    <w:rsid w:val="00FC7807"/>
    <w:rsid w:val="00FD119F"/>
    <w:rsid w:val="00FD28B4"/>
    <w:rsid w:val="00FD2F48"/>
    <w:rsid w:val="00FD3087"/>
    <w:rsid w:val="00FD332D"/>
    <w:rsid w:val="00FD710D"/>
    <w:rsid w:val="00FD730D"/>
    <w:rsid w:val="00FE00BE"/>
    <w:rsid w:val="00FE028F"/>
    <w:rsid w:val="00FE432A"/>
    <w:rsid w:val="00FE4A4B"/>
    <w:rsid w:val="00FE572E"/>
    <w:rsid w:val="00FE6BA8"/>
    <w:rsid w:val="00FE7315"/>
    <w:rsid w:val="00FE7F79"/>
    <w:rsid w:val="00FF3639"/>
    <w:rsid w:val="00FF463E"/>
    <w:rsid w:val="00FF4917"/>
    <w:rsid w:val="00FF5D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9A3B7D"/>
  <w15:docId w15:val="{FBF23672-6DE7-44EB-9A05-BBBB4FA74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7014"/>
    <w:pPr>
      <w:spacing w:after="0" w:line="259" w:lineRule="auto"/>
    </w:pPr>
    <w:rPr>
      <w:rFonts w:ascii="Calibri" w:eastAsia="Calibri" w:hAnsi="Calibri" w:cs="Calibri"/>
      <w:lang w:eastAsia="ru-RU"/>
    </w:rPr>
  </w:style>
  <w:style w:type="paragraph" w:styleId="1">
    <w:name w:val="heading 1"/>
    <w:basedOn w:val="a"/>
    <w:next w:val="a"/>
    <w:link w:val="10"/>
    <w:uiPriority w:val="9"/>
    <w:qFormat/>
    <w:rsid w:val="007C4CFE"/>
    <w:pPr>
      <w:keepNext/>
      <w:spacing w:before="240" w:after="60" w:line="240" w:lineRule="auto"/>
      <w:ind w:firstLine="709"/>
      <w:jc w:val="center"/>
      <w:outlineLvl w:val="0"/>
    </w:pPr>
    <w:rPr>
      <w:rFonts w:ascii="Times New Roman" w:eastAsia="Times New Roman" w:hAnsi="Times New Roman" w:cs="Times New Roman"/>
      <w:b/>
      <w:bCs/>
      <w:kern w:val="32"/>
      <w:sz w:val="28"/>
      <w:szCs w:val="32"/>
    </w:rPr>
  </w:style>
  <w:style w:type="paragraph" w:styleId="2">
    <w:name w:val="heading 2"/>
    <w:basedOn w:val="a"/>
    <w:next w:val="a"/>
    <w:link w:val="20"/>
    <w:uiPriority w:val="9"/>
    <w:unhideWhenUsed/>
    <w:qFormat/>
    <w:rsid w:val="00D66E8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7C4CFE"/>
    <w:pPr>
      <w:keepNext/>
      <w:keepLines/>
      <w:spacing w:before="200" w:line="276" w:lineRule="auto"/>
      <w:outlineLvl w:val="2"/>
    </w:pPr>
    <w:rPr>
      <w:rFonts w:asciiTheme="majorHAnsi" w:eastAsiaTheme="majorEastAsia" w:hAnsiTheme="majorHAnsi" w:cstheme="majorBidi"/>
      <w:b/>
      <w:bCs/>
      <w:color w:val="4F81BD" w:themeColor="accent1"/>
      <w:lang w:eastAsia="en-US"/>
    </w:rPr>
  </w:style>
  <w:style w:type="paragraph" w:styleId="4">
    <w:name w:val="heading 4"/>
    <w:basedOn w:val="a"/>
    <w:next w:val="a"/>
    <w:link w:val="40"/>
    <w:uiPriority w:val="9"/>
    <w:unhideWhenUsed/>
    <w:qFormat/>
    <w:rsid w:val="00FC3671"/>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42D0C"/>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042D0C"/>
    <w:rPr>
      <w:color w:val="0000FF"/>
      <w:u w:val="single"/>
    </w:rPr>
  </w:style>
  <w:style w:type="paragraph" w:styleId="a5">
    <w:name w:val="Normal (Web)"/>
    <w:aliases w:val="Обычный (Web),Обычный (Web) Знак,Знак4,Знак4 Знак Знак,Обычный (Web)1,Обычный (веб) Знак1,Обычный (веб) Знак Знак1,Знак Знак1 Знак,Обычный (веб) Знак Знак Знак,Знак Знак1 Знак Знак,Знак Знак1 Зн,Знак2,Знак2 Знак Знак Зна"/>
    <w:basedOn w:val="a"/>
    <w:link w:val="a6"/>
    <w:uiPriority w:val="99"/>
    <w:unhideWhenUsed/>
    <w:qFormat/>
    <w:rsid w:val="00042D0C"/>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List Paragraph"/>
    <w:basedOn w:val="a"/>
    <w:link w:val="a8"/>
    <w:uiPriority w:val="34"/>
    <w:qFormat/>
    <w:rsid w:val="00042D0C"/>
    <w:pPr>
      <w:spacing w:line="240" w:lineRule="auto"/>
      <w:ind w:left="720"/>
      <w:contextualSpacing/>
    </w:pPr>
    <w:rPr>
      <w:rFonts w:ascii="Times New Roman" w:eastAsia="Times New Roman" w:hAnsi="Times New Roman" w:cs="Times New Roman"/>
      <w:sz w:val="24"/>
      <w:szCs w:val="24"/>
    </w:rPr>
  </w:style>
  <w:style w:type="paragraph" w:styleId="a9">
    <w:name w:val="header"/>
    <w:basedOn w:val="a"/>
    <w:link w:val="aa"/>
    <w:uiPriority w:val="99"/>
    <w:unhideWhenUsed/>
    <w:rsid w:val="00795050"/>
    <w:pPr>
      <w:tabs>
        <w:tab w:val="center" w:pos="4677"/>
        <w:tab w:val="right" w:pos="9355"/>
      </w:tabs>
      <w:spacing w:line="240" w:lineRule="auto"/>
    </w:pPr>
  </w:style>
  <w:style w:type="character" w:customStyle="1" w:styleId="aa">
    <w:name w:val="Верхний колонтитул Знак"/>
    <w:basedOn w:val="a0"/>
    <w:link w:val="a9"/>
    <w:uiPriority w:val="99"/>
    <w:rsid w:val="00795050"/>
    <w:rPr>
      <w:rFonts w:ascii="Calibri" w:eastAsia="Calibri" w:hAnsi="Calibri" w:cs="Calibri"/>
      <w:lang w:eastAsia="ru-RU"/>
    </w:rPr>
  </w:style>
  <w:style w:type="paragraph" w:styleId="ab">
    <w:name w:val="footer"/>
    <w:basedOn w:val="a"/>
    <w:link w:val="ac"/>
    <w:uiPriority w:val="99"/>
    <w:unhideWhenUsed/>
    <w:rsid w:val="00795050"/>
    <w:pPr>
      <w:tabs>
        <w:tab w:val="center" w:pos="4677"/>
        <w:tab w:val="right" w:pos="9355"/>
      </w:tabs>
      <w:spacing w:line="240" w:lineRule="auto"/>
    </w:pPr>
  </w:style>
  <w:style w:type="character" w:customStyle="1" w:styleId="ac">
    <w:name w:val="Нижний колонтитул Знак"/>
    <w:basedOn w:val="a0"/>
    <w:link w:val="ab"/>
    <w:uiPriority w:val="99"/>
    <w:rsid w:val="00795050"/>
    <w:rPr>
      <w:rFonts w:ascii="Calibri" w:eastAsia="Calibri" w:hAnsi="Calibri" w:cs="Calibri"/>
      <w:lang w:eastAsia="ru-RU"/>
    </w:rPr>
  </w:style>
  <w:style w:type="character" w:customStyle="1" w:styleId="timestamp">
    <w:name w:val="timestamp"/>
    <w:basedOn w:val="a0"/>
    <w:rsid w:val="001E79C0"/>
  </w:style>
  <w:style w:type="character" w:customStyle="1" w:styleId="refpublishername">
    <w:name w:val="refpublishername"/>
    <w:basedOn w:val="a0"/>
    <w:rsid w:val="00237440"/>
  </w:style>
  <w:style w:type="character" w:customStyle="1" w:styleId="refdate">
    <w:name w:val="refdate"/>
    <w:basedOn w:val="a0"/>
    <w:rsid w:val="00237440"/>
  </w:style>
  <w:style w:type="character" w:customStyle="1" w:styleId="10">
    <w:name w:val="Заголовок 1 Знак"/>
    <w:basedOn w:val="a0"/>
    <w:link w:val="1"/>
    <w:uiPriority w:val="9"/>
    <w:rsid w:val="007C4CFE"/>
    <w:rPr>
      <w:rFonts w:ascii="Times New Roman" w:eastAsia="Times New Roman" w:hAnsi="Times New Roman" w:cs="Times New Roman"/>
      <w:b/>
      <w:bCs/>
      <w:kern w:val="32"/>
      <w:sz w:val="28"/>
      <w:szCs w:val="32"/>
      <w:lang w:eastAsia="ru-RU"/>
    </w:rPr>
  </w:style>
  <w:style w:type="character" w:customStyle="1" w:styleId="30">
    <w:name w:val="Заголовок 3 Знак"/>
    <w:basedOn w:val="a0"/>
    <w:link w:val="3"/>
    <w:rsid w:val="007C4CFE"/>
    <w:rPr>
      <w:rFonts w:asciiTheme="majorHAnsi" w:eastAsiaTheme="majorEastAsia" w:hAnsiTheme="majorHAnsi" w:cstheme="majorBidi"/>
      <w:b/>
      <w:bCs/>
      <w:color w:val="4F81BD" w:themeColor="accent1"/>
    </w:rPr>
  </w:style>
  <w:style w:type="character" w:styleId="ad">
    <w:name w:val="Emphasis"/>
    <w:basedOn w:val="a0"/>
    <w:uiPriority w:val="20"/>
    <w:qFormat/>
    <w:rsid w:val="007C4CFE"/>
    <w:rPr>
      <w:i/>
      <w:iCs/>
    </w:rPr>
  </w:style>
  <w:style w:type="character" w:customStyle="1" w:styleId="element-citation">
    <w:name w:val="element-citation"/>
    <w:basedOn w:val="a0"/>
    <w:rsid w:val="007C4CFE"/>
  </w:style>
  <w:style w:type="paragraph" w:customStyle="1" w:styleId="p">
    <w:name w:val="p"/>
    <w:basedOn w:val="a"/>
    <w:qFormat/>
    <w:rsid w:val="007C4CFE"/>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Strong"/>
    <w:basedOn w:val="a0"/>
    <w:uiPriority w:val="22"/>
    <w:qFormat/>
    <w:rsid w:val="00760D0A"/>
    <w:rPr>
      <w:b/>
      <w:bCs/>
    </w:rPr>
  </w:style>
  <w:style w:type="character" w:customStyle="1" w:styleId="crumb-divider">
    <w:name w:val="crumb-divider"/>
    <w:basedOn w:val="a0"/>
    <w:rsid w:val="00760D0A"/>
  </w:style>
  <w:style w:type="character" w:customStyle="1" w:styleId="smallcaps">
    <w:name w:val="smallcaps"/>
    <w:basedOn w:val="a0"/>
    <w:rsid w:val="00EA3E4D"/>
  </w:style>
  <w:style w:type="paragraph" w:styleId="af">
    <w:name w:val="Balloon Text"/>
    <w:basedOn w:val="a"/>
    <w:link w:val="af0"/>
    <w:uiPriority w:val="99"/>
    <w:semiHidden/>
    <w:unhideWhenUsed/>
    <w:rsid w:val="008C3AAF"/>
    <w:pPr>
      <w:spacing w:line="240" w:lineRule="auto"/>
    </w:pPr>
    <w:rPr>
      <w:rFonts w:ascii="Tahoma" w:hAnsi="Tahoma" w:cs="Tahoma"/>
      <w:sz w:val="16"/>
      <w:szCs w:val="16"/>
    </w:rPr>
  </w:style>
  <w:style w:type="character" w:customStyle="1" w:styleId="af0">
    <w:name w:val="Текст выноски Знак"/>
    <w:basedOn w:val="a0"/>
    <w:link w:val="af"/>
    <w:uiPriority w:val="99"/>
    <w:semiHidden/>
    <w:rsid w:val="008C3AAF"/>
    <w:rPr>
      <w:rFonts w:ascii="Tahoma" w:eastAsia="Calibri" w:hAnsi="Tahoma" w:cs="Tahoma"/>
      <w:sz w:val="16"/>
      <w:szCs w:val="16"/>
      <w:lang w:eastAsia="ru-RU"/>
    </w:rPr>
  </w:style>
  <w:style w:type="character" w:customStyle="1" w:styleId="css-96zuhp-word-diff">
    <w:name w:val="css-96zuhp-word-diff"/>
    <w:basedOn w:val="a0"/>
    <w:rsid w:val="00CE137A"/>
  </w:style>
  <w:style w:type="character" w:customStyle="1" w:styleId="bkciteavail">
    <w:name w:val="bk_cite_avail"/>
    <w:basedOn w:val="a0"/>
    <w:rsid w:val="00870B84"/>
  </w:style>
  <w:style w:type="character" w:customStyle="1" w:styleId="docurl">
    <w:name w:val="docurl"/>
    <w:basedOn w:val="a0"/>
    <w:rsid w:val="00870B84"/>
  </w:style>
  <w:style w:type="character" w:customStyle="1" w:styleId="apacitation">
    <w:name w:val="apacitation"/>
    <w:basedOn w:val="a0"/>
    <w:rsid w:val="00870B84"/>
  </w:style>
  <w:style w:type="paragraph" w:customStyle="1" w:styleId="contributors">
    <w:name w:val="contributors"/>
    <w:basedOn w:val="a"/>
    <w:qFormat/>
    <w:rsid w:val="00870B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intitle">
    <w:name w:val="maintitle"/>
    <w:basedOn w:val="a"/>
    <w:qFormat/>
    <w:rsid w:val="00870B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ner">
    <w:name w:val="inner"/>
    <w:basedOn w:val="a0"/>
    <w:rsid w:val="00870B84"/>
  </w:style>
  <w:style w:type="character" w:customStyle="1" w:styleId="fm-vol-iss-date">
    <w:name w:val="fm-vol-iss-date"/>
    <w:basedOn w:val="a0"/>
    <w:rsid w:val="00870B84"/>
  </w:style>
  <w:style w:type="character" w:customStyle="1" w:styleId="doi">
    <w:name w:val="doi"/>
    <w:basedOn w:val="a0"/>
    <w:rsid w:val="00870B84"/>
  </w:style>
  <w:style w:type="character" w:customStyle="1" w:styleId="fm-citation-ids-label">
    <w:name w:val="fm-citation-ids-label"/>
    <w:basedOn w:val="a0"/>
    <w:rsid w:val="00870B84"/>
  </w:style>
  <w:style w:type="character" w:customStyle="1" w:styleId="al-author-delim">
    <w:name w:val="al-author-delim"/>
    <w:basedOn w:val="a0"/>
    <w:rsid w:val="00870B84"/>
  </w:style>
  <w:style w:type="character" w:customStyle="1" w:styleId="20">
    <w:name w:val="Заголовок 2 Знак"/>
    <w:basedOn w:val="a0"/>
    <w:link w:val="2"/>
    <w:uiPriority w:val="9"/>
    <w:rsid w:val="00D66E80"/>
    <w:rPr>
      <w:rFonts w:asciiTheme="majorHAnsi" w:eastAsiaTheme="majorEastAsia" w:hAnsiTheme="majorHAnsi" w:cstheme="majorBidi"/>
      <w:b/>
      <w:bCs/>
      <w:color w:val="4F81BD" w:themeColor="accent1"/>
      <w:sz w:val="26"/>
      <w:szCs w:val="26"/>
      <w:lang w:eastAsia="ru-RU"/>
    </w:rPr>
  </w:style>
  <w:style w:type="character" w:customStyle="1" w:styleId="symbol">
    <w:name w:val="symbol"/>
    <w:basedOn w:val="a0"/>
    <w:rsid w:val="00940797"/>
  </w:style>
  <w:style w:type="character" w:customStyle="1" w:styleId="anchor-text">
    <w:name w:val="anchor-text"/>
    <w:basedOn w:val="a0"/>
    <w:rsid w:val="006B13C6"/>
  </w:style>
  <w:style w:type="character" w:customStyle="1" w:styleId="title-text">
    <w:name w:val="title-text"/>
    <w:basedOn w:val="a0"/>
    <w:rsid w:val="000D686D"/>
  </w:style>
  <w:style w:type="character" w:customStyle="1" w:styleId="ej-keyword">
    <w:name w:val="ej-keyword"/>
    <w:basedOn w:val="a0"/>
    <w:rsid w:val="008A51B2"/>
  </w:style>
  <w:style w:type="character" w:customStyle="1" w:styleId="ref-journal">
    <w:name w:val="ref-journal"/>
    <w:basedOn w:val="a0"/>
    <w:rsid w:val="00F14D20"/>
  </w:style>
  <w:style w:type="character" w:customStyle="1" w:styleId="ref-vol">
    <w:name w:val="ref-vol"/>
    <w:basedOn w:val="a0"/>
    <w:rsid w:val="00F14D20"/>
  </w:style>
  <w:style w:type="character" w:customStyle="1" w:styleId="a6">
    <w:name w:val="Обычный (веб) Знак"/>
    <w:aliases w:val="Обычный (Web) Знак1,Обычный (Web) Знак Знак,Знак4 Знак,Знак4 Знак Знак Знак,Обычный (Web)1 Знак,Обычный (веб) Знак1 Знак,Обычный (веб) Знак Знак1 Знак,Знак Знак1 Знак Знак1,Обычный (веб) Знак Знак Знак Знак,Знак Знак1 Знак Знак Знак"/>
    <w:link w:val="a5"/>
    <w:uiPriority w:val="99"/>
    <w:locked/>
    <w:rsid w:val="00372675"/>
    <w:rPr>
      <w:rFonts w:ascii="Times New Roman" w:eastAsia="Times New Roman" w:hAnsi="Times New Roman" w:cs="Times New Roman"/>
      <w:sz w:val="24"/>
      <w:szCs w:val="24"/>
      <w:lang w:eastAsia="ru-RU"/>
    </w:rPr>
  </w:style>
  <w:style w:type="character" w:customStyle="1" w:styleId="a8">
    <w:name w:val="Абзац списка Знак"/>
    <w:link w:val="a7"/>
    <w:uiPriority w:val="34"/>
    <w:rsid w:val="00372675"/>
    <w:rPr>
      <w:rFonts w:ascii="Times New Roman" w:eastAsia="Times New Roman" w:hAnsi="Times New Roman" w:cs="Times New Roman"/>
      <w:sz w:val="24"/>
      <w:szCs w:val="24"/>
      <w:lang w:eastAsia="ru-RU"/>
    </w:rPr>
  </w:style>
  <w:style w:type="paragraph" w:customStyle="1" w:styleId="articledate">
    <w:name w:val="article__date"/>
    <w:basedOn w:val="a"/>
    <w:rsid w:val="008151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1">
    <w:name w:val="Неразрешенное упоминание1"/>
    <w:basedOn w:val="a0"/>
    <w:uiPriority w:val="99"/>
    <w:semiHidden/>
    <w:unhideWhenUsed/>
    <w:rsid w:val="00593A59"/>
    <w:rPr>
      <w:color w:val="605E5C"/>
      <w:shd w:val="clear" w:color="auto" w:fill="E1DFDD"/>
    </w:rPr>
  </w:style>
  <w:style w:type="character" w:customStyle="1" w:styleId="mw-page-title-main">
    <w:name w:val="mw-page-title-main"/>
    <w:basedOn w:val="a0"/>
    <w:rsid w:val="00022494"/>
  </w:style>
  <w:style w:type="character" w:customStyle="1" w:styleId="40">
    <w:name w:val="Заголовок 4 Знак"/>
    <w:basedOn w:val="a0"/>
    <w:link w:val="4"/>
    <w:uiPriority w:val="9"/>
    <w:rsid w:val="00FC3671"/>
    <w:rPr>
      <w:rFonts w:asciiTheme="majorHAnsi" w:eastAsiaTheme="majorEastAsia" w:hAnsiTheme="majorHAnsi" w:cstheme="majorBidi"/>
      <w:b/>
      <w:bCs/>
      <w:i/>
      <w:iCs/>
      <w:color w:val="4F81BD" w:themeColor="accent1"/>
      <w:lang w:eastAsia="ru-RU"/>
    </w:rPr>
  </w:style>
  <w:style w:type="character" w:styleId="af1">
    <w:name w:val="FollowedHyperlink"/>
    <w:basedOn w:val="a0"/>
    <w:uiPriority w:val="99"/>
    <w:semiHidden/>
    <w:unhideWhenUsed/>
    <w:rsid w:val="00EA07CD"/>
    <w:rPr>
      <w:color w:val="800080" w:themeColor="followedHyperlink"/>
      <w:u w:val="single"/>
    </w:rPr>
  </w:style>
  <w:style w:type="character" w:customStyle="1" w:styleId="text-color-info">
    <w:name w:val="text-color-info"/>
    <w:basedOn w:val="a0"/>
    <w:rsid w:val="003E302B"/>
  </w:style>
  <w:style w:type="character" w:customStyle="1" w:styleId="21">
    <w:name w:val="Неразрешенное упоминание2"/>
    <w:basedOn w:val="a0"/>
    <w:uiPriority w:val="99"/>
    <w:semiHidden/>
    <w:unhideWhenUsed/>
    <w:rsid w:val="00FD730D"/>
    <w:rPr>
      <w:color w:val="605E5C"/>
      <w:shd w:val="clear" w:color="auto" w:fill="E1DFDD"/>
    </w:rPr>
  </w:style>
  <w:style w:type="character" w:customStyle="1" w:styleId="mixed-citation">
    <w:name w:val="mixed-citation"/>
    <w:basedOn w:val="a0"/>
    <w:rsid w:val="00805852"/>
  </w:style>
  <w:style w:type="character" w:customStyle="1" w:styleId="ref-title">
    <w:name w:val="ref-title"/>
    <w:basedOn w:val="a0"/>
    <w:rsid w:val="00805852"/>
  </w:style>
  <w:style w:type="character" w:customStyle="1" w:styleId="ref-iss">
    <w:name w:val="ref-iss"/>
    <w:basedOn w:val="a0"/>
    <w:rsid w:val="00805852"/>
  </w:style>
  <w:style w:type="character" w:customStyle="1" w:styleId="nowrap">
    <w:name w:val="nowrap"/>
    <w:basedOn w:val="a0"/>
    <w:rsid w:val="00805852"/>
  </w:style>
  <w:style w:type="character" w:customStyle="1" w:styleId="hlfld-contribauthor">
    <w:name w:val="hlfld-contribauthor"/>
    <w:basedOn w:val="a0"/>
    <w:rsid w:val="00805852"/>
  </w:style>
  <w:style w:type="character" w:customStyle="1" w:styleId="seriestitle">
    <w:name w:val="seriestitle"/>
    <w:basedOn w:val="a0"/>
    <w:rsid w:val="00805852"/>
  </w:style>
  <w:style w:type="character" w:customStyle="1" w:styleId="volume">
    <w:name w:val="volume"/>
    <w:basedOn w:val="a0"/>
    <w:rsid w:val="00805852"/>
  </w:style>
  <w:style w:type="character" w:customStyle="1" w:styleId="issue">
    <w:name w:val="issue"/>
    <w:basedOn w:val="a0"/>
    <w:rsid w:val="00805852"/>
  </w:style>
  <w:style w:type="character" w:customStyle="1" w:styleId="page-range">
    <w:name w:val="page-range"/>
    <w:basedOn w:val="a0"/>
    <w:rsid w:val="00805852"/>
  </w:style>
  <w:style w:type="character" w:customStyle="1" w:styleId="pub-date">
    <w:name w:val="pub-date"/>
    <w:basedOn w:val="a0"/>
    <w:rsid w:val="00805852"/>
  </w:style>
  <w:style w:type="character" w:customStyle="1" w:styleId="author">
    <w:name w:val="author"/>
    <w:basedOn w:val="a0"/>
    <w:rsid w:val="00805852"/>
  </w:style>
  <w:style w:type="character" w:customStyle="1" w:styleId="articletitle">
    <w:name w:val="articletitle"/>
    <w:basedOn w:val="a0"/>
    <w:rsid w:val="00805852"/>
  </w:style>
  <w:style w:type="character" w:customStyle="1" w:styleId="pubyear">
    <w:name w:val="pubyear"/>
    <w:basedOn w:val="a0"/>
    <w:rsid w:val="00805852"/>
  </w:style>
  <w:style w:type="character" w:customStyle="1" w:styleId="vol">
    <w:name w:val="vol"/>
    <w:basedOn w:val="a0"/>
    <w:rsid w:val="00805852"/>
  </w:style>
  <w:style w:type="character" w:customStyle="1" w:styleId="pagefirst">
    <w:name w:val="pagefirst"/>
    <w:basedOn w:val="a0"/>
    <w:rsid w:val="00805852"/>
  </w:style>
  <w:style w:type="character" w:customStyle="1" w:styleId="pagelast">
    <w:name w:val="pagelast"/>
    <w:basedOn w:val="a0"/>
    <w:rsid w:val="00805852"/>
  </w:style>
  <w:style w:type="character" w:customStyle="1" w:styleId="bullet">
    <w:name w:val="bullet"/>
    <w:basedOn w:val="a0"/>
    <w:rsid w:val="00805852"/>
  </w:style>
  <w:style w:type="paragraph" w:customStyle="1" w:styleId="chapter-para">
    <w:name w:val="chapter-para"/>
    <w:basedOn w:val="a"/>
    <w:rsid w:val="008058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ersonname">
    <w:name w:val="person_name"/>
    <w:basedOn w:val="a0"/>
    <w:rsid w:val="00805852"/>
  </w:style>
  <w:style w:type="character" w:customStyle="1" w:styleId="accordion-tabbedtab-mobile">
    <w:name w:val="accordion-tabbed__tab-mobile"/>
    <w:basedOn w:val="a0"/>
    <w:rsid w:val="00805852"/>
  </w:style>
  <w:style w:type="character" w:customStyle="1" w:styleId="comma-separator">
    <w:name w:val="comma-separator"/>
    <w:basedOn w:val="a0"/>
    <w:rsid w:val="00805852"/>
  </w:style>
  <w:style w:type="paragraph" w:customStyle="1" w:styleId="reftext">
    <w:name w:val="$reftext"/>
    <w:basedOn w:val="a"/>
    <w:rsid w:val="00805852"/>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2">
    <w:name w:val="Сетка таблицы1"/>
    <w:basedOn w:val="a1"/>
    <w:next w:val="a3"/>
    <w:uiPriority w:val="59"/>
    <w:rsid w:val="00CB3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9E127F"/>
  </w:style>
  <w:style w:type="table" w:customStyle="1" w:styleId="22">
    <w:name w:val="Сетка таблицы2"/>
    <w:basedOn w:val="a1"/>
    <w:next w:val="a3"/>
    <w:uiPriority w:val="39"/>
    <w:rsid w:val="009E1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zkurwreuab5ozgtqnkl">
    <w:name w:val="ezkurwreuab5ozgtqnkl"/>
    <w:basedOn w:val="a0"/>
    <w:rsid w:val="00ED550B"/>
  </w:style>
  <w:style w:type="character" w:customStyle="1" w:styleId="captionlabel">
    <w:name w:val="captionlabel"/>
    <w:basedOn w:val="a0"/>
    <w:rsid w:val="003A5F5B"/>
  </w:style>
  <w:style w:type="paragraph" w:customStyle="1" w:styleId="html-xx">
    <w:name w:val="html-xx"/>
    <w:basedOn w:val="a"/>
    <w:rsid w:val="00B21D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tml-italic">
    <w:name w:val="html-italic"/>
    <w:basedOn w:val="a0"/>
    <w:rsid w:val="00B21D1C"/>
  </w:style>
  <w:style w:type="table" w:customStyle="1" w:styleId="31">
    <w:name w:val="Сетка таблицы3"/>
    <w:basedOn w:val="a1"/>
    <w:next w:val="a3"/>
    <w:uiPriority w:val="59"/>
    <w:rsid w:val="009814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
    <w:name w:val="par"/>
    <w:basedOn w:val="a"/>
    <w:rsid w:val="004F6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name">
    <w:name w:val="table_name"/>
    <w:basedOn w:val="a"/>
    <w:rsid w:val="004F6D3D"/>
    <w:pPr>
      <w:spacing w:before="100" w:beforeAutospacing="1" w:after="100" w:afterAutospacing="1" w:line="240" w:lineRule="auto"/>
    </w:pPr>
    <w:rPr>
      <w:rFonts w:ascii="Times New Roman" w:eastAsia="Times New Roman" w:hAnsi="Times New Roman" w:cs="Times New Roman"/>
      <w:sz w:val="24"/>
      <w:szCs w:val="24"/>
    </w:rPr>
  </w:style>
  <w:style w:type="character" w:styleId="af2">
    <w:name w:val="annotation reference"/>
    <w:basedOn w:val="a0"/>
    <w:uiPriority w:val="99"/>
    <w:semiHidden/>
    <w:unhideWhenUsed/>
    <w:rsid w:val="004271B4"/>
    <w:rPr>
      <w:sz w:val="16"/>
      <w:szCs w:val="16"/>
    </w:rPr>
  </w:style>
  <w:style w:type="paragraph" w:styleId="af3">
    <w:name w:val="annotation text"/>
    <w:basedOn w:val="a"/>
    <w:link w:val="af4"/>
    <w:uiPriority w:val="99"/>
    <w:semiHidden/>
    <w:unhideWhenUsed/>
    <w:rsid w:val="004271B4"/>
    <w:pPr>
      <w:spacing w:line="240" w:lineRule="auto"/>
    </w:pPr>
    <w:rPr>
      <w:sz w:val="20"/>
      <w:szCs w:val="20"/>
    </w:rPr>
  </w:style>
  <w:style w:type="character" w:customStyle="1" w:styleId="af4">
    <w:name w:val="Текст примечания Знак"/>
    <w:basedOn w:val="a0"/>
    <w:link w:val="af3"/>
    <w:uiPriority w:val="99"/>
    <w:semiHidden/>
    <w:rsid w:val="004271B4"/>
    <w:rPr>
      <w:rFonts w:ascii="Calibri" w:eastAsia="Calibri" w:hAnsi="Calibri" w:cs="Calibri"/>
      <w:sz w:val="20"/>
      <w:szCs w:val="20"/>
      <w:lang w:eastAsia="ru-RU"/>
    </w:rPr>
  </w:style>
  <w:style w:type="paragraph" w:styleId="af5">
    <w:name w:val="annotation subject"/>
    <w:basedOn w:val="af3"/>
    <w:next w:val="af3"/>
    <w:link w:val="af6"/>
    <w:uiPriority w:val="99"/>
    <w:semiHidden/>
    <w:unhideWhenUsed/>
    <w:rsid w:val="004271B4"/>
    <w:rPr>
      <w:b/>
      <w:bCs/>
    </w:rPr>
  </w:style>
  <w:style w:type="character" w:customStyle="1" w:styleId="af6">
    <w:name w:val="Тема примечания Знак"/>
    <w:basedOn w:val="af4"/>
    <w:link w:val="af5"/>
    <w:uiPriority w:val="99"/>
    <w:semiHidden/>
    <w:rsid w:val="004271B4"/>
    <w:rPr>
      <w:rFonts w:ascii="Calibri" w:eastAsia="Calibri" w:hAnsi="Calibri" w:cs="Calibri"/>
      <w:b/>
      <w:bCs/>
      <w:sz w:val="20"/>
      <w:szCs w:val="20"/>
      <w:lang w:eastAsia="ru-RU"/>
    </w:rPr>
  </w:style>
  <w:style w:type="character" w:styleId="HTML">
    <w:name w:val="HTML Code"/>
    <w:basedOn w:val="a0"/>
    <w:uiPriority w:val="99"/>
    <w:semiHidden/>
    <w:unhideWhenUsed/>
    <w:rsid w:val="00B17D21"/>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93841">
      <w:bodyDiv w:val="1"/>
      <w:marLeft w:val="0"/>
      <w:marRight w:val="0"/>
      <w:marTop w:val="0"/>
      <w:marBottom w:val="0"/>
      <w:divBdr>
        <w:top w:val="none" w:sz="0" w:space="0" w:color="auto"/>
        <w:left w:val="none" w:sz="0" w:space="0" w:color="auto"/>
        <w:bottom w:val="none" w:sz="0" w:space="0" w:color="auto"/>
        <w:right w:val="none" w:sz="0" w:space="0" w:color="auto"/>
      </w:divBdr>
    </w:div>
    <w:div w:id="185950975">
      <w:bodyDiv w:val="1"/>
      <w:marLeft w:val="0"/>
      <w:marRight w:val="0"/>
      <w:marTop w:val="0"/>
      <w:marBottom w:val="0"/>
      <w:divBdr>
        <w:top w:val="none" w:sz="0" w:space="0" w:color="auto"/>
        <w:left w:val="none" w:sz="0" w:space="0" w:color="auto"/>
        <w:bottom w:val="none" w:sz="0" w:space="0" w:color="auto"/>
        <w:right w:val="none" w:sz="0" w:space="0" w:color="auto"/>
      </w:divBdr>
    </w:div>
    <w:div w:id="204879839">
      <w:bodyDiv w:val="1"/>
      <w:marLeft w:val="0"/>
      <w:marRight w:val="0"/>
      <w:marTop w:val="0"/>
      <w:marBottom w:val="0"/>
      <w:divBdr>
        <w:top w:val="none" w:sz="0" w:space="0" w:color="auto"/>
        <w:left w:val="none" w:sz="0" w:space="0" w:color="auto"/>
        <w:bottom w:val="none" w:sz="0" w:space="0" w:color="auto"/>
        <w:right w:val="none" w:sz="0" w:space="0" w:color="auto"/>
      </w:divBdr>
      <w:divsChild>
        <w:div w:id="1360736650">
          <w:marLeft w:val="0"/>
          <w:marRight w:val="0"/>
          <w:marTop w:val="0"/>
          <w:marBottom w:val="0"/>
          <w:divBdr>
            <w:top w:val="none" w:sz="0" w:space="0" w:color="auto"/>
            <w:left w:val="none" w:sz="0" w:space="0" w:color="auto"/>
            <w:bottom w:val="none" w:sz="0" w:space="0" w:color="auto"/>
            <w:right w:val="none" w:sz="0" w:space="0" w:color="auto"/>
          </w:divBdr>
        </w:div>
      </w:divsChild>
    </w:div>
    <w:div w:id="211354500">
      <w:bodyDiv w:val="1"/>
      <w:marLeft w:val="0"/>
      <w:marRight w:val="0"/>
      <w:marTop w:val="0"/>
      <w:marBottom w:val="0"/>
      <w:divBdr>
        <w:top w:val="none" w:sz="0" w:space="0" w:color="auto"/>
        <w:left w:val="none" w:sz="0" w:space="0" w:color="auto"/>
        <w:bottom w:val="none" w:sz="0" w:space="0" w:color="auto"/>
        <w:right w:val="none" w:sz="0" w:space="0" w:color="auto"/>
      </w:divBdr>
    </w:div>
    <w:div w:id="212428613">
      <w:bodyDiv w:val="1"/>
      <w:marLeft w:val="0"/>
      <w:marRight w:val="0"/>
      <w:marTop w:val="0"/>
      <w:marBottom w:val="0"/>
      <w:divBdr>
        <w:top w:val="none" w:sz="0" w:space="0" w:color="auto"/>
        <w:left w:val="none" w:sz="0" w:space="0" w:color="auto"/>
        <w:bottom w:val="none" w:sz="0" w:space="0" w:color="auto"/>
        <w:right w:val="none" w:sz="0" w:space="0" w:color="auto"/>
      </w:divBdr>
    </w:div>
    <w:div w:id="216208597">
      <w:bodyDiv w:val="1"/>
      <w:marLeft w:val="0"/>
      <w:marRight w:val="0"/>
      <w:marTop w:val="0"/>
      <w:marBottom w:val="0"/>
      <w:divBdr>
        <w:top w:val="none" w:sz="0" w:space="0" w:color="auto"/>
        <w:left w:val="none" w:sz="0" w:space="0" w:color="auto"/>
        <w:bottom w:val="none" w:sz="0" w:space="0" w:color="auto"/>
        <w:right w:val="none" w:sz="0" w:space="0" w:color="auto"/>
      </w:divBdr>
    </w:div>
    <w:div w:id="254020128">
      <w:bodyDiv w:val="1"/>
      <w:marLeft w:val="0"/>
      <w:marRight w:val="0"/>
      <w:marTop w:val="0"/>
      <w:marBottom w:val="0"/>
      <w:divBdr>
        <w:top w:val="none" w:sz="0" w:space="0" w:color="auto"/>
        <w:left w:val="none" w:sz="0" w:space="0" w:color="auto"/>
        <w:bottom w:val="none" w:sz="0" w:space="0" w:color="auto"/>
        <w:right w:val="none" w:sz="0" w:space="0" w:color="auto"/>
      </w:divBdr>
    </w:div>
    <w:div w:id="296106690">
      <w:bodyDiv w:val="1"/>
      <w:marLeft w:val="0"/>
      <w:marRight w:val="0"/>
      <w:marTop w:val="0"/>
      <w:marBottom w:val="0"/>
      <w:divBdr>
        <w:top w:val="none" w:sz="0" w:space="0" w:color="auto"/>
        <w:left w:val="none" w:sz="0" w:space="0" w:color="auto"/>
        <w:bottom w:val="none" w:sz="0" w:space="0" w:color="auto"/>
        <w:right w:val="none" w:sz="0" w:space="0" w:color="auto"/>
      </w:divBdr>
      <w:divsChild>
        <w:div w:id="1717389854">
          <w:marLeft w:val="0"/>
          <w:marRight w:val="0"/>
          <w:marTop w:val="0"/>
          <w:marBottom w:val="240"/>
          <w:divBdr>
            <w:top w:val="none" w:sz="0" w:space="0" w:color="auto"/>
            <w:left w:val="none" w:sz="0" w:space="0" w:color="auto"/>
            <w:bottom w:val="none" w:sz="0" w:space="0" w:color="auto"/>
            <w:right w:val="none" w:sz="0" w:space="0" w:color="auto"/>
          </w:divBdr>
        </w:div>
      </w:divsChild>
    </w:div>
    <w:div w:id="330956813">
      <w:bodyDiv w:val="1"/>
      <w:marLeft w:val="0"/>
      <w:marRight w:val="0"/>
      <w:marTop w:val="0"/>
      <w:marBottom w:val="0"/>
      <w:divBdr>
        <w:top w:val="none" w:sz="0" w:space="0" w:color="auto"/>
        <w:left w:val="none" w:sz="0" w:space="0" w:color="auto"/>
        <w:bottom w:val="none" w:sz="0" w:space="0" w:color="auto"/>
        <w:right w:val="none" w:sz="0" w:space="0" w:color="auto"/>
      </w:divBdr>
    </w:div>
    <w:div w:id="394551905">
      <w:bodyDiv w:val="1"/>
      <w:marLeft w:val="0"/>
      <w:marRight w:val="0"/>
      <w:marTop w:val="0"/>
      <w:marBottom w:val="0"/>
      <w:divBdr>
        <w:top w:val="none" w:sz="0" w:space="0" w:color="auto"/>
        <w:left w:val="none" w:sz="0" w:space="0" w:color="auto"/>
        <w:bottom w:val="none" w:sz="0" w:space="0" w:color="auto"/>
        <w:right w:val="none" w:sz="0" w:space="0" w:color="auto"/>
      </w:divBdr>
    </w:div>
    <w:div w:id="410857877">
      <w:bodyDiv w:val="1"/>
      <w:marLeft w:val="0"/>
      <w:marRight w:val="0"/>
      <w:marTop w:val="0"/>
      <w:marBottom w:val="0"/>
      <w:divBdr>
        <w:top w:val="none" w:sz="0" w:space="0" w:color="auto"/>
        <w:left w:val="none" w:sz="0" w:space="0" w:color="auto"/>
        <w:bottom w:val="none" w:sz="0" w:space="0" w:color="auto"/>
        <w:right w:val="none" w:sz="0" w:space="0" w:color="auto"/>
      </w:divBdr>
    </w:div>
    <w:div w:id="418528690">
      <w:bodyDiv w:val="1"/>
      <w:marLeft w:val="0"/>
      <w:marRight w:val="0"/>
      <w:marTop w:val="0"/>
      <w:marBottom w:val="0"/>
      <w:divBdr>
        <w:top w:val="none" w:sz="0" w:space="0" w:color="auto"/>
        <w:left w:val="none" w:sz="0" w:space="0" w:color="auto"/>
        <w:bottom w:val="none" w:sz="0" w:space="0" w:color="auto"/>
        <w:right w:val="none" w:sz="0" w:space="0" w:color="auto"/>
      </w:divBdr>
    </w:div>
    <w:div w:id="436171186">
      <w:bodyDiv w:val="1"/>
      <w:marLeft w:val="0"/>
      <w:marRight w:val="0"/>
      <w:marTop w:val="0"/>
      <w:marBottom w:val="0"/>
      <w:divBdr>
        <w:top w:val="none" w:sz="0" w:space="0" w:color="auto"/>
        <w:left w:val="none" w:sz="0" w:space="0" w:color="auto"/>
        <w:bottom w:val="none" w:sz="0" w:space="0" w:color="auto"/>
        <w:right w:val="none" w:sz="0" w:space="0" w:color="auto"/>
      </w:divBdr>
      <w:divsChild>
        <w:div w:id="201751435">
          <w:marLeft w:val="0"/>
          <w:marRight w:val="0"/>
          <w:marTop w:val="0"/>
          <w:marBottom w:val="48"/>
          <w:divBdr>
            <w:top w:val="none" w:sz="0" w:space="0" w:color="auto"/>
            <w:left w:val="none" w:sz="0" w:space="0" w:color="auto"/>
            <w:bottom w:val="none" w:sz="0" w:space="0" w:color="auto"/>
            <w:right w:val="none" w:sz="0" w:space="0" w:color="auto"/>
          </w:divBdr>
        </w:div>
        <w:div w:id="2134126943">
          <w:marLeft w:val="0"/>
          <w:marRight w:val="0"/>
          <w:marTop w:val="48"/>
          <w:marBottom w:val="0"/>
          <w:divBdr>
            <w:top w:val="none" w:sz="0" w:space="0" w:color="auto"/>
            <w:left w:val="none" w:sz="0" w:space="0" w:color="auto"/>
            <w:bottom w:val="none" w:sz="0" w:space="0" w:color="auto"/>
            <w:right w:val="none" w:sz="0" w:space="0" w:color="auto"/>
          </w:divBdr>
          <w:divsChild>
            <w:div w:id="94045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142717">
      <w:bodyDiv w:val="1"/>
      <w:marLeft w:val="0"/>
      <w:marRight w:val="0"/>
      <w:marTop w:val="0"/>
      <w:marBottom w:val="0"/>
      <w:divBdr>
        <w:top w:val="none" w:sz="0" w:space="0" w:color="auto"/>
        <w:left w:val="none" w:sz="0" w:space="0" w:color="auto"/>
        <w:bottom w:val="none" w:sz="0" w:space="0" w:color="auto"/>
        <w:right w:val="none" w:sz="0" w:space="0" w:color="auto"/>
      </w:divBdr>
    </w:div>
    <w:div w:id="507136473">
      <w:bodyDiv w:val="1"/>
      <w:marLeft w:val="0"/>
      <w:marRight w:val="0"/>
      <w:marTop w:val="0"/>
      <w:marBottom w:val="0"/>
      <w:divBdr>
        <w:top w:val="none" w:sz="0" w:space="0" w:color="auto"/>
        <w:left w:val="none" w:sz="0" w:space="0" w:color="auto"/>
        <w:bottom w:val="none" w:sz="0" w:space="0" w:color="auto"/>
        <w:right w:val="none" w:sz="0" w:space="0" w:color="auto"/>
      </w:divBdr>
    </w:div>
    <w:div w:id="507981751">
      <w:bodyDiv w:val="1"/>
      <w:marLeft w:val="0"/>
      <w:marRight w:val="0"/>
      <w:marTop w:val="0"/>
      <w:marBottom w:val="0"/>
      <w:divBdr>
        <w:top w:val="none" w:sz="0" w:space="0" w:color="auto"/>
        <w:left w:val="none" w:sz="0" w:space="0" w:color="auto"/>
        <w:bottom w:val="none" w:sz="0" w:space="0" w:color="auto"/>
        <w:right w:val="none" w:sz="0" w:space="0" w:color="auto"/>
      </w:divBdr>
    </w:div>
    <w:div w:id="529683540">
      <w:bodyDiv w:val="1"/>
      <w:marLeft w:val="0"/>
      <w:marRight w:val="0"/>
      <w:marTop w:val="0"/>
      <w:marBottom w:val="0"/>
      <w:divBdr>
        <w:top w:val="none" w:sz="0" w:space="0" w:color="auto"/>
        <w:left w:val="none" w:sz="0" w:space="0" w:color="auto"/>
        <w:bottom w:val="none" w:sz="0" w:space="0" w:color="auto"/>
        <w:right w:val="none" w:sz="0" w:space="0" w:color="auto"/>
      </w:divBdr>
      <w:divsChild>
        <w:div w:id="752288268">
          <w:marLeft w:val="0"/>
          <w:marRight w:val="0"/>
          <w:marTop w:val="0"/>
          <w:marBottom w:val="0"/>
          <w:divBdr>
            <w:top w:val="none" w:sz="0" w:space="0" w:color="auto"/>
            <w:left w:val="none" w:sz="0" w:space="0" w:color="auto"/>
            <w:bottom w:val="none" w:sz="0" w:space="0" w:color="auto"/>
            <w:right w:val="none" w:sz="0" w:space="0" w:color="auto"/>
          </w:divBdr>
          <w:divsChild>
            <w:div w:id="56467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790668">
      <w:bodyDiv w:val="1"/>
      <w:marLeft w:val="0"/>
      <w:marRight w:val="0"/>
      <w:marTop w:val="0"/>
      <w:marBottom w:val="0"/>
      <w:divBdr>
        <w:top w:val="none" w:sz="0" w:space="0" w:color="auto"/>
        <w:left w:val="none" w:sz="0" w:space="0" w:color="auto"/>
        <w:bottom w:val="none" w:sz="0" w:space="0" w:color="auto"/>
        <w:right w:val="none" w:sz="0" w:space="0" w:color="auto"/>
      </w:divBdr>
    </w:div>
    <w:div w:id="555628575">
      <w:bodyDiv w:val="1"/>
      <w:marLeft w:val="0"/>
      <w:marRight w:val="0"/>
      <w:marTop w:val="0"/>
      <w:marBottom w:val="0"/>
      <w:divBdr>
        <w:top w:val="none" w:sz="0" w:space="0" w:color="auto"/>
        <w:left w:val="none" w:sz="0" w:space="0" w:color="auto"/>
        <w:bottom w:val="none" w:sz="0" w:space="0" w:color="auto"/>
        <w:right w:val="none" w:sz="0" w:space="0" w:color="auto"/>
      </w:divBdr>
    </w:div>
    <w:div w:id="594897931">
      <w:bodyDiv w:val="1"/>
      <w:marLeft w:val="0"/>
      <w:marRight w:val="0"/>
      <w:marTop w:val="0"/>
      <w:marBottom w:val="0"/>
      <w:divBdr>
        <w:top w:val="none" w:sz="0" w:space="0" w:color="auto"/>
        <w:left w:val="none" w:sz="0" w:space="0" w:color="auto"/>
        <w:bottom w:val="none" w:sz="0" w:space="0" w:color="auto"/>
        <w:right w:val="none" w:sz="0" w:space="0" w:color="auto"/>
      </w:divBdr>
    </w:div>
    <w:div w:id="596518830">
      <w:bodyDiv w:val="1"/>
      <w:marLeft w:val="0"/>
      <w:marRight w:val="0"/>
      <w:marTop w:val="0"/>
      <w:marBottom w:val="0"/>
      <w:divBdr>
        <w:top w:val="none" w:sz="0" w:space="0" w:color="auto"/>
        <w:left w:val="none" w:sz="0" w:space="0" w:color="auto"/>
        <w:bottom w:val="none" w:sz="0" w:space="0" w:color="auto"/>
        <w:right w:val="none" w:sz="0" w:space="0" w:color="auto"/>
      </w:divBdr>
    </w:div>
    <w:div w:id="602149278">
      <w:bodyDiv w:val="1"/>
      <w:marLeft w:val="0"/>
      <w:marRight w:val="0"/>
      <w:marTop w:val="0"/>
      <w:marBottom w:val="0"/>
      <w:divBdr>
        <w:top w:val="none" w:sz="0" w:space="0" w:color="auto"/>
        <w:left w:val="none" w:sz="0" w:space="0" w:color="auto"/>
        <w:bottom w:val="none" w:sz="0" w:space="0" w:color="auto"/>
        <w:right w:val="none" w:sz="0" w:space="0" w:color="auto"/>
      </w:divBdr>
    </w:div>
    <w:div w:id="613825372">
      <w:bodyDiv w:val="1"/>
      <w:marLeft w:val="0"/>
      <w:marRight w:val="0"/>
      <w:marTop w:val="0"/>
      <w:marBottom w:val="0"/>
      <w:divBdr>
        <w:top w:val="none" w:sz="0" w:space="0" w:color="auto"/>
        <w:left w:val="none" w:sz="0" w:space="0" w:color="auto"/>
        <w:bottom w:val="none" w:sz="0" w:space="0" w:color="auto"/>
        <w:right w:val="none" w:sz="0" w:space="0" w:color="auto"/>
      </w:divBdr>
    </w:div>
    <w:div w:id="624431312">
      <w:bodyDiv w:val="1"/>
      <w:marLeft w:val="0"/>
      <w:marRight w:val="0"/>
      <w:marTop w:val="0"/>
      <w:marBottom w:val="0"/>
      <w:divBdr>
        <w:top w:val="none" w:sz="0" w:space="0" w:color="auto"/>
        <w:left w:val="none" w:sz="0" w:space="0" w:color="auto"/>
        <w:bottom w:val="none" w:sz="0" w:space="0" w:color="auto"/>
        <w:right w:val="none" w:sz="0" w:space="0" w:color="auto"/>
      </w:divBdr>
      <w:divsChild>
        <w:div w:id="1794977286">
          <w:marLeft w:val="0"/>
          <w:marRight w:val="0"/>
          <w:marTop w:val="0"/>
          <w:marBottom w:val="0"/>
          <w:divBdr>
            <w:top w:val="none" w:sz="0" w:space="0" w:color="auto"/>
            <w:left w:val="none" w:sz="0" w:space="0" w:color="auto"/>
            <w:bottom w:val="none" w:sz="0" w:space="0" w:color="auto"/>
            <w:right w:val="none" w:sz="0" w:space="0" w:color="auto"/>
          </w:divBdr>
          <w:divsChild>
            <w:div w:id="204212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426017">
      <w:bodyDiv w:val="1"/>
      <w:marLeft w:val="0"/>
      <w:marRight w:val="0"/>
      <w:marTop w:val="0"/>
      <w:marBottom w:val="0"/>
      <w:divBdr>
        <w:top w:val="none" w:sz="0" w:space="0" w:color="auto"/>
        <w:left w:val="none" w:sz="0" w:space="0" w:color="auto"/>
        <w:bottom w:val="none" w:sz="0" w:space="0" w:color="auto"/>
        <w:right w:val="none" w:sz="0" w:space="0" w:color="auto"/>
      </w:divBdr>
    </w:div>
    <w:div w:id="661736871">
      <w:bodyDiv w:val="1"/>
      <w:marLeft w:val="0"/>
      <w:marRight w:val="0"/>
      <w:marTop w:val="0"/>
      <w:marBottom w:val="0"/>
      <w:divBdr>
        <w:top w:val="none" w:sz="0" w:space="0" w:color="auto"/>
        <w:left w:val="none" w:sz="0" w:space="0" w:color="auto"/>
        <w:bottom w:val="none" w:sz="0" w:space="0" w:color="auto"/>
        <w:right w:val="none" w:sz="0" w:space="0" w:color="auto"/>
      </w:divBdr>
      <w:divsChild>
        <w:div w:id="432170415">
          <w:marLeft w:val="0"/>
          <w:marRight w:val="0"/>
          <w:marTop w:val="0"/>
          <w:marBottom w:val="0"/>
          <w:divBdr>
            <w:top w:val="none" w:sz="0" w:space="0" w:color="auto"/>
            <w:left w:val="none" w:sz="0" w:space="0" w:color="auto"/>
            <w:bottom w:val="none" w:sz="0" w:space="0" w:color="auto"/>
            <w:right w:val="none" w:sz="0" w:space="0" w:color="auto"/>
          </w:divBdr>
        </w:div>
        <w:div w:id="438989002">
          <w:marLeft w:val="0"/>
          <w:marRight w:val="0"/>
          <w:marTop w:val="0"/>
          <w:marBottom w:val="0"/>
          <w:divBdr>
            <w:top w:val="none" w:sz="0" w:space="0" w:color="auto"/>
            <w:left w:val="none" w:sz="0" w:space="0" w:color="auto"/>
            <w:bottom w:val="none" w:sz="0" w:space="0" w:color="auto"/>
            <w:right w:val="none" w:sz="0" w:space="0" w:color="auto"/>
          </w:divBdr>
          <w:divsChild>
            <w:div w:id="1393967486">
              <w:marLeft w:val="0"/>
              <w:marRight w:val="0"/>
              <w:marTop w:val="0"/>
              <w:marBottom w:val="0"/>
              <w:divBdr>
                <w:top w:val="none" w:sz="0" w:space="0" w:color="auto"/>
                <w:left w:val="none" w:sz="0" w:space="0" w:color="auto"/>
                <w:bottom w:val="none" w:sz="0" w:space="0" w:color="auto"/>
                <w:right w:val="none" w:sz="0" w:space="0" w:color="auto"/>
              </w:divBdr>
              <w:divsChild>
                <w:div w:id="1077173316">
                  <w:marLeft w:val="0"/>
                  <w:marRight w:val="0"/>
                  <w:marTop w:val="0"/>
                  <w:marBottom w:val="0"/>
                  <w:divBdr>
                    <w:top w:val="none" w:sz="0" w:space="0" w:color="auto"/>
                    <w:left w:val="none" w:sz="0" w:space="0" w:color="auto"/>
                    <w:bottom w:val="none" w:sz="0" w:space="0" w:color="auto"/>
                    <w:right w:val="none" w:sz="0" w:space="0" w:color="auto"/>
                  </w:divBdr>
                </w:div>
                <w:div w:id="1209146431">
                  <w:marLeft w:val="0"/>
                  <w:marRight w:val="0"/>
                  <w:marTop w:val="0"/>
                  <w:marBottom w:val="0"/>
                  <w:divBdr>
                    <w:top w:val="none" w:sz="0" w:space="0" w:color="auto"/>
                    <w:left w:val="none" w:sz="0" w:space="0" w:color="auto"/>
                    <w:bottom w:val="none" w:sz="0" w:space="0" w:color="auto"/>
                    <w:right w:val="none" w:sz="0" w:space="0" w:color="auto"/>
                  </w:divBdr>
                </w:div>
                <w:div w:id="1402099236">
                  <w:marLeft w:val="0"/>
                  <w:marRight w:val="0"/>
                  <w:marTop w:val="0"/>
                  <w:marBottom w:val="0"/>
                  <w:divBdr>
                    <w:top w:val="none" w:sz="0" w:space="0" w:color="auto"/>
                    <w:left w:val="none" w:sz="0" w:space="0" w:color="auto"/>
                    <w:bottom w:val="none" w:sz="0" w:space="0" w:color="auto"/>
                    <w:right w:val="none" w:sz="0" w:space="0" w:color="auto"/>
                  </w:divBdr>
                </w:div>
              </w:divsChild>
            </w:div>
            <w:div w:id="1729842432">
              <w:marLeft w:val="0"/>
              <w:marRight w:val="0"/>
              <w:marTop w:val="0"/>
              <w:marBottom w:val="0"/>
              <w:divBdr>
                <w:top w:val="none" w:sz="0" w:space="0" w:color="auto"/>
                <w:left w:val="none" w:sz="0" w:space="0" w:color="auto"/>
                <w:bottom w:val="none" w:sz="0" w:space="0" w:color="auto"/>
                <w:right w:val="none" w:sz="0" w:space="0" w:color="auto"/>
              </w:divBdr>
            </w:div>
            <w:div w:id="1927492597">
              <w:marLeft w:val="0"/>
              <w:marRight w:val="0"/>
              <w:marTop w:val="0"/>
              <w:marBottom w:val="0"/>
              <w:divBdr>
                <w:top w:val="none" w:sz="0" w:space="0" w:color="auto"/>
                <w:left w:val="none" w:sz="0" w:space="0" w:color="auto"/>
                <w:bottom w:val="none" w:sz="0" w:space="0" w:color="auto"/>
                <w:right w:val="none" w:sz="0" w:space="0" w:color="auto"/>
              </w:divBdr>
            </w:div>
          </w:divsChild>
        </w:div>
        <w:div w:id="864178856">
          <w:marLeft w:val="0"/>
          <w:marRight w:val="0"/>
          <w:marTop w:val="0"/>
          <w:marBottom w:val="0"/>
          <w:divBdr>
            <w:top w:val="none" w:sz="0" w:space="0" w:color="auto"/>
            <w:left w:val="none" w:sz="0" w:space="0" w:color="auto"/>
            <w:bottom w:val="none" w:sz="0" w:space="0" w:color="auto"/>
            <w:right w:val="none" w:sz="0" w:space="0" w:color="auto"/>
          </w:divBdr>
        </w:div>
        <w:div w:id="926421720">
          <w:marLeft w:val="0"/>
          <w:marRight w:val="0"/>
          <w:marTop w:val="0"/>
          <w:marBottom w:val="0"/>
          <w:divBdr>
            <w:top w:val="none" w:sz="0" w:space="0" w:color="auto"/>
            <w:left w:val="none" w:sz="0" w:space="0" w:color="auto"/>
            <w:bottom w:val="none" w:sz="0" w:space="0" w:color="auto"/>
            <w:right w:val="none" w:sz="0" w:space="0" w:color="auto"/>
          </w:divBdr>
          <w:divsChild>
            <w:div w:id="62416410">
              <w:marLeft w:val="0"/>
              <w:marRight w:val="0"/>
              <w:marTop w:val="0"/>
              <w:marBottom w:val="0"/>
              <w:divBdr>
                <w:top w:val="none" w:sz="0" w:space="0" w:color="auto"/>
                <w:left w:val="none" w:sz="0" w:space="0" w:color="auto"/>
                <w:bottom w:val="none" w:sz="0" w:space="0" w:color="auto"/>
                <w:right w:val="none" w:sz="0" w:space="0" w:color="auto"/>
              </w:divBdr>
            </w:div>
            <w:div w:id="664433607">
              <w:marLeft w:val="0"/>
              <w:marRight w:val="0"/>
              <w:marTop w:val="0"/>
              <w:marBottom w:val="0"/>
              <w:divBdr>
                <w:top w:val="none" w:sz="0" w:space="0" w:color="auto"/>
                <w:left w:val="none" w:sz="0" w:space="0" w:color="auto"/>
                <w:bottom w:val="none" w:sz="0" w:space="0" w:color="auto"/>
                <w:right w:val="none" w:sz="0" w:space="0" w:color="auto"/>
              </w:divBdr>
            </w:div>
            <w:div w:id="751392902">
              <w:marLeft w:val="0"/>
              <w:marRight w:val="0"/>
              <w:marTop w:val="0"/>
              <w:marBottom w:val="0"/>
              <w:divBdr>
                <w:top w:val="none" w:sz="0" w:space="0" w:color="auto"/>
                <w:left w:val="none" w:sz="0" w:space="0" w:color="auto"/>
                <w:bottom w:val="none" w:sz="0" w:space="0" w:color="auto"/>
                <w:right w:val="none" w:sz="0" w:space="0" w:color="auto"/>
              </w:divBdr>
              <w:divsChild>
                <w:div w:id="821192293">
                  <w:marLeft w:val="0"/>
                  <w:marRight w:val="0"/>
                  <w:marTop w:val="0"/>
                  <w:marBottom w:val="0"/>
                  <w:divBdr>
                    <w:top w:val="none" w:sz="0" w:space="0" w:color="auto"/>
                    <w:left w:val="none" w:sz="0" w:space="0" w:color="auto"/>
                    <w:bottom w:val="none" w:sz="0" w:space="0" w:color="auto"/>
                    <w:right w:val="none" w:sz="0" w:space="0" w:color="auto"/>
                  </w:divBdr>
                </w:div>
                <w:div w:id="1667777968">
                  <w:marLeft w:val="0"/>
                  <w:marRight w:val="0"/>
                  <w:marTop w:val="0"/>
                  <w:marBottom w:val="0"/>
                  <w:divBdr>
                    <w:top w:val="none" w:sz="0" w:space="0" w:color="auto"/>
                    <w:left w:val="none" w:sz="0" w:space="0" w:color="auto"/>
                    <w:bottom w:val="none" w:sz="0" w:space="0" w:color="auto"/>
                    <w:right w:val="none" w:sz="0" w:space="0" w:color="auto"/>
                  </w:divBdr>
                </w:div>
                <w:div w:id="1699963148">
                  <w:marLeft w:val="0"/>
                  <w:marRight w:val="0"/>
                  <w:marTop w:val="0"/>
                  <w:marBottom w:val="0"/>
                  <w:divBdr>
                    <w:top w:val="none" w:sz="0" w:space="0" w:color="auto"/>
                    <w:left w:val="none" w:sz="0" w:space="0" w:color="auto"/>
                    <w:bottom w:val="none" w:sz="0" w:space="0" w:color="auto"/>
                    <w:right w:val="none" w:sz="0" w:space="0" w:color="auto"/>
                  </w:divBdr>
                </w:div>
                <w:div w:id="206867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160753">
          <w:marLeft w:val="0"/>
          <w:marRight w:val="0"/>
          <w:marTop w:val="0"/>
          <w:marBottom w:val="0"/>
          <w:divBdr>
            <w:top w:val="none" w:sz="0" w:space="0" w:color="auto"/>
            <w:left w:val="none" w:sz="0" w:space="0" w:color="auto"/>
            <w:bottom w:val="none" w:sz="0" w:space="0" w:color="auto"/>
            <w:right w:val="none" w:sz="0" w:space="0" w:color="auto"/>
          </w:divBdr>
          <w:divsChild>
            <w:div w:id="204524916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663246056">
      <w:bodyDiv w:val="1"/>
      <w:marLeft w:val="0"/>
      <w:marRight w:val="0"/>
      <w:marTop w:val="0"/>
      <w:marBottom w:val="0"/>
      <w:divBdr>
        <w:top w:val="none" w:sz="0" w:space="0" w:color="auto"/>
        <w:left w:val="none" w:sz="0" w:space="0" w:color="auto"/>
        <w:bottom w:val="none" w:sz="0" w:space="0" w:color="auto"/>
        <w:right w:val="none" w:sz="0" w:space="0" w:color="auto"/>
      </w:divBdr>
      <w:divsChild>
        <w:div w:id="269513501">
          <w:marLeft w:val="0"/>
          <w:marRight w:val="0"/>
          <w:marTop w:val="0"/>
          <w:marBottom w:val="0"/>
          <w:divBdr>
            <w:top w:val="none" w:sz="0" w:space="0" w:color="auto"/>
            <w:left w:val="none" w:sz="0" w:space="0" w:color="auto"/>
            <w:bottom w:val="none" w:sz="0" w:space="0" w:color="auto"/>
            <w:right w:val="none" w:sz="0" w:space="0" w:color="auto"/>
          </w:divBdr>
        </w:div>
        <w:div w:id="957026096">
          <w:marLeft w:val="0"/>
          <w:marRight w:val="0"/>
          <w:marTop w:val="0"/>
          <w:marBottom w:val="0"/>
          <w:divBdr>
            <w:top w:val="none" w:sz="0" w:space="0" w:color="auto"/>
            <w:left w:val="none" w:sz="0" w:space="0" w:color="auto"/>
            <w:bottom w:val="none" w:sz="0" w:space="0" w:color="auto"/>
            <w:right w:val="none" w:sz="0" w:space="0" w:color="auto"/>
          </w:divBdr>
        </w:div>
      </w:divsChild>
    </w:div>
    <w:div w:id="673385666">
      <w:bodyDiv w:val="1"/>
      <w:marLeft w:val="0"/>
      <w:marRight w:val="0"/>
      <w:marTop w:val="0"/>
      <w:marBottom w:val="0"/>
      <w:divBdr>
        <w:top w:val="none" w:sz="0" w:space="0" w:color="auto"/>
        <w:left w:val="none" w:sz="0" w:space="0" w:color="auto"/>
        <w:bottom w:val="none" w:sz="0" w:space="0" w:color="auto"/>
        <w:right w:val="none" w:sz="0" w:space="0" w:color="auto"/>
      </w:divBdr>
    </w:div>
    <w:div w:id="675349144">
      <w:bodyDiv w:val="1"/>
      <w:marLeft w:val="0"/>
      <w:marRight w:val="0"/>
      <w:marTop w:val="0"/>
      <w:marBottom w:val="0"/>
      <w:divBdr>
        <w:top w:val="none" w:sz="0" w:space="0" w:color="auto"/>
        <w:left w:val="none" w:sz="0" w:space="0" w:color="auto"/>
        <w:bottom w:val="none" w:sz="0" w:space="0" w:color="auto"/>
        <w:right w:val="none" w:sz="0" w:space="0" w:color="auto"/>
      </w:divBdr>
    </w:div>
    <w:div w:id="717049899">
      <w:bodyDiv w:val="1"/>
      <w:marLeft w:val="0"/>
      <w:marRight w:val="0"/>
      <w:marTop w:val="0"/>
      <w:marBottom w:val="0"/>
      <w:divBdr>
        <w:top w:val="none" w:sz="0" w:space="0" w:color="auto"/>
        <w:left w:val="none" w:sz="0" w:space="0" w:color="auto"/>
        <w:bottom w:val="none" w:sz="0" w:space="0" w:color="auto"/>
        <w:right w:val="none" w:sz="0" w:space="0" w:color="auto"/>
      </w:divBdr>
      <w:divsChild>
        <w:div w:id="1725762475">
          <w:marLeft w:val="0"/>
          <w:marRight w:val="0"/>
          <w:marTop w:val="0"/>
          <w:marBottom w:val="0"/>
          <w:divBdr>
            <w:top w:val="none" w:sz="0" w:space="0" w:color="auto"/>
            <w:left w:val="none" w:sz="0" w:space="0" w:color="auto"/>
            <w:bottom w:val="none" w:sz="0" w:space="0" w:color="auto"/>
            <w:right w:val="none" w:sz="0" w:space="0" w:color="auto"/>
          </w:divBdr>
        </w:div>
        <w:div w:id="2121603680">
          <w:marLeft w:val="0"/>
          <w:marRight w:val="0"/>
          <w:marTop w:val="0"/>
          <w:marBottom w:val="0"/>
          <w:divBdr>
            <w:top w:val="none" w:sz="0" w:space="0" w:color="auto"/>
            <w:left w:val="none" w:sz="0" w:space="0" w:color="auto"/>
            <w:bottom w:val="none" w:sz="0" w:space="0" w:color="auto"/>
            <w:right w:val="none" w:sz="0" w:space="0" w:color="auto"/>
          </w:divBdr>
        </w:div>
      </w:divsChild>
    </w:div>
    <w:div w:id="762842220">
      <w:bodyDiv w:val="1"/>
      <w:marLeft w:val="0"/>
      <w:marRight w:val="0"/>
      <w:marTop w:val="0"/>
      <w:marBottom w:val="0"/>
      <w:divBdr>
        <w:top w:val="none" w:sz="0" w:space="0" w:color="auto"/>
        <w:left w:val="none" w:sz="0" w:space="0" w:color="auto"/>
        <w:bottom w:val="none" w:sz="0" w:space="0" w:color="auto"/>
        <w:right w:val="none" w:sz="0" w:space="0" w:color="auto"/>
      </w:divBdr>
    </w:div>
    <w:div w:id="769011583">
      <w:bodyDiv w:val="1"/>
      <w:marLeft w:val="0"/>
      <w:marRight w:val="0"/>
      <w:marTop w:val="0"/>
      <w:marBottom w:val="0"/>
      <w:divBdr>
        <w:top w:val="none" w:sz="0" w:space="0" w:color="auto"/>
        <w:left w:val="none" w:sz="0" w:space="0" w:color="auto"/>
        <w:bottom w:val="none" w:sz="0" w:space="0" w:color="auto"/>
        <w:right w:val="none" w:sz="0" w:space="0" w:color="auto"/>
      </w:divBdr>
    </w:div>
    <w:div w:id="806748733">
      <w:bodyDiv w:val="1"/>
      <w:marLeft w:val="0"/>
      <w:marRight w:val="0"/>
      <w:marTop w:val="0"/>
      <w:marBottom w:val="0"/>
      <w:divBdr>
        <w:top w:val="none" w:sz="0" w:space="0" w:color="auto"/>
        <w:left w:val="none" w:sz="0" w:space="0" w:color="auto"/>
        <w:bottom w:val="none" w:sz="0" w:space="0" w:color="auto"/>
        <w:right w:val="none" w:sz="0" w:space="0" w:color="auto"/>
      </w:divBdr>
    </w:div>
    <w:div w:id="854684266">
      <w:bodyDiv w:val="1"/>
      <w:marLeft w:val="0"/>
      <w:marRight w:val="0"/>
      <w:marTop w:val="0"/>
      <w:marBottom w:val="0"/>
      <w:divBdr>
        <w:top w:val="none" w:sz="0" w:space="0" w:color="auto"/>
        <w:left w:val="none" w:sz="0" w:space="0" w:color="auto"/>
        <w:bottom w:val="none" w:sz="0" w:space="0" w:color="auto"/>
        <w:right w:val="none" w:sz="0" w:space="0" w:color="auto"/>
      </w:divBdr>
    </w:div>
    <w:div w:id="882905769">
      <w:bodyDiv w:val="1"/>
      <w:marLeft w:val="0"/>
      <w:marRight w:val="0"/>
      <w:marTop w:val="0"/>
      <w:marBottom w:val="0"/>
      <w:divBdr>
        <w:top w:val="none" w:sz="0" w:space="0" w:color="auto"/>
        <w:left w:val="none" w:sz="0" w:space="0" w:color="auto"/>
        <w:bottom w:val="none" w:sz="0" w:space="0" w:color="auto"/>
        <w:right w:val="none" w:sz="0" w:space="0" w:color="auto"/>
      </w:divBdr>
    </w:div>
    <w:div w:id="884173143">
      <w:bodyDiv w:val="1"/>
      <w:marLeft w:val="0"/>
      <w:marRight w:val="0"/>
      <w:marTop w:val="0"/>
      <w:marBottom w:val="0"/>
      <w:divBdr>
        <w:top w:val="none" w:sz="0" w:space="0" w:color="auto"/>
        <w:left w:val="none" w:sz="0" w:space="0" w:color="auto"/>
        <w:bottom w:val="none" w:sz="0" w:space="0" w:color="auto"/>
        <w:right w:val="none" w:sz="0" w:space="0" w:color="auto"/>
      </w:divBdr>
    </w:div>
    <w:div w:id="889534263">
      <w:bodyDiv w:val="1"/>
      <w:marLeft w:val="0"/>
      <w:marRight w:val="0"/>
      <w:marTop w:val="0"/>
      <w:marBottom w:val="0"/>
      <w:divBdr>
        <w:top w:val="none" w:sz="0" w:space="0" w:color="auto"/>
        <w:left w:val="none" w:sz="0" w:space="0" w:color="auto"/>
        <w:bottom w:val="none" w:sz="0" w:space="0" w:color="auto"/>
        <w:right w:val="none" w:sz="0" w:space="0" w:color="auto"/>
      </w:divBdr>
    </w:div>
    <w:div w:id="894512178">
      <w:bodyDiv w:val="1"/>
      <w:marLeft w:val="0"/>
      <w:marRight w:val="0"/>
      <w:marTop w:val="0"/>
      <w:marBottom w:val="0"/>
      <w:divBdr>
        <w:top w:val="none" w:sz="0" w:space="0" w:color="auto"/>
        <w:left w:val="none" w:sz="0" w:space="0" w:color="auto"/>
        <w:bottom w:val="none" w:sz="0" w:space="0" w:color="auto"/>
        <w:right w:val="none" w:sz="0" w:space="0" w:color="auto"/>
      </w:divBdr>
    </w:div>
    <w:div w:id="898441246">
      <w:bodyDiv w:val="1"/>
      <w:marLeft w:val="0"/>
      <w:marRight w:val="0"/>
      <w:marTop w:val="0"/>
      <w:marBottom w:val="0"/>
      <w:divBdr>
        <w:top w:val="none" w:sz="0" w:space="0" w:color="auto"/>
        <w:left w:val="none" w:sz="0" w:space="0" w:color="auto"/>
        <w:bottom w:val="none" w:sz="0" w:space="0" w:color="auto"/>
        <w:right w:val="none" w:sz="0" w:space="0" w:color="auto"/>
      </w:divBdr>
    </w:div>
    <w:div w:id="901326845">
      <w:bodyDiv w:val="1"/>
      <w:marLeft w:val="0"/>
      <w:marRight w:val="0"/>
      <w:marTop w:val="0"/>
      <w:marBottom w:val="0"/>
      <w:divBdr>
        <w:top w:val="none" w:sz="0" w:space="0" w:color="auto"/>
        <w:left w:val="none" w:sz="0" w:space="0" w:color="auto"/>
        <w:bottom w:val="none" w:sz="0" w:space="0" w:color="auto"/>
        <w:right w:val="none" w:sz="0" w:space="0" w:color="auto"/>
      </w:divBdr>
    </w:div>
    <w:div w:id="909921314">
      <w:bodyDiv w:val="1"/>
      <w:marLeft w:val="0"/>
      <w:marRight w:val="0"/>
      <w:marTop w:val="0"/>
      <w:marBottom w:val="0"/>
      <w:divBdr>
        <w:top w:val="none" w:sz="0" w:space="0" w:color="auto"/>
        <w:left w:val="none" w:sz="0" w:space="0" w:color="auto"/>
        <w:bottom w:val="none" w:sz="0" w:space="0" w:color="auto"/>
        <w:right w:val="none" w:sz="0" w:space="0" w:color="auto"/>
      </w:divBdr>
    </w:div>
    <w:div w:id="912279423">
      <w:bodyDiv w:val="1"/>
      <w:marLeft w:val="0"/>
      <w:marRight w:val="0"/>
      <w:marTop w:val="0"/>
      <w:marBottom w:val="0"/>
      <w:divBdr>
        <w:top w:val="none" w:sz="0" w:space="0" w:color="auto"/>
        <w:left w:val="none" w:sz="0" w:space="0" w:color="auto"/>
        <w:bottom w:val="none" w:sz="0" w:space="0" w:color="auto"/>
        <w:right w:val="none" w:sz="0" w:space="0" w:color="auto"/>
      </w:divBdr>
    </w:div>
    <w:div w:id="917792667">
      <w:bodyDiv w:val="1"/>
      <w:marLeft w:val="0"/>
      <w:marRight w:val="0"/>
      <w:marTop w:val="0"/>
      <w:marBottom w:val="0"/>
      <w:divBdr>
        <w:top w:val="none" w:sz="0" w:space="0" w:color="auto"/>
        <w:left w:val="none" w:sz="0" w:space="0" w:color="auto"/>
        <w:bottom w:val="none" w:sz="0" w:space="0" w:color="auto"/>
        <w:right w:val="none" w:sz="0" w:space="0" w:color="auto"/>
      </w:divBdr>
      <w:divsChild>
        <w:div w:id="185683177">
          <w:marLeft w:val="0"/>
          <w:marRight w:val="0"/>
          <w:marTop w:val="0"/>
          <w:marBottom w:val="0"/>
          <w:divBdr>
            <w:top w:val="none" w:sz="0" w:space="0" w:color="auto"/>
            <w:left w:val="none" w:sz="0" w:space="0" w:color="auto"/>
            <w:bottom w:val="none" w:sz="0" w:space="0" w:color="auto"/>
            <w:right w:val="none" w:sz="0" w:space="0" w:color="auto"/>
          </w:divBdr>
        </w:div>
        <w:div w:id="668799067">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920679331">
      <w:bodyDiv w:val="1"/>
      <w:marLeft w:val="0"/>
      <w:marRight w:val="0"/>
      <w:marTop w:val="0"/>
      <w:marBottom w:val="0"/>
      <w:divBdr>
        <w:top w:val="none" w:sz="0" w:space="0" w:color="auto"/>
        <w:left w:val="none" w:sz="0" w:space="0" w:color="auto"/>
        <w:bottom w:val="none" w:sz="0" w:space="0" w:color="auto"/>
        <w:right w:val="none" w:sz="0" w:space="0" w:color="auto"/>
      </w:divBdr>
    </w:div>
    <w:div w:id="931158680">
      <w:bodyDiv w:val="1"/>
      <w:marLeft w:val="0"/>
      <w:marRight w:val="0"/>
      <w:marTop w:val="0"/>
      <w:marBottom w:val="0"/>
      <w:divBdr>
        <w:top w:val="none" w:sz="0" w:space="0" w:color="auto"/>
        <w:left w:val="none" w:sz="0" w:space="0" w:color="auto"/>
        <w:bottom w:val="none" w:sz="0" w:space="0" w:color="auto"/>
        <w:right w:val="none" w:sz="0" w:space="0" w:color="auto"/>
      </w:divBdr>
    </w:div>
    <w:div w:id="944383416">
      <w:bodyDiv w:val="1"/>
      <w:marLeft w:val="0"/>
      <w:marRight w:val="0"/>
      <w:marTop w:val="0"/>
      <w:marBottom w:val="0"/>
      <w:divBdr>
        <w:top w:val="none" w:sz="0" w:space="0" w:color="auto"/>
        <w:left w:val="none" w:sz="0" w:space="0" w:color="auto"/>
        <w:bottom w:val="none" w:sz="0" w:space="0" w:color="auto"/>
        <w:right w:val="none" w:sz="0" w:space="0" w:color="auto"/>
      </w:divBdr>
    </w:div>
    <w:div w:id="956958473">
      <w:bodyDiv w:val="1"/>
      <w:marLeft w:val="0"/>
      <w:marRight w:val="0"/>
      <w:marTop w:val="0"/>
      <w:marBottom w:val="0"/>
      <w:divBdr>
        <w:top w:val="none" w:sz="0" w:space="0" w:color="auto"/>
        <w:left w:val="none" w:sz="0" w:space="0" w:color="auto"/>
        <w:bottom w:val="none" w:sz="0" w:space="0" w:color="auto"/>
        <w:right w:val="none" w:sz="0" w:space="0" w:color="auto"/>
      </w:divBdr>
    </w:div>
    <w:div w:id="986857116">
      <w:bodyDiv w:val="1"/>
      <w:marLeft w:val="0"/>
      <w:marRight w:val="0"/>
      <w:marTop w:val="0"/>
      <w:marBottom w:val="0"/>
      <w:divBdr>
        <w:top w:val="none" w:sz="0" w:space="0" w:color="auto"/>
        <w:left w:val="none" w:sz="0" w:space="0" w:color="auto"/>
        <w:bottom w:val="none" w:sz="0" w:space="0" w:color="auto"/>
        <w:right w:val="none" w:sz="0" w:space="0" w:color="auto"/>
      </w:divBdr>
    </w:div>
    <w:div w:id="1004363775">
      <w:bodyDiv w:val="1"/>
      <w:marLeft w:val="0"/>
      <w:marRight w:val="0"/>
      <w:marTop w:val="0"/>
      <w:marBottom w:val="0"/>
      <w:divBdr>
        <w:top w:val="none" w:sz="0" w:space="0" w:color="auto"/>
        <w:left w:val="none" w:sz="0" w:space="0" w:color="auto"/>
        <w:bottom w:val="none" w:sz="0" w:space="0" w:color="auto"/>
        <w:right w:val="none" w:sz="0" w:space="0" w:color="auto"/>
      </w:divBdr>
    </w:div>
    <w:div w:id="1007752858">
      <w:bodyDiv w:val="1"/>
      <w:marLeft w:val="0"/>
      <w:marRight w:val="0"/>
      <w:marTop w:val="0"/>
      <w:marBottom w:val="0"/>
      <w:divBdr>
        <w:top w:val="none" w:sz="0" w:space="0" w:color="auto"/>
        <w:left w:val="none" w:sz="0" w:space="0" w:color="auto"/>
        <w:bottom w:val="none" w:sz="0" w:space="0" w:color="auto"/>
        <w:right w:val="none" w:sz="0" w:space="0" w:color="auto"/>
      </w:divBdr>
    </w:div>
    <w:div w:id="1009916024">
      <w:bodyDiv w:val="1"/>
      <w:marLeft w:val="0"/>
      <w:marRight w:val="0"/>
      <w:marTop w:val="0"/>
      <w:marBottom w:val="0"/>
      <w:divBdr>
        <w:top w:val="none" w:sz="0" w:space="0" w:color="auto"/>
        <w:left w:val="none" w:sz="0" w:space="0" w:color="auto"/>
        <w:bottom w:val="none" w:sz="0" w:space="0" w:color="auto"/>
        <w:right w:val="none" w:sz="0" w:space="0" w:color="auto"/>
      </w:divBdr>
    </w:div>
    <w:div w:id="1026324003">
      <w:bodyDiv w:val="1"/>
      <w:marLeft w:val="0"/>
      <w:marRight w:val="0"/>
      <w:marTop w:val="0"/>
      <w:marBottom w:val="0"/>
      <w:divBdr>
        <w:top w:val="none" w:sz="0" w:space="0" w:color="auto"/>
        <w:left w:val="none" w:sz="0" w:space="0" w:color="auto"/>
        <w:bottom w:val="none" w:sz="0" w:space="0" w:color="auto"/>
        <w:right w:val="none" w:sz="0" w:space="0" w:color="auto"/>
      </w:divBdr>
    </w:div>
    <w:div w:id="1062413356">
      <w:bodyDiv w:val="1"/>
      <w:marLeft w:val="0"/>
      <w:marRight w:val="0"/>
      <w:marTop w:val="0"/>
      <w:marBottom w:val="0"/>
      <w:divBdr>
        <w:top w:val="none" w:sz="0" w:space="0" w:color="auto"/>
        <w:left w:val="none" w:sz="0" w:space="0" w:color="auto"/>
        <w:bottom w:val="none" w:sz="0" w:space="0" w:color="auto"/>
        <w:right w:val="none" w:sz="0" w:space="0" w:color="auto"/>
      </w:divBdr>
      <w:divsChild>
        <w:div w:id="1836610796">
          <w:marLeft w:val="0"/>
          <w:marRight w:val="0"/>
          <w:marTop w:val="200"/>
          <w:marBottom w:val="200"/>
          <w:divBdr>
            <w:top w:val="none" w:sz="0" w:space="0" w:color="auto"/>
            <w:left w:val="none" w:sz="0" w:space="0" w:color="auto"/>
            <w:bottom w:val="none" w:sz="0" w:space="0" w:color="auto"/>
            <w:right w:val="none" w:sz="0" w:space="0" w:color="auto"/>
          </w:divBdr>
          <w:divsChild>
            <w:div w:id="1109468292">
              <w:marLeft w:val="0"/>
              <w:marRight w:val="0"/>
              <w:marTop w:val="0"/>
              <w:marBottom w:val="0"/>
              <w:divBdr>
                <w:top w:val="none" w:sz="0" w:space="0" w:color="auto"/>
                <w:left w:val="none" w:sz="0" w:space="0" w:color="auto"/>
                <w:bottom w:val="none" w:sz="0" w:space="0" w:color="auto"/>
                <w:right w:val="none" w:sz="0" w:space="0" w:color="auto"/>
              </w:divBdr>
            </w:div>
          </w:divsChild>
        </w:div>
        <w:div w:id="1897739276">
          <w:marLeft w:val="0"/>
          <w:marRight w:val="0"/>
          <w:marTop w:val="0"/>
          <w:marBottom w:val="0"/>
          <w:divBdr>
            <w:top w:val="none" w:sz="0" w:space="0" w:color="auto"/>
            <w:left w:val="none" w:sz="0" w:space="0" w:color="auto"/>
            <w:bottom w:val="none" w:sz="0" w:space="0" w:color="auto"/>
            <w:right w:val="none" w:sz="0" w:space="0" w:color="auto"/>
          </w:divBdr>
          <w:divsChild>
            <w:div w:id="1111316953">
              <w:marLeft w:val="0"/>
              <w:marRight w:val="0"/>
              <w:marTop w:val="0"/>
              <w:marBottom w:val="0"/>
              <w:divBdr>
                <w:top w:val="none" w:sz="0" w:space="0" w:color="auto"/>
                <w:left w:val="none" w:sz="0" w:space="0" w:color="auto"/>
                <w:bottom w:val="none" w:sz="0" w:space="0" w:color="auto"/>
                <w:right w:val="none" w:sz="0" w:space="0" w:color="auto"/>
              </w:divBdr>
              <w:divsChild>
                <w:div w:id="637344251">
                  <w:marLeft w:val="0"/>
                  <w:marRight w:val="0"/>
                  <w:marTop w:val="0"/>
                  <w:marBottom w:val="0"/>
                  <w:divBdr>
                    <w:top w:val="none" w:sz="0" w:space="0" w:color="auto"/>
                    <w:left w:val="none" w:sz="0" w:space="0" w:color="auto"/>
                    <w:bottom w:val="none" w:sz="0" w:space="0" w:color="auto"/>
                    <w:right w:val="none" w:sz="0" w:space="0" w:color="auto"/>
                  </w:divBdr>
                </w:div>
                <w:div w:id="1025208052">
                  <w:marLeft w:val="0"/>
                  <w:marRight w:val="0"/>
                  <w:marTop w:val="0"/>
                  <w:marBottom w:val="0"/>
                  <w:divBdr>
                    <w:top w:val="none" w:sz="0" w:space="0" w:color="auto"/>
                    <w:left w:val="none" w:sz="0" w:space="0" w:color="auto"/>
                    <w:bottom w:val="none" w:sz="0" w:space="0" w:color="auto"/>
                    <w:right w:val="none" w:sz="0" w:space="0" w:color="auto"/>
                  </w:divBdr>
                </w:div>
              </w:divsChild>
            </w:div>
            <w:div w:id="1608465783">
              <w:marLeft w:val="0"/>
              <w:marRight w:val="0"/>
              <w:marTop w:val="0"/>
              <w:marBottom w:val="200"/>
              <w:divBdr>
                <w:top w:val="none" w:sz="0" w:space="0" w:color="auto"/>
                <w:left w:val="none" w:sz="0" w:space="0" w:color="auto"/>
                <w:bottom w:val="none" w:sz="0" w:space="0" w:color="auto"/>
                <w:right w:val="none" w:sz="0" w:space="0" w:color="auto"/>
              </w:divBdr>
              <w:divsChild>
                <w:div w:id="525145402">
                  <w:marLeft w:val="0"/>
                  <w:marRight w:val="0"/>
                  <w:marTop w:val="0"/>
                  <w:marBottom w:val="0"/>
                  <w:divBdr>
                    <w:top w:val="none" w:sz="0" w:space="0" w:color="auto"/>
                    <w:left w:val="none" w:sz="0" w:space="0" w:color="auto"/>
                    <w:bottom w:val="none" w:sz="0" w:space="0" w:color="auto"/>
                    <w:right w:val="none" w:sz="0" w:space="0" w:color="auto"/>
                  </w:divBdr>
                  <w:divsChild>
                    <w:div w:id="566108877">
                      <w:marLeft w:val="0"/>
                      <w:marRight w:val="0"/>
                      <w:marTop w:val="0"/>
                      <w:marBottom w:val="0"/>
                      <w:divBdr>
                        <w:top w:val="none" w:sz="0" w:space="0" w:color="auto"/>
                        <w:left w:val="none" w:sz="0" w:space="0" w:color="auto"/>
                        <w:bottom w:val="none" w:sz="0" w:space="0" w:color="auto"/>
                        <w:right w:val="none" w:sz="0" w:space="0" w:color="auto"/>
                      </w:divBdr>
                    </w:div>
                    <w:div w:id="65503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870972">
      <w:bodyDiv w:val="1"/>
      <w:marLeft w:val="0"/>
      <w:marRight w:val="0"/>
      <w:marTop w:val="0"/>
      <w:marBottom w:val="0"/>
      <w:divBdr>
        <w:top w:val="none" w:sz="0" w:space="0" w:color="auto"/>
        <w:left w:val="none" w:sz="0" w:space="0" w:color="auto"/>
        <w:bottom w:val="none" w:sz="0" w:space="0" w:color="auto"/>
        <w:right w:val="none" w:sz="0" w:space="0" w:color="auto"/>
      </w:divBdr>
    </w:div>
    <w:div w:id="1085419966">
      <w:bodyDiv w:val="1"/>
      <w:marLeft w:val="0"/>
      <w:marRight w:val="0"/>
      <w:marTop w:val="0"/>
      <w:marBottom w:val="0"/>
      <w:divBdr>
        <w:top w:val="none" w:sz="0" w:space="0" w:color="auto"/>
        <w:left w:val="none" w:sz="0" w:space="0" w:color="auto"/>
        <w:bottom w:val="none" w:sz="0" w:space="0" w:color="auto"/>
        <w:right w:val="none" w:sz="0" w:space="0" w:color="auto"/>
      </w:divBdr>
    </w:div>
    <w:div w:id="1100372558">
      <w:bodyDiv w:val="1"/>
      <w:marLeft w:val="0"/>
      <w:marRight w:val="0"/>
      <w:marTop w:val="0"/>
      <w:marBottom w:val="0"/>
      <w:divBdr>
        <w:top w:val="none" w:sz="0" w:space="0" w:color="auto"/>
        <w:left w:val="none" w:sz="0" w:space="0" w:color="auto"/>
        <w:bottom w:val="none" w:sz="0" w:space="0" w:color="auto"/>
        <w:right w:val="none" w:sz="0" w:space="0" w:color="auto"/>
      </w:divBdr>
      <w:divsChild>
        <w:div w:id="180632107">
          <w:marLeft w:val="0"/>
          <w:marRight w:val="0"/>
          <w:marTop w:val="0"/>
          <w:marBottom w:val="0"/>
          <w:divBdr>
            <w:top w:val="none" w:sz="0" w:space="0" w:color="auto"/>
            <w:left w:val="none" w:sz="0" w:space="0" w:color="auto"/>
            <w:bottom w:val="none" w:sz="0" w:space="0" w:color="auto"/>
            <w:right w:val="none" w:sz="0" w:space="0" w:color="auto"/>
          </w:divBdr>
        </w:div>
        <w:div w:id="424155446">
          <w:marLeft w:val="0"/>
          <w:marRight w:val="0"/>
          <w:marTop w:val="0"/>
          <w:marBottom w:val="0"/>
          <w:divBdr>
            <w:top w:val="none" w:sz="0" w:space="0" w:color="auto"/>
            <w:left w:val="none" w:sz="0" w:space="0" w:color="auto"/>
            <w:bottom w:val="none" w:sz="0" w:space="0" w:color="auto"/>
            <w:right w:val="none" w:sz="0" w:space="0" w:color="auto"/>
          </w:divBdr>
        </w:div>
      </w:divsChild>
    </w:div>
    <w:div w:id="1110664998">
      <w:bodyDiv w:val="1"/>
      <w:marLeft w:val="0"/>
      <w:marRight w:val="0"/>
      <w:marTop w:val="0"/>
      <w:marBottom w:val="0"/>
      <w:divBdr>
        <w:top w:val="none" w:sz="0" w:space="0" w:color="auto"/>
        <w:left w:val="none" w:sz="0" w:space="0" w:color="auto"/>
        <w:bottom w:val="none" w:sz="0" w:space="0" w:color="auto"/>
        <w:right w:val="none" w:sz="0" w:space="0" w:color="auto"/>
      </w:divBdr>
    </w:div>
    <w:div w:id="1157499968">
      <w:bodyDiv w:val="1"/>
      <w:marLeft w:val="0"/>
      <w:marRight w:val="0"/>
      <w:marTop w:val="0"/>
      <w:marBottom w:val="0"/>
      <w:divBdr>
        <w:top w:val="none" w:sz="0" w:space="0" w:color="auto"/>
        <w:left w:val="none" w:sz="0" w:space="0" w:color="auto"/>
        <w:bottom w:val="none" w:sz="0" w:space="0" w:color="auto"/>
        <w:right w:val="none" w:sz="0" w:space="0" w:color="auto"/>
      </w:divBdr>
    </w:div>
    <w:div w:id="1163665970">
      <w:bodyDiv w:val="1"/>
      <w:marLeft w:val="0"/>
      <w:marRight w:val="0"/>
      <w:marTop w:val="0"/>
      <w:marBottom w:val="0"/>
      <w:divBdr>
        <w:top w:val="none" w:sz="0" w:space="0" w:color="auto"/>
        <w:left w:val="none" w:sz="0" w:space="0" w:color="auto"/>
        <w:bottom w:val="none" w:sz="0" w:space="0" w:color="auto"/>
        <w:right w:val="none" w:sz="0" w:space="0" w:color="auto"/>
      </w:divBdr>
    </w:div>
    <w:div w:id="1178276782">
      <w:bodyDiv w:val="1"/>
      <w:marLeft w:val="0"/>
      <w:marRight w:val="0"/>
      <w:marTop w:val="0"/>
      <w:marBottom w:val="0"/>
      <w:divBdr>
        <w:top w:val="none" w:sz="0" w:space="0" w:color="auto"/>
        <w:left w:val="none" w:sz="0" w:space="0" w:color="auto"/>
        <w:bottom w:val="none" w:sz="0" w:space="0" w:color="auto"/>
        <w:right w:val="none" w:sz="0" w:space="0" w:color="auto"/>
      </w:divBdr>
    </w:div>
    <w:div w:id="1206452974">
      <w:bodyDiv w:val="1"/>
      <w:marLeft w:val="0"/>
      <w:marRight w:val="0"/>
      <w:marTop w:val="0"/>
      <w:marBottom w:val="0"/>
      <w:divBdr>
        <w:top w:val="none" w:sz="0" w:space="0" w:color="auto"/>
        <w:left w:val="none" w:sz="0" w:space="0" w:color="auto"/>
        <w:bottom w:val="none" w:sz="0" w:space="0" w:color="auto"/>
        <w:right w:val="none" w:sz="0" w:space="0" w:color="auto"/>
      </w:divBdr>
      <w:divsChild>
        <w:div w:id="642539075">
          <w:marLeft w:val="0"/>
          <w:marRight w:val="0"/>
          <w:marTop w:val="400"/>
          <w:marBottom w:val="400"/>
          <w:divBdr>
            <w:top w:val="none" w:sz="0" w:space="0" w:color="auto"/>
            <w:left w:val="none" w:sz="0" w:space="0" w:color="auto"/>
            <w:bottom w:val="none" w:sz="0" w:space="0" w:color="auto"/>
            <w:right w:val="none" w:sz="0" w:space="0" w:color="auto"/>
          </w:divBdr>
        </w:div>
        <w:div w:id="1869294823">
          <w:marLeft w:val="0"/>
          <w:marRight w:val="0"/>
          <w:marTop w:val="400"/>
          <w:marBottom w:val="400"/>
          <w:divBdr>
            <w:top w:val="none" w:sz="0" w:space="0" w:color="auto"/>
            <w:left w:val="none" w:sz="0" w:space="0" w:color="auto"/>
            <w:bottom w:val="none" w:sz="0" w:space="0" w:color="auto"/>
            <w:right w:val="none" w:sz="0" w:space="0" w:color="auto"/>
          </w:divBdr>
        </w:div>
      </w:divsChild>
    </w:div>
    <w:div w:id="1227834018">
      <w:bodyDiv w:val="1"/>
      <w:marLeft w:val="0"/>
      <w:marRight w:val="0"/>
      <w:marTop w:val="0"/>
      <w:marBottom w:val="0"/>
      <w:divBdr>
        <w:top w:val="none" w:sz="0" w:space="0" w:color="auto"/>
        <w:left w:val="none" w:sz="0" w:space="0" w:color="auto"/>
        <w:bottom w:val="none" w:sz="0" w:space="0" w:color="auto"/>
        <w:right w:val="none" w:sz="0" w:space="0" w:color="auto"/>
      </w:divBdr>
    </w:div>
    <w:div w:id="1241409976">
      <w:bodyDiv w:val="1"/>
      <w:marLeft w:val="0"/>
      <w:marRight w:val="0"/>
      <w:marTop w:val="0"/>
      <w:marBottom w:val="0"/>
      <w:divBdr>
        <w:top w:val="none" w:sz="0" w:space="0" w:color="auto"/>
        <w:left w:val="none" w:sz="0" w:space="0" w:color="auto"/>
        <w:bottom w:val="none" w:sz="0" w:space="0" w:color="auto"/>
        <w:right w:val="none" w:sz="0" w:space="0" w:color="auto"/>
      </w:divBdr>
      <w:divsChild>
        <w:div w:id="1948386316">
          <w:marLeft w:val="0"/>
          <w:marRight w:val="0"/>
          <w:marTop w:val="0"/>
          <w:marBottom w:val="0"/>
          <w:divBdr>
            <w:top w:val="none" w:sz="0" w:space="0" w:color="auto"/>
            <w:left w:val="none" w:sz="0" w:space="0" w:color="auto"/>
            <w:bottom w:val="none" w:sz="0" w:space="0" w:color="auto"/>
            <w:right w:val="none" w:sz="0" w:space="0" w:color="auto"/>
          </w:divBdr>
          <w:divsChild>
            <w:div w:id="120988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729854">
      <w:bodyDiv w:val="1"/>
      <w:marLeft w:val="0"/>
      <w:marRight w:val="0"/>
      <w:marTop w:val="0"/>
      <w:marBottom w:val="0"/>
      <w:divBdr>
        <w:top w:val="none" w:sz="0" w:space="0" w:color="auto"/>
        <w:left w:val="none" w:sz="0" w:space="0" w:color="auto"/>
        <w:bottom w:val="none" w:sz="0" w:space="0" w:color="auto"/>
        <w:right w:val="none" w:sz="0" w:space="0" w:color="auto"/>
      </w:divBdr>
    </w:div>
    <w:div w:id="1291859694">
      <w:bodyDiv w:val="1"/>
      <w:marLeft w:val="0"/>
      <w:marRight w:val="0"/>
      <w:marTop w:val="0"/>
      <w:marBottom w:val="0"/>
      <w:divBdr>
        <w:top w:val="none" w:sz="0" w:space="0" w:color="auto"/>
        <w:left w:val="none" w:sz="0" w:space="0" w:color="auto"/>
        <w:bottom w:val="none" w:sz="0" w:space="0" w:color="auto"/>
        <w:right w:val="none" w:sz="0" w:space="0" w:color="auto"/>
      </w:divBdr>
      <w:divsChild>
        <w:div w:id="1361661073">
          <w:marLeft w:val="0"/>
          <w:marRight w:val="0"/>
          <w:marTop w:val="400"/>
          <w:marBottom w:val="400"/>
          <w:divBdr>
            <w:top w:val="none" w:sz="0" w:space="0" w:color="auto"/>
            <w:left w:val="none" w:sz="0" w:space="0" w:color="auto"/>
            <w:bottom w:val="none" w:sz="0" w:space="0" w:color="auto"/>
            <w:right w:val="none" w:sz="0" w:space="0" w:color="auto"/>
          </w:divBdr>
        </w:div>
        <w:div w:id="1812018325">
          <w:marLeft w:val="0"/>
          <w:marRight w:val="0"/>
          <w:marTop w:val="400"/>
          <w:marBottom w:val="400"/>
          <w:divBdr>
            <w:top w:val="none" w:sz="0" w:space="0" w:color="auto"/>
            <w:left w:val="none" w:sz="0" w:space="0" w:color="auto"/>
            <w:bottom w:val="none" w:sz="0" w:space="0" w:color="auto"/>
            <w:right w:val="none" w:sz="0" w:space="0" w:color="auto"/>
          </w:divBdr>
        </w:div>
      </w:divsChild>
    </w:div>
    <w:div w:id="1343313279">
      <w:bodyDiv w:val="1"/>
      <w:marLeft w:val="0"/>
      <w:marRight w:val="0"/>
      <w:marTop w:val="0"/>
      <w:marBottom w:val="0"/>
      <w:divBdr>
        <w:top w:val="none" w:sz="0" w:space="0" w:color="auto"/>
        <w:left w:val="none" w:sz="0" w:space="0" w:color="auto"/>
        <w:bottom w:val="none" w:sz="0" w:space="0" w:color="auto"/>
        <w:right w:val="none" w:sz="0" w:space="0" w:color="auto"/>
      </w:divBdr>
    </w:div>
    <w:div w:id="1343777379">
      <w:bodyDiv w:val="1"/>
      <w:marLeft w:val="0"/>
      <w:marRight w:val="0"/>
      <w:marTop w:val="0"/>
      <w:marBottom w:val="0"/>
      <w:divBdr>
        <w:top w:val="none" w:sz="0" w:space="0" w:color="auto"/>
        <w:left w:val="none" w:sz="0" w:space="0" w:color="auto"/>
        <w:bottom w:val="none" w:sz="0" w:space="0" w:color="auto"/>
        <w:right w:val="none" w:sz="0" w:space="0" w:color="auto"/>
      </w:divBdr>
    </w:div>
    <w:div w:id="1367681144">
      <w:bodyDiv w:val="1"/>
      <w:marLeft w:val="0"/>
      <w:marRight w:val="0"/>
      <w:marTop w:val="0"/>
      <w:marBottom w:val="0"/>
      <w:divBdr>
        <w:top w:val="none" w:sz="0" w:space="0" w:color="auto"/>
        <w:left w:val="none" w:sz="0" w:space="0" w:color="auto"/>
        <w:bottom w:val="none" w:sz="0" w:space="0" w:color="auto"/>
        <w:right w:val="none" w:sz="0" w:space="0" w:color="auto"/>
      </w:divBdr>
    </w:div>
    <w:div w:id="1378429317">
      <w:bodyDiv w:val="1"/>
      <w:marLeft w:val="0"/>
      <w:marRight w:val="0"/>
      <w:marTop w:val="0"/>
      <w:marBottom w:val="0"/>
      <w:divBdr>
        <w:top w:val="none" w:sz="0" w:space="0" w:color="auto"/>
        <w:left w:val="none" w:sz="0" w:space="0" w:color="auto"/>
        <w:bottom w:val="none" w:sz="0" w:space="0" w:color="auto"/>
        <w:right w:val="none" w:sz="0" w:space="0" w:color="auto"/>
      </w:divBdr>
    </w:div>
    <w:div w:id="1430858494">
      <w:bodyDiv w:val="1"/>
      <w:marLeft w:val="0"/>
      <w:marRight w:val="0"/>
      <w:marTop w:val="0"/>
      <w:marBottom w:val="0"/>
      <w:divBdr>
        <w:top w:val="none" w:sz="0" w:space="0" w:color="auto"/>
        <w:left w:val="none" w:sz="0" w:space="0" w:color="auto"/>
        <w:bottom w:val="none" w:sz="0" w:space="0" w:color="auto"/>
        <w:right w:val="none" w:sz="0" w:space="0" w:color="auto"/>
      </w:divBdr>
      <w:divsChild>
        <w:div w:id="537933683">
          <w:marLeft w:val="0"/>
          <w:marRight w:val="0"/>
          <w:marTop w:val="0"/>
          <w:marBottom w:val="0"/>
          <w:divBdr>
            <w:top w:val="none" w:sz="0" w:space="0" w:color="auto"/>
            <w:left w:val="none" w:sz="0" w:space="0" w:color="auto"/>
            <w:bottom w:val="none" w:sz="0" w:space="0" w:color="auto"/>
            <w:right w:val="none" w:sz="0" w:space="0" w:color="auto"/>
          </w:divBdr>
        </w:div>
        <w:div w:id="595476104">
          <w:marLeft w:val="0"/>
          <w:marRight w:val="0"/>
          <w:marTop w:val="0"/>
          <w:marBottom w:val="0"/>
          <w:divBdr>
            <w:top w:val="none" w:sz="0" w:space="0" w:color="auto"/>
            <w:left w:val="none" w:sz="0" w:space="0" w:color="auto"/>
            <w:bottom w:val="none" w:sz="0" w:space="0" w:color="auto"/>
            <w:right w:val="none" w:sz="0" w:space="0" w:color="auto"/>
          </w:divBdr>
        </w:div>
        <w:div w:id="1127551528">
          <w:marLeft w:val="0"/>
          <w:marRight w:val="0"/>
          <w:marTop w:val="0"/>
          <w:marBottom w:val="0"/>
          <w:divBdr>
            <w:top w:val="none" w:sz="0" w:space="0" w:color="auto"/>
            <w:left w:val="none" w:sz="0" w:space="0" w:color="auto"/>
            <w:bottom w:val="none" w:sz="0" w:space="0" w:color="auto"/>
            <w:right w:val="none" w:sz="0" w:space="0" w:color="auto"/>
          </w:divBdr>
        </w:div>
        <w:div w:id="1998219365">
          <w:marLeft w:val="0"/>
          <w:marRight w:val="0"/>
          <w:marTop w:val="0"/>
          <w:marBottom w:val="0"/>
          <w:divBdr>
            <w:top w:val="none" w:sz="0" w:space="0" w:color="auto"/>
            <w:left w:val="none" w:sz="0" w:space="0" w:color="auto"/>
            <w:bottom w:val="none" w:sz="0" w:space="0" w:color="auto"/>
            <w:right w:val="none" w:sz="0" w:space="0" w:color="auto"/>
          </w:divBdr>
        </w:div>
      </w:divsChild>
    </w:div>
    <w:div w:id="1438720442">
      <w:bodyDiv w:val="1"/>
      <w:marLeft w:val="0"/>
      <w:marRight w:val="0"/>
      <w:marTop w:val="0"/>
      <w:marBottom w:val="0"/>
      <w:divBdr>
        <w:top w:val="none" w:sz="0" w:space="0" w:color="auto"/>
        <w:left w:val="none" w:sz="0" w:space="0" w:color="auto"/>
        <w:bottom w:val="none" w:sz="0" w:space="0" w:color="auto"/>
        <w:right w:val="none" w:sz="0" w:space="0" w:color="auto"/>
      </w:divBdr>
      <w:divsChild>
        <w:div w:id="1752317034">
          <w:marLeft w:val="0"/>
          <w:marRight w:val="0"/>
          <w:marTop w:val="0"/>
          <w:marBottom w:val="0"/>
          <w:divBdr>
            <w:top w:val="none" w:sz="0" w:space="0" w:color="auto"/>
            <w:left w:val="none" w:sz="0" w:space="0" w:color="auto"/>
            <w:bottom w:val="none" w:sz="0" w:space="0" w:color="auto"/>
            <w:right w:val="none" w:sz="0" w:space="0" w:color="auto"/>
          </w:divBdr>
        </w:div>
      </w:divsChild>
    </w:div>
    <w:div w:id="1440177450">
      <w:bodyDiv w:val="1"/>
      <w:marLeft w:val="0"/>
      <w:marRight w:val="0"/>
      <w:marTop w:val="0"/>
      <w:marBottom w:val="0"/>
      <w:divBdr>
        <w:top w:val="none" w:sz="0" w:space="0" w:color="auto"/>
        <w:left w:val="none" w:sz="0" w:space="0" w:color="auto"/>
        <w:bottom w:val="none" w:sz="0" w:space="0" w:color="auto"/>
        <w:right w:val="none" w:sz="0" w:space="0" w:color="auto"/>
      </w:divBdr>
    </w:div>
    <w:div w:id="1492483541">
      <w:bodyDiv w:val="1"/>
      <w:marLeft w:val="0"/>
      <w:marRight w:val="0"/>
      <w:marTop w:val="0"/>
      <w:marBottom w:val="0"/>
      <w:divBdr>
        <w:top w:val="none" w:sz="0" w:space="0" w:color="auto"/>
        <w:left w:val="none" w:sz="0" w:space="0" w:color="auto"/>
        <w:bottom w:val="none" w:sz="0" w:space="0" w:color="auto"/>
        <w:right w:val="none" w:sz="0" w:space="0" w:color="auto"/>
      </w:divBdr>
    </w:div>
    <w:div w:id="1528640579">
      <w:bodyDiv w:val="1"/>
      <w:marLeft w:val="0"/>
      <w:marRight w:val="0"/>
      <w:marTop w:val="0"/>
      <w:marBottom w:val="0"/>
      <w:divBdr>
        <w:top w:val="none" w:sz="0" w:space="0" w:color="auto"/>
        <w:left w:val="none" w:sz="0" w:space="0" w:color="auto"/>
        <w:bottom w:val="none" w:sz="0" w:space="0" w:color="auto"/>
        <w:right w:val="none" w:sz="0" w:space="0" w:color="auto"/>
      </w:divBdr>
    </w:div>
    <w:div w:id="1533569681">
      <w:bodyDiv w:val="1"/>
      <w:marLeft w:val="0"/>
      <w:marRight w:val="0"/>
      <w:marTop w:val="0"/>
      <w:marBottom w:val="0"/>
      <w:divBdr>
        <w:top w:val="none" w:sz="0" w:space="0" w:color="auto"/>
        <w:left w:val="none" w:sz="0" w:space="0" w:color="auto"/>
        <w:bottom w:val="none" w:sz="0" w:space="0" w:color="auto"/>
        <w:right w:val="none" w:sz="0" w:space="0" w:color="auto"/>
      </w:divBdr>
    </w:div>
    <w:div w:id="1582787009">
      <w:bodyDiv w:val="1"/>
      <w:marLeft w:val="0"/>
      <w:marRight w:val="0"/>
      <w:marTop w:val="0"/>
      <w:marBottom w:val="0"/>
      <w:divBdr>
        <w:top w:val="none" w:sz="0" w:space="0" w:color="auto"/>
        <w:left w:val="none" w:sz="0" w:space="0" w:color="auto"/>
        <w:bottom w:val="none" w:sz="0" w:space="0" w:color="auto"/>
        <w:right w:val="none" w:sz="0" w:space="0" w:color="auto"/>
      </w:divBdr>
    </w:div>
    <w:div w:id="1609773544">
      <w:bodyDiv w:val="1"/>
      <w:marLeft w:val="0"/>
      <w:marRight w:val="0"/>
      <w:marTop w:val="0"/>
      <w:marBottom w:val="0"/>
      <w:divBdr>
        <w:top w:val="none" w:sz="0" w:space="0" w:color="auto"/>
        <w:left w:val="none" w:sz="0" w:space="0" w:color="auto"/>
        <w:bottom w:val="none" w:sz="0" w:space="0" w:color="auto"/>
        <w:right w:val="none" w:sz="0" w:space="0" w:color="auto"/>
      </w:divBdr>
    </w:div>
    <w:div w:id="1630818646">
      <w:bodyDiv w:val="1"/>
      <w:marLeft w:val="0"/>
      <w:marRight w:val="0"/>
      <w:marTop w:val="0"/>
      <w:marBottom w:val="0"/>
      <w:divBdr>
        <w:top w:val="none" w:sz="0" w:space="0" w:color="auto"/>
        <w:left w:val="none" w:sz="0" w:space="0" w:color="auto"/>
        <w:bottom w:val="none" w:sz="0" w:space="0" w:color="auto"/>
        <w:right w:val="none" w:sz="0" w:space="0" w:color="auto"/>
      </w:divBdr>
    </w:div>
    <w:div w:id="1645814302">
      <w:bodyDiv w:val="1"/>
      <w:marLeft w:val="0"/>
      <w:marRight w:val="0"/>
      <w:marTop w:val="0"/>
      <w:marBottom w:val="0"/>
      <w:divBdr>
        <w:top w:val="none" w:sz="0" w:space="0" w:color="auto"/>
        <w:left w:val="none" w:sz="0" w:space="0" w:color="auto"/>
        <w:bottom w:val="none" w:sz="0" w:space="0" w:color="auto"/>
        <w:right w:val="none" w:sz="0" w:space="0" w:color="auto"/>
      </w:divBdr>
    </w:div>
    <w:div w:id="1676303528">
      <w:bodyDiv w:val="1"/>
      <w:marLeft w:val="0"/>
      <w:marRight w:val="0"/>
      <w:marTop w:val="0"/>
      <w:marBottom w:val="0"/>
      <w:divBdr>
        <w:top w:val="none" w:sz="0" w:space="0" w:color="auto"/>
        <w:left w:val="none" w:sz="0" w:space="0" w:color="auto"/>
        <w:bottom w:val="none" w:sz="0" w:space="0" w:color="auto"/>
        <w:right w:val="none" w:sz="0" w:space="0" w:color="auto"/>
      </w:divBdr>
    </w:div>
    <w:div w:id="1678268965">
      <w:bodyDiv w:val="1"/>
      <w:marLeft w:val="0"/>
      <w:marRight w:val="0"/>
      <w:marTop w:val="0"/>
      <w:marBottom w:val="0"/>
      <w:divBdr>
        <w:top w:val="none" w:sz="0" w:space="0" w:color="auto"/>
        <w:left w:val="none" w:sz="0" w:space="0" w:color="auto"/>
        <w:bottom w:val="none" w:sz="0" w:space="0" w:color="auto"/>
        <w:right w:val="none" w:sz="0" w:space="0" w:color="auto"/>
      </w:divBdr>
    </w:div>
    <w:div w:id="1717655210">
      <w:bodyDiv w:val="1"/>
      <w:marLeft w:val="0"/>
      <w:marRight w:val="0"/>
      <w:marTop w:val="0"/>
      <w:marBottom w:val="0"/>
      <w:divBdr>
        <w:top w:val="none" w:sz="0" w:space="0" w:color="auto"/>
        <w:left w:val="none" w:sz="0" w:space="0" w:color="auto"/>
        <w:bottom w:val="none" w:sz="0" w:space="0" w:color="auto"/>
        <w:right w:val="none" w:sz="0" w:space="0" w:color="auto"/>
      </w:divBdr>
    </w:div>
    <w:div w:id="1718166270">
      <w:bodyDiv w:val="1"/>
      <w:marLeft w:val="0"/>
      <w:marRight w:val="0"/>
      <w:marTop w:val="0"/>
      <w:marBottom w:val="0"/>
      <w:divBdr>
        <w:top w:val="none" w:sz="0" w:space="0" w:color="auto"/>
        <w:left w:val="none" w:sz="0" w:space="0" w:color="auto"/>
        <w:bottom w:val="none" w:sz="0" w:space="0" w:color="auto"/>
        <w:right w:val="none" w:sz="0" w:space="0" w:color="auto"/>
      </w:divBdr>
    </w:div>
    <w:div w:id="1755929204">
      <w:bodyDiv w:val="1"/>
      <w:marLeft w:val="0"/>
      <w:marRight w:val="0"/>
      <w:marTop w:val="0"/>
      <w:marBottom w:val="0"/>
      <w:divBdr>
        <w:top w:val="none" w:sz="0" w:space="0" w:color="auto"/>
        <w:left w:val="none" w:sz="0" w:space="0" w:color="auto"/>
        <w:bottom w:val="none" w:sz="0" w:space="0" w:color="auto"/>
        <w:right w:val="none" w:sz="0" w:space="0" w:color="auto"/>
      </w:divBdr>
    </w:div>
    <w:div w:id="1790468358">
      <w:bodyDiv w:val="1"/>
      <w:marLeft w:val="0"/>
      <w:marRight w:val="0"/>
      <w:marTop w:val="0"/>
      <w:marBottom w:val="0"/>
      <w:divBdr>
        <w:top w:val="none" w:sz="0" w:space="0" w:color="auto"/>
        <w:left w:val="none" w:sz="0" w:space="0" w:color="auto"/>
        <w:bottom w:val="none" w:sz="0" w:space="0" w:color="auto"/>
        <w:right w:val="none" w:sz="0" w:space="0" w:color="auto"/>
      </w:divBdr>
    </w:div>
    <w:div w:id="1812823372">
      <w:bodyDiv w:val="1"/>
      <w:marLeft w:val="0"/>
      <w:marRight w:val="0"/>
      <w:marTop w:val="0"/>
      <w:marBottom w:val="0"/>
      <w:divBdr>
        <w:top w:val="none" w:sz="0" w:space="0" w:color="auto"/>
        <w:left w:val="none" w:sz="0" w:space="0" w:color="auto"/>
        <w:bottom w:val="none" w:sz="0" w:space="0" w:color="auto"/>
        <w:right w:val="none" w:sz="0" w:space="0" w:color="auto"/>
      </w:divBdr>
    </w:div>
    <w:div w:id="1821455614">
      <w:bodyDiv w:val="1"/>
      <w:marLeft w:val="0"/>
      <w:marRight w:val="0"/>
      <w:marTop w:val="0"/>
      <w:marBottom w:val="0"/>
      <w:divBdr>
        <w:top w:val="none" w:sz="0" w:space="0" w:color="auto"/>
        <w:left w:val="none" w:sz="0" w:space="0" w:color="auto"/>
        <w:bottom w:val="none" w:sz="0" w:space="0" w:color="auto"/>
        <w:right w:val="none" w:sz="0" w:space="0" w:color="auto"/>
      </w:divBdr>
    </w:div>
    <w:div w:id="1828403704">
      <w:bodyDiv w:val="1"/>
      <w:marLeft w:val="0"/>
      <w:marRight w:val="0"/>
      <w:marTop w:val="0"/>
      <w:marBottom w:val="0"/>
      <w:divBdr>
        <w:top w:val="none" w:sz="0" w:space="0" w:color="auto"/>
        <w:left w:val="none" w:sz="0" w:space="0" w:color="auto"/>
        <w:bottom w:val="none" w:sz="0" w:space="0" w:color="auto"/>
        <w:right w:val="none" w:sz="0" w:space="0" w:color="auto"/>
      </w:divBdr>
      <w:divsChild>
        <w:div w:id="1101992120">
          <w:marLeft w:val="0"/>
          <w:marRight w:val="0"/>
          <w:marTop w:val="0"/>
          <w:marBottom w:val="0"/>
          <w:divBdr>
            <w:top w:val="none" w:sz="0" w:space="0" w:color="auto"/>
            <w:left w:val="none" w:sz="0" w:space="0" w:color="auto"/>
            <w:bottom w:val="none" w:sz="0" w:space="0" w:color="auto"/>
            <w:right w:val="none" w:sz="0" w:space="0" w:color="auto"/>
          </w:divBdr>
          <w:divsChild>
            <w:div w:id="231963265">
              <w:marLeft w:val="0"/>
              <w:marRight w:val="0"/>
              <w:marTop w:val="0"/>
              <w:marBottom w:val="0"/>
              <w:divBdr>
                <w:top w:val="none" w:sz="0" w:space="0" w:color="auto"/>
                <w:left w:val="none" w:sz="0" w:space="0" w:color="auto"/>
                <w:bottom w:val="none" w:sz="0" w:space="0" w:color="auto"/>
                <w:right w:val="none" w:sz="0" w:space="0" w:color="auto"/>
              </w:divBdr>
              <w:divsChild>
                <w:div w:id="130101865">
                  <w:marLeft w:val="0"/>
                  <w:marRight w:val="0"/>
                  <w:marTop w:val="0"/>
                  <w:marBottom w:val="0"/>
                  <w:divBdr>
                    <w:top w:val="none" w:sz="0" w:space="0" w:color="auto"/>
                    <w:left w:val="none" w:sz="0" w:space="0" w:color="auto"/>
                    <w:bottom w:val="none" w:sz="0" w:space="0" w:color="auto"/>
                    <w:right w:val="none" w:sz="0" w:space="0" w:color="auto"/>
                  </w:divBdr>
                </w:div>
                <w:div w:id="149036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373159">
      <w:bodyDiv w:val="1"/>
      <w:marLeft w:val="0"/>
      <w:marRight w:val="0"/>
      <w:marTop w:val="0"/>
      <w:marBottom w:val="0"/>
      <w:divBdr>
        <w:top w:val="none" w:sz="0" w:space="0" w:color="auto"/>
        <w:left w:val="none" w:sz="0" w:space="0" w:color="auto"/>
        <w:bottom w:val="none" w:sz="0" w:space="0" w:color="auto"/>
        <w:right w:val="none" w:sz="0" w:space="0" w:color="auto"/>
      </w:divBdr>
    </w:div>
    <w:div w:id="1853909469">
      <w:bodyDiv w:val="1"/>
      <w:marLeft w:val="0"/>
      <w:marRight w:val="0"/>
      <w:marTop w:val="0"/>
      <w:marBottom w:val="0"/>
      <w:divBdr>
        <w:top w:val="none" w:sz="0" w:space="0" w:color="auto"/>
        <w:left w:val="none" w:sz="0" w:space="0" w:color="auto"/>
        <w:bottom w:val="none" w:sz="0" w:space="0" w:color="auto"/>
        <w:right w:val="none" w:sz="0" w:space="0" w:color="auto"/>
      </w:divBdr>
    </w:div>
    <w:div w:id="1860125558">
      <w:bodyDiv w:val="1"/>
      <w:marLeft w:val="0"/>
      <w:marRight w:val="0"/>
      <w:marTop w:val="0"/>
      <w:marBottom w:val="0"/>
      <w:divBdr>
        <w:top w:val="none" w:sz="0" w:space="0" w:color="auto"/>
        <w:left w:val="none" w:sz="0" w:space="0" w:color="auto"/>
        <w:bottom w:val="none" w:sz="0" w:space="0" w:color="auto"/>
        <w:right w:val="none" w:sz="0" w:space="0" w:color="auto"/>
      </w:divBdr>
      <w:divsChild>
        <w:div w:id="1791317468">
          <w:marLeft w:val="0"/>
          <w:marRight w:val="0"/>
          <w:marTop w:val="100"/>
          <w:marBottom w:val="100"/>
          <w:divBdr>
            <w:top w:val="single" w:sz="2" w:space="0" w:color="E5E7EB"/>
            <w:left w:val="single" w:sz="2" w:space="0" w:color="E5E7EB"/>
            <w:bottom w:val="single" w:sz="2" w:space="0" w:color="E5E7EB"/>
            <w:right w:val="single" w:sz="2" w:space="0" w:color="E5E7EB"/>
          </w:divBdr>
          <w:divsChild>
            <w:div w:id="1473131429">
              <w:marLeft w:val="0"/>
              <w:marRight w:val="0"/>
              <w:marTop w:val="0"/>
              <w:marBottom w:val="0"/>
              <w:divBdr>
                <w:top w:val="single" w:sz="2" w:space="0" w:color="E5E7EB"/>
                <w:left w:val="single" w:sz="2" w:space="0" w:color="E5E7EB"/>
                <w:bottom w:val="single" w:sz="2" w:space="0" w:color="E5E7EB"/>
                <w:right w:val="single" w:sz="2" w:space="0" w:color="E5E7EB"/>
              </w:divBdr>
              <w:divsChild>
                <w:div w:id="15158503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911764753">
      <w:bodyDiv w:val="1"/>
      <w:marLeft w:val="0"/>
      <w:marRight w:val="0"/>
      <w:marTop w:val="0"/>
      <w:marBottom w:val="0"/>
      <w:divBdr>
        <w:top w:val="none" w:sz="0" w:space="0" w:color="auto"/>
        <w:left w:val="none" w:sz="0" w:space="0" w:color="auto"/>
        <w:bottom w:val="none" w:sz="0" w:space="0" w:color="auto"/>
        <w:right w:val="none" w:sz="0" w:space="0" w:color="auto"/>
      </w:divBdr>
    </w:div>
    <w:div w:id="1926841870">
      <w:bodyDiv w:val="1"/>
      <w:marLeft w:val="0"/>
      <w:marRight w:val="0"/>
      <w:marTop w:val="0"/>
      <w:marBottom w:val="0"/>
      <w:divBdr>
        <w:top w:val="none" w:sz="0" w:space="0" w:color="auto"/>
        <w:left w:val="none" w:sz="0" w:space="0" w:color="auto"/>
        <w:bottom w:val="none" w:sz="0" w:space="0" w:color="auto"/>
        <w:right w:val="none" w:sz="0" w:space="0" w:color="auto"/>
      </w:divBdr>
    </w:div>
    <w:div w:id="1932739208">
      <w:bodyDiv w:val="1"/>
      <w:marLeft w:val="0"/>
      <w:marRight w:val="0"/>
      <w:marTop w:val="0"/>
      <w:marBottom w:val="0"/>
      <w:divBdr>
        <w:top w:val="none" w:sz="0" w:space="0" w:color="auto"/>
        <w:left w:val="none" w:sz="0" w:space="0" w:color="auto"/>
        <w:bottom w:val="none" w:sz="0" w:space="0" w:color="auto"/>
        <w:right w:val="none" w:sz="0" w:space="0" w:color="auto"/>
      </w:divBdr>
    </w:div>
    <w:div w:id="1941645833">
      <w:bodyDiv w:val="1"/>
      <w:marLeft w:val="0"/>
      <w:marRight w:val="0"/>
      <w:marTop w:val="0"/>
      <w:marBottom w:val="0"/>
      <w:divBdr>
        <w:top w:val="none" w:sz="0" w:space="0" w:color="auto"/>
        <w:left w:val="none" w:sz="0" w:space="0" w:color="auto"/>
        <w:bottom w:val="none" w:sz="0" w:space="0" w:color="auto"/>
        <w:right w:val="none" w:sz="0" w:space="0" w:color="auto"/>
      </w:divBdr>
    </w:div>
    <w:div w:id="1941838869">
      <w:bodyDiv w:val="1"/>
      <w:marLeft w:val="0"/>
      <w:marRight w:val="0"/>
      <w:marTop w:val="0"/>
      <w:marBottom w:val="0"/>
      <w:divBdr>
        <w:top w:val="none" w:sz="0" w:space="0" w:color="auto"/>
        <w:left w:val="none" w:sz="0" w:space="0" w:color="auto"/>
        <w:bottom w:val="none" w:sz="0" w:space="0" w:color="auto"/>
        <w:right w:val="none" w:sz="0" w:space="0" w:color="auto"/>
      </w:divBdr>
    </w:div>
    <w:div w:id="1948586336">
      <w:bodyDiv w:val="1"/>
      <w:marLeft w:val="0"/>
      <w:marRight w:val="0"/>
      <w:marTop w:val="0"/>
      <w:marBottom w:val="0"/>
      <w:divBdr>
        <w:top w:val="none" w:sz="0" w:space="0" w:color="auto"/>
        <w:left w:val="none" w:sz="0" w:space="0" w:color="auto"/>
        <w:bottom w:val="none" w:sz="0" w:space="0" w:color="auto"/>
        <w:right w:val="none" w:sz="0" w:space="0" w:color="auto"/>
      </w:divBdr>
    </w:div>
    <w:div w:id="1956787267">
      <w:bodyDiv w:val="1"/>
      <w:marLeft w:val="0"/>
      <w:marRight w:val="0"/>
      <w:marTop w:val="0"/>
      <w:marBottom w:val="0"/>
      <w:divBdr>
        <w:top w:val="none" w:sz="0" w:space="0" w:color="auto"/>
        <w:left w:val="none" w:sz="0" w:space="0" w:color="auto"/>
        <w:bottom w:val="none" w:sz="0" w:space="0" w:color="auto"/>
        <w:right w:val="none" w:sz="0" w:space="0" w:color="auto"/>
      </w:divBdr>
    </w:div>
    <w:div w:id="1957758603">
      <w:bodyDiv w:val="1"/>
      <w:marLeft w:val="0"/>
      <w:marRight w:val="0"/>
      <w:marTop w:val="0"/>
      <w:marBottom w:val="0"/>
      <w:divBdr>
        <w:top w:val="none" w:sz="0" w:space="0" w:color="auto"/>
        <w:left w:val="none" w:sz="0" w:space="0" w:color="auto"/>
        <w:bottom w:val="none" w:sz="0" w:space="0" w:color="auto"/>
        <w:right w:val="none" w:sz="0" w:space="0" w:color="auto"/>
      </w:divBdr>
    </w:div>
    <w:div w:id="1996370809">
      <w:bodyDiv w:val="1"/>
      <w:marLeft w:val="0"/>
      <w:marRight w:val="0"/>
      <w:marTop w:val="0"/>
      <w:marBottom w:val="0"/>
      <w:divBdr>
        <w:top w:val="none" w:sz="0" w:space="0" w:color="auto"/>
        <w:left w:val="none" w:sz="0" w:space="0" w:color="auto"/>
        <w:bottom w:val="none" w:sz="0" w:space="0" w:color="auto"/>
        <w:right w:val="none" w:sz="0" w:space="0" w:color="auto"/>
      </w:divBdr>
    </w:div>
    <w:div w:id="2081904254">
      <w:bodyDiv w:val="1"/>
      <w:marLeft w:val="0"/>
      <w:marRight w:val="0"/>
      <w:marTop w:val="0"/>
      <w:marBottom w:val="0"/>
      <w:divBdr>
        <w:top w:val="none" w:sz="0" w:space="0" w:color="auto"/>
        <w:left w:val="none" w:sz="0" w:space="0" w:color="auto"/>
        <w:bottom w:val="none" w:sz="0" w:space="0" w:color="auto"/>
        <w:right w:val="none" w:sz="0" w:space="0" w:color="auto"/>
      </w:divBdr>
      <w:divsChild>
        <w:div w:id="157158044">
          <w:marLeft w:val="0"/>
          <w:marRight w:val="0"/>
          <w:marTop w:val="0"/>
          <w:marBottom w:val="0"/>
          <w:divBdr>
            <w:top w:val="none" w:sz="0" w:space="0" w:color="auto"/>
            <w:left w:val="none" w:sz="0" w:space="0" w:color="auto"/>
            <w:bottom w:val="none" w:sz="0" w:space="0" w:color="auto"/>
            <w:right w:val="none" w:sz="0" w:space="0" w:color="auto"/>
          </w:divBdr>
          <w:divsChild>
            <w:div w:id="64494177">
              <w:marLeft w:val="0"/>
              <w:marRight w:val="0"/>
              <w:marTop w:val="0"/>
              <w:marBottom w:val="0"/>
              <w:divBdr>
                <w:top w:val="none" w:sz="0" w:space="0" w:color="auto"/>
                <w:left w:val="none" w:sz="0" w:space="0" w:color="auto"/>
                <w:bottom w:val="none" w:sz="0" w:space="0" w:color="auto"/>
                <w:right w:val="none" w:sz="0" w:space="0" w:color="auto"/>
              </w:divBdr>
            </w:div>
          </w:divsChild>
        </w:div>
        <w:div w:id="2053378366">
          <w:marLeft w:val="0"/>
          <w:marRight w:val="0"/>
          <w:marTop w:val="0"/>
          <w:marBottom w:val="0"/>
          <w:divBdr>
            <w:top w:val="none" w:sz="0" w:space="0" w:color="auto"/>
            <w:left w:val="none" w:sz="0" w:space="0" w:color="auto"/>
            <w:bottom w:val="none" w:sz="0" w:space="0" w:color="auto"/>
            <w:right w:val="none" w:sz="0" w:space="0" w:color="auto"/>
          </w:divBdr>
          <w:divsChild>
            <w:div w:id="681396192">
              <w:marLeft w:val="0"/>
              <w:marRight w:val="0"/>
              <w:marTop w:val="0"/>
              <w:marBottom w:val="0"/>
              <w:divBdr>
                <w:top w:val="none" w:sz="0" w:space="0" w:color="auto"/>
                <w:left w:val="none" w:sz="0" w:space="0" w:color="auto"/>
                <w:bottom w:val="none" w:sz="0" w:space="0" w:color="auto"/>
                <w:right w:val="none" w:sz="0" w:space="0" w:color="auto"/>
              </w:divBdr>
              <w:divsChild>
                <w:div w:id="28122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483458">
      <w:bodyDiv w:val="1"/>
      <w:marLeft w:val="0"/>
      <w:marRight w:val="0"/>
      <w:marTop w:val="0"/>
      <w:marBottom w:val="0"/>
      <w:divBdr>
        <w:top w:val="none" w:sz="0" w:space="0" w:color="auto"/>
        <w:left w:val="none" w:sz="0" w:space="0" w:color="auto"/>
        <w:bottom w:val="none" w:sz="0" w:space="0" w:color="auto"/>
        <w:right w:val="none" w:sz="0" w:space="0" w:color="auto"/>
      </w:divBdr>
    </w:div>
    <w:div w:id="2086603414">
      <w:bodyDiv w:val="1"/>
      <w:marLeft w:val="0"/>
      <w:marRight w:val="0"/>
      <w:marTop w:val="0"/>
      <w:marBottom w:val="0"/>
      <w:divBdr>
        <w:top w:val="none" w:sz="0" w:space="0" w:color="auto"/>
        <w:left w:val="none" w:sz="0" w:space="0" w:color="auto"/>
        <w:bottom w:val="none" w:sz="0" w:space="0" w:color="auto"/>
        <w:right w:val="none" w:sz="0" w:space="0" w:color="auto"/>
      </w:divBdr>
    </w:div>
    <w:div w:id="2120180893">
      <w:bodyDiv w:val="1"/>
      <w:marLeft w:val="0"/>
      <w:marRight w:val="0"/>
      <w:marTop w:val="0"/>
      <w:marBottom w:val="0"/>
      <w:divBdr>
        <w:top w:val="none" w:sz="0" w:space="0" w:color="auto"/>
        <w:left w:val="none" w:sz="0" w:space="0" w:color="auto"/>
        <w:bottom w:val="none" w:sz="0" w:space="0" w:color="auto"/>
        <w:right w:val="none" w:sz="0" w:space="0" w:color="auto"/>
      </w:divBdr>
    </w:div>
    <w:div w:id="2127503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ciencedirect.com/topics/earth-and-planetary-sciences/science-and-technology" TargetMode="External"/><Relationship Id="rId21" Type="http://schemas.openxmlformats.org/officeDocument/2006/relationships/hyperlink" Target="https://www.sciencedirect.com/topics/medicine-and-dentistry/fetus-development" TargetMode="External"/><Relationship Id="rId42" Type="http://schemas.openxmlformats.org/officeDocument/2006/relationships/chart" Target="charts/chart6.xml"/><Relationship Id="rId47" Type="http://schemas.openxmlformats.org/officeDocument/2006/relationships/hyperlink" Target="https://www.mdpi.com/2227-9067/11/10/1160" TargetMode="External"/><Relationship Id="rId63" Type="http://schemas.openxmlformats.org/officeDocument/2006/relationships/image" Target="media/image9.jpeg"/><Relationship Id="rId68" Type="http://schemas.openxmlformats.org/officeDocument/2006/relationships/image" Target="media/image14.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ciencedirect.com/topics/medicine-and-dentistry/programmed-cell-death" TargetMode="External"/><Relationship Id="rId29" Type="http://schemas.openxmlformats.org/officeDocument/2006/relationships/hyperlink" Target="https://www.sciencedirect.com/topics/medicine-and-dentistry/folic-acid" TargetMode="External"/><Relationship Id="rId11" Type="http://schemas.openxmlformats.org/officeDocument/2006/relationships/hyperlink" Target="https://ru.wikipedia.org/wiki/%D0%9D%D0%BE%D0%B2%D0%BE%D1%80%D0%BE%D0%B6%D0%B4%D1%91%D0%BD%D0%BD%D1%8B%D0%B9" TargetMode="External"/><Relationship Id="rId24" Type="http://schemas.openxmlformats.org/officeDocument/2006/relationships/hyperlink" Target="https://www.sciencedirect.com/topics/chemistry/intrauterine" TargetMode="External"/><Relationship Id="rId32" Type="http://schemas.openxmlformats.org/officeDocument/2006/relationships/hyperlink" Target="https://www.sciencedirect.com/topics/pharmacology-toxicology-and-pharmaceutical-science/inductively-coupled-plasma" TargetMode="External"/><Relationship Id="rId37" Type="http://schemas.openxmlformats.org/officeDocument/2006/relationships/chart" Target="charts/chart1.xml"/><Relationship Id="rId40" Type="http://schemas.openxmlformats.org/officeDocument/2006/relationships/chart" Target="charts/chart4.xml"/><Relationship Id="rId45" Type="http://schemas.openxmlformats.org/officeDocument/2006/relationships/chart" Target="charts/chart9.xml"/><Relationship Id="rId53" Type="http://schemas.openxmlformats.org/officeDocument/2006/relationships/hyperlink" Target="https://adilet.zan.kz/rus/docs/P2100000725" TargetMode="External"/><Relationship Id="rId58" Type="http://schemas.openxmlformats.org/officeDocument/2006/relationships/hyperlink" Target="https://emedicine.medscape.com/article/262679-overview" TargetMode="External"/><Relationship Id="rId66" Type="http://schemas.openxmlformats.org/officeDocument/2006/relationships/image" Target="media/image12.jpeg"/><Relationship Id="rId5" Type="http://schemas.openxmlformats.org/officeDocument/2006/relationships/webSettings" Target="webSettings.xml"/><Relationship Id="rId61" Type="http://schemas.openxmlformats.org/officeDocument/2006/relationships/image" Target="media/image7.jpeg"/><Relationship Id="rId19" Type="http://schemas.openxmlformats.org/officeDocument/2006/relationships/hyperlink" Target="https://www.sciencedirect.com/topics/medicine-and-dentistry/nutrient" TargetMode="External"/><Relationship Id="rId14" Type="http://schemas.openxmlformats.org/officeDocument/2006/relationships/hyperlink" Target="https://www.sciencedirect.com/topics/medicine-and-dentistry/public-health" TargetMode="External"/><Relationship Id="rId22" Type="http://schemas.openxmlformats.org/officeDocument/2006/relationships/hyperlink" Target="https://www.sciencedirect.com/topics/nursing-and-health-professions/pregnancy-complication" TargetMode="External"/><Relationship Id="rId27" Type="http://schemas.openxmlformats.org/officeDocument/2006/relationships/hyperlink" Target="https://www.sciencedirect.com/topics/medicine-and-dentistry/metabolomics" TargetMode="External"/><Relationship Id="rId30" Type="http://schemas.openxmlformats.org/officeDocument/2006/relationships/hyperlink" Target="https://www.sciencedirect.com/topics/nursing-and-health-professions/iron-therapy" TargetMode="External"/><Relationship Id="rId35" Type="http://schemas.openxmlformats.org/officeDocument/2006/relationships/image" Target="media/image2.jpeg"/><Relationship Id="rId43" Type="http://schemas.openxmlformats.org/officeDocument/2006/relationships/chart" Target="charts/chart7.xml"/><Relationship Id="rId48" Type="http://schemas.openxmlformats.org/officeDocument/2006/relationships/hyperlink" Target="https://www.mdpi.com/2227-9067/11/10/1160" TargetMode="External"/><Relationship Id="rId56" Type="http://schemas.openxmlformats.org/officeDocument/2006/relationships/hyperlink" Target="https://emedicine.medscape.com/article/127547-overview" TargetMode="External"/><Relationship Id="rId64" Type="http://schemas.openxmlformats.org/officeDocument/2006/relationships/image" Target="media/image10.jpeg"/><Relationship Id="rId69"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4.png"/><Relationship Id="rId3" Type="http://schemas.openxmlformats.org/officeDocument/2006/relationships/styles" Target="styles.xml"/><Relationship Id="rId12" Type="http://schemas.openxmlformats.org/officeDocument/2006/relationships/hyperlink" Target="https://www.ncbi.nlm.nih.gov/pmc/articles/PMC4628332/" TargetMode="External"/><Relationship Id="rId17" Type="http://schemas.openxmlformats.org/officeDocument/2006/relationships/hyperlink" Target="https://www.sciencedirect.com/topics/medicine-and-dentistry/homeostasis" TargetMode="External"/><Relationship Id="rId25" Type="http://schemas.openxmlformats.org/officeDocument/2006/relationships/hyperlink" Target="https://www.sciencedirect.com/topics/medicine-and-dentistry/premature-labor" TargetMode="External"/><Relationship Id="rId33" Type="http://schemas.openxmlformats.org/officeDocument/2006/relationships/hyperlink" Target="https://www.sciencedirect.com/science/article/pii/S0946672X22001754" TargetMode="External"/><Relationship Id="rId38" Type="http://schemas.openxmlformats.org/officeDocument/2006/relationships/chart" Target="charts/chart2.xml"/><Relationship Id="rId46" Type="http://schemas.openxmlformats.org/officeDocument/2006/relationships/hyperlink" Target="https://www.mdpi.com/2227-9067/11/10/1160" TargetMode="External"/><Relationship Id="rId59" Type="http://schemas.openxmlformats.org/officeDocument/2006/relationships/hyperlink" Target="https://mpra.ub.uni-muenchen.de/34175/" TargetMode="External"/><Relationship Id="rId67" Type="http://schemas.openxmlformats.org/officeDocument/2006/relationships/image" Target="media/image13.jpeg"/><Relationship Id="rId20" Type="http://schemas.openxmlformats.org/officeDocument/2006/relationships/hyperlink" Target="https://www.sciencedirect.com/topics/medicine-and-dentistry/fetus" TargetMode="External"/><Relationship Id="rId41" Type="http://schemas.openxmlformats.org/officeDocument/2006/relationships/chart" Target="charts/chart5.xml"/><Relationship Id="rId54" Type="http://schemas.openxmlformats.org/officeDocument/2006/relationships/hyperlink" Target="https://www.who.int/news-room/fact-sheets/detail/pneumonia" TargetMode="External"/><Relationship Id="rId62" Type="http://schemas.openxmlformats.org/officeDocument/2006/relationships/image" Target="media/image8.jpe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sciencedirect.com/topics/medicine-and-dentistry/signal-transduction" TargetMode="External"/><Relationship Id="rId23" Type="http://schemas.openxmlformats.org/officeDocument/2006/relationships/hyperlink" Target="https://www.sciencedirect.com/topics/medicine-and-dentistry/gestational-diabetes" TargetMode="External"/><Relationship Id="rId28" Type="http://schemas.openxmlformats.org/officeDocument/2006/relationships/hyperlink" Target="https://www.sciencedirect.com/topics/biochemistry-genetics-and-molecular-biology/vitamin" TargetMode="External"/><Relationship Id="rId36" Type="http://schemas.openxmlformats.org/officeDocument/2006/relationships/hyperlink" Target="https://www.mdpi.com/2227-9067/11/10/1160" TargetMode="External"/><Relationship Id="rId49" Type="http://schemas.openxmlformats.org/officeDocument/2006/relationships/hyperlink" Target="https://www.mdpi.com/children/children-11-01160/article_deploy/html/images/children-11-01160-g001.png" TargetMode="External"/><Relationship Id="rId57" Type="http://schemas.openxmlformats.org/officeDocument/2006/relationships/hyperlink" Target="https://www.ncbi.nlm.nih.gov/books/NBK513260/" TargetMode="External"/><Relationship Id="rId10" Type="http://schemas.openxmlformats.org/officeDocument/2006/relationships/footer" Target="footer2.xml"/><Relationship Id="rId31" Type="http://schemas.openxmlformats.org/officeDocument/2006/relationships/hyperlink" Target="https://www.sciencedirect.com/topics/medicine-and-dentistry/elemental-analysis" TargetMode="External"/><Relationship Id="rId44" Type="http://schemas.openxmlformats.org/officeDocument/2006/relationships/chart" Target="charts/chart8.xml"/><Relationship Id="rId52" Type="http://schemas.openxmlformats.org/officeDocument/2006/relationships/image" Target="media/image5.png"/><Relationship Id="rId60" Type="http://schemas.openxmlformats.org/officeDocument/2006/relationships/image" Target="media/image6.jpeg"/><Relationship Id="rId65"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hyperlink" Target="https://www.sciencedirect.com/topics/chemistry/micronutrient" TargetMode="External"/><Relationship Id="rId39" Type="http://schemas.openxmlformats.org/officeDocument/2006/relationships/chart" Target="charts/chart3.xml"/><Relationship Id="rId34" Type="http://schemas.openxmlformats.org/officeDocument/2006/relationships/hyperlink" Target="https://www.sciencedirect.com/topics/medicine-and-dentistry/disease" TargetMode="External"/><Relationship Id="rId50" Type="http://schemas.openxmlformats.org/officeDocument/2006/relationships/image" Target="media/image3.png"/><Relationship Id="rId55" Type="http://schemas.openxmlformats.org/officeDocument/2006/relationships/hyperlink" Target="https://www.ncbi.nlm.nih.gov/books/NBK278962/"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926870748299319"/>
          <c:y val="0.22445066962783497"/>
          <c:w val="0.78146258503401356"/>
          <c:h val="0.51720379904435021"/>
        </c:manualLayout>
      </c:layout>
      <c:pie3DChart>
        <c:varyColors val="1"/>
        <c:ser>
          <c:idx val="0"/>
          <c:order val="0"/>
          <c:tx>
            <c:strRef>
              <c:f>Лист1!$B$1</c:f>
              <c:strCache>
                <c:ptCount val="1"/>
                <c:pt idx="0">
                  <c:v>контрольная группа</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p3d/>
            </c:spPr>
            <c:extLst xmlns:c16r2="http://schemas.microsoft.com/office/drawing/2015/06/chart">
              <c:ext xmlns:c16="http://schemas.microsoft.com/office/drawing/2014/chart" uri="{C3380CC4-5D6E-409C-BE32-E72D297353CC}">
                <c16:uniqueId val="{00000001-0115-4B78-A919-21B1CBA72582}"/>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p3d/>
            </c:spPr>
            <c:extLst xmlns:c16r2="http://schemas.microsoft.com/office/drawing/2015/06/chart">
              <c:ext xmlns:c16="http://schemas.microsoft.com/office/drawing/2014/chart" uri="{C3380CC4-5D6E-409C-BE32-E72D297353CC}">
                <c16:uniqueId val="{00000003-0115-4B78-A919-21B1CBA72582}"/>
              </c:ext>
            </c:extLst>
          </c:dPt>
          <c:dLbls>
            <c:dLbl>
              <c:idx val="0"/>
              <c:layout>
                <c:manualLayout>
                  <c:x val="-0.22313296903460847"/>
                  <c:y val="4.807692307692308E-2"/>
                </c:manualLayout>
              </c:layout>
              <c:tx>
                <c:rich>
                  <a:bodyPr/>
                  <a:lstStyle/>
                  <a:p>
                    <a:fld id="{DD4F8C02-1117-4CF1-B6C0-5F3D1F333C94}" type="CATEGORYNAME">
                      <a:rPr lang="ru-RU"/>
                      <a:pPr/>
                      <a:t>[ИМЯ КАТЕГОРИИ]</a:t>
                    </a:fld>
                    <a:r>
                      <a:rPr lang="en-US" baseline="0"/>
                      <a:t>; </a:t>
                    </a:r>
                    <a:fld id="{78A7A22D-C09F-431D-B523-4D44E6FEA2E5}" type="VALUE">
                      <a:rPr lang="en-US" baseline="0"/>
                      <a:pPr/>
                      <a:t>[ЗНАЧЕНИЕ]</a:t>
                    </a:fld>
                    <a:r>
                      <a:rPr lang="en-US" baseline="0"/>
                      <a:t>; </a:t>
                    </a:r>
                  </a:p>
                </c:rich>
              </c:tx>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1-0115-4B78-A919-21B1CBA72582}"/>
                </c:ext>
                <c:ext xmlns:c15="http://schemas.microsoft.com/office/drawing/2012/chart" uri="{CE6537A1-D6FC-4f65-9D91-7224C49458BB}">
                  <c15:dlblFieldTable/>
                  <c15:showDataLabelsRange val="0"/>
                </c:ext>
              </c:extLst>
            </c:dLbl>
            <c:dLbl>
              <c:idx val="1"/>
              <c:layout>
                <c:manualLayout>
                  <c:x val="0.19808743169398907"/>
                  <c:y val="-4.8076712766673371E-2"/>
                </c:manualLayout>
              </c:layout>
              <c:tx>
                <c:rich>
                  <a:bodyPr/>
                  <a:lstStyle/>
                  <a:p>
                    <a:fld id="{6778D8A7-CD40-46AB-ABD6-3E29A31A81D0}" type="CATEGORYNAME">
                      <a:rPr lang="ru-RU"/>
                      <a:pPr/>
                      <a:t>[ИМЯ КАТЕГОРИИ]</a:t>
                    </a:fld>
                    <a:r>
                      <a:rPr lang="en-US"/>
                      <a:t>; </a:t>
                    </a:r>
                    <a:fld id="{77C5A4AC-0DD4-48C5-89E5-FE5B1356B6A2}" type="VALUE">
                      <a:rPr lang="en-US"/>
                      <a:pPr/>
                      <a:t>[ЗНАЧЕНИЕ]</a:t>
                    </a:fld>
                    <a:r>
                      <a:rPr lang="en-US"/>
                      <a:t>; </a:t>
                    </a:r>
                  </a:p>
                </c:rich>
              </c:tx>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3-0115-4B78-A919-21B1CBA72582}"/>
                </c:ext>
                <c:ext xmlns:c15="http://schemas.microsoft.com/office/drawing/2012/chart" uri="{CE6537A1-D6FC-4f65-9D91-7224C49458BB}">
                  <c15:layout>
                    <c:manualLayout>
                      <c:w val="0.24681238615664844"/>
                      <c:h val="0.33365594925634295"/>
                    </c:manualLayout>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1"/>
            <c:showSerName val="0"/>
            <c:showPercent val="1"/>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Лист1!$A$2:$A$3</c:f>
              <c:strCache>
                <c:ptCount val="2"/>
                <c:pt idx="0">
                  <c:v>мужской пол (n=80)</c:v>
                </c:pt>
                <c:pt idx="1">
                  <c:v>женский пол (n=92)</c:v>
                </c:pt>
              </c:strCache>
            </c:strRef>
          </c:cat>
          <c:val>
            <c:numRef>
              <c:f>Лист1!$B$2:$B$3</c:f>
              <c:numCache>
                <c:formatCode>0%</c:formatCode>
                <c:ptCount val="2"/>
                <c:pt idx="0">
                  <c:v>0.47</c:v>
                </c:pt>
                <c:pt idx="1">
                  <c:v>0.53</c:v>
                </c:pt>
              </c:numCache>
            </c:numRef>
          </c:val>
          <c:extLst xmlns:c16r2="http://schemas.microsoft.com/office/drawing/2015/06/chart">
            <c:ext xmlns:c16="http://schemas.microsoft.com/office/drawing/2014/chart" uri="{C3380CC4-5D6E-409C-BE32-E72D297353CC}">
              <c16:uniqueId val="{00000004-0115-4B78-A919-21B1CBA72582}"/>
            </c:ext>
          </c:extLst>
        </c:ser>
        <c:dLbls>
          <c:dLblPos val="outEnd"/>
          <c:showLegendKey val="0"/>
          <c:showVal val="0"/>
          <c:showCatName val="1"/>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a:t>основная группа</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968778696051423E-2"/>
          <c:y val="0.22409297052154195"/>
          <c:w val="0.89898989898989901"/>
          <c:h val="0.58387121252700558"/>
        </c:manualLayout>
      </c:layout>
      <c:pie3DChart>
        <c:varyColors val="1"/>
        <c:ser>
          <c:idx val="0"/>
          <c:order val="0"/>
          <c:tx>
            <c:strRef>
              <c:f>Лист1!$B$1</c:f>
              <c:strCache>
                <c:ptCount val="1"/>
                <c:pt idx="0">
                  <c:v>основная группа</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p3d/>
            </c:spPr>
            <c:extLst xmlns:c16r2="http://schemas.microsoft.com/office/drawing/2015/06/chart">
              <c:ext xmlns:c16="http://schemas.microsoft.com/office/drawing/2014/chart" uri="{C3380CC4-5D6E-409C-BE32-E72D297353CC}">
                <c16:uniqueId val="{00000001-368A-49CE-874C-CFFF4B9B1211}"/>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p3d/>
            </c:spPr>
            <c:extLst xmlns:c16r2="http://schemas.microsoft.com/office/drawing/2015/06/chart">
              <c:ext xmlns:c16="http://schemas.microsoft.com/office/drawing/2014/chart" uri="{C3380CC4-5D6E-409C-BE32-E72D297353CC}">
                <c16:uniqueId val="{00000003-368A-49CE-874C-CFFF4B9B1211}"/>
              </c:ext>
            </c:extLst>
          </c:dPt>
          <c:dLbls>
            <c:dLbl>
              <c:idx val="0"/>
              <c:tx>
                <c:rich>
                  <a:bodyPr/>
                  <a:lstStyle/>
                  <a:p>
                    <a:fld id="{1E6F62F7-616F-43F8-9CE6-BAC76B73E384}" type="CATEGORYNAME">
                      <a:rPr lang="ru-RU"/>
                      <a:pPr/>
                      <a:t>[ИМЯ КАТЕГОРИИ]</a:t>
                    </a:fld>
                    <a:r>
                      <a:rPr lang="en-US" baseline="0"/>
                      <a:t>; </a:t>
                    </a:r>
                    <a:fld id="{AFB93D43-CB7C-433C-BF12-F856669726C4}" type="VALUE">
                      <a:rPr lang="en-US" baseline="0"/>
                      <a:pPr/>
                      <a:t>[ЗНАЧЕНИЕ]</a:t>
                    </a:fld>
                    <a:r>
                      <a:rPr lang="en-US" baseline="0"/>
                      <a:t>; </a:t>
                    </a:r>
                  </a:p>
                </c:rich>
              </c:tx>
              <c:dLblPos val="inEnd"/>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1-368A-49CE-874C-CFFF4B9B1211}"/>
                </c:ext>
                <c:ext xmlns:c15="http://schemas.microsoft.com/office/drawing/2012/chart" uri="{CE6537A1-D6FC-4f65-9D91-7224C49458BB}">
                  <c15:dlblFieldTable/>
                  <c15:showDataLabelsRange val="0"/>
                </c:ext>
              </c:extLst>
            </c:dLbl>
            <c:dLbl>
              <c:idx val="1"/>
              <c:tx>
                <c:rich>
                  <a:bodyPr/>
                  <a:lstStyle/>
                  <a:p>
                    <a:fld id="{69AD07E4-404F-47F7-9034-1F3423694E73}" type="CATEGORYNAME">
                      <a:rPr lang="ru-RU"/>
                      <a:pPr/>
                      <a:t>[ИМЯ КАТЕГОРИИ]</a:t>
                    </a:fld>
                    <a:r>
                      <a:rPr lang="en-US"/>
                      <a:t>; </a:t>
                    </a:r>
                    <a:fld id="{EF372F56-E5B3-4964-AF51-F9A7E0364B21}" type="VALUE">
                      <a:rPr lang="en-US"/>
                      <a:pPr/>
                      <a:t>[ЗНАЧЕНИЕ]</a:t>
                    </a:fld>
                    <a:r>
                      <a:rPr lang="en-US"/>
                      <a:t>; </a:t>
                    </a:r>
                  </a:p>
                </c:rich>
              </c:tx>
              <c:dLblPos val="inEnd"/>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3-368A-49CE-874C-CFFF4B9B1211}"/>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dLblPos val="inEnd"/>
            <c:showLegendKey val="0"/>
            <c:showVal val="1"/>
            <c:showCatName val="1"/>
            <c:showSerName val="0"/>
            <c:showPercent val="1"/>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Лист1!$A$2:$A$3</c:f>
              <c:strCache>
                <c:ptCount val="2"/>
                <c:pt idx="0">
                  <c:v>мужской пол (n=43)</c:v>
                </c:pt>
                <c:pt idx="1">
                  <c:v>женский пол (n=43)</c:v>
                </c:pt>
              </c:strCache>
            </c:strRef>
          </c:cat>
          <c:val>
            <c:numRef>
              <c:f>Лист1!$B$2:$B$3</c:f>
              <c:numCache>
                <c:formatCode>0%</c:formatCode>
                <c:ptCount val="2"/>
                <c:pt idx="0">
                  <c:v>0.5</c:v>
                </c:pt>
                <c:pt idx="1">
                  <c:v>0.5</c:v>
                </c:pt>
              </c:numCache>
            </c:numRef>
          </c:val>
          <c:extLst xmlns:c16r2="http://schemas.microsoft.com/office/drawing/2015/06/chart">
            <c:ext xmlns:c16="http://schemas.microsoft.com/office/drawing/2014/chart" uri="{C3380CC4-5D6E-409C-BE32-E72D297353CC}">
              <c16:uniqueId val="{00000004-368A-49CE-874C-CFFF4B9B1211}"/>
            </c:ext>
          </c:extLst>
        </c:ser>
        <c:dLbls>
          <c:dLblPos val="inEnd"/>
          <c:showLegendKey val="0"/>
          <c:showVal val="0"/>
          <c:showCatName val="1"/>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Средний вес новорожденных </a:t>
            </a:r>
          </a:p>
        </c:rich>
      </c:tx>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bar"/>
        <c:grouping val="clustered"/>
        <c:varyColors val="0"/>
        <c:ser>
          <c:idx val="0"/>
          <c:order val="0"/>
          <c:tx>
            <c:strRef>
              <c:f>Лист1!$B$1</c:f>
              <c:strCache>
                <c:ptCount val="1"/>
                <c:pt idx="0">
                  <c:v>основная группа</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Вес новорожденного при рождении(грамм)</c:v>
                </c:pt>
              </c:strCache>
            </c:strRef>
          </c:cat>
          <c:val>
            <c:numRef>
              <c:f>Лист1!$B$2</c:f>
              <c:numCache>
                <c:formatCode>General</c:formatCode>
                <c:ptCount val="1"/>
                <c:pt idx="0">
                  <c:v>4361.3</c:v>
                </c:pt>
              </c:numCache>
            </c:numRef>
          </c:val>
          <c:extLst xmlns:c16r2="http://schemas.microsoft.com/office/drawing/2015/06/chart">
            <c:ext xmlns:c16="http://schemas.microsoft.com/office/drawing/2014/chart" uri="{C3380CC4-5D6E-409C-BE32-E72D297353CC}">
              <c16:uniqueId val="{00000000-C711-42E1-B2CE-6E404E64EE61}"/>
            </c:ext>
          </c:extLst>
        </c:ser>
        <c:ser>
          <c:idx val="1"/>
          <c:order val="1"/>
          <c:tx>
            <c:strRef>
              <c:f>Лист1!$C$1</c:f>
              <c:strCache>
                <c:ptCount val="1"/>
                <c:pt idx="0">
                  <c:v>контрольная группа</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Вес новорожденного при рождении(грамм)</c:v>
                </c:pt>
              </c:strCache>
            </c:strRef>
          </c:cat>
          <c:val>
            <c:numRef>
              <c:f>Лист1!$C$2</c:f>
              <c:numCache>
                <c:formatCode>General</c:formatCode>
                <c:ptCount val="1"/>
                <c:pt idx="0">
                  <c:v>3302.8</c:v>
                </c:pt>
              </c:numCache>
            </c:numRef>
          </c:val>
          <c:extLst xmlns:c16r2="http://schemas.microsoft.com/office/drawing/2015/06/chart">
            <c:ext xmlns:c16="http://schemas.microsoft.com/office/drawing/2014/chart" uri="{C3380CC4-5D6E-409C-BE32-E72D297353CC}">
              <c16:uniqueId val="{00000001-C711-42E1-B2CE-6E404E64EE61}"/>
            </c:ext>
          </c:extLst>
        </c:ser>
        <c:dLbls>
          <c:showLegendKey val="0"/>
          <c:showVal val="0"/>
          <c:showCatName val="0"/>
          <c:showSerName val="0"/>
          <c:showPercent val="0"/>
          <c:showBubbleSize val="0"/>
        </c:dLbls>
        <c:gapWidth val="115"/>
        <c:overlap val="-20"/>
        <c:axId val="1253132016"/>
        <c:axId val="1253127664"/>
      </c:barChart>
      <c:catAx>
        <c:axId val="1253132016"/>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53127664"/>
        <c:crosses val="autoZero"/>
        <c:auto val="1"/>
        <c:lblAlgn val="ctr"/>
        <c:lblOffset val="100"/>
        <c:noMultiLvlLbl val="0"/>
      </c:catAx>
      <c:valAx>
        <c:axId val="12531276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53132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Антропометрические данные новорожденных</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Лист1!$B$1</c:f>
              <c:strCache>
                <c:ptCount val="1"/>
                <c:pt idx="0">
                  <c:v>основная группа</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Рост новорожденных(см)</c:v>
                </c:pt>
                <c:pt idx="1">
                  <c:v>Окружность головы(см)</c:v>
                </c:pt>
                <c:pt idx="2">
                  <c:v>Окружность груди(см)</c:v>
                </c:pt>
              </c:strCache>
            </c:strRef>
          </c:cat>
          <c:val>
            <c:numRef>
              <c:f>Лист1!$B$2:$B$5</c:f>
              <c:numCache>
                <c:formatCode>General</c:formatCode>
                <c:ptCount val="4"/>
                <c:pt idx="0">
                  <c:v>54.4</c:v>
                </c:pt>
                <c:pt idx="1">
                  <c:v>36.6</c:v>
                </c:pt>
                <c:pt idx="2">
                  <c:v>36.5</c:v>
                </c:pt>
              </c:numCache>
            </c:numRef>
          </c:val>
          <c:extLst xmlns:c16r2="http://schemas.microsoft.com/office/drawing/2015/06/chart">
            <c:ext xmlns:c16="http://schemas.microsoft.com/office/drawing/2014/chart" uri="{C3380CC4-5D6E-409C-BE32-E72D297353CC}">
              <c16:uniqueId val="{00000000-0156-4CE5-AD63-C551BAE45C18}"/>
            </c:ext>
          </c:extLst>
        </c:ser>
        <c:ser>
          <c:idx val="1"/>
          <c:order val="1"/>
          <c:tx>
            <c:strRef>
              <c:f>Лист1!$C$1</c:f>
              <c:strCache>
                <c:ptCount val="1"/>
                <c:pt idx="0">
                  <c:v>контрольная группа</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Рост новорожденных(см)</c:v>
                </c:pt>
                <c:pt idx="1">
                  <c:v>Окружность головы(см)</c:v>
                </c:pt>
                <c:pt idx="2">
                  <c:v>Окружность груди(см)</c:v>
                </c:pt>
              </c:strCache>
            </c:strRef>
          </c:cat>
          <c:val>
            <c:numRef>
              <c:f>Лист1!$C$2:$C$5</c:f>
              <c:numCache>
                <c:formatCode>General</c:formatCode>
                <c:ptCount val="4"/>
                <c:pt idx="0">
                  <c:v>52.9</c:v>
                </c:pt>
                <c:pt idx="1">
                  <c:v>35.200000000000003</c:v>
                </c:pt>
                <c:pt idx="2">
                  <c:v>34.5</c:v>
                </c:pt>
              </c:numCache>
            </c:numRef>
          </c:val>
          <c:extLst xmlns:c16r2="http://schemas.microsoft.com/office/drawing/2015/06/chart">
            <c:ext xmlns:c16="http://schemas.microsoft.com/office/drawing/2014/chart" uri="{C3380CC4-5D6E-409C-BE32-E72D297353CC}">
              <c16:uniqueId val="{00000001-0156-4CE5-AD63-C551BAE45C18}"/>
            </c:ext>
          </c:extLst>
        </c:ser>
        <c:dLbls>
          <c:showLegendKey val="0"/>
          <c:showVal val="0"/>
          <c:showCatName val="0"/>
          <c:showSerName val="0"/>
          <c:showPercent val="0"/>
          <c:showBubbleSize val="0"/>
        </c:dLbls>
        <c:gapWidth val="219"/>
        <c:overlap val="-27"/>
        <c:axId val="1253129296"/>
        <c:axId val="1253129840"/>
      </c:barChart>
      <c:catAx>
        <c:axId val="1253129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53129840"/>
        <c:crosses val="autoZero"/>
        <c:auto val="1"/>
        <c:lblAlgn val="ctr"/>
        <c:lblOffset val="100"/>
        <c:noMultiLvlLbl val="0"/>
      </c:catAx>
      <c:valAx>
        <c:axId val="12531298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53129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2128" b="1" i="0" u="none" strike="noStrike" kern="1200" cap="all" spc="120" normalizeH="0" baseline="0">
                <a:solidFill>
                  <a:schemeClr val="tx1"/>
                </a:solidFill>
                <a:latin typeface="Times New Roman" panose="02020603050405020304" pitchFamily="18" charset="0"/>
                <a:ea typeface="+mn-ea"/>
                <a:cs typeface="Times New Roman" panose="02020603050405020304" pitchFamily="18" charset="0"/>
              </a:defRPr>
            </a:pPr>
            <a:r>
              <a:rPr lang="ru-RU" sz="1600" cap="none" dirty="0">
                <a:solidFill>
                  <a:schemeClr val="tx1"/>
                </a:solidFill>
                <a:latin typeface="Times New Roman" panose="02020603050405020304" pitchFamily="18" charset="0"/>
                <a:cs typeface="Times New Roman" panose="02020603050405020304" pitchFamily="18" charset="0"/>
              </a:rPr>
              <a:t>Место проживания  матерей</a:t>
            </a:r>
          </a:p>
        </c:rich>
      </c:tx>
      <c:overlay val="0"/>
      <c:spPr>
        <a:noFill/>
        <a:ln>
          <a:noFill/>
        </a:ln>
        <a:effectLst/>
      </c:spPr>
      <c:txPr>
        <a:bodyPr rot="0" spcFirstLastPara="1" vertOverflow="ellipsis" vert="horz" wrap="square" anchor="ctr" anchorCtr="1"/>
        <a:lstStyle/>
        <a:p>
          <a:pPr>
            <a:defRPr sz="2128" b="1" i="0" u="none" strike="noStrike" kern="1200" cap="all" spc="120" normalizeH="0" baseline="0">
              <a:solidFill>
                <a:schemeClr val="tx1"/>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Лист1!$B$1</c:f>
              <c:strCache>
                <c:ptCount val="1"/>
                <c:pt idx="0">
                  <c:v>основная группа n=86</c:v>
                </c:pt>
              </c:strCache>
            </c:strRef>
          </c:tx>
          <c:spPr>
            <a:solidFill>
              <a:schemeClr val="accent1"/>
            </a:solidFill>
            <a:ln>
              <a:noFill/>
            </a:ln>
            <a:effectLst/>
          </c:spPr>
          <c:invertIfNegative val="0"/>
          <c:dLbls>
            <c:dLbl>
              <c:idx val="0"/>
              <c:tx>
                <c:rich>
                  <a:bodyPr/>
                  <a:lstStyle/>
                  <a:p>
                    <a:r>
                      <a:rPr lang="en-US" dirty="0"/>
                      <a:t>41,9%</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14C-4665-88A9-76B3D83B190C}"/>
                </c:ext>
                <c:ext xmlns:c15="http://schemas.microsoft.com/office/drawing/2012/chart" uri="{CE6537A1-D6FC-4f65-9D91-7224C49458BB}"/>
              </c:extLst>
            </c:dLbl>
            <c:dLbl>
              <c:idx val="1"/>
              <c:tx>
                <c:rich>
                  <a:bodyPr/>
                  <a:lstStyle/>
                  <a:p>
                    <a:r>
                      <a:rPr lang="en-US"/>
                      <a:t>58,1%</a:t>
                    </a:r>
                    <a:endParaRPr lang="en-US" dirty="0"/>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14C-4665-88A9-76B3D83B190C}"/>
                </c:ext>
                <c:ext xmlns:c15="http://schemas.microsoft.com/office/drawing/2012/chart" uri="{CE6537A1-D6FC-4f65-9D91-7224C49458BB}"/>
              </c:extLst>
            </c:dLbl>
            <c:spPr>
              <a:noFill/>
              <a:ln>
                <a:noFill/>
              </a:ln>
              <a:effectLst/>
            </c:spPr>
            <c:txPr>
              <a:bodyPr rot="-5400000" spcFirstLastPara="1" vertOverflow="clip" horzOverflow="clip" vert="horz" wrap="square" lIns="38100" tIns="19050" rIns="38100" bIns="19050" anchor="ctr" anchorCtr="1">
                <a:spAutoFit/>
              </a:bodyPr>
              <a:lstStyle/>
              <a:p>
                <a:pPr>
                  <a:defRPr sz="1064"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Лист1!$A$2:$A$3</c:f>
              <c:strCache>
                <c:ptCount val="2"/>
                <c:pt idx="0">
                  <c:v> дом</c:v>
                </c:pt>
                <c:pt idx="1">
                  <c:v>квартира</c:v>
                </c:pt>
              </c:strCache>
            </c:strRef>
          </c:cat>
          <c:val>
            <c:numRef>
              <c:f>Лист1!$B$2:$B$3</c:f>
              <c:numCache>
                <c:formatCode>General</c:formatCode>
                <c:ptCount val="2"/>
                <c:pt idx="0">
                  <c:v>41.9</c:v>
                </c:pt>
                <c:pt idx="1">
                  <c:v>58.1</c:v>
                </c:pt>
              </c:numCache>
            </c:numRef>
          </c:val>
          <c:extLst xmlns:c16r2="http://schemas.microsoft.com/office/drawing/2015/06/chart">
            <c:ext xmlns:c16="http://schemas.microsoft.com/office/drawing/2014/chart" uri="{C3380CC4-5D6E-409C-BE32-E72D297353CC}">
              <c16:uniqueId val="{00000002-014C-4665-88A9-76B3D83B190C}"/>
            </c:ext>
          </c:extLst>
        </c:ser>
        <c:ser>
          <c:idx val="1"/>
          <c:order val="1"/>
          <c:tx>
            <c:strRef>
              <c:f>Лист1!$C$1</c:f>
              <c:strCache>
                <c:ptCount val="1"/>
                <c:pt idx="0">
                  <c:v>контрольная группа n=172</c:v>
                </c:pt>
              </c:strCache>
            </c:strRef>
          </c:tx>
          <c:spPr>
            <a:solidFill>
              <a:schemeClr val="accent2"/>
            </a:solidFill>
            <a:ln>
              <a:noFill/>
            </a:ln>
            <a:effectLst/>
          </c:spPr>
          <c:invertIfNegative val="0"/>
          <c:dLbls>
            <c:dLbl>
              <c:idx val="0"/>
              <c:tx>
                <c:rich>
                  <a:bodyPr/>
                  <a:lstStyle/>
                  <a:p>
                    <a:r>
                      <a:rPr lang="en-US" dirty="0"/>
                      <a:t>39,5%</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14C-4665-88A9-76B3D83B190C}"/>
                </c:ext>
                <c:ext xmlns:c15="http://schemas.microsoft.com/office/drawing/2012/chart" uri="{CE6537A1-D6FC-4f65-9D91-7224C49458BB}"/>
              </c:extLst>
            </c:dLbl>
            <c:dLbl>
              <c:idx val="1"/>
              <c:tx>
                <c:rich>
                  <a:bodyPr/>
                  <a:lstStyle/>
                  <a:p>
                    <a:r>
                      <a:rPr lang="en-US"/>
                      <a:t>60,5%</a:t>
                    </a:r>
                    <a:endParaRPr lang="en-US" dirty="0"/>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14C-4665-88A9-76B3D83B190C}"/>
                </c:ext>
                <c:ext xmlns:c15="http://schemas.microsoft.com/office/drawing/2012/chart" uri="{CE6537A1-D6FC-4f65-9D91-7224C49458BB}"/>
              </c:extLst>
            </c:dLbl>
            <c:spPr>
              <a:noFill/>
              <a:ln>
                <a:noFill/>
              </a:ln>
              <a:effectLst/>
            </c:spPr>
            <c:txPr>
              <a:bodyPr rot="-5400000" spcFirstLastPara="1" vertOverflow="clip" horzOverflow="clip" vert="horz" wrap="square" lIns="38100" tIns="19050" rIns="38100" bIns="19050" anchor="ctr" anchorCtr="1">
                <a:spAutoFit/>
              </a:bodyPr>
              <a:lstStyle/>
              <a:p>
                <a:pPr>
                  <a:defRPr sz="1064"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Лист1!$A$2:$A$3</c:f>
              <c:strCache>
                <c:ptCount val="2"/>
                <c:pt idx="0">
                  <c:v> дом</c:v>
                </c:pt>
                <c:pt idx="1">
                  <c:v>квартира</c:v>
                </c:pt>
              </c:strCache>
            </c:strRef>
          </c:cat>
          <c:val>
            <c:numRef>
              <c:f>Лист1!$C$2:$C$3</c:f>
              <c:numCache>
                <c:formatCode>General</c:formatCode>
                <c:ptCount val="2"/>
                <c:pt idx="0">
                  <c:v>39.5</c:v>
                </c:pt>
                <c:pt idx="1">
                  <c:v>60.5</c:v>
                </c:pt>
              </c:numCache>
            </c:numRef>
          </c:val>
          <c:extLst xmlns:c16r2="http://schemas.microsoft.com/office/drawing/2015/06/chart">
            <c:ext xmlns:c16="http://schemas.microsoft.com/office/drawing/2014/chart" uri="{C3380CC4-5D6E-409C-BE32-E72D297353CC}">
              <c16:uniqueId val="{00000005-014C-4665-88A9-76B3D83B190C}"/>
            </c:ext>
          </c:extLst>
        </c:ser>
        <c:dLbls>
          <c:dLblPos val="outEnd"/>
          <c:showLegendKey val="0"/>
          <c:showVal val="1"/>
          <c:showCatName val="0"/>
          <c:showSerName val="0"/>
          <c:showPercent val="0"/>
          <c:showBubbleSize val="0"/>
        </c:dLbls>
        <c:gapWidth val="444"/>
        <c:overlap val="-90"/>
        <c:axId val="1253134192"/>
        <c:axId val="1668854432"/>
      </c:barChart>
      <c:catAx>
        <c:axId val="12531341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64" b="0" i="0" u="none" strike="noStrike" kern="1200" cap="all" spc="120" normalizeH="0" baseline="0">
                <a:solidFill>
                  <a:schemeClr val="tx1"/>
                </a:solidFill>
                <a:latin typeface="+mn-lt"/>
                <a:ea typeface="+mn-ea"/>
                <a:cs typeface="+mn-cs"/>
              </a:defRPr>
            </a:pPr>
            <a:endParaRPr lang="ru-RU"/>
          </a:p>
        </c:txPr>
        <c:crossAx val="1668854432"/>
        <c:crosses val="autoZero"/>
        <c:auto val="1"/>
        <c:lblAlgn val="ctr"/>
        <c:lblOffset val="100"/>
        <c:noMultiLvlLbl val="0"/>
      </c:catAx>
      <c:valAx>
        <c:axId val="1668854432"/>
        <c:scaling>
          <c:orientation val="minMax"/>
        </c:scaling>
        <c:delete val="1"/>
        <c:axPos val="l"/>
        <c:numFmt formatCode="General" sourceLinked="1"/>
        <c:majorTickMark val="none"/>
        <c:minorTickMark val="none"/>
        <c:tickLblPos val="nextTo"/>
        <c:crossAx val="125313419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197"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ru-RU" sz="1200">
                <a:solidFill>
                  <a:schemeClr val="tx1"/>
                </a:solidFill>
                <a:latin typeface="Times New Roman" panose="02020603050405020304" pitchFamily="18" charset="0"/>
                <a:cs typeface="Times New Roman" panose="02020603050405020304" pitchFamily="18" charset="0"/>
              </a:rPr>
              <a:t>Уровень образования матерей</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Лист1!$B$1</c:f>
              <c:strCache>
                <c:ptCount val="1"/>
                <c:pt idx="0">
                  <c:v>основная группа,n=86</c:v>
                </c:pt>
              </c:strCache>
            </c:strRef>
          </c:tx>
          <c:spPr>
            <a:solidFill>
              <a:schemeClr val="accent1"/>
            </a:solidFill>
            <a:ln>
              <a:noFill/>
            </a:ln>
            <a:effectLst/>
          </c:spPr>
          <c:invertIfNegative val="0"/>
          <c:dLbls>
            <c:dLbl>
              <c:idx val="0"/>
              <c:tx>
                <c:rich>
                  <a:bodyPr/>
                  <a:lstStyle/>
                  <a:p>
                    <a:r>
                      <a:rPr lang="en-US"/>
                      <a:t>60,5%</a:t>
                    </a:r>
                    <a:endParaRPr lang="en-US" dirty="0"/>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D44-47B0-90A6-36E6D9375BEB}"/>
                </c:ext>
                <c:ext xmlns:c15="http://schemas.microsoft.com/office/drawing/2012/chart" uri="{CE6537A1-D6FC-4f65-9D91-7224C49458BB}"/>
              </c:extLst>
            </c:dLbl>
            <c:dLbl>
              <c:idx val="1"/>
              <c:tx>
                <c:rich>
                  <a:bodyPr/>
                  <a:lstStyle/>
                  <a:p>
                    <a:r>
                      <a:rPr lang="en-US"/>
                      <a:t>22,1%</a:t>
                    </a:r>
                    <a:endParaRPr lang="en-US" dirty="0"/>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D44-47B0-90A6-36E6D9375BEB}"/>
                </c:ext>
                <c:ext xmlns:c15="http://schemas.microsoft.com/office/drawing/2012/chart" uri="{CE6537A1-D6FC-4f65-9D91-7224C49458BB}"/>
              </c:extLst>
            </c:dLbl>
            <c:dLbl>
              <c:idx val="2"/>
              <c:tx>
                <c:rich>
                  <a:bodyPr/>
                  <a:lstStyle/>
                  <a:p>
                    <a:r>
                      <a:rPr lang="en-US"/>
                      <a:t>17,4%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D44-47B0-90A6-36E6D9375BEB}"/>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среднее</c:v>
                </c:pt>
                <c:pt idx="1">
                  <c:v>средне-специальное</c:v>
                </c:pt>
                <c:pt idx="2">
                  <c:v>высшее</c:v>
                </c:pt>
              </c:strCache>
            </c:strRef>
          </c:cat>
          <c:val>
            <c:numRef>
              <c:f>Лист1!$B$2:$B$4</c:f>
              <c:numCache>
                <c:formatCode>General</c:formatCode>
                <c:ptCount val="3"/>
                <c:pt idx="0">
                  <c:v>60.5</c:v>
                </c:pt>
                <c:pt idx="1">
                  <c:v>22.1</c:v>
                </c:pt>
                <c:pt idx="2">
                  <c:v>17.399999999999999</c:v>
                </c:pt>
              </c:numCache>
            </c:numRef>
          </c:val>
          <c:extLst xmlns:c16r2="http://schemas.microsoft.com/office/drawing/2015/06/chart">
            <c:ext xmlns:c16="http://schemas.microsoft.com/office/drawing/2014/chart" uri="{C3380CC4-5D6E-409C-BE32-E72D297353CC}">
              <c16:uniqueId val="{00000003-2D44-47B0-90A6-36E6D9375BEB}"/>
            </c:ext>
          </c:extLst>
        </c:ser>
        <c:ser>
          <c:idx val="1"/>
          <c:order val="1"/>
          <c:tx>
            <c:strRef>
              <c:f>Лист1!$C$1</c:f>
              <c:strCache>
                <c:ptCount val="1"/>
                <c:pt idx="0">
                  <c:v>контрольная группа,n=172</c:v>
                </c:pt>
              </c:strCache>
            </c:strRef>
          </c:tx>
          <c:spPr>
            <a:solidFill>
              <a:schemeClr val="accent2"/>
            </a:solidFill>
            <a:ln>
              <a:noFill/>
            </a:ln>
            <a:effectLst/>
          </c:spPr>
          <c:invertIfNegative val="0"/>
          <c:dLbls>
            <c:dLbl>
              <c:idx val="0"/>
              <c:tx>
                <c:rich>
                  <a:bodyPr/>
                  <a:lstStyle/>
                  <a:p>
                    <a:r>
                      <a:rPr lang="en-US" dirty="0"/>
                      <a:t>83,7%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2D44-47B0-90A6-36E6D9375BEB}"/>
                </c:ext>
                <c:ext xmlns:c15="http://schemas.microsoft.com/office/drawing/2012/chart" uri="{CE6537A1-D6FC-4f65-9D91-7224C49458BB}"/>
              </c:extLst>
            </c:dLbl>
            <c:dLbl>
              <c:idx val="1"/>
              <c:tx>
                <c:rich>
                  <a:bodyPr/>
                  <a:lstStyle/>
                  <a:p>
                    <a:r>
                      <a:rPr lang="en-US"/>
                      <a:t>9,3%</a:t>
                    </a:r>
                    <a:endParaRPr lang="en-US" dirty="0"/>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2D44-47B0-90A6-36E6D9375BEB}"/>
                </c:ext>
                <c:ext xmlns:c15="http://schemas.microsoft.com/office/drawing/2012/chart" uri="{CE6537A1-D6FC-4f65-9D91-7224C49458BB}"/>
              </c:extLst>
            </c:dLbl>
            <c:dLbl>
              <c:idx val="2"/>
              <c:tx>
                <c:rich>
                  <a:bodyPr/>
                  <a:lstStyle/>
                  <a:p>
                    <a:r>
                      <a:rPr lang="en-US" dirty="0"/>
                      <a:t>7,0%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2D44-47B0-90A6-36E6D9375BEB}"/>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среднее</c:v>
                </c:pt>
                <c:pt idx="1">
                  <c:v>средне-специальное</c:v>
                </c:pt>
                <c:pt idx="2">
                  <c:v>высшее</c:v>
                </c:pt>
              </c:strCache>
            </c:strRef>
          </c:cat>
          <c:val>
            <c:numRef>
              <c:f>Лист1!$C$2:$C$4</c:f>
              <c:numCache>
                <c:formatCode>General</c:formatCode>
                <c:ptCount val="3"/>
                <c:pt idx="0">
                  <c:v>83.7</c:v>
                </c:pt>
                <c:pt idx="1">
                  <c:v>9.3000000000000007</c:v>
                </c:pt>
                <c:pt idx="2">
                  <c:v>7</c:v>
                </c:pt>
              </c:numCache>
            </c:numRef>
          </c:val>
          <c:extLst xmlns:c16r2="http://schemas.microsoft.com/office/drawing/2015/06/chart">
            <c:ext xmlns:c16="http://schemas.microsoft.com/office/drawing/2014/chart" uri="{C3380CC4-5D6E-409C-BE32-E72D297353CC}">
              <c16:uniqueId val="{00000007-2D44-47B0-90A6-36E6D9375BEB}"/>
            </c:ext>
          </c:extLst>
        </c:ser>
        <c:dLbls>
          <c:showLegendKey val="0"/>
          <c:showVal val="0"/>
          <c:showCatName val="0"/>
          <c:showSerName val="0"/>
          <c:showPercent val="0"/>
          <c:showBubbleSize val="0"/>
        </c:dLbls>
        <c:gapWidth val="219"/>
        <c:overlap val="-27"/>
        <c:axId val="1668853344"/>
        <c:axId val="1668853888"/>
      </c:barChart>
      <c:catAx>
        <c:axId val="1668853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668853888"/>
        <c:crosses val="autoZero"/>
        <c:auto val="1"/>
        <c:lblAlgn val="ctr"/>
        <c:lblOffset val="100"/>
        <c:noMultiLvlLbl val="0"/>
      </c:catAx>
      <c:valAx>
        <c:axId val="1668853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ru-RU"/>
          </a:p>
        </c:txPr>
        <c:crossAx val="1668853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400" baseline="0"/>
      </a:pPr>
      <a:endParaRPr lang="ru-RU"/>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Оценка по шкале Апгар</a:t>
            </a:r>
          </a:p>
        </c:rich>
      </c:tx>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bar"/>
        <c:grouping val="clustered"/>
        <c:varyColors val="0"/>
        <c:ser>
          <c:idx val="0"/>
          <c:order val="0"/>
          <c:tx>
            <c:strRef>
              <c:f>Лист1!$B$1</c:f>
              <c:strCache>
                <c:ptCount val="1"/>
                <c:pt idx="0">
                  <c:v>Основная группа</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Оценка по шкале Апгар в конце 1 минуты</c:v>
                </c:pt>
                <c:pt idx="1">
                  <c:v>Оценка по шкале Апгар в конце 5 минуты</c:v>
                </c:pt>
              </c:strCache>
            </c:strRef>
          </c:cat>
          <c:val>
            <c:numRef>
              <c:f>Лист1!$B$2:$B$3</c:f>
              <c:numCache>
                <c:formatCode>General</c:formatCode>
                <c:ptCount val="2"/>
                <c:pt idx="0">
                  <c:v>6.94</c:v>
                </c:pt>
                <c:pt idx="1">
                  <c:v>7.78</c:v>
                </c:pt>
              </c:numCache>
            </c:numRef>
          </c:val>
          <c:extLst xmlns:c16r2="http://schemas.microsoft.com/office/drawing/2015/06/chart">
            <c:ext xmlns:c16="http://schemas.microsoft.com/office/drawing/2014/chart" uri="{C3380CC4-5D6E-409C-BE32-E72D297353CC}">
              <c16:uniqueId val="{00000000-ED05-48BB-A6D9-1463FD0C45BD}"/>
            </c:ext>
          </c:extLst>
        </c:ser>
        <c:ser>
          <c:idx val="1"/>
          <c:order val="1"/>
          <c:tx>
            <c:strRef>
              <c:f>Лист1!$C$1</c:f>
              <c:strCache>
                <c:ptCount val="1"/>
                <c:pt idx="0">
                  <c:v>Контрольная группа</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Оценка по шкале Апгар в конце 1 минуты</c:v>
                </c:pt>
                <c:pt idx="1">
                  <c:v>Оценка по шкале Апгар в конце 5 минуты</c:v>
                </c:pt>
              </c:strCache>
            </c:strRef>
          </c:cat>
          <c:val>
            <c:numRef>
              <c:f>Лист1!$C$2:$C$3</c:f>
              <c:numCache>
                <c:formatCode>General</c:formatCode>
                <c:ptCount val="2"/>
                <c:pt idx="0">
                  <c:v>7.51</c:v>
                </c:pt>
                <c:pt idx="1">
                  <c:v>8.5</c:v>
                </c:pt>
              </c:numCache>
            </c:numRef>
          </c:val>
          <c:extLst xmlns:c16r2="http://schemas.microsoft.com/office/drawing/2015/06/chart">
            <c:ext xmlns:c16="http://schemas.microsoft.com/office/drawing/2014/chart" uri="{C3380CC4-5D6E-409C-BE32-E72D297353CC}">
              <c16:uniqueId val="{00000001-ED05-48BB-A6D9-1463FD0C45BD}"/>
            </c:ext>
          </c:extLst>
        </c:ser>
        <c:dLbls>
          <c:dLblPos val="inEnd"/>
          <c:showLegendKey val="0"/>
          <c:showVal val="1"/>
          <c:showCatName val="0"/>
          <c:showSerName val="0"/>
          <c:showPercent val="0"/>
          <c:showBubbleSize val="0"/>
        </c:dLbls>
        <c:gapWidth val="115"/>
        <c:overlap val="-20"/>
        <c:axId val="1668855520"/>
        <c:axId val="1668851712"/>
      </c:barChart>
      <c:catAx>
        <c:axId val="1668855520"/>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668851712"/>
        <c:crosses val="autoZero"/>
        <c:auto val="1"/>
        <c:lblAlgn val="ctr"/>
        <c:lblOffset val="100"/>
        <c:noMultiLvlLbl val="0"/>
      </c:catAx>
      <c:valAx>
        <c:axId val="16688517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66885552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контрольная группа</c:v>
                </c:pt>
              </c:strCache>
            </c:strRef>
          </c:tx>
          <c:spPr>
            <a:ln w="31750" cap="rnd">
              <a:solidFill>
                <a:schemeClr val="accent1"/>
              </a:solidFill>
              <a:round/>
            </a:ln>
            <a:effectLst>
              <a:outerShdw blurRad="40000" dist="23000" dir="5400000" rotWithShape="0">
                <a:srgbClr val="000000">
                  <a:alpha val="35000"/>
                </a:srgbClr>
              </a:outerShdw>
            </a:effectLst>
          </c:spPr>
          <c:marker>
            <c:symbol val="none"/>
          </c:marker>
          <c:dLbls>
            <c:dLbl>
              <c:idx val="0"/>
              <c:layout>
                <c:manualLayout>
                  <c:x val="0"/>
                  <c:y val="-3.333333333333333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6653-49DC-A11C-C6436D2B3F5B}"/>
                </c:ext>
                <c:ext xmlns:c15="http://schemas.microsoft.com/office/drawing/2012/chart" uri="{CE6537A1-D6FC-4f65-9D91-7224C49458BB}"/>
              </c:extLst>
            </c:dLbl>
            <c:dLbl>
              <c:idx val="1"/>
              <c:layout>
                <c:manualLayout>
                  <c:x val="9.2592592592592587E-3"/>
                  <c:y val="-1.587301587301587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6653-49DC-A11C-C6436D2B3F5B}"/>
                </c:ext>
                <c:ext xmlns:c15="http://schemas.microsoft.com/office/drawing/2012/chart" uri="{CE6537A1-D6FC-4f65-9D91-7224C49458BB}"/>
              </c:extLst>
            </c:dLbl>
            <c:dLbl>
              <c:idx val="2"/>
              <c:layout>
                <c:manualLayout>
                  <c:x val="9.2592592592592171E-3"/>
                  <c:y val="-3.571428571428575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6653-49DC-A11C-C6436D2B3F5B}"/>
                </c:ext>
                <c:ext xmlns:c15="http://schemas.microsoft.com/office/drawing/2012/chart" uri="{CE6537A1-D6FC-4f65-9D91-7224C49458BB}"/>
              </c:extLst>
            </c:dLbl>
            <c:dLbl>
              <c:idx val="3"/>
              <c:layout>
                <c:manualLayout>
                  <c:x val="1.3888888888888888E-2"/>
                  <c:y val="-4.365079365079364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6653-49DC-A11C-C6436D2B3F5B}"/>
                </c:ext>
                <c:ext xmlns:c15="http://schemas.microsoft.com/office/drawing/2012/chart" uri="{CE6537A1-D6FC-4f65-9D91-7224C49458BB}"/>
              </c:extLst>
            </c:dLbl>
            <c:dLbl>
              <c:idx val="5"/>
              <c:layout>
                <c:manualLayout>
                  <c:x val="-2.3148148148148147E-3"/>
                  <c:y val="3.968253968253961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6653-49DC-A11C-C6436D2B3F5B}"/>
                </c:ext>
                <c:ext xmlns:c15="http://schemas.microsoft.com/office/drawing/2012/chart" uri="{CE6537A1-D6FC-4f65-9D91-7224C49458BB}"/>
              </c:extLst>
            </c:dLbl>
            <c:dLbl>
              <c:idx val="6"/>
              <c:layout>
                <c:manualLayout>
                  <c:x val="2.3148148148147301E-3"/>
                  <c:y val="3.968253968253975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6653-49DC-A11C-C6436D2B3F5B}"/>
                </c:ext>
                <c:ext xmlns:c15="http://schemas.microsoft.com/office/drawing/2012/chart" uri="{CE6537A1-D6FC-4f65-9D91-7224C49458BB}"/>
              </c:extLst>
            </c:dLbl>
            <c:dLbl>
              <c:idx val="7"/>
              <c:layout>
                <c:manualLayout>
                  <c:x val="-1.3888888888888888E-2"/>
                  <c:y val="-7.142857142857150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6653-49DC-A11C-C6436D2B3F5B}"/>
                </c:ext>
                <c:ext xmlns:c15="http://schemas.microsoft.com/office/drawing/2012/chart" uri="{CE6537A1-D6FC-4f65-9D91-7224C49458BB}"/>
              </c:extLst>
            </c:dLbl>
            <c:dLbl>
              <c:idx val="8"/>
              <c:layout>
                <c:manualLayout>
                  <c:x val="-4.6296296296296294E-3"/>
                  <c:y val="2.777777777777777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6653-49DC-A11C-C6436D2B3F5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Лист1!$A$2:$A$10</c:f>
              <c:strCache>
                <c:ptCount val="9"/>
                <c:pt idx="0">
                  <c:v>первая беременность</c:v>
                </c:pt>
                <c:pt idx="1">
                  <c:v>вторая беременность</c:v>
                </c:pt>
                <c:pt idx="2">
                  <c:v>третья беременность</c:v>
                </c:pt>
                <c:pt idx="3">
                  <c:v>четвертая беременность</c:v>
                </c:pt>
                <c:pt idx="4">
                  <c:v>пятая беременность</c:v>
                </c:pt>
                <c:pt idx="5">
                  <c:v>шестая беременность</c:v>
                </c:pt>
                <c:pt idx="6">
                  <c:v>седьмая беременность</c:v>
                </c:pt>
                <c:pt idx="7">
                  <c:v>восьмая беременность</c:v>
                </c:pt>
                <c:pt idx="8">
                  <c:v>девятая беременность</c:v>
                </c:pt>
              </c:strCache>
            </c:strRef>
          </c:cat>
          <c:val>
            <c:numRef>
              <c:f>Лист1!$B$2:$B$10</c:f>
              <c:numCache>
                <c:formatCode>0.00%</c:formatCode>
                <c:ptCount val="9"/>
                <c:pt idx="0">
                  <c:v>0.314</c:v>
                </c:pt>
                <c:pt idx="1">
                  <c:v>0.26700000000000002</c:v>
                </c:pt>
                <c:pt idx="2">
                  <c:v>0.221</c:v>
                </c:pt>
                <c:pt idx="3">
                  <c:v>8.6999999999999994E-2</c:v>
                </c:pt>
                <c:pt idx="4">
                  <c:v>7.5999999999999998E-2</c:v>
                </c:pt>
                <c:pt idx="5">
                  <c:v>2.3E-2</c:v>
                </c:pt>
                <c:pt idx="6">
                  <c:v>6.0000000000000001E-3</c:v>
                </c:pt>
                <c:pt idx="7">
                  <c:v>6.0000000000000001E-3</c:v>
                </c:pt>
                <c:pt idx="8">
                  <c:v>0</c:v>
                </c:pt>
              </c:numCache>
            </c:numRef>
          </c:val>
          <c:smooth val="0"/>
          <c:extLst xmlns:c16r2="http://schemas.microsoft.com/office/drawing/2015/06/chart">
            <c:ext xmlns:c16="http://schemas.microsoft.com/office/drawing/2014/chart" uri="{C3380CC4-5D6E-409C-BE32-E72D297353CC}">
              <c16:uniqueId val="{00000000-6653-49DC-A11C-C6436D2B3F5B}"/>
            </c:ext>
          </c:extLst>
        </c:ser>
        <c:ser>
          <c:idx val="1"/>
          <c:order val="1"/>
          <c:tx>
            <c:strRef>
              <c:f>Лист1!$C$1</c:f>
              <c:strCache>
                <c:ptCount val="1"/>
                <c:pt idx="0">
                  <c:v>основная группа</c:v>
                </c:pt>
              </c:strCache>
            </c:strRef>
          </c:tx>
          <c:spPr>
            <a:ln w="31750" cap="rnd">
              <a:solidFill>
                <a:schemeClr val="accent2"/>
              </a:solidFill>
              <a:round/>
            </a:ln>
            <a:effectLst>
              <a:outerShdw blurRad="40000" dist="23000" dir="5400000" rotWithShape="0">
                <a:srgbClr val="000000">
                  <a:alpha val="35000"/>
                </a:srgbClr>
              </a:outerShdw>
            </a:effectLst>
          </c:spPr>
          <c:marker>
            <c:symbol val="none"/>
          </c:marker>
          <c:dLbls>
            <c:dLbl>
              <c:idx val="0"/>
              <c:layout>
                <c:manualLayout>
                  <c:x val="6.8870523415977755E-3"/>
                  <c:y val="2.083333333333333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6653-49DC-A11C-C6436D2B3F5B}"/>
                </c:ext>
                <c:ext xmlns:c15="http://schemas.microsoft.com/office/drawing/2012/chart" uri="{CE6537A1-D6FC-4f65-9D91-7224C49458BB}"/>
              </c:extLst>
            </c:dLbl>
            <c:dLbl>
              <c:idx val="1"/>
              <c:layout>
                <c:manualLayout>
                  <c:x val="-1.1497581397366693E-2"/>
                  <c:y val="7.341272965879257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653-49DC-A11C-C6436D2B3F5B}"/>
                </c:ext>
                <c:ext xmlns:c15="http://schemas.microsoft.com/office/drawing/2012/chart" uri="{CE6537A1-D6FC-4f65-9D91-7224C49458BB}"/>
              </c:extLst>
            </c:dLbl>
            <c:dLbl>
              <c:idx val="2"/>
              <c:layout>
                <c:manualLayout>
                  <c:x val="3.4511724257608296E-2"/>
                  <c:y val="4.047604986876636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6653-49DC-A11C-C6436D2B3F5B}"/>
                </c:ext>
                <c:ext xmlns:c15="http://schemas.microsoft.com/office/drawing/2012/chart" uri="{CE6537A1-D6FC-4f65-9D91-7224C49458BB}"/>
              </c:extLst>
            </c:dLbl>
            <c:dLbl>
              <c:idx val="3"/>
              <c:layout>
                <c:manualLayout>
                  <c:x val="9.2592592592592587E-3"/>
                  <c:y val="-2.380952380952380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6653-49DC-A11C-C6436D2B3F5B}"/>
                </c:ext>
                <c:ext xmlns:c15="http://schemas.microsoft.com/office/drawing/2012/chart" uri="{CE6537A1-D6FC-4f65-9D91-7224C49458BB}"/>
              </c:extLst>
            </c:dLbl>
            <c:dLbl>
              <c:idx val="5"/>
              <c:layout>
                <c:manualLayout>
                  <c:x val="9.2592592592592587E-3"/>
                  <c:y val="-3.174587551556062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6653-49DC-A11C-C6436D2B3F5B}"/>
                </c:ext>
                <c:ext xmlns:c15="http://schemas.microsoft.com/office/drawing/2012/chart" uri="{CE6537A1-D6FC-4f65-9D91-7224C49458BB}"/>
              </c:extLst>
            </c:dLbl>
            <c:dLbl>
              <c:idx val="6"/>
              <c:layout>
                <c:manualLayout>
                  <c:x val="9.2592592592591737E-3"/>
                  <c:y val="-3.571428571428571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6653-49DC-A11C-C6436D2B3F5B}"/>
                </c:ext>
                <c:ext xmlns:c15="http://schemas.microsoft.com/office/drawing/2012/chart" uri="{CE6537A1-D6FC-4f65-9D91-7224C49458BB}"/>
              </c:extLst>
            </c:dLbl>
            <c:dLbl>
              <c:idx val="7"/>
              <c:layout>
                <c:manualLayout>
                  <c:x val="0"/>
                  <c:y val="3.571428571428571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6653-49DC-A11C-C6436D2B3F5B}"/>
                </c:ext>
                <c:ext xmlns:c15="http://schemas.microsoft.com/office/drawing/2012/chart" uri="{CE6537A1-D6FC-4f65-9D91-7224C49458BB}"/>
              </c:extLst>
            </c:dLbl>
            <c:dLbl>
              <c:idx val="8"/>
              <c:layout>
                <c:manualLayout>
                  <c:x val="-2.2956841138661002E-3"/>
                  <c:y val="-8.90872703412073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6653-49DC-A11C-C6436D2B3F5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Лист1!$A$2:$A$10</c:f>
              <c:strCache>
                <c:ptCount val="9"/>
                <c:pt idx="0">
                  <c:v>первая беременность</c:v>
                </c:pt>
                <c:pt idx="1">
                  <c:v>вторая беременность</c:v>
                </c:pt>
                <c:pt idx="2">
                  <c:v>третья беременность</c:v>
                </c:pt>
                <c:pt idx="3">
                  <c:v>четвертая беременность</c:v>
                </c:pt>
                <c:pt idx="4">
                  <c:v>пятая беременность</c:v>
                </c:pt>
                <c:pt idx="5">
                  <c:v>шестая беременность</c:v>
                </c:pt>
                <c:pt idx="6">
                  <c:v>седьмая беременность</c:v>
                </c:pt>
                <c:pt idx="7">
                  <c:v>восьмая беременность</c:v>
                </c:pt>
                <c:pt idx="8">
                  <c:v>девятая беременность</c:v>
                </c:pt>
              </c:strCache>
            </c:strRef>
          </c:cat>
          <c:val>
            <c:numRef>
              <c:f>Лист1!$C$2:$C$10</c:f>
              <c:numCache>
                <c:formatCode>0.00%</c:formatCode>
                <c:ptCount val="9"/>
                <c:pt idx="0">
                  <c:v>4.7E-2</c:v>
                </c:pt>
                <c:pt idx="1">
                  <c:v>0.20899999999999999</c:v>
                </c:pt>
                <c:pt idx="2">
                  <c:v>0.20899999999999999</c:v>
                </c:pt>
                <c:pt idx="3">
                  <c:v>0.20899999999999999</c:v>
                </c:pt>
                <c:pt idx="4">
                  <c:v>0.17399999999999999</c:v>
                </c:pt>
                <c:pt idx="5">
                  <c:v>8.1000000000000003E-2</c:v>
                </c:pt>
                <c:pt idx="6">
                  <c:v>4.7E-2</c:v>
                </c:pt>
                <c:pt idx="7">
                  <c:v>0</c:v>
                </c:pt>
                <c:pt idx="8">
                  <c:v>2.3E-2</c:v>
                </c:pt>
              </c:numCache>
            </c:numRef>
          </c:val>
          <c:smooth val="0"/>
          <c:extLst xmlns:c16r2="http://schemas.microsoft.com/office/drawing/2015/06/chart">
            <c:ext xmlns:c16="http://schemas.microsoft.com/office/drawing/2014/chart" uri="{C3380CC4-5D6E-409C-BE32-E72D297353CC}">
              <c16:uniqueId val="{00000001-6653-49DC-A11C-C6436D2B3F5B}"/>
            </c:ext>
          </c:extLst>
        </c:ser>
        <c:dLbls>
          <c:showLegendKey val="0"/>
          <c:showVal val="0"/>
          <c:showCatName val="0"/>
          <c:showSerName val="0"/>
          <c:showPercent val="0"/>
          <c:showBubbleSize val="0"/>
        </c:dLbls>
        <c:smooth val="0"/>
        <c:axId val="1668857696"/>
        <c:axId val="1668858240"/>
      </c:lineChart>
      <c:catAx>
        <c:axId val="1668857696"/>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668858240"/>
        <c:crosses val="autoZero"/>
        <c:auto val="1"/>
        <c:lblAlgn val="ctr"/>
        <c:lblOffset val="100"/>
        <c:noMultiLvlLbl val="0"/>
      </c:catAx>
      <c:valAx>
        <c:axId val="1668858240"/>
        <c:scaling>
          <c:orientation val="minMax"/>
        </c:scaling>
        <c:delete val="0"/>
        <c:axPos val="l"/>
        <c:majorGridlines>
          <c:spPr>
            <a:ln w="9525" cap="flat" cmpd="sng" algn="ctr">
              <a:solidFill>
                <a:schemeClr val="tx2">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668857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Паритет родов</a:t>
            </a:r>
          </a:p>
        </c:rich>
      </c:tx>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manualLayout>
          <c:layoutTarget val="inner"/>
          <c:xMode val="edge"/>
          <c:yMode val="edge"/>
          <c:x val="9.437317731116944E-2"/>
          <c:y val="8.1197411003236256E-2"/>
          <c:w val="0.87784904491105276"/>
          <c:h val="0.69531279463853424"/>
        </c:manualLayout>
      </c:layout>
      <c:lineChart>
        <c:grouping val="standard"/>
        <c:varyColors val="0"/>
        <c:ser>
          <c:idx val="0"/>
          <c:order val="0"/>
          <c:tx>
            <c:strRef>
              <c:f>Лист1!$B$1</c:f>
              <c:strCache>
                <c:ptCount val="1"/>
                <c:pt idx="0">
                  <c:v>контрольная группа</c:v>
                </c:pt>
              </c:strCache>
            </c:strRef>
          </c:tx>
          <c:spPr>
            <a:ln w="31750" cap="rnd">
              <a:solidFill>
                <a:schemeClr val="accent1"/>
              </a:solidFill>
              <a:round/>
            </a:ln>
            <a:effectLst>
              <a:outerShdw blurRad="40000" dist="23000" dir="5400000" rotWithShape="0">
                <a:srgbClr val="000000">
                  <a:alpha val="35000"/>
                </a:srgbClr>
              </a:outerShdw>
            </a:effectLst>
          </c:spPr>
          <c:marker>
            <c:symbol val="none"/>
          </c:marker>
          <c:dLbls>
            <c:dLbl>
              <c:idx val="0"/>
              <c:layout>
                <c:manualLayout>
                  <c:x val="2.3148148148147934E-3"/>
                  <c:y val="-3.968253968253970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7858-4ED2-9577-9CAA8927DD76}"/>
                </c:ext>
                <c:ext xmlns:c15="http://schemas.microsoft.com/office/drawing/2012/chart" uri="{CE6537A1-D6FC-4f65-9D91-7224C49458BB}"/>
              </c:extLst>
            </c:dLbl>
            <c:dLbl>
              <c:idx val="4"/>
              <c:layout>
                <c:manualLayout>
                  <c:x val="-9.2592592592591737E-3"/>
                  <c:y val="-3.96825396825396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7858-4ED2-9577-9CAA8927DD76}"/>
                </c:ext>
                <c:ext xmlns:c15="http://schemas.microsoft.com/office/drawing/2012/chart" uri="{CE6537A1-D6FC-4f65-9D91-7224C49458BB}"/>
              </c:extLst>
            </c:dLbl>
            <c:dLbl>
              <c:idx val="5"/>
              <c:layout>
                <c:manualLayout>
                  <c:x val="2.3148148148147297E-3"/>
                  <c:y val="5.99861303744798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7858-4ED2-9577-9CAA8927DD76}"/>
                </c:ext>
                <c:ext xmlns:c15="http://schemas.microsoft.com/office/drawing/2012/chart" uri="{CE6537A1-D6FC-4f65-9D91-7224C49458BB}"/>
              </c:extLst>
            </c:dLbl>
            <c:dLbl>
              <c:idx val="6"/>
              <c:layout>
                <c:manualLayout>
                  <c:x val="6.9444444444444475E-3"/>
                  <c:y val="6.395438434273385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7858-4ED2-9577-9CAA8927DD76}"/>
                </c:ext>
                <c:ext xmlns:c15="http://schemas.microsoft.com/office/drawing/2012/chart" uri="{CE6537A1-D6FC-4f65-9D91-7224C49458BB}"/>
              </c:extLst>
            </c:dLbl>
            <c:dLbl>
              <c:idx val="7"/>
              <c:layout>
                <c:manualLayout>
                  <c:x val="0"/>
                  <c:y val="-1.190476190476190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7858-4ED2-9577-9CAA8927DD7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Лист1!$A$2:$A$9</c:f>
              <c:strCache>
                <c:ptCount val="8"/>
                <c:pt idx="0">
                  <c:v>первые роды</c:v>
                </c:pt>
                <c:pt idx="1">
                  <c:v>вторые роды</c:v>
                </c:pt>
                <c:pt idx="2">
                  <c:v>третьи родв</c:v>
                </c:pt>
                <c:pt idx="3">
                  <c:v>четвертые роды</c:v>
                </c:pt>
                <c:pt idx="4">
                  <c:v>пятые роды</c:v>
                </c:pt>
                <c:pt idx="5">
                  <c:v>шестые роды</c:v>
                </c:pt>
                <c:pt idx="6">
                  <c:v>седьмые роды</c:v>
                </c:pt>
                <c:pt idx="7">
                  <c:v>восьмые роды</c:v>
                </c:pt>
              </c:strCache>
            </c:strRef>
          </c:cat>
          <c:val>
            <c:numRef>
              <c:f>Лист1!$B$2:$B$9</c:f>
              <c:numCache>
                <c:formatCode>0.00%</c:formatCode>
                <c:ptCount val="8"/>
                <c:pt idx="0">
                  <c:v>0.378</c:v>
                </c:pt>
                <c:pt idx="1">
                  <c:v>0.33700000000000002</c:v>
                </c:pt>
                <c:pt idx="2">
                  <c:v>0.186</c:v>
                </c:pt>
                <c:pt idx="3">
                  <c:v>7.5999999999999998E-2</c:v>
                </c:pt>
                <c:pt idx="4">
                  <c:v>1.7000000000000001E-2</c:v>
                </c:pt>
                <c:pt idx="5">
                  <c:v>6.0000000000000001E-3</c:v>
                </c:pt>
                <c:pt idx="6">
                  <c:v>0</c:v>
                </c:pt>
                <c:pt idx="7">
                  <c:v>0</c:v>
                </c:pt>
              </c:numCache>
            </c:numRef>
          </c:val>
          <c:smooth val="0"/>
          <c:extLst xmlns:c16r2="http://schemas.microsoft.com/office/drawing/2015/06/chart">
            <c:ext xmlns:c16="http://schemas.microsoft.com/office/drawing/2014/chart" uri="{C3380CC4-5D6E-409C-BE32-E72D297353CC}">
              <c16:uniqueId val="{00000000-7858-4ED2-9577-9CAA8927DD76}"/>
            </c:ext>
          </c:extLst>
        </c:ser>
        <c:ser>
          <c:idx val="1"/>
          <c:order val="1"/>
          <c:tx>
            <c:strRef>
              <c:f>Лист1!$C$1</c:f>
              <c:strCache>
                <c:ptCount val="1"/>
                <c:pt idx="0">
                  <c:v>основная группа</c:v>
                </c:pt>
              </c:strCache>
            </c:strRef>
          </c:tx>
          <c:spPr>
            <a:ln w="31750" cap="rnd">
              <a:solidFill>
                <a:schemeClr val="accent2"/>
              </a:solidFill>
              <a:round/>
            </a:ln>
            <a:effectLst>
              <a:outerShdw blurRad="40000" dist="23000" dir="5400000" rotWithShape="0">
                <a:srgbClr val="000000">
                  <a:alpha val="35000"/>
                </a:srgbClr>
              </a:outerShdw>
            </a:effectLst>
          </c:spPr>
          <c:marker>
            <c:symbol val="none"/>
          </c:marker>
          <c:dLbls>
            <c:dLbl>
              <c:idx val="1"/>
              <c:layout>
                <c:manualLayout>
                  <c:x val="-1.6203703703703703E-2"/>
                  <c:y val="4.761904761904761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7858-4ED2-9577-9CAA8927DD76}"/>
                </c:ext>
                <c:ext xmlns:c15="http://schemas.microsoft.com/office/drawing/2012/chart" uri="{CE6537A1-D6FC-4f65-9D91-7224C49458BB}"/>
              </c:extLst>
            </c:dLbl>
            <c:dLbl>
              <c:idx val="5"/>
              <c:layout>
                <c:manualLayout>
                  <c:x val="1.3888888888888805E-2"/>
                  <c:y val="-5.555555555555555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7858-4ED2-9577-9CAA8927DD76}"/>
                </c:ext>
                <c:ext xmlns:c15="http://schemas.microsoft.com/office/drawing/2012/chart" uri="{CE6537A1-D6FC-4f65-9D91-7224C49458BB}"/>
              </c:extLst>
            </c:dLbl>
            <c:dLbl>
              <c:idx val="6"/>
              <c:layout>
                <c:manualLayout>
                  <c:x val="1.6203703703703703E-2"/>
                  <c:y val="-7.539682539682547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7858-4ED2-9577-9CAA8927DD76}"/>
                </c:ext>
                <c:ext xmlns:c15="http://schemas.microsoft.com/office/drawing/2012/chart" uri="{CE6537A1-D6FC-4f65-9D91-7224C49458BB}"/>
              </c:extLst>
            </c:dLbl>
            <c:dLbl>
              <c:idx val="7"/>
              <c:layout>
                <c:manualLayout>
                  <c:x val="-2.3148148148148147E-3"/>
                  <c:y val="-9.126984126984126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7858-4ED2-9577-9CAA8927DD7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Лист1!$A$2:$A$9</c:f>
              <c:strCache>
                <c:ptCount val="8"/>
                <c:pt idx="0">
                  <c:v>первые роды</c:v>
                </c:pt>
                <c:pt idx="1">
                  <c:v>вторые роды</c:v>
                </c:pt>
                <c:pt idx="2">
                  <c:v>третьи родв</c:v>
                </c:pt>
                <c:pt idx="3">
                  <c:v>четвертые роды</c:v>
                </c:pt>
                <c:pt idx="4">
                  <c:v>пятые роды</c:v>
                </c:pt>
                <c:pt idx="5">
                  <c:v>шестые роды</c:v>
                </c:pt>
                <c:pt idx="6">
                  <c:v>седьмые роды</c:v>
                </c:pt>
                <c:pt idx="7">
                  <c:v>восьмые роды</c:v>
                </c:pt>
              </c:strCache>
            </c:strRef>
          </c:cat>
          <c:val>
            <c:numRef>
              <c:f>Лист1!$C$2:$C$9</c:f>
              <c:numCache>
                <c:formatCode>0.00%</c:formatCode>
                <c:ptCount val="8"/>
                <c:pt idx="0">
                  <c:v>0.16300000000000001</c:v>
                </c:pt>
                <c:pt idx="1">
                  <c:v>0.24399999999999999</c:v>
                </c:pt>
                <c:pt idx="2">
                  <c:v>0.25600000000000001</c:v>
                </c:pt>
                <c:pt idx="3">
                  <c:v>0.16300000000000001</c:v>
                </c:pt>
                <c:pt idx="4">
                  <c:v>0.11600000000000001</c:v>
                </c:pt>
                <c:pt idx="5">
                  <c:v>3.5000000000000003E-2</c:v>
                </c:pt>
                <c:pt idx="6">
                  <c:v>1.2E-2</c:v>
                </c:pt>
                <c:pt idx="7">
                  <c:v>1.2E-2</c:v>
                </c:pt>
              </c:numCache>
            </c:numRef>
          </c:val>
          <c:smooth val="0"/>
          <c:extLst xmlns:c16r2="http://schemas.microsoft.com/office/drawing/2015/06/chart">
            <c:ext xmlns:c16="http://schemas.microsoft.com/office/drawing/2014/chart" uri="{C3380CC4-5D6E-409C-BE32-E72D297353CC}">
              <c16:uniqueId val="{00000001-7858-4ED2-9577-9CAA8927DD76}"/>
            </c:ext>
          </c:extLst>
        </c:ser>
        <c:dLbls>
          <c:showLegendKey val="0"/>
          <c:showVal val="0"/>
          <c:showCatName val="0"/>
          <c:showSerName val="0"/>
          <c:showPercent val="0"/>
          <c:showBubbleSize val="0"/>
        </c:dLbls>
        <c:smooth val="0"/>
        <c:axId val="1668852256"/>
        <c:axId val="1686779344"/>
      </c:lineChart>
      <c:catAx>
        <c:axId val="1668852256"/>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686779344"/>
        <c:crosses val="autoZero"/>
        <c:auto val="1"/>
        <c:lblAlgn val="ctr"/>
        <c:lblOffset val="100"/>
        <c:noMultiLvlLbl val="0"/>
      </c:catAx>
      <c:valAx>
        <c:axId val="1686779344"/>
        <c:scaling>
          <c:orientation val="minMax"/>
        </c:scaling>
        <c:delete val="0"/>
        <c:axPos val="l"/>
        <c:majorGridlines>
          <c:spPr>
            <a:ln w="9525" cap="flat" cmpd="sng" algn="ctr">
              <a:solidFill>
                <a:schemeClr val="tx2">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668852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1197"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064"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50000"/>
        <a:lumOff val="50000"/>
      </a:schemeClr>
    </cs:fontRef>
    <cs:defRPr sz="1064"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1197"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2128"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1064"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1197"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23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xml><?xml version="1.0" encoding="utf-8"?>
<cs:chartStyle xmlns:cs="http://schemas.microsoft.com/office/drawing/2012/chartStyle" xmlns:a="http://schemas.openxmlformats.org/drawingml/2006/main" id="23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D1784D-7A07-40F4-8FEC-F5CA41BE9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35026</Words>
  <Characters>199650</Characters>
  <Application>Microsoft Office Word</Application>
  <DocSecurity>0</DocSecurity>
  <Lines>1663</Lines>
  <Paragraphs>468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234208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4</cp:revision>
  <dcterms:created xsi:type="dcterms:W3CDTF">2026-04-20T07:14:00Z</dcterms:created>
  <dcterms:modified xsi:type="dcterms:W3CDTF">2026-04-20T12:16:00Z</dcterms:modified>
</cp:coreProperties>
</file>