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61655" w14:textId="77777777" w:rsidR="00916600" w:rsidRPr="00F12D0A" w:rsidRDefault="005043DB">
      <w:pPr>
        <w:spacing w:line="240" w:lineRule="auto"/>
        <w:jc w:val="center"/>
        <w:rPr>
          <w:rFonts w:ascii="Times New Roman" w:eastAsia="Times New Roman" w:hAnsi="Times New Roman" w:cs="Times New Roman"/>
          <w:sz w:val="28"/>
          <w:szCs w:val="28"/>
        </w:rPr>
      </w:pPr>
      <w:bookmarkStart w:id="0" w:name="_GoBack"/>
      <w:bookmarkEnd w:id="0"/>
      <w:r w:rsidRPr="00F12D0A">
        <w:rPr>
          <w:rFonts w:ascii="Times New Roman" w:eastAsia="Times New Roman" w:hAnsi="Times New Roman" w:cs="Times New Roman"/>
          <w:sz w:val="28"/>
          <w:szCs w:val="28"/>
        </w:rPr>
        <w:t xml:space="preserve">Торайгыров университет </w:t>
      </w:r>
    </w:p>
    <w:p w14:paraId="18B3B46A" w14:textId="77777777" w:rsidR="00916600" w:rsidRPr="00F12D0A" w:rsidRDefault="00916600">
      <w:pPr>
        <w:spacing w:line="240" w:lineRule="auto"/>
        <w:jc w:val="center"/>
        <w:rPr>
          <w:rFonts w:ascii="Times New Roman" w:eastAsia="Times New Roman" w:hAnsi="Times New Roman" w:cs="Times New Roman"/>
          <w:sz w:val="28"/>
          <w:szCs w:val="28"/>
        </w:rPr>
      </w:pPr>
    </w:p>
    <w:p w14:paraId="411D11D0" w14:textId="77777777" w:rsidR="00916600" w:rsidRPr="00F12D0A" w:rsidRDefault="00916600">
      <w:pPr>
        <w:spacing w:line="240" w:lineRule="auto"/>
        <w:jc w:val="center"/>
        <w:rPr>
          <w:rFonts w:ascii="Times New Roman" w:eastAsia="Times New Roman" w:hAnsi="Times New Roman" w:cs="Times New Roman"/>
          <w:sz w:val="28"/>
          <w:szCs w:val="28"/>
        </w:rPr>
      </w:pPr>
    </w:p>
    <w:p w14:paraId="13412119" w14:textId="02ADA1FE" w:rsidR="00916600" w:rsidRPr="00F12D0A" w:rsidRDefault="005043DB">
      <w:pPr>
        <w:spacing w:line="240" w:lineRule="auto"/>
        <w:jc w:val="center"/>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УДК</w:t>
      </w:r>
      <w:r w:rsidR="00A968FB" w:rsidRPr="00F12D0A">
        <w:rPr>
          <w:rFonts w:ascii="Times New Roman" w:eastAsia="Times New Roman" w:hAnsi="Times New Roman" w:cs="Times New Roman"/>
          <w:sz w:val="28"/>
          <w:szCs w:val="28"/>
          <w:lang w:val="kk-KZ"/>
        </w:rPr>
        <w:t xml:space="preserve"> </w:t>
      </w:r>
      <w:r w:rsidR="009146AC" w:rsidRPr="009146AC">
        <w:rPr>
          <w:rFonts w:ascii="Times New Roman" w:eastAsia="Times New Roman" w:hAnsi="Times New Roman" w:cs="Times New Roman"/>
          <w:sz w:val="28"/>
          <w:szCs w:val="28"/>
        </w:rPr>
        <w:t>378:37.015</w:t>
      </w:r>
      <w:r w:rsidR="009146AC" w:rsidRPr="005F4D72">
        <w:rPr>
          <w:rFonts w:ascii="Times New Roman" w:eastAsia="Times New Roman" w:hAnsi="Times New Roman" w:cs="Times New Roman"/>
          <w:sz w:val="28"/>
          <w:szCs w:val="28"/>
        </w:rPr>
        <w:t>.</w:t>
      </w:r>
      <w:r w:rsidR="00E81944" w:rsidRPr="005F4D72">
        <w:rPr>
          <w:rFonts w:ascii="Times New Roman" w:eastAsia="Times New Roman" w:hAnsi="Times New Roman" w:cs="Times New Roman"/>
          <w:sz w:val="28"/>
          <w:szCs w:val="28"/>
        </w:rPr>
        <w:t>3(574)043.3)</w:t>
      </w:r>
      <w:r w:rsidR="00A968FB" w:rsidRPr="00F12D0A">
        <w:rPr>
          <w:rFonts w:ascii="Times New Roman" w:eastAsia="Times New Roman" w:hAnsi="Times New Roman" w:cs="Times New Roman"/>
          <w:sz w:val="28"/>
          <w:szCs w:val="28"/>
        </w:rPr>
        <w:t xml:space="preserve"> </w:t>
      </w:r>
      <w:r w:rsidRPr="00F12D0A">
        <w:rPr>
          <w:rFonts w:ascii="Times New Roman" w:eastAsia="Times New Roman" w:hAnsi="Times New Roman" w:cs="Times New Roman"/>
          <w:sz w:val="28"/>
          <w:szCs w:val="28"/>
        </w:rPr>
        <w:t xml:space="preserve">                                </w:t>
      </w:r>
      <w:r w:rsidR="00E81944" w:rsidRPr="005F4D72">
        <w:rPr>
          <w:rFonts w:ascii="Times New Roman" w:eastAsia="Times New Roman" w:hAnsi="Times New Roman" w:cs="Times New Roman"/>
          <w:sz w:val="28"/>
          <w:szCs w:val="28"/>
        </w:rPr>
        <w:t xml:space="preserve">  </w:t>
      </w:r>
      <w:r w:rsidRPr="00F12D0A">
        <w:rPr>
          <w:rFonts w:ascii="Times New Roman" w:eastAsia="Times New Roman" w:hAnsi="Times New Roman" w:cs="Times New Roman"/>
          <w:sz w:val="28"/>
          <w:szCs w:val="28"/>
        </w:rPr>
        <w:t xml:space="preserve">              На правах рукописи</w:t>
      </w:r>
    </w:p>
    <w:p w14:paraId="449F68F7" w14:textId="77777777" w:rsidR="00916600" w:rsidRPr="00F12D0A" w:rsidRDefault="00916600">
      <w:pPr>
        <w:spacing w:line="240" w:lineRule="auto"/>
        <w:rPr>
          <w:rFonts w:ascii="Times New Roman" w:eastAsia="Times New Roman" w:hAnsi="Times New Roman" w:cs="Times New Roman"/>
          <w:sz w:val="28"/>
          <w:szCs w:val="28"/>
        </w:rPr>
      </w:pPr>
    </w:p>
    <w:p w14:paraId="328A9E01" w14:textId="77777777" w:rsidR="00916600" w:rsidRPr="00F12D0A" w:rsidRDefault="00916600">
      <w:pPr>
        <w:spacing w:line="240" w:lineRule="auto"/>
        <w:rPr>
          <w:rFonts w:ascii="Times New Roman" w:eastAsia="Times New Roman" w:hAnsi="Times New Roman" w:cs="Times New Roman"/>
          <w:sz w:val="28"/>
          <w:szCs w:val="28"/>
        </w:rPr>
      </w:pPr>
    </w:p>
    <w:p w14:paraId="0ADC50C7" w14:textId="77777777" w:rsidR="00916600" w:rsidRPr="00F12D0A" w:rsidRDefault="00916600">
      <w:pPr>
        <w:spacing w:line="240" w:lineRule="auto"/>
        <w:rPr>
          <w:rFonts w:ascii="Times New Roman" w:eastAsia="Times New Roman" w:hAnsi="Times New Roman" w:cs="Times New Roman"/>
          <w:sz w:val="28"/>
          <w:szCs w:val="28"/>
        </w:rPr>
      </w:pPr>
    </w:p>
    <w:p w14:paraId="41138F8D" w14:textId="0D2C8983" w:rsidR="00916600" w:rsidRPr="00F12D0A" w:rsidRDefault="00071988">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АЖЕНОВ АСКАР АЛИМАУЛЕТОВИЧ</w:t>
      </w:r>
    </w:p>
    <w:p w14:paraId="2676E2F9" w14:textId="77777777" w:rsidR="00916600" w:rsidRPr="00F12D0A" w:rsidRDefault="00916600">
      <w:pPr>
        <w:spacing w:line="240" w:lineRule="auto"/>
        <w:jc w:val="center"/>
        <w:rPr>
          <w:rFonts w:ascii="Times New Roman" w:eastAsia="Times New Roman" w:hAnsi="Times New Roman" w:cs="Times New Roman"/>
          <w:b/>
          <w:sz w:val="28"/>
          <w:szCs w:val="28"/>
        </w:rPr>
      </w:pPr>
    </w:p>
    <w:p w14:paraId="39EE40A0" w14:textId="77777777" w:rsidR="00916600" w:rsidRPr="00F12D0A" w:rsidRDefault="00916600">
      <w:pPr>
        <w:spacing w:line="240" w:lineRule="auto"/>
        <w:jc w:val="center"/>
        <w:rPr>
          <w:rFonts w:ascii="Times New Roman" w:eastAsia="Times New Roman" w:hAnsi="Times New Roman" w:cs="Times New Roman"/>
          <w:b/>
          <w:sz w:val="28"/>
          <w:szCs w:val="28"/>
        </w:rPr>
      </w:pPr>
    </w:p>
    <w:p w14:paraId="04320F9F" w14:textId="5BEC1A93" w:rsidR="00916600" w:rsidRPr="00F12D0A" w:rsidRDefault="005043DB">
      <w:pPr>
        <w:spacing w:line="240" w:lineRule="auto"/>
        <w:jc w:val="center"/>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 xml:space="preserve">Психолого-педагогическое сопровождение развития </w:t>
      </w:r>
      <w:r w:rsidR="00071988">
        <w:rPr>
          <w:rFonts w:ascii="Times New Roman" w:eastAsia="Times New Roman" w:hAnsi="Times New Roman" w:cs="Times New Roman"/>
          <w:b/>
          <w:sz w:val="28"/>
          <w:szCs w:val="28"/>
        </w:rPr>
        <w:t>компетенций принятия карьерных решений студентов в процессе получения высшего образования</w:t>
      </w:r>
    </w:p>
    <w:p w14:paraId="56389726" w14:textId="77777777" w:rsidR="00916600" w:rsidRPr="00F12D0A" w:rsidRDefault="00916600">
      <w:pPr>
        <w:spacing w:line="240" w:lineRule="auto"/>
        <w:jc w:val="center"/>
        <w:rPr>
          <w:rFonts w:ascii="Times New Roman" w:eastAsia="Times New Roman" w:hAnsi="Times New Roman" w:cs="Times New Roman"/>
          <w:sz w:val="28"/>
          <w:szCs w:val="28"/>
          <w:lang w:val="kk-KZ"/>
        </w:rPr>
      </w:pPr>
    </w:p>
    <w:p w14:paraId="4C5325E4" w14:textId="77777777" w:rsidR="00EC0CFB" w:rsidRPr="00F12D0A" w:rsidRDefault="00EC0CFB">
      <w:pPr>
        <w:spacing w:line="240" w:lineRule="auto"/>
        <w:jc w:val="center"/>
        <w:rPr>
          <w:rFonts w:ascii="Times New Roman" w:eastAsia="Times New Roman" w:hAnsi="Times New Roman" w:cs="Times New Roman"/>
          <w:sz w:val="28"/>
          <w:szCs w:val="28"/>
          <w:lang w:val="kk-KZ"/>
        </w:rPr>
      </w:pPr>
    </w:p>
    <w:p w14:paraId="540B6BAA" w14:textId="69339575" w:rsidR="00916600" w:rsidRPr="00F12D0A" w:rsidRDefault="00E1176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lang w:val="en-US"/>
        </w:rPr>
        <w:t>D</w:t>
      </w:r>
      <w:r w:rsidR="008D54C9" w:rsidRPr="00BF39B4">
        <w:rPr>
          <w:rFonts w:ascii="Times New Roman" w:eastAsia="Times New Roman" w:hAnsi="Times New Roman" w:cs="Times New Roman"/>
          <w:sz w:val="28"/>
          <w:szCs w:val="28"/>
        </w:rPr>
        <w:t>010300</w:t>
      </w:r>
      <w:r w:rsidR="005043DB" w:rsidRPr="00F12D0A">
        <w:rPr>
          <w:rFonts w:ascii="Times New Roman" w:eastAsia="Times New Roman" w:hAnsi="Times New Roman" w:cs="Times New Roman"/>
          <w:sz w:val="28"/>
          <w:szCs w:val="28"/>
        </w:rPr>
        <w:t>– Педагогика и психология</w:t>
      </w:r>
    </w:p>
    <w:p w14:paraId="552E30F3" w14:textId="77777777" w:rsidR="00916600" w:rsidRPr="00F12D0A" w:rsidRDefault="00916600">
      <w:pPr>
        <w:spacing w:line="240" w:lineRule="auto"/>
        <w:jc w:val="center"/>
        <w:rPr>
          <w:rFonts w:ascii="Times New Roman" w:eastAsia="Times New Roman" w:hAnsi="Times New Roman" w:cs="Times New Roman"/>
          <w:sz w:val="28"/>
          <w:szCs w:val="28"/>
        </w:rPr>
      </w:pPr>
    </w:p>
    <w:p w14:paraId="6818AC19" w14:textId="77777777" w:rsidR="00916600" w:rsidRPr="00F12D0A" w:rsidRDefault="005043DB">
      <w:pPr>
        <w:spacing w:after="0" w:line="240" w:lineRule="auto"/>
        <w:jc w:val="center"/>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 xml:space="preserve">Диссертация на соискание степени </w:t>
      </w:r>
    </w:p>
    <w:p w14:paraId="158F2269" w14:textId="77777777" w:rsidR="00916600" w:rsidRPr="00F12D0A" w:rsidRDefault="005043DB">
      <w:pPr>
        <w:spacing w:after="0" w:line="240" w:lineRule="auto"/>
        <w:jc w:val="center"/>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доктора философии (PhD)</w:t>
      </w:r>
    </w:p>
    <w:p w14:paraId="2F27DC21" w14:textId="77777777" w:rsidR="00916600" w:rsidRPr="00F12D0A" w:rsidRDefault="00916600">
      <w:pPr>
        <w:spacing w:after="0" w:line="240" w:lineRule="auto"/>
        <w:jc w:val="center"/>
        <w:rPr>
          <w:rFonts w:ascii="Times New Roman" w:eastAsia="Times New Roman" w:hAnsi="Times New Roman" w:cs="Times New Roman"/>
          <w:sz w:val="28"/>
          <w:szCs w:val="28"/>
        </w:rPr>
      </w:pPr>
    </w:p>
    <w:p w14:paraId="2734AA7E" w14:textId="77777777" w:rsidR="00916600" w:rsidRPr="00F12D0A" w:rsidRDefault="00916600">
      <w:pPr>
        <w:spacing w:after="0" w:line="240" w:lineRule="auto"/>
        <w:jc w:val="center"/>
        <w:rPr>
          <w:rFonts w:ascii="Times New Roman" w:eastAsia="Times New Roman" w:hAnsi="Times New Roman" w:cs="Times New Roman"/>
          <w:sz w:val="28"/>
          <w:szCs w:val="28"/>
        </w:rPr>
      </w:pPr>
    </w:p>
    <w:p w14:paraId="614C28B4" w14:textId="77777777" w:rsidR="00EC0CFB" w:rsidRPr="00F12D0A" w:rsidRDefault="00EC0CFB" w:rsidP="000D37FD">
      <w:pPr>
        <w:spacing w:after="0" w:line="240" w:lineRule="auto"/>
        <w:rPr>
          <w:rFonts w:ascii="Times New Roman" w:eastAsia="Times New Roman" w:hAnsi="Times New Roman" w:cs="Times New Roman"/>
          <w:sz w:val="28"/>
          <w:szCs w:val="28"/>
          <w:lang w:val="kk-KZ"/>
        </w:rPr>
      </w:pPr>
    </w:p>
    <w:p w14:paraId="2826C5CA" w14:textId="77777777" w:rsidR="00916600" w:rsidRPr="00F12D0A" w:rsidRDefault="005043DB">
      <w:pPr>
        <w:spacing w:after="0" w:line="240" w:lineRule="auto"/>
        <w:jc w:val="right"/>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Научные консультанты</w:t>
      </w:r>
    </w:p>
    <w:p w14:paraId="727EAEA5" w14:textId="03050DFD" w:rsidR="00916600" w:rsidRPr="00F12D0A" w:rsidRDefault="001A6D9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71988">
        <w:rPr>
          <w:rFonts w:ascii="Times New Roman" w:eastAsia="Times New Roman" w:hAnsi="Times New Roman" w:cs="Times New Roman"/>
          <w:sz w:val="28"/>
          <w:szCs w:val="28"/>
        </w:rPr>
        <w:t>андидат</w:t>
      </w:r>
      <w:r w:rsidR="005043DB" w:rsidRPr="00F12D0A">
        <w:rPr>
          <w:rFonts w:ascii="Times New Roman" w:eastAsia="Times New Roman" w:hAnsi="Times New Roman" w:cs="Times New Roman"/>
          <w:sz w:val="28"/>
          <w:szCs w:val="28"/>
        </w:rPr>
        <w:t xml:space="preserve"> педагогических наук,  </w:t>
      </w:r>
    </w:p>
    <w:p w14:paraId="00FEEF19" w14:textId="7361CFFB" w:rsidR="00916600" w:rsidRPr="00F12D0A" w:rsidRDefault="000D37F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p>
    <w:p w14:paraId="4F274F00" w14:textId="247A76C0" w:rsidR="00916600" w:rsidRDefault="00B2231F">
      <w:pPr>
        <w:spacing w:after="0" w:line="240" w:lineRule="auto"/>
        <w:jc w:val="right"/>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А</w:t>
      </w:r>
      <w:r w:rsidRPr="00F12D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71988">
        <w:rPr>
          <w:rFonts w:ascii="Times New Roman" w:eastAsia="Times New Roman" w:hAnsi="Times New Roman" w:cs="Times New Roman"/>
          <w:sz w:val="28"/>
          <w:szCs w:val="28"/>
        </w:rPr>
        <w:t xml:space="preserve">Мухатаев </w:t>
      </w:r>
    </w:p>
    <w:p w14:paraId="1266FADE" w14:textId="3A9B180F" w:rsidR="000D37FD" w:rsidRPr="00F12D0A" w:rsidRDefault="000D37FD">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14:paraId="320E8054" w14:textId="77777777" w:rsidR="00916600" w:rsidRPr="00F12D0A" w:rsidRDefault="00916600">
      <w:pPr>
        <w:spacing w:after="0" w:line="240" w:lineRule="auto"/>
        <w:jc w:val="right"/>
        <w:rPr>
          <w:rFonts w:ascii="Times New Roman" w:eastAsia="Times New Roman" w:hAnsi="Times New Roman" w:cs="Times New Roman"/>
          <w:sz w:val="28"/>
          <w:szCs w:val="28"/>
        </w:rPr>
      </w:pPr>
    </w:p>
    <w:p w14:paraId="715DE6D6" w14:textId="6FBEAA97" w:rsidR="00916600" w:rsidRPr="00F12D0A" w:rsidRDefault="001A6D9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w:t>
      </w:r>
      <w:r w:rsidR="005043DB" w:rsidRPr="00F12D0A">
        <w:rPr>
          <w:rFonts w:ascii="Times New Roman" w:eastAsia="Times New Roman" w:hAnsi="Times New Roman" w:cs="Times New Roman"/>
          <w:sz w:val="28"/>
          <w:szCs w:val="28"/>
        </w:rPr>
        <w:t xml:space="preserve"> педагогических наук, </w:t>
      </w:r>
    </w:p>
    <w:p w14:paraId="3A6D9528" w14:textId="77F4E995" w:rsidR="00916600" w:rsidRPr="00F12D0A" w:rsidRDefault="0007198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p>
    <w:p w14:paraId="18FFEB49" w14:textId="27F891FC" w:rsidR="00916600" w:rsidRPr="00F12D0A" w:rsidRDefault="00B2231F">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Е. И</w:t>
      </w:r>
      <w:r w:rsidRPr="00F12D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71988">
        <w:rPr>
          <w:rFonts w:ascii="Times New Roman" w:eastAsia="Times New Roman" w:hAnsi="Times New Roman" w:cs="Times New Roman"/>
          <w:sz w:val="28"/>
          <w:szCs w:val="28"/>
        </w:rPr>
        <w:t xml:space="preserve">Снопкова </w:t>
      </w:r>
    </w:p>
    <w:p w14:paraId="2CF21B80" w14:textId="25CC31A3" w:rsidR="00916600" w:rsidRPr="00F12D0A" w:rsidRDefault="005043DB">
      <w:pPr>
        <w:spacing w:after="0" w:line="240" w:lineRule="auto"/>
        <w:jc w:val="right"/>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w:t>
      </w:r>
      <w:r w:rsidR="00071988">
        <w:rPr>
          <w:rFonts w:ascii="Times New Roman" w:eastAsia="Times New Roman" w:hAnsi="Times New Roman" w:cs="Times New Roman"/>
          <w:sz w:val="28"/>
          <w:szCs w:val="28"/>
        </w:rPr>
        <w:t>Республика Беларус</w:t>
      </w:r>
      <w:r w:rsidR="00B2231F">
        <w:rPr>
          <w:rFonts w:ascii="Times New Roman" w:eastAsia="Times New Roman" w:hAnsi="Times New Roman" w:cs="Times New Roman"/>
          <w:sz w:val="28"/>
          <w:szCs w:val="28"/>
        </w:rPr>
        <w:t>сия</w:t>
      </w:r>
      <w:r w:rsidRPr="00F12D0A">
        <w:rPr>
          <w:rFonts w:ascii="Times New Roman" w:eastAsia="Times New Roman" w:hAnsi="Times New Roman" w:cs="Times New Roman"/>
          <w:sz w:val="28"/>
          <w:szCs w:val="28"/>
        </w:rPr>
        <w:t>)</w:t>
      </w:r>
    </w:p>
    <w:p w14:paraId="5F15B804" w14:textId="77777777" w:rsidR="00916600" w:rsidRPr="00F12D0A" w:rsidRDefault="00916600">
      <w:pPr>
        <w:spacing w:after="0" w:line="240" w:lineRule="auto"/>
        <w:jc w:val="center"/>
        <w:rPr>
          <w:rFonts w:ascii="Times New Roman" w:eastAsia="Times New Roman" w:hAnsi="Times New Roman" w:cs="Times New Roman"/>
          <w:sz w:val="28"/>
          <w:szCs w:val="28"/>
        </w:rPr>
      </w:pPr>
    </w:p>
    <w:p w14:paraId="5F416C55" w14:textId="77777777" w:rsidR="00916600" w:rsidRPr="00F12D0A" w:rsidRDefault="00916600">
      <w:pPr>
        <w:spacing w:after="0" w:line="240" w:lineRule="auto"/>
        <w:jc w:val="center"/>
        <w:rPr>
          <w:rFonts w:ascii="Times New Roman" w:eastAsia="Times New Roman" w:hAnsi="Times New Roman" w:cs="Times New Roman"/>
          <w:sz w:val="28"/>
          <w:szCs w:val="28"/>
        </w:rPr>
      </w:pPr>
    </w:p>
    <w:p w14:paraId="6FF0738A" w14:textId="77777777" w:rsidR="00916600" w:rsidRPr="00F12D0A" w:rsidRDefault="00916600" w:rsidP="00BB106E">
      <w:pPr>
        <w:spacing w:after="0" w:line="240" w:lineRule="auto"/>
        <w:rPr>
          <w:rFonts w:ascii="Times New Roman" w:eastAsia="Times New Roman" w:hAnsi="Times New Roman" w:cs="Times New Roman"/>
          <w:sz w:val="28"/>
          <w:szCs w:val="28"/>
        </w:rPr>
      </w:pPr>
    </w:p>
    <w:p w14:paraId="768D75A2" w14:textId="77777777" w:rsidR="00916600" w:rsidRPr="00F12D0A" w:rsidRDefault="005043DB">
      <w:pPr>
        <w:spacing w:after="0" w:line="240" w:lineRule="auto"/>
        <w:jc w:val="center"/>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Республика Казахстан</w:t>
      </w:r>
    </w:p>
    <w:p w14:paraId="2BE6B579" w14:textId="77777777" w:rsidR="00916600" w:rsidRPr="00F12D0A" w:rsidRDefault="005043DB">
      <w:pPr>
        <w:spacing w:after="0" w:line="240" w:lineRule="auto"/>
        <w:jc w:val="center"/>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Павлодар, 202</w:t>
      </w:r>
      <w:r w:rsidR="00787084" w:rsidRPr="00F12D0A">
        <w:rPr>
          <w:rFonts w:ascii="Times New Roman" w:eastAsia="Times New Roman" w:hAnsi="Times New Roman" w:cs="Times New Roman"/>
          <w:sz w:val="28"/>
          <w:szCs w:val="28"/>
        </w:rPr>
        <w:t>5</w:t>
      </w:r>
    </w:p>
    <w:p w14:paraId="63F840DA" w14:textId="77777777" w:rsidR="00916600" w:rsidRPr="00F12D0A" w:rsidRDefault="005043DB">
      <w:pPr>
        <w:spacing w:after="0" w:line="240" w:lineRule="auto"/>
        <w:jc w:val="center"/>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lastRenderedPageBreak/>
        <w:t>СОДЕРЖАНИЕ</w:t>
      </w:r>
    </w:p>
    <w:p w14:paraId="45DCCB7A" w14:textId="77777777" w:rsidR="00916600" w:rsidRPr="00F12D0A" w:rsidRDefault="00916600">
      <w:pPr>
        <w:spacing w:after="0" w:line="240" w:lineRule="auto"/>
        <w:jc w:val="center"/>
        <w:rPr>
          <w:rFonts w:ascii="Times New Roman" w:eastAsia="Times New Roman" w:hAnsi="Times New Roman" w:cs="Times New Roman"/>
          <w:b/>
          <w:sz w:val="28"/>
          <w:szCs w:val="28"/>
        </w:rPr>
      </w:pPr>
    </w:p>
    <w:tbl>
      <w:tblPr>
        <w:tblStyle w:val="afff9"/>
        <w:tblW w:w="9923" w:type="dxa"/>
        <w:tblInd w:w="-147" w:type="dxa"/>
        <w:tblLayout w:type="fixed"/>
        <w:tblLook w:val="0400" w:firstRow="0" w:lastRow="0" w:firstColumn="0" w:lastColumn="0" w:noHBand="0" w:noVBand="1"/>
      </w:tblPr>
      <w:tblGrid>
        <w:gridCol w:w="568"/>
        <w:gridCol w:w="2698"/>
        <w:gridCol w:w="5807"/>
        <w:gridCol w:w="850"/>
      </w:tblGrid>
      <w:tr w:rsidR="00F12D0A" w:rsidRPr="00F12D0A" w14:paraId="348023C8" w14:textId="77777777" w:rsidTr="00E17A38">
        <w:tc>
          <w:tcPr>
            <w:tcW w:w="568" w:type="dxa"/>
          </w:tcPr>
          <w:p w14:paraId="4276F0D2" w14:textId="77777777" w:rsidR="00916600" w:rsidRPr="00F12D0A" w:rsidRDefault="00916600" w:rsidP="00415D94">
            <w:pPr>
              <w:jc w:val="both"/>
              <w:rPr>
                <w:rFonts w:ascii="Times New Roman" w:eastAsia="Times New Roman" w:hAnsi="Times New Roman" w:cs="Times New Roman"/>
                <w:b/>
                <w:sz w:val="28"/>
                <w:szCs w:val="28"/>
              </w:rPr>
            </w:pPr>
          </w:p>
        </w:tc>
        <w:tc>
          <w:tcPr>
            <w:tcW w:w="8505" w:type="dxa"/>
            <w:gridSpan w:val="2"/>
          </w:tcPr>
          <w:p w14:paraId="68017889"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 xml:space="preserve">НОРМАТИВНЫЕ ССЫЛКИ </w:t>
            </w:r>
          </w:p>
        </w:tc>
        <w:tc>
          <w:tcPr>
            <w:tcW w:w="850" w:type="dxa"/>
          </w:tcPr>
          <w:p w14:paraId="1B7A0E37" w14:textId="6F5342F7" w:rsidR="00916600" w:rsidRPr="00F12D0A" w:rsidRDefault="0067574E"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r>
      <w:tr w:rsidR="00F12D0A" w:rsidRPr="00F12D0A" w14:paraId="6A7879B2" w14:textId="77777777" w:rsidTr="00E17A38">
        <w:tc>
          <w:tcPr>
            <w:tcW w:w="568" w:type="dxa"/>
          </w:tcPr>
          <w:p w14:paraId="32E9744B" w14:textId="77777777" w:rsidR="00916600" w:rsidRPr="00F12D0A" w:rsidRDefault="00916600" w:rsidP="00415D94">
            <w:pPr>
              <w:jc w:val="both"/>
              <w:rPr>
                <w:rFonts w:ascii="Times New Roman" w:eastAsia="Times New Roman" w:hAnsi="Times New Roman" w:cs="Times New Roman"/>
                <w:sz w:val="28"/>
                <w:szCs w:val="28"/>
              </w:rPr>
            </w:pPr>
          </w:p>
        </w:tc>
        <w:tc>
          <w:tcPr>
            <w:tcW w:w="8505" w:type="dxa"/>
            <w:gridSpan w:val="2"/>
          </w:tcPr>
          <w:p w14:paraId="411F2368"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ОПРЕДЕЛЕНИЯ</w:t>
            </w:r>
          </w:p>
        </w:tc>
        <w:tc>
          <w:tcPr>
            <w:tcW w:w="850" w:type="dxa"/>
          </w:tcPr>
          <w:p w14:paraId="629E3587" w14:textId="036E539D" w:rsidR="00916600" w:rsidRPr="00F12D0A" w:rsidRDefault="0067574E"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12D0A" w:rsidRPr="00F12D0A" w14:paraId="34B27C96" w14:textId="77777777" w:rsidTr="00E17A38">
        <w:tc>
          <w:tcPr>
            <w:tcW w:w="568" w:type="dxa"/>
          </w:tcPr>
          <w:p w14:paraId="2AE192F5" w14:textId="77777777" w:rsidR="00916600" w:rsidRPr="00F12D0A" w:rsidRDefault="00916600" w:rsidP="00415D94">
            <w:pPr>
              <w:ind w:right="-111"/>
              <w:jc w:val="both"/>
              <w:rPr>
                <w:rFonts w:ascii="Times New Roman" w:eastAsia="Times New Roman" w:hAnsi="Times New Roman" w:cs="Times New Roman"/>
                <w:sz w:val="28"/>
                <w:szCs w:val="28"/>
              </w:rPr>
            </w:pPr>
          </w:p>
        </w:tc>
        <w:tc>
          <w:tcPr>
            <w:tcW w:w="8505" w:type="dxa"/>
            <w:gridSpan w:val="2"/>
          </w:tcPr>
          <w:p w14:paraId="2ACF8D0F"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ОБОЗНАЧЕНИЯ И СОКРАЩЕНИЯ</w:t>
            </w:r>
          </w:p>
        </w:tc>
        <w:tc>
          <w:tcPr>
            <w:tcW w:w="850" w:type="dxa"/>
          </w:tcPr>
          <w:p w14:paraId="776339EF" w14:textId="672DEE64" w:rsidR="00916600" w:rsidRPr="00F12D0A" w:rsidRDefault="0067574E"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r>
      <w:tr w:rsidR="00F12D0A" w:rsidRPr="00F12D0A" w14:paraId="2682DB20" w14:textId="77777777" w:rsidTr="00E17A38">
        <w:tc>
          <w:tcPr>
            <w:tcW w:w="568" w:type="dxa"/>
          </w:tcPr>
          <w:p w14:paraId="3E625C96" w14:textId="77777777" w:rsidR="00916600" w:rsidRPr="00F12D0A" w:rsidRDefault="00916600" w:rsidP="00415D94">
            <w:pPr>
              <w:ind w:right="-111"/>
              <w:jc w:val="both"/>
              <w:rPr>
                <w:rFonts w:ascii="Times New Roman" w:eastAsia="Times New Roman" w:hAnsi="Times New Roman" w:cs="Times New Roman"/>
                <w:sz w:val="28"/>
                <w:szCs w:val="28"/>
              </w:rPr>
            </w:pPr>
          </w:p>
        </w:tc>
        <w:tc>
          <w:tcPr>
            <w:tcW w:w="8505" w:type="dxa"/>
            <w:gridSpan w:val="2"/>
          </w:tcPr>
          <w:p w14:paraId="5E86B504"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ВВЕДЕНИЕ</w:t>
            </w:r>
          </w:p>
        </w:tc>
        <w:tc>
          <w:tcPr>
            <w:tcW w:w="850" w:type="dxa"/>
          </w:tcPr>
          <w:p w14:paraId="70DB4214" w14:textId="19937BEB" w:rsidR="00916600" w:rsidRPr="00F12D0A" w:rsidRDefault="0067574E"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r>
      <w:tr w:rsidR="00F12D0A" w:rsidRPr="00F12D0A" w14:paraId="78C529A0" w14:textId="77777777" w:rsidTr="00E17A38">
        <w:tc>
          <w:tcPr>
            <w:tcW w:w="568" w:type="dxa"/>
          </w:tcPr>
          <w:p w14:paraId="051D16CC" w14:textId="77777777" w:rsidR="00916600" w:rsidRPr="00F12D0A" w:rsidRDefault="00916600" w:rsidP="00415D94">
            <w:pPr>
              <w:numPr>
                <w:ilvl w:val="0"/>
                <w:numId w:val="19"/>
              </w:numPr>
              <w:pBdr>
                <w:top w:val="nil"/>
                <w:left w:val="nil"/>
                <w:bottom w:val="nil"/>
                <w:right w:val="nil"/>
                <w:between w:val="nil"/>
              </w:pBdr>
              <w:ind w:left="0" w:right="-111" w:firstLine="0"/>
              <w:jc w:val="both"/>
              <w:rPr>
                <w:rFonts w:ascii="Times New Roman" w:eastAsia="Times New Roman" w:hAnsi="Times New Roman" w:cs="Times New Roman"/>
                <w:b/>
                <w:sz w:val="28"/>
                <w:szCs w:val="28"/>
              </w:rPr>
            </w:pPr>
          </w:p>
        </w:tc>
        <w:tc>
          <w:tcPr>
            <w:tcW w:w="8505" w:type="dxa"/>
            <w:gridSpan w:val="2"/>
          </w:tcPr>
          <w:p w14:paraId="48003E1D" w14:textId="00B4CAD0" w:rsidR="00916600" w:rsidRPr="00F12D0A" w:rsidRDefault="00EC0506" w:rsidP="00415D94">
            <w:pPr>
              <w:tabs>
                <w:tab w:val="left" w:pos="284"/>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ТЕОРЕТИКО-МЕТОДОЛОГИЧЕСКИЕ ОСНОВЫ ПСИХОЛОГО-ПЕДАГОГИЧЕСКОГО СОПРОВОЖДЕНИЯ РАЗВИТИЯ КОМПЕТЕНЦИЙ ПРИНЯТИЯ КАРЬЕРНЫХ РЕШЕНИЙ СТУДЕНТОВ</w:t>
            </w:r>
          </w:p>
        </w:tc>
        <w:tc>
          <w:tcPr>
            <w:tcW w:w="850" w:type="dxa"/>
          </w:tcPr>
          <w:p w14:paraId="4C5BCC9B" w14:textId="0E0C315D" w:rsidR="00916600" w:rsidRPr="00F12D0A" w:rsidRDefault="0067574E"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p>
        </w:tc>
      </w:tr>
      <w:tr w:rsidR="00F12D0A" w:rsidRPr="00F12D0A" w14:paraId="650D20A8" w14:textId="77777777" w:rsidTr="00E17A38">
        <w:tc>
          <w:tcPr>
            <w:tcW w:w="568" w:type="dxa"/>
          </w:tcPr>
          <w:p w14:paraId="3EDADEBA" w14:textId="77777777" w:rsidR="00916600" w:rsidRPr="00F12D0A" w:rsidRDefault="00916600" w:rsidP="00415D94">
            <w:pPr>
              <w:numPr>
                <w:ilvl w:val="0"/>
                <w:numId w:val="20"/>
              </w:numPr>
              <w:pBdr>
                <w:top w:val="nil"/>
                <w:left w:val="nil"/>
                <w:bottom w:val="nil"/>
                <w:right w:val="nil"/>
                <w:between w:val="nil"/>
              </w:pBdr>
              <w:ind w:left="0" w:right="-111" w:firstLine="0"/>
              <w:jc w:val="both"/>
              <w:rPr>
                <w:rFonts w:ascii="Times New Roman" w:eastAsia="Times New Roman" w:hAnsi="Times New Roman" w:cs="Times New Roman"/>
                <w:sz w:val="28"/>
                <w:szCs w:val="28"/>
              </w:rPr>
            </w:pPr>
          </w:p>
        </w:tc>
        <w:tc>
          <w:tcPr>
            <w:tcW w:w="8505" w:type="dxa"/>
            <w:gridSpan w:val="2"/>
          </w:tcPr>
          <w:p w14:paraId="6D9F6C4B" w14:textId="4BBFC701" w:rsidR="00916600" w:rsidRPr="00F12D0A" w:rsidRDefault="006576F1" w:rsidP="00415D94">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Современные подходы к развитию компетенций принятия карьерных решений в высшем образовании: зарубежный и отечественный опыт</w:t>
            </w:r>
          </w:p>
        </w:tc>
        <w:tc>
          <w:tcPr>
            <w:tcW w:w="850" w:type="dxa"/>
          </w:tcPr>
          <w:p w14:paraId="180A7A93" w14:textId="282EFDCB" w:rsidR="00916600" w:rsidRPr="00F12D0A" w:rsidRDefault="000B7864"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CB018C">
              <w:rPr>
                <w:rFonts w:ascii="Times New Roman" w:eastAsia="Times New Roman" w:hAnsi="Times New Roman" w:cs="Times New Roman"/>
                <w:sz w:val="28"/>
                <w:szCs w:val="28"/>
                <w:lang w:val="kk-KZ"/>
              </w:rPr>
              <w:t>1</w:t>
            </w:r>
          </w:p>
        </w:tc>
      </w:tr>
      <w:tr w:rsidR="00F12D0A" w:rsidRPr="00F12D0A" w14:paraId="5AA872CE" w14:textId="77777777" w:rsidTr="00E17A38">
        <w:tc>
          <w:tcPr>
            <w:tcW w:w="568" w:type="dxa"/>
          </w:tcPr>
          <w:p w14:paraId="43AAC345" w14:textId="77777777" w:rsidR="00916600" w:rsidRPr="00F12D0A" w:rsidRDefault="00916600" w:rsidP="00415D94">
            <w:pPr>
              <w:numPr>
                <w:ilvl w:val="0"/>
                <w:numId w:val="20"/>
              </w:numPr>
              <w:pBdr>
                <w:top w:val="nil"/>
                <w:left w:val="nil"/>
                <w:bottom w:val="nil"/>
                <w:right w:val="nil"/>
                <w:between w:val="nil"/>
              </w:pBdr>
              <w:ind w:left="0" w:right="-111" w:firstLine="0"/>
              <w:jc w:val="both"/>
              <w:rPr>
                <w:rFonts w:ascii="Times New Roman" w:eastAsia="Times New Roman" w:hAnsi="Times New Roman" w:cs="Times New Roman"/>
                <w:sz w:val="28"/>
                <w:szCs w:val="28"/>
              </w:rPr>
            </w:pPr>
          </w:p>
        </w:tc>
        <w:tc>
          <w:tcPr>
            <w:tcW w:w="8505" w:type="dxa"/>
            <w:gridSpan w:val="2"/>
          </w:tcPr>
          <w:p w14:paraId="0911F9AC" w14:textId="30FBECFF" w:rsidR="00916600" w:rsidRPr="00F12D0A" w:rsidRDefault="006576F1" w:rsidP="00415D94">
            <w:pPr>
              <w:jc w:val="both"/>
              <w:rPr>
                <w:rFonts w:ascii="Times New Roman" w:eastAsia="Times New Roman" w:hAnsi="Times New Roman" w:cs="Times New Roman"/>
                <w:bCs/>
                <w:sz w:val="28"/>
                <w:szCs w:val="28"/>
              </w:rPr>
            </w:pPr>
            <w:bookmarkStart w:id="1" w:name="_Hlk199013333"/>
            <w:r>
              <w:rPr>
                <w:rFonts w:ascii="Times New Roman" w:eastAsia="Times New Roman" w:hAnsi="Times New Roman" w:cs="Times New Roman"/>
                <w:sz w:val="28"/>
                <w:szCs w:val="28"/>
              </w:rPr>
              <w:t>Определение понятия «компетенции принятия карьерных решений»</w:t>
            </w:r>
            <w:bookmarkEnd w:id="1"/>
          </w:p>
        </w:tc>
        <w:tc>
          <w:tcPr>
            <w:tcW w:w="850" w:type="dxa"/>
          </w:tcPr>
          <w:p w14:paraId="11A3F987" w14:textId="634BEA41" w:rsidR="00916600" w:rsidRPr="00F12D0A" w:rsidRDefault="000B7864"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CB018C">
              <w:rPr>
                <w:rFonts w:ascii="Times New Roman" w:eastAsia="Times New Roman" w:hAnsi="Times New Roman" w:cs="Times New Roman"/>
                <w:sz w:val="28"/>
                <w:szCs w:val="28"/>
                <w:lang w:val="kk-KZ"/>
              </w:rPr>
              <w:t>5</w:t>
            </w:r>
          </w:p>
        </w:tc>
      </w:tr>
      <w:tr w:rsidR="00F12D0A" w:rsidRPr="00F12D0A" w14:paraId="5723B08E" w14:textId="77777777" w:rsidTr="00E17A38">
        <w:tc>
          <w:tcPr>
            <w:tcW w:w="568" w:type="dxa"/>
          </w:tcPr>
          <w:p w14:paraId="0B491C9C" w14:textId="77777777" w:rsidR="00916600" w:rsidRPr="00F12D0A" w:rsidRDefault="00916600" w:rsidP="00415D94">
            <w:pPr>
              <w:numPr>
                <w:ilvl w:val="0"/>
                <w:numId w:val="20"/>
              </w:numPr>
              <w:pBdr>
                <w:top w:val="nil"/>
                <w:left w:val="nil"/>
                <w:bottom w:val="nil"/>
                <w:right w:val="nil"/>
                <w:between w:val="nil"/>
              </w:pBdr>
              <w:ind w:left="0" w:right="-111" w:firstLine="0"/>
              <w:jc w:val="both"/>
              <w:rPr>
                <w:rFonts w:ascii="Times New Roman" w:eastAsia="Times New Roman" w:hAnsi="Times New Roman" w:cs="Times New Roman"/>
                <w:sz w:val="28"/>
                <w:szCs w:val="28"/>
              </w:rPr>
            </w:pPr>
          </w:p>
        </w:tc>
        <w:tc>
          <w:tcPr>
            <w:tcW w:w="8505" w:type="dxa"/>
            <w:gridSpan w:val="2"/>
          </w:tcPr>
          <w:p w14:paraId="0EDB4300" w14:textId="4EC952B1" w:rsidR="00916600" w:rsidRPr="00F12D0A" w:rsidRDefault="00D960BF" w:rsidP="00415D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Факторы, влияющие на развитие компетенций принятия карьерных решений студентов: личностные, образовательные, социально-экономические</w:t>
            </w:r>
          </w:p>
        </w:tc>
        <w:tc>
          <w:tcPr>
            <w:tcW w:w="850" w:type="dxa"/>
          </w:tcPr>
          <w:p w14:paraId="0CA5FE91" w14:textId="66C335AC" w:rsidR="00916600" w:rsidRPr="00257058" w:rsidRDefault="000B7864"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CB018C">
              <w:rPr>
                <w:rFonts w:ascii="Times New Roman" w:eastAsia="Times New Roman" w:hAnsi="Times New Roman" w:cs="Times New Roman"/>
                <w:sz w:val="28"/>
                <w:szCs w:val="28"/>
                <w:lang w:val="kk-KZ"/>
              </w:rPr>
              <w:t>7</w:t>
            </w:r>
          </w:p>
        </w:tc>
      </w:tr>
      <w:tr w:rsidR="00F12D0A" w:rsidRPr="00F12D0A" w14:paraId="3E3B1CE6" w14:textId="77777777" w:rsidTr="00E17A38">
        <w:tc>
          <w:tcPr>
            <w:tcW w:w="568" w:type="dxa"/>
          </w:tcPr>
          <w:p w14:paraId="080BD59B" w14:textId="77777777" w:rsidR="00916600" w:rsidRPr="00F12D0A" w:rsidRDefault="00916600" w:rsidP="00415D94">
            <w:pPr>
              <w:numPr>
                <w:ilvl w:val="0"/>
                <w:numId w:val="19"/>
              </w:numPr>
              <w:pBdr>
                <w:top w:val="nil"/>
                <w:left w:val="nil"/>
                <w:bottom w:val="nil"/>
                <w:right w:val="nil"/>
                <w:between w:val="nil"/>
              </w:pBdr>
              <w:ind w:left="0" w:right="-111" w:firstLine="0"/>
              <w:jc w:val="both"/>
              <w:rPr>
                <w:rFonts w:ascii="Times New Roman" w:eastAsia="Times New Roman" w:hAnsi="Times New Roman" w:cs="Times New Roman"/>
                <w:b/>
                <w:sz w:val="28"/>
                <w:szCs w:val="28"/>
              </w:rPr>
            </w:pPr>
          </w:p>
          <w:p w14:paraId="490E48A4" w14:textId="77777777" w:rsidR="00916600" w:rsidRPr="00F12D0A" w:rsidRDefault="00916600" w:rsidP="00415D94">
            <w:pPr>
              <w:pBdr>
                <w:top w:val="nil"/>
                <w:left w:val="nil"/>
                <w:bottom w:val="nil"/>
                <w:right w:val="nil"/>
                <w:between w:val="nil"/>
              </w:pBdr>
              <w:ind w:right="-111"/>
              <w:jc w:val="both"/>
              <w:rPr>
                <w:rFonts w:ascii="Times New Roman" w:eastAsia="Times New Roman" w:hAnsi="Times New Roman" w:cs="Times New Roman"/>
                <w:b/>
                <w:sz w:val="28"/>
                <w:szCs w:val="28"/>
              </w:rPr>
            </w:pPr>
          </w:p>
        </w:tc>
        <w:tc>
          <w:tcPr>
            <w:tcW w:w="8505" w:type="dxa"/>
            <w:gridSpan w:val="2"/>
          </w:tcPr>
          <w:p w14:paraId="4405914C" w14:textId="6112A352" w:rsidR="00916600" w:rsidRPr="00F12D0A" w:rsidRDefault="005043DB" w:rsidP="00415D94">
            <w:pPr>
              <w:pBdr>
                <w:top w:val="nil"/>
                <w:left w:val="nil"/>
                <w:bottom w:val="nil"/>
                <w:right w:val="nil"/>
                <w:between w:val="nil"/>
              </w:pBd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 xml:space="preserve">СИСТЕМА ПСИХОЛОГО-ПЕДАГОГИЧЕСКОГО СОПРОВОЖДЕНИЯ РАЗВИТИЯ </w:t>
            </w:r>
            <w:r w:rsidR="00EC0506">
              <w:rPr>
                <w:rFonts w:ascii="Times New Roman" w:eastAsia="Times New Roman" w:hAnsi="Times New Roman" w:cs="Times New Roman"/>
                <w:b/>
                <w:sz w:val="28"/>
                <w:szCs w:val="28"/>
              </w:rPr>
              <w:t>КОМПЕТЕНЦИЙ ПРИНЯТИЯ КАРЬЕРНЫХ РЕШЕНИЙ СТРУДЕНТОВ</w:t>
            </w:r>
          </w:p>
        </w:tc>
        <w:tc>
          <w:tcPr>
            <w:tcW w:w="850" w:type="dxa"/>
          </w:tcPr>
          <w:p w14:paraId="24A3E2A8" w14:textId="4F1A9223" w:rsidR="00916600" w:rsidRPr="000B7864" w:rsidRDefault="000B7864" w:rsidP="00415D94">
            <w:pPr>
              <w:jc w:val="both"/>
              <w:rPr>
                <w:rFonts w:ascii="Times New Roman" w:eastAsia="Times New Roman" w:hAnsi="Times New Roman" w:cs="Times New Roman"/>
                <w:sz w:val="28"/>
                <w:szCs w:val="28"/>
                <w:lang w:val="kk-KZ"/>
              </w:rPr>
            </w:pPr>
            <w:r w:rsidRPr="000B7864">
              <w:rPr>
                <w:rFonts w:ascii="Times New Roman" w:eastAsia="Times New Roman" w:hAnsi="Times New Roman" w:cs="Times New Roman"/>
                <w:sz w:val="28"/>
                <w:szCs w:val="28"/>
                <w:lang w:val="kk-KZ"/>
              </w:rPr>
              <w:t>5</w:t>
            </w:r>
            <w:r w:rsidR="003B4F71">
              <w:rPr>
                <w:rFonts w:ascii="Times New Roman" w:eastAsia="Times New Roman" w:hAnsi="Times New Roman" w:cs="Times New Roman"/>
                <w:sz w:val="28"/>
                <w:szCs w:val="28"/>
                <w:lang w:val="kk-KZ"/>
              </w:rPr>
              <w:t>5</w:t>
            </w:r>
          </w:p>
        </w:tc>
      </w:tr>
      <w:tr w:rsidR="00F12D0A" w:rsidRPr="00F12D0A" w14:paraId="4CE74733" w14:textId="77777777" w:rsidTr="00E17A38">
        <w:tc>
          <w:tcPr>
            <w:tcW w:w="568" w:type="dxa"/>
          </w:tcPr>
          <w:p w14:paraId="7CD08389" w14:textId="77777777" w:rsidR="00916600" w:rsidRPr="00F12D0A" w:rsidRDefault="005043DB" w:rsidP="00415D94">
            <w:pPr>
              <w:ind w:right="-111"/>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2.1</w:t>
            </w:r>
          </w:p>
        </w:tc>
        <w:tc>
          <w:tcPr>
            <w:tcW w:w="8505" w:type="dxa"/>
            <w:gridSpan w:val="2"/>
          </w:tcPr>
          <w:p w14:paraId="665312C2" w14:textId="61BB556F" w:rsidR="00916600" w:rsidRPr="00F12D0A" w:rsidRDefault="00010DAD" w:rsidP="00415D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Консультативное сопровождение как основа индивидуализации карьерного развития</w:t>
            </w:r>
          </w:p>
        </w:tc>
        <w:tc>
          <w:tcPr>
            <w:tcW w:w="850" w:type="dxa"/>
          </w:tcPr>
          <w:p w14:paraId="1C037D36" w14:textId="0CD0F89F" w:rsidR="00916600" w:rsidRPr="00F12D0A" w:rsidRDefault="000B7864"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CB018C">
              <w:rPr>
                <w:rFonts w:ascii="Times New Roman" w:eastAsia="Times New Roman" w:hAnsi="Times New Roman" w:cs="Times New Roman"/>
                <w:sz w:val="28"/>
                <w:szCs w:val="28"/>
                <w:lang w:val="kk-KZ"/>
              </w:rPr>
              <w:t>5</w:t>
            </w:r>
          </w:p>
        </w:tc>
      </w:tr>
      <w:tr w:rsidR="00F12D0A" w:rsidRPr="00F12D0A" w14:paraId="58420562" w14:textId="77777777" w:rsidTr="00E17A38">
        <w:tc>
          <w:tcPr>
            <w:tcW w:w="568" w:type="dxa"/>
          </w:tcPr>
          <w:p w14:paraId="5FA34D69" w14:textId="77777777" w:rsidR="00916600" w:rsidRPr="00F12D0A" w:rsidRDefault="005043DB" w:rsidP="00415D94">
            <w:pPr>
              <w:ind w:right="-111"/>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2.2</w:t>
            </w:r>
          </w:p>
        </w:tc>
        <w:tc>
          <w:tcPr>
            <w:tcW w:w="8505" w:type="dxa"/>
            <w:gridSpan w:val="2"/>
          </w:tcPr>
          <w:p w14:paraId="16DDA5D7" w14:textId="2487EC3D" w:rsidR="00916600" w:rsidRPr="00F12D0A" w:rsidRDefault="00010DAD" w:rsidP="00415D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Образовательные технологии развития компетенций принятия </w:t>
            </w:r>
            <w:r w:rsidR="003D22FD">
              <w:rPr>
                <w:rFonts w:ascii="Times New Roman" w:eastAsia="Times New Roman" w:hAnsi="Times New Roman" w:cs="Times New Roman"/>
                <w:sz w:val="28"/>
                <w:szCs w:val="28"/>
              </w:rPr>
              <w:t>карьерных решений</w:t>
            </w:r>
          </w:p>
        </w:tc>
        <w:tc>
          <w:tcPr>
            <w:tcW w:w="850" w:type="dxa"/>
          </w:tcPr>
          <w:p w14:paraId="502FE3C6" w14:textId="419883F4" w:rsidR="00916600" w:rsidRPr="00F12D0A" w:rsidRDefault="00426196" w:rsidP="00415D94">
            <w:pPr>
              <w:rPr>
                <w:rFonts w:ascii="Times New Roman" w:eastAsia="Times New Roman" w:hAnsi="Times New Roman" w:cs="Times New Roman"/>
                <w:sz w:val="28"/>
                <w:szCs w:val="28"/>
                <w:lang w:val="kk-KZ"/>
              </w:rPr>
            </w:pPr>
            <w:r w:rsidRPr="00F12D0A">
              <w:rPr>
                <w:rFonts w:ascii="Times New Roman" w:eastAsia="Times New Roman" w:hAnsi="Times New Roman" w:cs="Times New Roman"/>
                <w:sz w:val="28"/>
                <w:szCs w:val="28"/>
                <w:lang w:val="en-US"/>
              </w:rPr>
              <w:t>6</w:t>
            </w:r>
            <w:r w:rsidR="00CB018C">
              <w:rPr>
                <w:rFonts w:ascii="Times New Roman" w:eastAsia="Times New Roman" w:hAnsi="Times New Roman" w:cs="Times New Roman"/>
                <w:sz w:val="28"/>
                <w:szCs w:val="28"/>
                <w:lang w:val="kk-KZ"/>
              </w:rPr>
              <w:t>2</w:t>
            </w:r>
          </w:p>
        </w:tc>
      </w:tr>
      <w:tr w:rsidR="00F12D0A" w:rsidRPr="00F12D0A" w14:paraId="2847ADF7" w14:textId="77777777" w:rsidTr="00E17A38">
        <w:trPr>
          <w:trHeight w:val="60"/>
        </w:trPr>
        <w:tc>
          <w:tcPr>
            <w:tcW w:w="568" w:type="dxa"/>
          </w:tcPr>
          <w:p w14:paraId="77D5745D" w14:textId="77777777" w:rsidR="00916600" w:rsidRPr="00F12D0A" w:rsidRDefault="005043DB" w:rsidP="00415D94">
            <w:pPr>
              <w:ind w:right="-111"/>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2.3</w:t>
            </w:r>
          </w:p>
        </w:tc>
        <w:tc>
          <w:tcPr>
            <w:tcW w:w="8505" w:type="dxa"/>
            <w:gridSpan w:val="2"/>
          </w:tcPr>
          <w:p w14:paraId="52DE05FA" w14:textId="722591C3" w:rsidR="00916600" w:rsidRPr="00F12D0A" w:rsidRDefault="005043DB" w:rsidP="00415D94">
            <w:pPr>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 xml:space="preserve">Модель психолого-педагогического сопровождения развития </w:t>
            </w:r>
            <w:r w:rsidR="003D22FD" w:rsidRPr="003D22FD">
              <w:rPr>
                <w:rFonts w:ascii="Times New Roman" w:eastAsia="Times New Roman" w:hAnsi="Times New Roman" w:cs="Times New Roman"/>
                <w:sz w:val="28"/>
                <w:szCs w:val="28"/>
              </w:rPr>
              <w:t>компетенций принятия карьерных решений</w:t>
            </w:r>
            <w:r w:rsidR="003D22FD">
              <w:rPr>
                <w:rFonts w:ascii="Times New Roman" w:eastAsia="Times New Roman" w:hAnsi="Times New Roman" w:cs="Times New Roman"/>
                <w:sz w:val="28"/>
                <w:szCs w:val="28"/>
              </w:rPr>
              <w:t xml:space="preserve"> студентов</w:t>
            </w:r>
          </w:p>
        </w:tc>
        <w:tc>
          <w:tcPr>
            <w:tcW w:w="850" w:type="dxa"/>
          </w:tcPr>
          <w:p w14:paraId="2A981AC4" w14:textId="7A2B926A" w:rsidR="00916600" w:rsidRPr="00257058" w:rsidRDefault="00257058"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C24371">
              <w:rPr>
                <w:rFonts w:ascii="Times New Roman" w:eastAsia="Times New Roman" w:hAnsi="Times New Roman" w:cs="Times New Roman"/>
                <w:sz w:val="28"/>
                <w:szCs w:val="28"/>
                <w:lang w:val="kk-KZ"/>
              </w:rPr>
              <w:t>8</w:t>
            </w:r>
          </w:p>
        </w:tc>
      </w:tr>
      <w:tr w:rsidR="00F12D0A" w:rsidRPr="00F12D0A" w14:paraId="36A4C764" w14:textId="77777777" w:rsidTr="00E17A38">
        <w:tc>
          <w:tcPr>
            <w:tcW w:w="568" w:type="dxa"/>
          </w:tcPr>
          <w:p w14:paraId="5D5FA1ED" w14:textId="77777777" w:rsidR="00916600" w:rsidRPr="00F12D0A" w:rsidRDefault="00916600" w:rsidP="00415D94">
            <w:pPr>
              <w:numPr>
                <w:ilvl w:val="0"/>
                <w:numId w:val="19"/>
              </w:numPr>
              <w:pBdr>
                <w:top w:val="nil"/>
                <w:left w:val="nil"/>
                <w:bottom w:val="nil"/>
                <w:right w:val="nil"/>
                <w:between w:val="nil"/>
              </w:pBdr>
              <w:ind w:left="0" w:right="-111" w:firstLine="0"/>
              <w:jc w:val="both"/>
              <w:rPr>
                <w:rFonts w:ascii="Times New Roman" w:eastAsia="Times New Roman" w:hAnsi="Times New Roman" w:cs="Times New Roman"/>
                <w:b/>
                <w:sz w:val="28"/>
                <w:szCs w:val="28"/>
              </w:rPr>
            </w:pPr>
          </w:p>
        </w:tc>
        <w:tc>
          <w:tcPr>
            <w:tcW w:w="8505" w:type="dxa"/>
            <w:gridSpan w:val="2"/>
          </w:tcPr>
          <w:p w14:paraId="38D3D984" w14:textId="4C5DA4C6"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mallCaps/>
                <w:sz w:val="28"/>
                <w:szCs w:val="28"/>
              </w:rPr>
              <w:t xml:space="preserve">ОПЫТНО-ЭКСПЕРИМЕНТАЛЬНАЯ РАБОТА ПО </w:t>
            </w:r>
            <w:r w:rsidR="00D960BF">
              <w:rPr>
                <w:rFonts w:ascii="Times New Roman" w:eastAsia="Times New Roman" w:hAnsi="Times New Roman" w:cs="Times New Roman"/>
                <w:b/>
                <w:smallCaps/>
                <w:sz w:val="28"/>
                <w:szCs w:val="28"/>
              </w:rPr>
              <w:t xml:space="preserve">ПСИХОЛОГО-ПЕДАГОГИЧЕСКОМУ </w:t>
            </w:r>
            <w:r w:rsidRPr="00F12D0A">
              <w:rPr>
                <w:rFonts w:ascii="Times New Roman" w:eastAsia="Times New Roman" w:hAnsi="Times New Roman" w:cs="Times New Roman"/>
                <w:b/>
                <w:smallCaps/>
                <w:sz w:val="28"/>
                <w:szCs w:val="28"/>
              </w:rPr>
              <w:t>СОПРОВОЖДЕНИЮ РАЗВИТИЯ</w:t>
            </w:r>
            <w:r w:rsidR="00D960BF">
              <w:rPr>
                <w:rFonts w:ascii="Times New Roman" w:eastAsia="Times New Roman" w:hAnsi="Times New Roman" w:cs="Times New Roman"/>
                <w:b/>
                <w:smallCaps/>
                <w:sz w:val="28"/>
                <w:szCs w:val="28"/>
              </w:rPr>
              <w:t xml:space="preserve"> КОМПЕТЕНЦИЙ ПРИНЯТИЯ КАРЬЕРНЫХ РЕШЕНИЙ СТУДЕНТОВ В ПРОЦЕССЕ ПОЛУЧЕНИЯ ВЫСШЕГО ОБРАЗОВАНИЯ</w:t>
            </w:r>
          </w:p>
        </w:tc>
        <w:tc>
          <w:tcPr>
            <w:tcW w:w="850" w:type="dxa"/>
          </w:tcPr>
          <w:p w14:paraId="324C5D51" w14:textId="4400CA8D" w:rsidR="00916600" w:rsidRPr="00F12D0A" w:rsidRDefault="008232BA"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C24371">
              <w:rPr>
                <w:rFonts w:ascii="Times New Roman" w:eastAsia="Times New Roman" w:hAnsi="Times New Roman" w:cs="Times New Roman"/>
                <w:sz w:val="28"/>
                <w:szCs w:val="28"/>
                <w:lang w:val="kk-KZ"/>
              </w:rPr>
              <w:t>6</w:t>
            </w:r>
          </w:p>
        </w:tc>
      </w:tr>
      <w:tr w:rsidR="00F12D0A" w:rsidRPr="00F12D0A" w14:paraId="368C26C0" w14:textId="77777777" w:rsidTr="00E17A38">
        <w:tc>
          <w:tcPr>
            <w:tcW w:w="568" w:type="dxa"/>
          </w:tcPr>
          <w:p w14:paraId="6A820E6F" w14:textId="77777777" w:rsidR="00916600" w:rsidRPr="00F12D0A" w:rsidRDefault="00916600" w:rsidP="00415D94">
            <w:pPr>
              <w:numPr>
                <w:ilvl w:val="1"/>
                <w:numId w:val="21"/>
              </w:numPr>
              <w:pBdr>
                <w:top w:val="nil"/>
                <w:left w:val="nil"/>
                <w:bottom w:val="nil"/>
                <w:right w:val="nil"/>
                <w:between w:val="nil"/>
              </w:pBdr>
              <w:ind w:left="0" w:right="-111" w:firstLine="0"/>
              <w:jc w:val="both"/>
              <w:rPr>
                <w:rFonts w:ascii="Times New Roman" w:eastAsia="Times New Roman" w:hAnsi="Times New Roman" w:cs="Times New Roman"/>
                <w:sz w:val="28"/>
                <w:szCs w:val="28"/>
              </w:rPr>
            </w:pPr>
          </w:p>
        </w:tc>
        <w:tc>
          <w:tcPr>
            <w:tcW w:w="8505" w:type="dxa"/>
            <w:gridSpan w:val="2"/>
          </w:tcPr>
          <w:p w14:paraId="1A70A0A1" w14:textId="7CAA931C" w:rsidR="00916600" w:rsidRPr="00F12D0A" w:rsidRDefault="003D759B" w:rsidP="00415D94">
            <w:pPr>
              <w:shd w:val="clear" w:color="auto" w:fill="FFFFFF"/>
              <w:jc w:val="both"/>
              <w:rPr>
                <w:rFonts w:ascii="Times New Roman" w:eastAsia="Times New Roman" w:hAnsi="Times New Roman" w:cs="Times New Roman"/>
                <w:bCs/>
                <w:sz w:val="28"/>
                <w:szCs w:val="28"/>
              </w:rPr>
            </w:pPr>
            <w:r w:rsidRPr="00F12D0A">
              <w:rPr>
                <w:rFonts w:ascii="Times New Roman" w:eastAsia="Times New Roman" w:hAnsi="Times New Roman" w:cs="Times New Roman"/>
                <w:bCs/>
                <w:sz w:val="28"/>
                <w:szCs w:val="28"/>
              </w:rPr>
              <w:t xml:space="preserve">Организация </w:t>
            </w:r>
            <w:r w:rsidR="001778EF">
              <w:rPr>
                <w:rFonts w:ascii="Times New Roman" w:eastAsia="Times New Roman" w:hAnsi="Times New Roman" w:cs="Times New Roman"/>
                <w:bCs/>
                <w:sz w:val="28"/>
                <w:szCs w:val="28"/>
              </w:rPr>
              <w:t>и методика экспериментального исследования</w:t>
            </w:r>
          </w:p>
        </w:tc>
        <w:tc>
          <w:tcPr>
            <w:tcW w:w="850" w:type="dxa"/>
          </w:tcPr>
          <w:p w14:paraId="6DCEEDF8" w14:textId="0E9E827F" w:rsidR="00916600" w:rsidRPr="00F12D0A" w:rsidRDefault="008232BA"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514D97">
              <w:rPr>
                <w:rFonts w:ascii="Times New Roman" w:eastAsia="Times New Roman" w:hAnsi="Times New Roman" w:cs="Times New Roman"/>
                <w:sz w:val="28"/>
                <w:szCs w:val="28"/>
                <w:lang w:val="kk-KZ"/>
              </w:rPr>
              <w:t>6</w:t>
            </w:r>
          </w:p>
        </w:tc>
      </w:tr>
      <w:tr w:rsidR="00F12D0A" w:rsidRPr="00F12D0A" w14:paraId="70A2EC8F" w14:textId="77777777" w:rsidTr="00E17A38">
        <w:tc>
          <w:tcPr>
            <w:tcW w:w="568" w:type="dxa"/>
          </w:tcPr>
          <w:p w14:paraId="39B75DB4" w14:textId="77777777" w:rsidR="00916600" w:rsidRPr="00F12D0A" w:rsidRDefault="00916600" w:rsidP="00415D94">
            <w:pPr>
              <w:numPr>
                <w:ilvl w:val="1"/>
                <w:numId w:val="21"/>
              </w:numPr>
              <w:pBdr>
                <w:top w:val="nil"/>
                <w:left w:val="nil"/>
                <w:bottom w:val="nil"/>
                <w:right w:val="nil"/>
                <w:between w:val="nil"/>
              </w:pBdr>
              <w:ind w:left="0" w:right="-111" w:firstLine="0"/>
              <w:jc w:val="both"/>
              <w:rPr>
                <w:rFonts w:ascii="Times New Roman" w:eastAsia="Times New Roman" w:hAnsi="Times New Roman" w:cs="Times New Roman"/>
                <w:sz w:val="28"/>
                <w:szCs w:val="28"/>
              </w:rPr>
            </w:pPr>
          </w:p>
        </w:tc>
        <w:tc>
          <w:tcPr>
            <w:tcW w:w="8505" w:type="dxa"/>
            <w:gridSpan w:val="2"/>
          </w:tcPr>
          <w:p w14:paraId="4A92A6F2" w14:textId="41DB6E9B" w:rsidR="00916600" w:rsidRPr="00F12D0A" w:rsidRDefault="005043DB" w:rsidP="00415D94">
            <w:pPr>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 xml:space="preserve">Формирующий эксперимент по сопровождению развития </w:t>
            </w:r>
            <w:r w:rsidR="001778EF">
              <w:rPr>
                <w:rFonts w:ascii="Times New Roman" w:eastAsia="Times New Roman" w:hAnsi="Times New Roman" w:cs="Times New Roman"/>
                <w:sz w:val="28"/>
                <w:szCs w:val="28"/>
              </w:rPr>
              <w:t>компетенций принятия карьерных решений студентов в процессе получения высшего образования</w:t>
            </w:r>
          </w:p>
        </w:tc>
        <w:tc>
          <w:tcPr>
            <w:tcW w:w="850" w:type="dxa"/>
          </w:tcPr>
          <w:p w14:paraId="771B629C" w14:textId="33EDE384" w:rsidR="00916600" w:rsidRPr="00F12D0A" w:rsidRDefault="008232BA"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C24371">
              <w:rPr>
                <w:rFonts w:ascii="Times New Roman" w:eastAsia="Times New Roman" w:hAnsi="Times New Roman" w:cs="Times New Roman"/>
                <w:sz w:val="28"/>
                <w:szCs w:val="28"/>
                <w:lang w:val="kk-KZ"/>
              </w:rPr>
              <w:t>8</w:t>
            </w:r>
          </w:p>
        </w:tc>
      </w:tr>
      <w:tr w:rsidR="00F12D0A" w:rsidRPr="00F12D0A" w14:paraId="7098F9FC" w14:textId="77777777" w:rsidTr="000A7FE7">
        <w:tc>
          <w:tcPr>
            <w:tcW w:w="568" w:type="dxa"/>
          </w:tcPr>
          <w:p w14:paraId="355A2DC0" w14:textId="77777777" w:rsidR="00916600" w:rsidRPr="00F12D0A" w:rsidRDefault="005043DB" w:rsidP="00415D94">
            <w:pPr>
              <w:ind w:right="-111"/>
              <w:jc w:val="both"/>
              <w:rPr>
                <w:rFonts w:ascii="Times New Roman" w:eastAsia="Times New Roman" w:hAnsi="Times New Roman" w:cs="Times New Roman"/>
                <w:sz w:val="28"/>
                <w:szCs w:val="28"/>
              </w:rPr>
            </w:pPr>
            <w:r w:rsidRPr="00F12D0A">
              <w:rPr>
                <w:rFonts w:ascii="Times New Roman" w:eastAsia="Times New Roman" w:hAnsi="Times New Roman" w:cs="Times New Roman"/>
                <w:sz w:val="28"/>
                <w:szCs w:val="28"/>
              </w:rPr>
              <w:t>3.3</w:t>
            </w:r>
          </w:p>
        </w:tc>
        <w:tc>
          <w:tcPr>
            <w:tcW w:w="8505" w:type="dxa"/>
            <w:gridSpan w:val="2"/>
          </w:tcPr>
          <w:p w14:paraId="5F99E5B5" w14:textId="3C0EC247" w:rsidR="00916600" w:rsidRPr="00F12D0A" w:rsidRDefault="001778EF" w:rsidP="00415D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результатов экспериментального исследования</w:t>
            </w:r>
          </w:p>
        </w:tc>
        <w:tc>
          <w:tcPr>
            <w:tcW w:w="850" w:type="dxa"/>
          </w:tcPr>
          <w:p w14:paraId="2E0E2B1E" w14:textId="10E27A14" w:rsidR="00916600" w:rsidRPr="00F12D0A" w:rsidRDefault="008232BA"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00C24371">
              <w:rPr>
                <w:rFonts w:ascii="Times New Roman" w:eastAsia="Times New Roman" w:hAnsi="Times New Roman" w:cs="Times New Roman"/>
                <w:sz w:val="28"/>
                <w:szCs w:val="28"/>
                <w:lang w:val="kk-KZ"/>
              </w:rPr>
              <w:t>9</w:t>
            </w:r>
          </w:p>
        </w:tc>
      </w:tr>
      <w:tr w:rsidR="00F12D0A" w:rsidRPr="00F12D0A" w14:paraId="1F70B251" w14:textId="77777777" w:rsidTr="000A7FE7">
        <w:tc>
          <w:tcPr>
            <w:tcW w:w="568" w:type="dxa"/>
          </w:tcPr>
          <w:p w14:paraId="4C59F23F" w14:textId="77777777" w:rsidR="00916600" w:rsidRPr="00F12D0A" w:rsidRDefault="00916600" w:rsidP="00415D94">
            <w:pPr>
              <w:jc w:val="both"/>
              <w:rPr>
                <w:rFonts w:ascii="Times New Roman" w:eastAsia="Times New Roman" w:hAnsi="Times New Roman" w:cs="Times New Roman"/>
                <w:b/>
                <w:sz w:val="28"/>
                <w:szCs w:val="28"/>
              </w:rPr>
            </w:pPr>
          </w:p>
        </w:tc>
        <w:tc>
          <w:tcPr>
            <w:tcW w:w="8505" w:type="dxa"/>
            <w:gridSpan w:val="2"/>
          </w:tcPr>
          <w:p w14:paraId="31AF2E48"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ЗАКЛЮЧЕНИЕ</w:t>
            </w:r>
          </w:p>
        </w:tc>
        <w:tc>
          <w:tcPr>
            <w:tcW w:w="850" w:type="dxa"/>
          </w:tcPr>
          <w:p w14:paraId="288F605E" w14:textId="3F580844" w:rsidR="00916600" w:rsidRPr="00F12D0A" w:rsidRDefault="00257058"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2450A2">
              <w:rPr>
                <w:rFonts w:ascii="Times New Roman" w:eastAsia="Times New Roman" w:hAnsi="Times New Roman" w:cs="Times New Roman"/>
                <w:sz w:val="28"/>
                <w:szCs w:val="28"/>
                <w:lang w:val="kk-KZ"/>
              </w:rPr>
              <w:t>1</w:t>
            </w:r>
            <w:r w:rsidR="00C24371">
              <w:rPr>
                <w:rFonts w:ascii="Times New Roman" w:eastAsia="Times New Roman" w:hAnsi="Times New Roman" w:cs="Times New Roman"/>
                <w:sz w:val="28"/>
                <w:szCs w:val="28"/>
                <w:lang w:val="kk-KZ"/>
              </w:rPr>
              <w:t>6</w:t>
            </w:r>
          </w:p>
        </w:tc>
      </w:tr>
      <w:tr w:rsidR="00F12D0A" w:rsidRPr="00F12D0A" w14:paraId="246FC121" w14:textId="77777777" w:rsidTr="000A7FE7">
        <w:tc>
          <w:tcPr>
            <w:tcW w:w="568" w:type="dxa"/>
          </w:tcPr>
          <w:p w14:paraId="4175A1CC" w14:textId="77777777" w:rsidR="00916600" w:rsidRPr="00F12D0A" w:rsidRDefault="00916600" w:rsidP="00415D94">
            <w:pPr>
              <w:jc w:val="both"/>
              <w:rPr>
                <w:rFonts w:ascii="Times New Roman" w:eastAsia="Times New Roman" w:hAnsi="Times New Roman" w:cs="Times New Roman"/>
                <w:b/>
                <w:sz w:val="28"/>
                <w:szCs w:val="28"/>
              </w:rPr>
            </w:pPr>
          </w:p>
        </w:tc>
        <w:tc>
          <w:tcPr>
            <w:tcW w:w="8505" w:type="dxa"/>
            <w:gridSpan w:val="2"/>
          </w:tcPr>
          <w:p w14:paraId="58CCD6D1" w14:textId="77777777" w:rsidR="00916600" w:rsidRPr="00F12D0A" w:rsidRDefault="005043DB"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СПИСОК ИСПОЛЬЗОВАННЫХ ИСТОЧНИКОВ</w:t>
            </w:r>
          </w:p>
        </w:tc>
        <w:tc>
          <w:tcPr>
            <w:tcW w:w="850" w:type="dxa"/>
          </w:tcPr>
          <w:p w14:paraId="4559E33F" w14:textId="0FA6944F" w:rsidR="00916600" w:rsidRPr="00F12D0A" w:rsidRDefault="00257058"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2450A2">
              <w:rPr>
                <w:rFonts w:ascii="Times New Roman" w:eastAsia="Times New Roman" w:hAnsi="Times New Roman" w:cs="Times New Roman"/>
                <w:sz w:val="28"/>
                <w:szCs w:val="28"/>
                <w:lang w:val="kk-KZ"/>
              </w:rPr>
              <w:t>1</w:t>
            </w:r>
            <w:r w:rsidR="00C24371">
              <w:rPr>
                <w:rFonts w:ascii="Times New Roman" w:eastAsia="Times New Roman" w:hAnsi="Times New Roman" w:cs="Times New Roman"/>
                <w:sz w:val="28"/>
                <w:szCs w:val="28"/>
                <w:lang w:val="kk-KZ"/>
              </w:rPr>
              <w:t>8</w:t>
            </w:r>
          </w:p>
        </w:tc>
      </w:tr>
      <w:tr w:rsidR="001F54EC" w:rsidRPr="00F12D0A" w14:paraId="7A3D5F7A" w14:textId="77777777" w:rsidTr="000A7FE7">
        <w:tc>
          <w:tcPr>
            <w:tcW w:w="568" w:type="dxa"/>
          </w:tcPr>
          <w:p w14:paraId="0750DBCE" w14:textId="77777777" w:rsidR="001F54EC" w:rsidRPr="00F12D0A" w:rsidRDefault="001F54EC" w:rsidP="00415D94">
            <w:pPr>
              <w:jc w:val="both"/>
              <w:rPr>
                <w:rFonts w:ascii="Times New Roman" w:eastAsia="Times New Roman" w:hAnsi="Times New Roman" w:cs="Times New Roman"/>
                <w:b/>
                <w:sz w:val="28"/>
                <w:szCs w:val="28"/>
              </w:rPr>
            </w:pPr>
          </w:p>
        </w:tc>
        <w:tc>
          <w:tcPr>
            <w:tcW w:w="2698" w:type="dxa"/>
          </w:tcPr>
          <w:p w14:paraId="776408C2" w14:textId="0B59C6E3" w:rsidR="001F54EC" w:rsidRPr="00F12D0A" w:rsidRDefault="001F54EC" w:rsidP="00415D94">
            <w:pPr>
              <w:jc w:val="both"/>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ПРИЛОЖЕНИ</w:t>
            </w:r>
            <w:r>
              <w:rPr>
                <w:rFonts w:ascii="Times New Roman" w:eastAsia="Times New Roman" w:hAnsi="Times New Roman" w:cs="Times New Roman"/>
                <w:b/>
                <w:sz w:val="28"/>
                <w:szCs w:val="28"/>
              </w:rPr>
              <w:t>Е А</w:t>
            </w:r>
          </w:p>
        </w:tc>
        <w:tc>
          <w:tcPr>
            <w:tcW w:w="5807" w:type="dxa"/>
          </w:tcPr>
          <w:p w14:paraId="440D188C" w14:textId="4A8F6DC4" w:rsidR="001F54EC" w:rsidRPr="00747126" w:rsidRDefault="00747126" w:rsidP="00415D94">
            <w:pPr>
              <w:jc w:val="both"/>
              <w:rPr>
                <w:rFonts w:ascii="Times New Roman" w:eastAsia="Times New Roman" w:hAnsi="Times New Roman" w:cs="Times New Roman"/>
                <w:sz w:val="28"/>
                <w:szCs w:val="28"/>
              </w:rPr>
            </w:pPr>
            <w:r w:rsidRPr="00747126">
              <w:rPr>
                <w:rFonts w:ascii="Times New Roman" w:eastAsia="Times New Roman" w:hAnsi="Times New Roman" w:cs="Times New Roman"/>
                <w:sz w:val="28"/>
                <w:szCs w:val="28"/>
              </w:rPr>
              <w:t>Результаты метода Prisma statement</w:t>
            </w:r>
          </w:p>
        </w:tc>
        <w:tc>
          <w:tcPr>
            <w:tcW w:w="850" w:type="dxa"/>
          </w:tcPr>
          <w:p w14:paraId="45737ADE" w14:textId="243936AF" w:rsidR="001F54EC" w:rsidRDefault="002450A2"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r w:rsidR="00C24371">
              <w:rPr>
                <w:rFonts w:ascii="Times New Roman" w:eastAsia="Times New Roman" w:hAnsi="Times New Roman" w:cs="Times New Roman"/>
                <w:sz w:val="28"/>
                <w:szCs w:val="28"/>
                <w:lang w:val="kk-KZ"/>
              </w:rPr>
              <w:t>3</w:t>
            </w:r>
          </w:p>
        </w:tc>
      </w:tr>
      <w:tr w:rsidR="00D42138" w:rsidRPr="00F12D0A" w14:paraId="25BF7278" w14:textId="77777777" w:rsidTr="000A7FE7">
        <w:tc>
          <w:tcPr>
            <w:tcW w:w="568" w:type="dxa"/>
          </w:tcPr>
          <w:p w14:paraId="6E50CF46" w14:textId="77777777" w:rsidR="00D42138" w:rsidRPr="00F12D0A" w:rsidRDefault="00D42138" w:rsidP="00415D94">
            <w:pPr>
              <w:jc w:val="both"/>
              <w:rPr>
                <w:rFonts w:ascii="Times New Roman" w:eastAsia="Times New Roman" w:hAnsi="Times New Roman" w:cs="Times New Roman"/>
                <w:sz w:val="28"/>
                <w:szCs w:val="28"/>
              </w:rPr>
            </w:pPr>
          </w:p>
        </w:tc>
        <w:tc>
          <w:tcPr>
            <w:tcW w:w="2698" w:type="dxa"/>
          </w:tcPr>
          <w:p w14:paraId="41E55E92" w14:textId="7EBFE2C4" w:rsidR="00D42138" w:rsidRPr="00F12D0A" w:rsidRDefault="001F54EC" w:rsidP="00415D9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ПРИЛОЖЕНИЕ Б</w:t>
            </w:r>
          </w:p>
        </w:tc>
        <w:tc>
          <w:tcPr>
            <w:tcW w:w="5807" w:type="dxa"/>
          </w:tcPr>
          <w:p w14:paraId="2D2CAACA" w14:textId="2468C57D" w:rsidR="00D42138" w:rsidRPr="00F12D0A" w:rsidRDefault="00D42138" w:rsidP="00D42138">
            <w:pPr>
              <w:jc w:val="both"/>
              <w:rPr>
                <w:rFonts w:ascii="Times New Roman" w:eastAsia="Times New Roman" w:hAnsi="Times New Roman" w:cs="Times New Roman"/>
                <w:sz w:val="28"/>
                <w:szCs w:val="28"/>
              </w:rPr>
            </w:pPr>
            <w:r w:rsidRPr="00D42138">
              <w:rPr>
                <w:rFonts w:ascii="Times New Roman" w:eastAsia="Times New Roman" w:hAnsi="Times New Roman" w:cs="Times New Roman"/>
                <w:sz w:val="28"/>
                <w:szCs w:val="28"/>
              </w:rPr>
              <w:t>Акт внедрения тренинговая программа</w:t>
            </w:r>
            <w:r>
              <w:rPr>
                <w:rFonts w:ascii="Times New Roman" w:eastAsia="Times New Roman" w:hAnsi="Times New Roman" w:cs="Times New Roman"/>
                <w:sz w:val="28"/>
                <w:szCs w:val="28"/>
              </w:rPr>
              <w:t xml:space="preserve"> </w:t>
            </w:r>
            <w:r w:rsidRPr="00D42138">
              <w:rPr>
                <w:rFonts w:ascii="Times New Roman" w:eastAsia="Times New Roman" w:hAnsi="Times New Roman" w:cs="Times New Roman"/>
                <w:sz w:val="28"/>
                <w:szCs w:val="28"/>
              </w:rPr>
              <w:t>«Карьерное развитие и принятие карьерных решений»</w:t>
            </w:r>
          </w:p>
        </w:tc>
        <w:tc>
          <w:tcPr>
            <w:tcW w:w="850" w:type="dxa"/>
          </w:tcPr>
          <w:p w14:paraId="43902899" w14:textId="77777777" w:rsidR="00377F77" w:rsidRDefault="00377F77" w:rsidP="00415D94">
            <w:pPr>
              <w:rPr>
                <w:rFonts w:ascii="Times New Roman" w:eastAsia="Times New Roman" w:hAnsi="Times New Roman" w:cs="Times New Roman"/>
                <w:sz w:val="28"/>
                <w:szCs w:val="28"/>
                <w:lang w:val="kk-KZ"/>
              </w:rPr>
            </w:pPr>
          </w:p>
          <w:p w14:paraId="15D6F102" w14:textId="77777777" w:rsidR="00377F77" w:rsidRDefault="00377F77" w:rsidP="00415D94">
            <w:pPr>
              <w:rPr>
                <w:rFonts w:ascii="Times New Roman" w:eastAsia="Times New Roman" w:hAnsi="Times New Roman" w:cs="Times New Roman"/>
                <w:sz w:val="28"/>
                <w:szCs w:val="28"/>
                <w:lang w:val="kk-KZ"/>
              </w:rPr>
            </w:pPr>
          </w:p>
          <w:p w14:paraId="25A0D2B0" w14:textId="3ABC5A45" w:rsidR="00D42138" w:rsidRPr="00F12D0A" w:rsidRDefault="00D42138" w:rsidP="00415D94">
            <w:pPr>
              <w:rPr>
                <w:rFonts w:ascii="Times New Roman" w:eastAsia="Times New Roman" w:hAnsi="Times New Roman" w:cs="Times New Roman"/>
                <w:sz w:val="28"/>
                <w:szCs w:val="28"/>
                <w:lang w:val="kk-KZ"/>
              </w:rPr>
            </w:pPr>
            <w:r w:rsidRPr="00F12D0A">
              <w:rPr>
                <w:rFonts w:ascii="Times New Roman" w:eastAsia="Times New Roman" w:hAnsi="Times New Roman" w:cs="Times New Roman"/>
                <w:sz w:val="28"/>
                <w:szCs w:val="28"/>
                <w:lang w:val="kk-KZ"/>
              </w:rPr>
              <w:t>1</w:t>
            </w:r>
            <w:r w:rsidR="00377F77">
              <w:rPr>
                <w:rFonts w:ascii="Times New Roman" w:eastAsia="Times New Roman" w:hAnsi="Times New Roman" w:cs="Times New Roman"/>
                <w:sz w:val="28"/>
                <w:szCs w:val="28"/>
                <w:lang w:val="kk-KZ"/>
              </w:rPr>
              <w:t>3</w:t>
            </w:r>
            <w:r w:rsidR="00C24371">
              <w:rPr>
                <w:rFonts w:ascii="Times New Roman" w:eastAsia="Times New Roman" w:hAnsi="Times New Roman" w:cs="Times New Roman"/>
                <w:sz w:val="28"/>
                <w:szCs w:val="28"/>
                <w:lang w:val="kk-KZ"/>
              </w:rPr>
              <w:t>4</w:t>
            </w:r>
          </w:p>
        </w:tc>
      </w:tr>
      <w:tr w:rsidR="00D42138" w:rsidRPr="00F12D0A" w14:paraId="30E062AE" w14:textId="77777777" w:rsidTr="000A7FE7">
        <w:tc>
          <w:tcPr>
            <w:tcW w:w="568" w:type="dxa"/>
          </w:tcPr>
          <w:p w14:paraId="7C28522B" w14:textId="77777777" w:rsidR="00D42138" w:rsidRPr="00F12D0A" w:rsidRDefault="00D42138" w:rsidP="00415D94">
            <w:pPr>
              <w:jc w:val="both"/>
              <w:rPr>
                <w:rFonts w:ascii="Times New Roman" w:eastAsia="Times New Roman" w:hAnsi="Times New Roman" w:cs="Times New Roman"/>
                <w:sz w:val="28"/>
                <w:szCs w:val="28"/>
              </w:rPr>
            </w:pPr>
          </w:p>
        </w:tc>
        <w:tc>
          <w:tcPr>
            <w:tcW w:w="2698" w:type="dxa"/>
          </w:tcPr>
          <w:p w14:paraId="53E0E16C" w14:textId="699D557E" w:rsidR="00D42138" w:rsidRPr="00F12D0A" w:rsidRDefault="001F54EC" w:rsidP="00415D94">
            <w:pPr>
              <w:jc w:val="both"/>
              <w:rPr>
                <w:rFonts w:ascii="Times New Roman" w:eastAsia="Times New Roman" w:hAnsi="Times New Roman" w:cs="Times New Roman"/>
                <w:b/>
                <w:sz w:val="28"/>
                <w:szCs w:val="28"/>
              </w:rPr>
            </w:pPr>
            <w:r w:rsidRPr="00377F77">
              <w:rPr>
                <w:rFonts w:ascii="Times New Roman" w:eastAsia="Times New Roman" w:hAnsi="Times New Roman" w:cs="Times New Roman"/>
                <w:b/>
                <w:sz w:val="28"/>
                <w:szCs w:val="28"/>
              </w:rPr>
              <w:t xml:space="preserve">ПРИЛОЖЕНИЕ </w:t>
            </w:r>
            <w:r>
              <w:rPr>
                <w:rFonts w:ascii="Times New Roman" w:eastAsia="Times New Roman" w:hAnsi="Times New Roman" w:cs="Times New Roman"/>
                <w:b/>
                <w:sz w:val="28"/>
                <w:szCs w:val="28"/>
              </w:rPr>
              <w:t>В</w:t>
            </w:r>
          </w:p>
        </w:tc>
        <w:tc>
          <w:tcPr>
            <w:tcW w:w="5807" w:type="dxa"/>
          </w:tcPr>
          <w:p w14:paraId="31E53382" w14:textId="71E89345" w:rsidR="00E17A38" w:rsidRPr="00D42138" w:rsidRDefault="00D42138" w:rsidP="00D42138">
            <w:pPr>
              <w:jc w:val="both"/>
              <w:rPr>
                <w:rFonts w:ascii="Times New Roman" w:eastAsia="Times New Roman" w:hAnsi="Times New Roman" w:cs="Times New Roman"/>
                <w:sz w:val="28"/>
                <w:szCs w:val="28"/>
              </w:rPr>
            </w:pPr>
            <w:r w:rsidRPr="00D42138">
              <w:rPr>
                <w:rFonts w:ascii="Times New Roman" w:eastAsia="Times New Roman" w:hAnsi="Times New Roman" w:cs="Times New Roman"/>
                <w:sz w:val="28"/>
                <w:szCs w:val="28"/>
              </w:rPr>
              <w:t>Акт внедрения</w:t>
            </w:r>
            <w:r>
              <w:rPr>
                <w:rFonts w:ascii="Times New Roman" w:eastAsia="Times New Roman" w:hAnsi="Times New Roman" w:cs="Times New Roman"/>
                <w:sz w:val="28"/>
                <w:szCs w:val="28"/>
              </w:rPr>
              <w:t xml:space="preserve"> </w:t>
            </w:r>
            <w:r w:rsidRPr="00D42138">
              <w:rPr>
                <w:rFonts w:ascii="Times New Roman" w:eastAsia="Times New Roman" w:hAnsi="Times New Roman" w:cs="Times New Roman"/>
                <w:sz w:val="28"/>
                <w:szCs w:val="28"/>
              </w:rPr>
              <w:t>Программа повышения квалификации для преподавателей: курс «Карьерное консультирование и карьерный консультант»</w:t>
            </w:r>
          </w:p>
        </w:tc>
        <w:tc>
          <w:tcPr>
            <w:tcW w:w="850" w:type="dxa"/>
          </w:tcPr>
          <w:p w14:paraId="706B381E" w14:textId="77777777" w:rsidR="00A15C21" w:rsidRDefault="00A15C21" w:rsidP="00415D94">
            <w:pPr>
              <w:rPr>
                <w:rFonts w:ascii="Times New Roman" w:eastAsia="Times New Roman" w:hAnsi="Times New Roman" w:cs="Times New Roman"/>
                <w:sz w:val="28"/>
                <w:szCs w:val="28"/>
                <w:lang w:val="kk-KZ"/>
              </w:rPr>
            </w:pPr>
          </w:p>
          <w:p w14:paraId="3EB2C7D9" w14:textId="77777777" w:rsidR="00A15C21" w:rsidRDefault="00A15C21" w:rsidP="00415D94">
            <w:pPr>
              <w:rPr>
                <w:rFonts w:ascii="Times New Roman" w:eastAsia="Times New Roman" w:hAnsi="Times New Roman" w:cs="Times New Roman"/>
                <w:sz w:val="28"/>
                <w:szCs w:val="28"/>
                <w:lang w:val="kk-KZ"/>
              </w:rPr>
            </w:pPr>
          </w:p>
          <w:p w14:paraId="646F3938" w14:textId="77777777" w:rsidR="00A15C21" w:rsidRDefault="00A15C21" w:rsidP="00415D94">
            <w:pPr>
              <w:rPr>
                <w:rFonts w:ascii="Times New Roman" w:eastAsia="Times New Roman" w:hAnsi="Times New Roman" w:cs="Times New Roman"/>
                <w:sz w:val="28"/>
                <w:szCs w:val="28"/>
                <w:lang w:val="kk-KZ"/>
              </w:rPr>
            </w:pPr>
          </w:p>
          <w:p w14:paraId="40F5CDAE" w14:textId="3513BB56" w:rsidR="00D42138" w:rsidRPr="00F12D0A" w:rsidRDefault="00D42138"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377F77">
              <w:rPr>
                <w:rFonts w:ascii="Times New Roman" w:eastAsia="Times New Roman" w:hAnsi="Times New Roman" w:cs="Times New Roman"/>
                <w:sz w:val="28"/>
                <w:szCs w:val="28"/>
                <w:lang w:val="kk-KZ"/>
              </w:rPr>
              <w:t>3</w:t>
            </w:r>
            <w:r w:rsidR="00C24371">
              <w:rPr>
                <w:rFonts w:ascii="Times New Roman" w:eastAsia="Times New Roman" w:hAnsi="Times New Roman" w:cs="Times New Roman"/>
                <w:sz w:val="28"/>
                <w:szCs w:val="28"/>
                <w:lang w:val="kk-KZ"/>
              </w:rPr>
              <w:t>5</w:t>
            </w:r>
          </w:p>
        </w:tc>
      </w:tr>
      <w:tr w:rsidR="00377F77" w:rsidRPr="00F12D0A" w14:paraId="62FBC2C6" w14:textId="77777777" w:rsidTr="000A7FE7">
        <w:tc>
          <w:tcPr>
            <w:tcW w:w="568" w:type="dxa"/>
          </w:tcPr>
          <w:p w14:paraId="35CAD211" w14:textId="77777777" w:rsidR="00377F77" w:rsidRPr="00F12D0A" w:rsidRDefault="00377F77" w:rsidP="00415D94">
            <w:pPr>
              <w:jc w:val="both"/>
              <w:rPr>
                <w:rFonts w:ascii="Times New Roman" w:eastAsia="Times New Roman" w:hAnsi="Times New Roman" w:cs="Times New Roman"/>
                <w:sz w:val="28"/>
                <w:szCs w:val="28"/>
              </w:rPr>
            </w:pPr>
          </w:p>
        </w:tc>
        <w:tc>
          <w:tcPr>
            <w:tcW w:w="2698" w:type="dxa"/>
          </w:tcPr>
          <w:p w14:paraId="40E9B2A3" w14:textId="669210CD" w:rsidR="00377F77" w:rsidRDefault="001F54EC" w:rsidP="00415D94">
            <w:pPr>
              <w:jc w:val="both"/>
              <w:rPr>
                <w:rFonts w:ascii="Times New Roman" w:eastAsia="Times New Roman" w:hAnsi="Times New Roman" w:cs="Times New Roman"/>
                <w:b/>
                <w:sz w:val="28"/>
                <w:szCs w:val="28"/>
              </w:rPr>
            </w:pPr>
            <w:r w:rsidRPr="001F54EC">
              <w:rPr>
                <w:rFonts w:ascii="Times New Roman" w:eastAsia="Times New Roman" w:hAnsi="Times New Roman" w:cs="Times New Roman"/>
                <w:b/>
                <w:sz w:val="28"/>
                <w:szCs w:val="28"/>
              </w:rPr>
              <w:t xml:space="preserve">ПРИЛОЖЕНИЕ </w:t>
            </w:r>
            <w:r>
              <w:rPr>
                <w:rFonts w:ascii="Times New Roman" w:eastAsia="Times New Roman" w:hAnsi="Times New Roman" w:cs="Times New Roman"/>
                <w:b/>
                <w:sz w:val="28"/>
                <w:szCs w:val="28"/>
              </w:rPr>
              <w:t>Г</w:t>
            </w:r>
          </w:p>
        </w:tc>
        <w:tc>
          <w:tcPr>
            <w:tcW w:w="5807" w:type="dxa"/>
          </w:tcPr>
          <w:p w14:paraId="6076F699" w14:textId="67823FDF" w:rsidR="00377F77" w:rsidRPr="00D42138" w:rsidRDefault="00377F77" w:rsidP="00D42138">
            <w:pPr>
              <w:jc w:val="both"/>
              <w:rPr>
                <w:rFonts w:ascii="Times New Roman" w:eastAsia="Times New Roman" w:hAnsi="Times New Roman" w:cs="Times New Roman"/>
                <w:sz w:val="28"/>
                <w:szCs w:val="28"/>
              </w:rPr>
            </w:pPr>
            <w:r w:rsidRPr="00377F77">
              <w:rPr>
                <w:rFonts w:ascii="Times New Roman" w:eastAsia="Times New Roman" w:hAnsi="Times New Roman" w:cs="Times New Roman"/>
                <w:sz w:val="28"/>
                <w:szCs w:val="28"/>
              </w:rPr>
              <w:t xml:space="preserve">Сравнительные результаты CDMSE, CMI, CDMP, Методика ценностных ориентаций </w:t>
            </w:r>
            <w:r w:rsidR="009F1E8C">
              <w:rPr>
                <w:rFonts w:ascii="Times New Roman" w:eastAsia="Times New Roman" w:hAnsi="Times New Roman" w:cs="Times New Roman"/>
                <w:sz w:val="28"/>
                <w:szCs w:val="28"/>
              </w:rPr>
              <w:t xml:space="preserve">     </w:t>
            </w:r>
            <w:r w:rsidRPr="00377F77">
              <w:rPr>
                <w:rFonts w:ascii="Times New Roman" w:eastAsia="Times New Roman" w:hAnsi="Times New Roman" w:cs="Times New Roman"/>
                <w:sz w:val="28"/>
                <w:szCs w:val="28"/>
              </w:rPr>
              <w:t>М. Рокича на всех этапах (в %)</w:t>
            </w:r>
          </w:p>
        </w:tc>
        <w:tc>
          <w:tcPr>
            <w:tcW w:w="850" w:type="dxa"/>
          </w:tcPr>
          <w:p w14:paraId="0B8A953F" w14:textId="77777777" w:rsidR="00377F77" w:rsidRDefault="00377F77" w:rsidP="00415D94">
            <w:pPr>
              <w:rPr>
                <w:rFonts w:ascii="Times New Roman" w:eastAsia="Times New Roman" w:hAnsi="Times New Roman" w:cs="Times New Roman"/>
                <w:sz w:val="28"/>
                <w:szCs w:val="28"/>
                <w:lang w:val="kk-KZ"/>
              </w:rPr>
            </w:pPr>
          </w:p>
          <w:p w14:paraId="45A43A16" w14:textId="77777777" w:rsidR="00377F77" w:rsidRDefault="00377F77" w:rsidP="00415D94">
            <w:pPr>
              <w:rPr>
                <w:rFonts w:ascii="Times New Roman" w:eastAsia="Times New Roman" w:hAnsi="Times New Roman" w:cs="Times New Roman"/>
                <w:sz w:val="28"/>
                <w:szCs w:val="28"/>
                <w:lang w:val="kk-KZ"/>
              </w:rPr>
            </w:pPr>
          </w:p>
          <w:p w14:paraId="4EDF2E30" w14:textId="55AD35E1" w:rsidR="00377F77" w:rsidRDefault="00377F77" w:rsidP="00415D94">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r w:rsidR="005B4297">
              <w:rPr>
                <w:rFonts w:ascii="Times New Roman" w:eastAsia="Times New Roman" w:hAnsi="Times New Roman" w:cs="Times New Roman"/>
                <w:sz w:val="28"/>
                <w:szCs w:val="28"/>
                <w:lang w:val="kk-KZ"/>
              </w:rPr>
              <w:t>6</w:t>
            </w:r>
          </w:p>
        </w:tc>
      </w:tr>
    </w:tbl>
    <w:p w14:paraId="45EC8F6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7B75F94E"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6956576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1B45B4A3"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25615338"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33F68FB4"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65BB261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59DADB3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31617C7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59814A2A"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3B098056"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24A95214"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3DC14B51"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4C2FAD27"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519BF8AB"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72727C39"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076A575D"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270572A0"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20C3130A"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7A0FE6E5"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2E9637B3"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5C224A0E"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09D84311"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17751201"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1D20ADD7" w14:textId="77777777" w:rsidR="009A4F87" w:rsidRDefault="009A4F87" w:rsidP="00E0496B">
      <w:pPr>
        <w:spacing w:after="0" w:line="240" w:lineRule="auto"/>
        <w:jc w:val="center"/>
        <w:rPr>
          <w:rFonts w:ascii="Times New Roman" w:eastAsia="Times New Roman" w:hAnsi="Times New Roman" w:cs="Times New Roman"/>
          <w:b/>
          <w:sz w:val="28"/>
          <w:szCs w:val="28"/>
        </w:rPr>
      </w:pPr>
    </w:p>
    <w:p w14:paraId="3B888DD2" w14:textId="79FF4FD4" w:rsidR="009A4F87" w:rsidRDefault="009A4F87" w:rsidP="00E0496B">
      <w:pPr>
        <w:spacing w:after="0" w:line="240" w:lineRule="auto"/>
        <w:jc w:val="center"/>
        <w:rPr>
          <w:rFonts w:ascii="Times New Roman" w:eastAsia="Times New Roman" w:hAnsi="Times New Roman" w:cs="Times New Roman"/>
          <w:b/>
          <w:sz w:val="28"/>
          <w:szCs w:val="28"/>
        </w:rPr>
      </w:pPr>
    </w:p>
    <w:p w14:paraId="52A67778" w14:textId="57420F62" w:rsidR="009A4F87" w:rsidRDefault="009A4F87" w:rsidP="00E0496B">
      <w:pPr>
        <w:spacing w:after="0" w:line="240" w:lineRule="auto"/>
        <w:jc w:val="center"/>
        <w:rPr>
          <w:rFonts w:ascii="Times New Roman" w:eastAsia="Times New Roman" w:hAnsi="Times New Roman" w:cs="Times New Roman"/>
          <w:b/>
          <w:sz w:val="28"/>
          <w:szCs w:val="28"/>
        </w:rPr>
      </w:pPr>
    </w:p>
    <w:p w14:paraId="1C5505CF" w14:textId="04CC9C90" w:rsidR="009A4F87" w:rsidRDefault="009A4F87" w:rsidP="00E0496B">
      <w:pPr>
        <w:spacing w:after="0" w:line="240" w:lineRule="auto"/>
        <w:jc w:val="center"/>
        <w:rPr>
          <w:rFonts w:ascii="Times New Roman" w:eastAsia="Times New Roman" w:hAnsi="Times New Roman" w:cs="Times New Roman"/>
          <w:b/>
          <w:sz w:val="28"/>
          <w:szCs w:val="28"/>
        </w:rPr>
      </w:pPr>
    </w:p>
    <w:p w14:paraId="389EE2EE" w14:textId="42749B27" w:rsidR="009A4F87" w:rsidRDefault="009A4F87" w:rsidP="00E0496B">
      <w:pPr>
        <w:spacing w:after="0" w:line="240" w:lineRule="auto"/>
        <w:jc w:val="center"/>
        <w:rPr>
          <w:rFonts w:ascii="Times New Roman" w:eastAsia="Times New Roman" w:hAnsi="Times New Roman" w:cs="Times New Roman"/>
          <w:b/>
          <w:sz w:val="28"/>
          <w:szCs w:val="28"/>
        </w:rPr>
      </w:pPr>
    </w:p>
    <w:p w14:paraId="0E710714" w14:textId="212950ED" w:rsidR="009A4F87" w:rsidRDefault="009A4F87" w:rsidP="00E0496B">
      <w:pPr>
        <w:spacing w:after="0" w:line="240" w:lineRule="auto"/>
        <w:jc w:val="center"/>
        <w:rPr>
          <w:rFonts w:ascii="Times New Roman" w:eastAsia="Times New Roman" w:hAnsi="Times New Roman" w:cs="Times New Roman"/>
          <w:b/>
          <w:sz w:val="28"/>
          <w:szCs w:val="28"/>
        </w:rPr>
      </w:pPr>
    </w:p>
    <w:p w14:paraId="49125296" w14:textId="5EF73110" w:rsidR="009A4F87" w:rsidRDefault="009A4F87" w:rsidP="00E0496B">
      <w:pPr>
        <w:spacing w:after="0" w:line="240" w:lineRule="auto"/>
        <w:jc w:val="center"/>
        <w:rPr>
          <w:rFonts w:ascii="Times New Roman" w:eastAsia="Times New Roman" w:hAnsi="Times New Roman" w:cs="Times New Roman"/>
          <w:b/>
          <w:sz w:val="28"/>
          <w:szCs w:val="28"/>
        </w:rPr>
      </w:pPr>
    </w:p>
    <w:p w14:paraId="4C221438" w14:textId="526E8747" w:rsidR="009A4F87" w:rsidRDefault="009A4F87" w:rsidP="00E0496B">
      <w:pPr>
        <w:spacing w:after="0" w:line="240" w:lineRule="auto"/>
        <w:jc w:val="center"/>
        <w:rPr>
          <w:rFonts w:ascii="Times New Roman" w:eastAsia="Times New Roman" w:hAnsi="Times New Roman" w:cs="Times New Roman"/>
          <w:b/>
          <w:sz w:val="28"/>
          <w:szCs w:val="28"/>
        </w:rPr>
      </w:pPr>
    </w:p>
    <w:p w14:paraId="75488DF3" w14:textId="1885FB8D" w:rsidR="009A4F87" w:rsidRDefault="009A4F87" w:rsidP="00E0496B">
      <w:pPr>
        <w:spacing w:after="0" w:line="240" w:lineRule="auto"/>
        <w:jc w:val="center"/>
        <w:rPr>
          <w:rFonts w:ascii="Times New Roman" w:eastAsia="Times New Roman" w:hAnsi="Times New Roman" w:cs="Times New Roman"/>
          <w:b/>
          <w:sz w:val="28"/>
          <w:szCs w:val="28"/>
        </w:rPr>
      </w:pPr>
    </w:p>
    <w:p w14:paraId="670FFC81" w14:textId="6B56C81D" w:rsidR="000A7FE7" w:rsidRDefault="000A7FE7" w:rsidP="00E0496B">
      <w:pPr>
        <w:spacing w:after="0" w:line="240" w:lineRule="auto"/>
        <w:jc w:val="center"/>
        <w:rPr>
          <w:rFonts w:ascii="Times New Roman" w:eastAsia="Times New Roman" w:hAnsi="Times New Roman" w:cs="Times New Roman"/>
          <w:b/>
          <w:sz w:val="28"/>
          <w:szCs w:val="28"/>
        </w:rPr>
      </w:pPr>
    </w:p>
    <w:p w14:paraId="7B47E5E9" w14:textId="104C12B5" w:rsidR="000A7FE7" w:rsidRDefault="000A7FE7" w:rsidP="00E0496B">
      <w:pPr>
        <w:spacing w:after="0" w:line="240" w:lineRule="auto"/>
        <w:jc w:val="center"/>
        <w:rPr>
          <w:rFonts w:ascii="Times New Roman" w:eastAsia="Times New Roman" w:hAnsi="Times New Roman" w:cs="Times New Roman"/>
          <w:b/>
          <w:sz w:val="28"/>
          <w:szCs w:val="28"/>
        </w:rPr>
      </w:pPr>
    </w:p>
    <w:p w14:paraId="5176755B" w14:textId="77777777" w:rsidR="000A7FE7" w:rsidRDefault="000A7FE7" w:rsidP="00E0496B">
      <w:pPr>
        <w:spacing w:after="0" w:line="240" w:lineRule="auto"/>
        <w:jc w:val="center"/>
        <w:rPr>
          <w:rFonts w:ascii="Times New Roman" w:eastAsia="Times New Roman" w:hAnsi="Times New Roman" w:cs="Times New Roman"/>
          <w:b/>
          <w:sz w:val="28"/>
          <w:szCs w:val="28"/>
        </w:rPr>
      </w:pPr>
    </w:p>
    <w:p w14:paraId="290CCC62" w14:textId="6B09951B" w:rsidR="009A4F87" w:rsidRDefault="009A4F87" w:rsidP="00E0496B">
      <w:pPr>
        <w:spacing w:after="0" w:line="240" w:lineRule="auto"/>
        <w:jc w:val="center"/>
        <w:rPr>
          <w:rFonts w:ascii="Times New Roman" w:eastAsia="Times New Roman" w:hAnsi="Times New Roman" w:cs="Times New Roman"/>
          <w:b/>
          <w:sz w:val="28"/>
          <w:szCs w:val="28"/>
        </w:rPr>
      </w:pPr>
    </w:p>
    <w:p w14:paraId="69AA0DEA" w14:textId="3BE4B36F" w:rsidR="009A4F87" w:rsidRDefault="009A4F87" w:rsidP="00E0496B">
      <w:pPr>
        <w:spacing w:after="0" w:line="240" w:lineRule="auto"/>
        <w:jc w:val="center"/>
        <w:rPr>
          <w:rFonts w:ascii="Times New Roman" w:eastAsia="Times New Roman" w:hAnsi="Times New Roman" w:cs="Times New Roman"/>
          <w:b/>
          <w:sz w:val="28"/>
          <w:szCs w:val="28"/>
        </w:rPr>
      </w:pPr>
    </w:p>
    <w:p w14:paraId="4FC4729A" w14:textId="3E6D7083" w:rsidR="009A4F87" w:rsidRDefault="009A4F87" w:rsidP="00E0496B">
      <w:pPr>
        <w:spacing w:after="0" w:line="240" w:lineRule="auto"/>
        <w:jc w:val="center"/>
        <w:rPr>
          <w:rFonts w:ascii="Times New Roman" w:eastAsia="Times New Roman" w:hAnsi="Times New Roman" w:cs="Times New Roman"/>
          <w:b/>
          <w:sz w:val="28"/>
          <w:szCs w:val="28"/>
        </w:rPr>
      </w:pPr>
    </w:p>
    <w:p w14:paraId="07822105" w14:textId="26395E9C" w:rsidR="009A4F87" w:rsidRDefault="009A4F87" w:rsidP="00E0496B">
      <w:pPr>
        <w:spacing w:after="0" w:line="240" w:lineRule="auto"/>
        <w:jc w:val="center"/>
        <w:rPr>
          <w:rFonts w:ascii="Times New Roman" w:eastAsia="Times New Roman" w:hAnsi="Times New Roman" w:cs="Times New Roman"/>
          <w:b/>
          <w:sz w:val="28"/>
          <w:szCs w:val="28"/>
        </w:rPr>
      </w:pPr>
    </w:p>
    <w:p w14:paraId="514C5FAD" w14:textId="16CE780F" w:rsidR="009A4F87" w:rsidRDefault="009A4F87" w:rsidP="000A7FE7">
      <w:pPr>
        <w:spacing w:after="0" w:line="240" w:lineRule="auto"/>
        <w:rPr>
          <w:rFonts w:ascii="Times New Roman" w:eastAsia="Times New Roman" w:hAnsi="Times New Roman" w:cs="Times New Roman"/>
          <w:b/>
          <w:sz w:val="28"/>
          <w:szCs w:val="28"/>
        </w:rPr>
      </w:pPr>
    </w:p>
    <w:p w14:paraId="09E09CC3" w14:textId="77777777" w:rsidR="000A7FE7" w:rsidRDefault="000A7FE7" w:rsidP="000A7FE7">
      <w:pPr>
        <w:spacing w:after="0" w:line="240" w:lineRule="auto"/>
        <w:rPr>
          <w:rFonts w:ascii="Times New Roman" w:eastAsia="Times New Roman" w:hAnsi="Times New Roman" w:cs="Times New Roman"/>
          <w:b/>
          <w:sz w:val="28"/>
          <w:szCs w:val="28"/>
        </w:rPr>
      </w:pPr>
    </w:p>
    <w:p w14:paraId="13AB5C7F" w14:textId="00B5961C" w:rsidR="00916600" w:rsidRPr="00CA0B82" w:rsidRDefault="005043DB" w:rsidP="00E0496B">
      <w:pPr>
        <w:spacing w:after="0" w:line="240" w:lineRule="auto"/>
        <w:jc w:val="center"/>
        <w:rPr>
          <w:rFonts w:ascii="Times New Roman" w:eastAsia="Times New Roman" w:hAnsi="Times New Roman" w:cs="Times New Roman"/>
          <w:b/>
          <w:sz w:val="28"/>
          <w:szCs w:val="28"/>
        </w:rPr>
      </w:pPr>
      <w:r w:rsidRPr="00CA0B82">
        <w:rPr>
          <w:rFonts w:ascii="Times New Roman" w:eastAsia="Times New Roman" w:hAnsi="Times New Roman" w:cs="Times New Roman"/>
          <w:b/>
          <w:sz w:val="28"/>
          <w:szCs w:val="28"/>
        </w:rPr>
        <w:t>НОРМАТИВНЫЕ ССЫЛКИ</w:t>
      </w:r>
    </w:p>
    <w:p w14:paraId="3008315B" w14:textId="77777777" w:rsidR="00916600" w:rsidRPr="00CA0B82" w:rsidRDefault="00916600">
      <w:pPr>
        <w:spacing w:after="0" w:line="240" w:lineRule="auto"/>
        <w:jc w:val="center"/>
        <w:rPr>
          <w:rFonts w:ascii="Times New Roman" w:eastAsia="Times New Roman" w:hAnsi="Times New Roman" w:cs="Times New Roman"/>
          <w:b/>
          <w:sz w:val="28"/>
          <w:szCs w:val="28"/>
        </w:rPr>
      </w:pPr>
    </w:p>
    <w:p w14:paraId="46CB6C1C" w14:textId="72C67FFD" w:rsidR="001C3DC4" w:rsidRDefault="001430AF" w:rsidP="001430AF">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u w:val="single"/>
          <w:lang w:val="kk-KZ"/>
        </w:rPr>
      </w:pPr>
      <w:r w:rsidRPr="00CA0B82">
        <w:rPr>
          <w:rFonts w:ascii="Times New Roman" w:eastAsia="Times New Roman" w:hAnsi="Times New Roman" w:cs="Times New Roman"/>
          <w:sz w:val="28"/>
          <w:szCs w:val="28"/>
        </w:rPr>
        <w:t xml:space="preserve">1 </w:t>
      </w:r>
      <w:bookmarkStart w:id="2" w:name="_Hlk201754293"/>
      <w:r w:rsidR="005043DB" w:rsidRPr="00CA0B82">
        <w:rPr>
          <w:rFonts w:ascii="Times New Roman" w:eastAsia="Times New Roman" w:hAnsi="Times New Roman" w:cs="Times New Roman"/>
          <w:sz w:val="28"/>
          <w:szCs w:val="28"/>
        </w:rPr>
        <w:t xml:space="preserve">Закон Республики Казахстан от 27 июля 2007 года № 319-III. «Об образовании» // </w:t>
      </w:r>
      <w:hyperlink r:id="rId9" w:history="1">
        <w:r w:rsidR="00CA0B82" w:rsidRPr="000B6049">
          <w:rPr>
            <w:rStyle w:val="a4"/>
            <w:rFonts w:ascii="Times New Roman" w:eastAsia="Times New Roman" w:hAnsi="Times New Roman" w:cs="Times New Roman"/>
            <w:sz w:val="28"/>
            <w:szCs w:val="28"/>
          </w:rPr>
          <w:t>https://adilet.zan.kz/rus/docs/Z070000319</w:t>
        </w:r>
      </w:hyperlink>
      <w:r w:rsidR="00CA0B82">
        <w:rPr>
          <w:rStyle w:val="a4"/>
          <w:rFonts w:ascii="Times New Roman" w:eastAsia="Times New Roman" w:hAnsi="Times New Roman" w:cs="Times New Roman"/>
          <w:color w:val="auto"/>
          <w:sz w:val="28"/>
          <w:szCs w:val="28"/>
        </w:rPr>
        <w:t xml:space="preserve"> </w:t>
      </w:r>
      <w:r w:rsidR="00D856F5" w:rsidRPr="00CA0B82">
        <w:rPr>
          <w:rFonts w:ascii="Times New Roman" w:eastAsia="Times New Roman" w:hAnsi="Times New Roman" w:cs="Times New Roman"/>
          <w:sz w:val="28"/>
          <w:szCs w:val="28"/>
          <w:u w:val="single"/>
          <w:lang w:val="kk-KZ"/>
        </w:rPr>
        <w:t xml:space="preserve"> </w:t>
      </w:r>
      <w:bookmarkEnd w:id="2"/>
    </w:p>
    <w:p w14:paraId="474878DE" w14:textId="77777777" w:rsidR="004A2EF5" w:rsidRDefault="007F6412" w:rsidP="007F6412">
      <w:pPr>
        <w:pBdr>
          <w:top w:val="nil"/>
          <w:left w:val="nil"/>
          <w:bottom w:val="nil"/>
          <w:right w:val="nil"/>
          <w:between w:val="nil"/>
        </w:pBdr>
        <w:tabs>
          <w:tab w:val="left" w:pos="993"/>
        </w:tabs>
        <w:spacing w:after="0" w:line="240" w:lineRule="auto"/>
        <w:ind w:firstLine="567"/>
        <w:jc w:val="both"/>
      </w:pPr>
      <w:r>
        <w:rPr>
          <w:rFonts w:ascii="Times New Roman" w:eastAsia="Times New Roman" w:hAnsi="Times New Roman" w:cs="Times New Roman"/>
          <w:sz w:val="28"/>
          <w:szCs w:val="28"/>
        </w:rPr>
        <w:t>2 «</w:t>
      </w:r>
      <w:r w:rsidRPr="007F6412">
        <w:rPr>
          <w:rFonts w:ascii="Times New Roman" w:eastAsia="Times New Roman" w:hAnsi="Times New Roman" w:cs="Times New Roman"/>
          <w:sz w:val="28"/>
          <w:szCs w:val="28"/>
        </w:rPr>
        <w:t>Об утверждении Концепции развития высшего образования и науки в Республике Казахстан на 2023 – 2029 годы</w:t>
      </w:r>
      <w:r>
        <w:rPr>
          <w:rFonts w:ascii="Times New Roman" w:eastAsia="Times New Roman" w:hAnsi="Times New Roman" w:cs="Times New Roman"/>
          <w:sz w:val="28"/>
          <w:szCs w:val="28"/>
        </w:rPr>
        <w:t xml:space="preserve">» // </w:t>
      </w:r>
      <w:r w:rsidRPr="007F6412">
        <w:rPr>
          <w:rFonts w:ascii="Times New Roman" w:eastAsia="Times New Roman" w:hAnsi="Times New Roman" w:cs="Times New Roman"/>
          <w:sz w:val="28"/>
          <w:szCs w:val="28"/>
        </w:rPr>
        <w:t>Постановление Правительства Республики Казахстан от 28 марта 2023 года № 248.</w:t>
      </w:r>
      <w:r w:rsidR="004A2EF5" w:rsidRPr="004A2EF5">
        <w:t xml:space="preserve"> </w:t>
      </w:r>
    </w:p>
    <w:p w14:paraId="4428F297" w14:textId="1AC65A32" w:rsidR="007F6412" w:rsidRPr="00CA0B82" w:rsidRDefault="00FE6165" w:rsidP="007F6412">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hyperlink r:id="rId10" w:history="1">
        <w:r w:rsidR="004A2EF5" w:rsidRPr="00471D5A">
          <w:rPr>
            <w:rStyle w:val="a4"/>
            <w:rFonts w:ascii="Times New Roman" w:eastAsia="Times New Roman" w:hAnsi="Times New Roman" w:cs="Times New Roman"/>
            <w:sz w:val="28"/>
            <w:szCs w:val="28"/>
          </w:rPr>
          <w:t>https://adilet.zan.kz/rus/docs/P2300000248</w:t>
        </w:r>
      </w:hyperlink>
      <w:r w:rsidR="004A2EF5">
        <w:rPr>
          <w:rFonts w:ascii="Times New Roman" w:eastAsia="Times New Roman" w:hAnsi="Times New Roman" w:cs="Times New Roman"/>
          <w:sz w:val="28"/>
          <w:szCs w:val="28"/>
        </w:rPr>
        <w:t xml:space="preserve"> </w:t>
      </w:r>
    </w:p>
    <w:p w14:paraId="698D9658" w14:textId="77777777" w:rsidR="001430AF" w:rsidRDefault="001C3DC4" w:rsidP="001430AF">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2 </w:t>
      </w:r>
      <w:bookmarkStart w:id="3" w:name="_Hlk201754311"/>
      <w:r w:rsidR="008F3DA8" w:rsidRPr="001C3DC4">
        <w:rPr>
          <w:rFonts w:ascii="Times New Roman" w:eastAsia="Times New Roman" w:hAnsi="Times New Roman" w:cs="Times New Roman"/>
          <w:sz w:val="28"/>
          <w:szCs w:val="28"/>
        </w:rPr>
        <w:t xml:space="preserve">Об утверждении Правил проведения социальной профессиональной </w:t>
      </w:r>
      <w:r w:rsidR="008F3DA8" w:rsidRPr="00CA0B82">
        <w:rPr>
          <w:rFonts w:ascii="Times New Roman" w:eastAsia="Times New Roman" w:hAnsi="Times New Roman" w:cs="Times New Roman"/>
          <w:sz w:val="28"/>
          <w:szCs w:val="28"/>
        </w:rPr>
        <w:t>ориентации // Приказ</w:t>
      </w:r>
      <w:r w:rsidR="008F3DA8" w:rsidRPr="001C3DC4">
        <w:rPr>
          <w:rFonts w:ascii="Times New Roman" w:eastAsia="Times New Roman" w:hAnsi="Times New Roman" w:cs="Times New Roman"/>
          <w:sz w:val="28"/>
          <w:szCs w:val="28"/>
        </w:rPr>
        <w:t xml:space="preserve"> Министра труда и социальной защиты населения Республики Казахстан от 30 мая 2023 года № 190. Зарегистрирован в Министерстве юстиции Республики Казахстан 1 июня 2023 года № 32649.</w:t>
      </w:r>
      <w:r w:rsidR="008F3DA8" w:rsidRPr="001C3DC4">
        <w:rPr>
          <w:rFonts w:ascii="Times New Roman" w:eastAsia="Times New Roman" w:hAnsi="Times New Roman" w:cs="Times New Roman"/>
          <w:sz w:val="28"/>
          <w:szCs w:val="28"/>
          <w:highlight w:val="yellow"/>
        </w:rPr>
        <w:t xml:space="preserve"> </w:t>
      </w:r>
      <w:hyperlink r:id="rId11" w:history="1">
        <w:r w:rsidR="008F3DA8" w:rsidRPr="001C3DC4">
          <w:rPr>
            <w:rStyle w:val="a4"/>
            <w:rFonts w:ascii="Times New Roman" w:eastAsia="Times New Roman" w:hAnsi="Times New Roman" w:cs="Times New Roman"/>
            <w:sz w:val="28"/>
            <w:szCs w:val="28"/>
          </w:rPr>
          <w:t>https://adilet.zan.kz/rus/docs/V2300032649</w:t>
        </w:r>
      </w:hyperlink>
      <w:r w:rsidR="008F3DA8" w:rsidRPr="001C3DC4">
        <w:rPr>
          <w:rFonts w:ascii="Times New Roman" w:eastAsia="Times New Roman" w:hAnsi="Times New Roman" w:cs="Times New Roman"/>
          <w:sz w:val="28"/>
          <w:szCs w:val="28"/>
        </w:rPr>
        <w:t xml:space="preserve"> </w:t>
      </w:r>
    </w:p>
    <w:bookmarkEnd w:id="3"/>
    <w:p w14:paraId="2C59D7E2" w14:textId="6E4EA339" w:rsidR="00916600" w:rsidRDefault="001430AF" w:rsidP="001430AF">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3 </w:t>
      </w:r>
      <w:bookmarkStart w:id="4" w:name="_Hlk201754442"/>
      <w:r w:rsidR="001C3DC4" w:rsidRPr="001C3DC4">
        <w:rPr>
          <w:rFonts w:ascii="Times New Roman" w:eastAsia="Times New Roman" w:hAnsi="Times New Roman" w:cs="Times New Roman"/>
          <w:sz w:val="28"/>
          <w:szCs w:val="28"/>
        </w:rPr>
        <w:t>Преобразование технического и профессионального образования и подготовки для успешной и справедливой трансформации: Стратегия ЮНЕСКО на 2022-2029 гг.</w:t>
      </w:r>
      <w:r w:rsidRPr="001430AF">
        <w:t xml:space="preserve"> </w:t>
      </w:r>
      <w:hyperlink r:id="rId12" w:history="1">
        <w:r w:rsidRPr="007D6DEA">
          <w:rPr>
            <w:rStyle w:val="a4"/>
            <w:rFonts w:ascii="Times New Roman" w:eastAsia="Times New Roman" w:hAnsi="Times New Roman" w:cs="Times New Roman"/>
            <w:sz w:val="28"/>
            <w:szCs w:val="28"/>
          </w:rPr>
          <w:t>https://unesdoc.unesco.org/ark:/48223/pf0000385252</w:t>
        </w:r>
      </w:hyperlink>
      <w:bookmarkEnd w:id="4"/>
      <w:r>
        <w:rPr>
          <w:rFonts w:ascii="Times New Roman" w:eastAsia="Times New Roman" w:hAnsi="Times New Roman" w:cs="Times New Roman"/>
          <w:sz w:val="28"/>
          <w:szCs w:val="28"/>
        </w:rPr>
        <w:t xml:space="preserve"> </w:t>
      </w:r>
    </w:p>
    <w:p w14:paraId="59D8AA4E" w14:textId="4805B635" w:rsidR="001430AF" w:rsidRDefault="001430AF" w:rsidP="001430AF">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sidRPr="00CA0B82">
        <w:rPr>
          <w:rFonts w:ascii="Times New Roman" w:eastAsia="Times New Roman" w:hAnsi="Times New Roman" w:cs="Times New Roman"/>
          <w:sz w:val="28"/>
          <w:szCs w:val="28"/>
        </w:rPr>
        <w:t>4 Аналитический отчет «Ежегодный мониторинг профориентационной работы</w:t>
      </w:r>
      <w:r>
        <w:rPr>
          <w:rFonts w:ascii="Times New Roman" w:eastAsia="Times New Roman" w:hAnsi="Times New Roman" w:cs="Times New Roman"/>
          <w:sz w:val="28"/>
          <w:szCs w:val="28"/>
        </w:rPr>
        <w:t xml:space="preserve"> </w:t>
      </w:r>
      <w:r w:rsidRPr="001430AF">
        <w:rPr>
          <w:rFonts w:ascii="Times New Roman" w:eastAsia="Times New Roman" w:hAnsi="Times New Roman" w:cs="Times New Roman"/>
          <w:sz w:val="28"/>
          <w:szCs w:val="28"/>
        </w:rPr>
        <w:t>средней школы и педагогов-профориентаторов»</w:t>
      </w:r>
      <w:r>
        <w:rPr>
          <w:rFonts w:ascii="Times New Roman" w:eastAsia="Times New Roman" w:hAnsi="Times New Roman" w:cs="Times New Roman"/>
          <w:sz w:val="28"/>
          <w:szCs w:val="28"/>
        </w:rPr>
        <w:t xml:space="preserve"> // </w:t>
      </w:r>
      <w:r w:rsidRPr="001430AF">
        <w:rPr>
          <w:rFonts w:ascii="Times New Roman" w:eastAsia="Times New Roman" w:hAnsi="Times New Roman" w:cs="Times New Roman"/>
          <w:sz w:val="28"/>
          <w:szCs w:val="28"/>
        </w:rPr>
        <w:t>Рекомендовано к изданию Ученым советом Национальной академии образования</w:t>
      </w:r>
      <w:r>
        <w:rPr>
          <w:rFonts w:ascii="Times New Roman" w:eastAsia="Times New Roman" w:hAnsi="Times New Roman" w:cs="Times New Roman"/>
          <w:sz w:val="28"/>
          <w:szCs w:val="28"/>
        </w:rPr>
        <w:t xml:space="preserve"> </w:t>
      </w:r>
      <w:r w:rsidRPr="001430AF">
        <w:rPr>
          <w:rFonts w:ascii="Times New Roman" w:eastAsia="Times New Roman" w:hAnsi="Times New Roman" w:cs="Times New Roman"/>
          <w:sz w:val="28"/>
          <w:szCs w:val="28"/>
        </w:rPr>
        <w:t xml:space="preserve">им. </w:t>
      </w:r>
      <w:r>
        <w:rPr>
          <w:rFonts w:ascii="Times New Roman" w:eastAsia="Times New Roman" w:hAnsi="Times New Roman" w:cs="Times New Roman"/>
          <w:sz w:val="28"/>
          <w:szCs w:val="28"/>
        </w:rPr>
        <w:t xml:space="preserve">                    </w:t>
      </w:r>
      <w:r w:rsidRPr="001430AF">
        <w:rPr>
          <w:rFonts w:ascii="Times New Roman" w:eastAsia="Times New Roman" w:hAnsi="Times New Roman" w:cs="Times New Roman"/>
          <w:sz w:val="28"/>
          <w:szCs w:val="28"/>
        </w:rPr>
        <w:t>И. Алтынсарина (протокол № 8 от 8 ноября 2024 года)</w:t>
      </w:r>
      <w:r w:rsidRPr="001430AF">
        <w:rPr>
          <w:rFonts w:ascii="Times New Roman" w:eastAsia="Times New Roman" w:hAnsi="Times New Roman" w:cs="Times New Roman"/>
          <w:sz w:val="28"/>
          <w:szCs w:val="28"/>
        </w:rPr>
        <w:cr/>
      </w:r>
      <w:r w:rsidRPr="001430AF">
        <w:t xml:space="preserve"> </w:t>
      </w:r>
      <w:hyperlink r:id="rId13" w:history="1">
        <w:r w:rsidRPr="007D6DEA">
          <w:rPr>
            <w:rStyle w:val="a4"/>
            <w:rFonts w:ascii="Times New Roman" w:eastAsia="Times New Roman" w:hAnsi="Times New Roman" w:cs="Times New Roman"/>
            <w:sz w:val="28"/>
            <w:szCs w:val="28"/>
          </w:rPr>
          <w:t>https://uba.edu.kz/storage/app/media/33333%20%20RRRR%20%20SSSS.pdf</w:t>
        </w:r>
      </w:hyperlink>
      <w:r>
        <w:rPr>
          <w:rFonts w:ascii="Times New Roman" w:eastAsia="Times New Roman" w:hAnsi="Times New Roman" w:cs="Times New Roman"/>
          <w:sz w:val="28"/>
          <w:szCs w:val="28"/>
        </w:rPr>
        <w:t xml:space="preserve"> </w:t>
      </w:r>
    </w:p>
    <w:p w14:paraId="26FC6DEE" w14:textId="60A727D5" w:rsidR="007640E9" w:rsidRDefault="001430AF" w:rsidP="00C97111">
      <w:pPr>
        <w:pBdr>
          <w:top w:val="nil"/>
          <w:left w:val="nil"/>
          <w:bottom w:val="nil"/>
          <w:right w:val="nil"/>
          <w:between w:val="nil"/>
        </w:pBdr>
        <w:tabs>
          <w:tab w:val="left" w:pos="993"/>
        </w:tabs>
        <w:spacing w:after="0" w:line="240" w:lineRule="auto"/>
        <w:ind w:firstLine="567"/>
        <w:jc w:val="both"/>
      </w:pPr>
      <w:r>
        <w:rPr>
          <w:rFonts w:ascii="Times New Roman" w:eastAsia="Times New Roman" w:hAnsi="Times New Roman" w:cs="Times New Roman"/>
          <w:sz w:val="28"/>
          <w:szCs w:val="28"/>
        </w:rPr>
        <w:t xml:space="preserve">5 </w:t>
      </w:r>
      <w:r w:rsidR="00C97111" w:rsidRPr="00C97111">
        <w:rPr>
          <w:rFonts w:ascii="Times New Roman" w:eastAsia="Times New Roman" w:hAnsi="Times New Roman" w:cs="Times New Roman"/>
          <w:sz w:val="28"/>
          <w:szCs w:val="28"/>
        </w:rPr>
        <w:t xml:space="preserve">План нации </w:t>
      </w:r>
      <w:r w:rsidR="004B59C9" w:rsidRPr="004B59C9">
        <w:rPr>
          <w:rFonts w:ascii="Times New Roman" w:eastAsia="Times New Roman" w:hAnsi="Times New Roman" w:cs="Times New Roman"/>
          <w:sz w:val="28"/>
          <w:szCs w:val="28"/>
        </w:rPr>
        <w:t>–</w:t>
      </w:r>
      <w:r w:rsidR="00C97111" w:rsidRPr="00C97111">
        <w:rPr>
          <w:rFonts w:ascii="Times New Roman" w:eastAsia="Times New Roman" w:hAnsi="Times New Roman" w:cs="Times New Roman"/>
          <w:sz w:val="28"/>
          <w:szCs w:val="28"/>
        </w:rPr>
        <w:t xml:space="preserve"> 100 конкретных шагов</w:t>
      </w:r>
      <w:r w:rsidR="00C97111">
        <w:rPr>
          <w:rFonts w:ascii="Times New Roman" w:eastAsia="Times New Roman" w:hAnsi="Times New Roman" w:cs="Times New Roman"/>
          <w:sz w:val="28"/>
          <w:szCs w:val="28"/>
        </w:rPr>
        <w:t xml:space="preserve"> </w:t>
      </w:r>
      <w:r w:rsidR="007640E9">
        <w:rPr>
          <w:rFonts w:ascii="Times New Roman" w:eastAsia="Times New Roman" w:hAnsi="Times New Roman" w:cs="Times New Roman"/>
          <w:sz w:val="28"/>
          <w:szCs w:val="28"/>
        </w:rPr>
        <w:t xml:space="preserve">// </w:t>
      </w:r>
      <w:r w:rsidR="00C97111" w:rsidRPr="00C97111">
        <w:rPr>
          <w:rFonts w:ascii="Times New Roman" w:eastAsia="Times New Roman" w:hAnsi="Times New Roman" w:cs="Times New Roman"/>
          <w:sz w:val="28"/>
          <w:szCs w:val="28"/>
        </w:rPr>
        <w:t>Программа Президента Республики Казахстан от 20 мая 2015 года.</w:t>
      </w:r>
      <w:r w:rsidR="007640E9" w:rsidRPr="007640E9">
        <w:t xml:space="preserve"> </w:t>
      </w:r>
    </w:p>
    <w:p w14:paraId="4A7C6F04" w14:textId="77777777" w:rsidR="007640E9" w:rsidRDefault="00FE6165" w:rsidP="007640E9">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hyperlink r:id="rId14" w:history="1">
        <w:r w:rsidR="007640E9" w:rsidRPr="007D6DEA">
          <w:rPr>
            <w:rStyle w:val="a4"/>
            <w:rFonts w:ascii="Times New Roman" w:eastAsia="Times New Roman" w:hAnsi="Times New Roman" w:cs="Times New Roman"/>
            <w:sz w:val="28"/>
            <w:szCs w:val="28"/>
          </w:rPr>
          <w:t>https://adilet.zan.kz/rus/docs/K1500000100</w:t>
        </w:r>
      </w:hyperlink>
      <w:r w:rsidR="007640E9">
        <w:rPr>
          <w:rFonts w:ascii="Times New Roman" w:eastAsia="Times New Roman" w:hAnsi="Times New Roman" w:cs="Times New Roman"/>
          <w:sz w:val="28"/>
          <w:szCs w:val="28"/>
        </w:rPr>
        <w:t xml:space="preserve"> </w:t>
      </w:r>
    </w:p>
    <w:p w14:paraId="0B8CFFB5" w14:textId="11652751" w:rsidR="007640E9" w:rsidRPr="00BF39B4" w:rsidRDefault="007640E9" w:rsidP="007640E9">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sidRPr="007640E9">
        <w:rPr>
          <w:rFonts w:ascii="Times New Roman" w:eastAsia="Times New Roman" w:hAnsi="Times New Roman" w:cs="Times New Roman"/>
          <w:sz w:val="28"/>
          <w:szCs w:val="28"/>
          <w:lang w:val="en-US"/>
        </w:rPr>
        <w:t xml:space="preserve">6 </w:t>
      </w:r>
      <w:bookmarkStart w:id="5" w:name="_Hlk201754596"/>
      <w:r w:rsidRPr="007640E9">
        <w:rPr>
          <w:rFonts w:ascii="Times New Roman" w:eastAsia="Times New Roman" w:hAnsi="Times New Roman" w:cs="Times New Roman"/>
          <w:sz w:val="28"/>
          <w:szCs w:val="28"/>
          <w:lang w:val="en-US"/>
        </w:rPr>
        <w:t xml:space="preserve">United Nations. </w:t>
      </w:r>
      <w:r w:rsidR="004B59C9" w:rsidRPr="004B59C9">
        <w:rPr>
          <w:rFonts w:ascii="Times New Roman" w:eastAsia="Times New Roman" w:hAnsi="Times New Roman" w:cs="Times New Roman"/>
          <w:sz w:val="28"/>
          <w:szCs w:val="28"/>
          <w:lang w:val="en-US"/>
        </w:rPr>
        <w:t>«</w:t>
      </w:r>
      <w:r w:rsidRPr="007640E9">
        <w:rPr>
          <w:rFonts w:ascii="Times New Roman" w:eastAsia="Times New Roman" w:hAnsi="Times New Roman" w:cs="Times New Roman"/>
          <w:sz w:val="28"/>
          <w:szCs w:val="28"/>
          <w:lang w:val="en-US"/>
        </w:rPr>
        <w:t>The 17 Sustainable Development Goals</w:t>
      </w:r>
      <w:r w:rsidR="004B59C9" w:rsidRPr="004B59C9">
        <w:rPr>
          <w:rFonts w:ascii="Times New Roman" w:eastAsia="Times New Roman" w:hAnsi="Times New Roman" w:cs="Times New Roman"/>
          <w:sz w:val="28"/>
          <w:szCs w:val="28"/>
          <w:lang w:val="en-US"/>
        </w:rPr>
        <w:t>»</w:t>
      </w:r>
      <w:r w:rsidR="00D546F7" w:rsidRPr="00D546F7">
        <w:rPr>
          <w:rFonts w:ascii="Times New Roman" w:eastAsia="Times New Roman" w:hAnsi="Times New Roman" w:cs="Times New Roman"/>
          <w:sz w:val="28"/>
          <w:szCs w:val="28"/>
          <w:lang w:val="en-US"/>
        </w:rPr>
        <w:t xml:space="preserve"> (Организация Объединенных Наций. «17 целей устойчивого развития».) //</w:t>
      </w:r>
      <w:r w:rsidRPr="007640E9">
        <w:rPr>
          <w:rFonts w:ascii="Times New Roman" w:eastAsia="Times New Roman" w:hAnsi="Times New Roman" w:cs="Times New Roman"/>
          <w:sz w:val="28"/>
          <w:szCs w:val="28"/>
          <w:lang w:val="en-US"/>
        </w:rPr>
        <w:t xml:space="preserve">United Nations, 2024, sdgs.un.org/goals. </w:t>
      </w:r>
      <w:hyperlink r:id="rId15" w:history="1">
        <w:r w:rsidRPr="007D6DEA">
          <w:rPr>
            <w:rStyle w:val="a4"/>
            <w:rFonts w:ascii="Times New Roman" w:eastAsia="Times New Roman" w:hAnsi="Times New Roman" w:cs="Times New Roman"/>
            <w:sz w:val="28"/>
            <w:szCs w:val="28"/>
            <w:lang w:val="en-US"/>
          </w:rPr>
          <w:t>https</w:t>
        </w:r>
        <w:r w:rsidRPr="00BF39B4">
          <w:rPr>
            <w:rStyle w:val="a4"/>
            <w:rFonts w:ascii="Times New Roman" w:eastAsia="Times New Roman" w:hAnsi="Times New Roman" w:cs="Times New Roman"/>
            <w:sz w:val="28"/>
            <w:szCs w:val="28"/>
          </w:rPr>
          <w:t>://</w:t>
        </w:r>
        <w:r w:rsidRPr="007D6DEA">
          <w:rPr>
            <w:rStyle w:val="a4"/>
            <w:rFonts w:ascii="Times New Roman" w:eastAsia="Times New Roman" w:hAnsi="Times New Roman" w:cs="Times New Roman"/>
            <w:sz w:val="28"/>
            <w:szCs w:val="28"/>
            <w:lang w:val="en-US"/>
          </w:rPr>
          <w:t>sdgs</w:t>
        </w:r>
        <w:r w:rsidRPr="00BF39B4">
          <w:rPr>
            <w:rStyle w:val="a4"/>
            <w:rFonts w:ascii="Times New Roman" w:eastAsia="Times New Roman" w:hAnsi="Times New Roman" w:cs="Times New Roman"/>
            <w:sz w:val="28"/>
            <w:szCs w:val="28"/>
          </w:rPr>
          <w:t>.</w:t>
        </w:r>
        <w:r w:rsidRPr="007D6DEA">
          <w:rPr>
            <w:rStyle w:val="a4"/>
            <w:rFonts w:ascii="Times New Roman" w:eastAsia="Times New Roman" w:hAnsi="Times New Roman" w:cs="Times New Roman"/>
            <w:sz w:val="28"/>
            <w:szCs w:val="28"/>
            <w:lang w:val="en-US"/>
          </w:rPr>
          <w:t>un</w:t>
        </w:r>
        <w:r w:rsidRPr="00BF39B4">
          <w:rPr>
            <w:rStyle w:val="a4"/>
            <w:rFonts w:ascii="Times New Roman" w:eastAsia="Times New Roman" w:hAnsi="Times New Roman" w:cs="Times New Roman"/>
            <w:sz w:val="28"/>
            <w:szCs w:val="28"/>
          </w:rPr>
          <w:t>.</w:t>
        </w:r>
        <w:r w:rsidRPr="007D6DEA">
          <w:rPr>
            <w:rStyle w:val="a4"/>
            <w:rFonts w:ascii="Times New Roman" w:eastAsia="Times New Roman" w:hAnsi="Times New Roman" w:cs="Times New Roman"/>
            <w:sz w:val="28"/>
            <w:szCs w:val="28"/>
            <w:lang w:val="en-US"/>
          </w:rPr>
          <w:t>org</w:t>
        </w:r>
        <w:r w:rsidRPr="00BF39B4">
          <w:rPr>
            <w:rStyle w:val="a4"/>
            <w:rFonts w:ascii="Times New Roman" w:eastAsia="Times New Roman" w:hAnsi="Times New Roman" w:cs="Times New Roman"/>
            <w:sz w:val="28"/>
            <w:szCs w:val="28"/>
          </w:rPr>
          <w:t>/</w:t>
        </w:r>
        <w:r w:rsidRPr="007D6DEA">
          <w:rPr>
            <w:rStyle w:val="a4"/>
            <w:rFonts w:ascii="Times New Roman" w:eastAsia="Times New Roman" w:hAnsi="Times New Roman" w:cs="Times New Roman"/>
            <w:sz w:val="28"/>
            <w:szCs w:val="28"/>
            <w:lang w:val="en-US"/>
          </w:rPr>
          <w:t>goals</w:t>
        </w:r>
      </w:hyperlink>
      <w:r w:rsidRPr="00BF39B4">
        <w:rPr>
          <w:rFonts w:ascii="Times New Roman" w:eastAsia="Times New Roman" w:hAnsi="Times New Roman" w:cs="Times New Roman"/>
          <w:sz w:val="28"/>
          <w:szCs w:val="28"/>
        </w:rPr>
        <w:t xml:space="preserve"> </w:t>
      </w:r>
    </w:p>
    <w:bookmarkEnd w:id="5"/>
    <w:p w14:paraId="7FB44067" w14:textId="55E68ED1" w:rsidR="00DD6B60" w:rsidRDefault="008E61FB" w:rsidP="009716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7 </w:t>
      </w:r>
      <w:r w:rsidRPr="008E61FB">
        <w:rPr>
          <w:rFonts w:ascii="Times New Roman" w:eastAsia="Times New Roman" w:hAnsi="Times New Roman" w:cs="Times New Roman"/>
          <w:sz w:val="28"/>
          <w:szCs w:val="28"/>
        </w:rPr>
        <w:t>Послание Президента К. Токаева народу Казахстана от 02.09.2019г.</w:t>
      </w:r>
      <w:r>
        <w:rPr>
          <w:rFonts w:ascii="Times New Roman" w:eastAsia="Times New Roman" w:hAnsi="Times New Roman" w:cs="Times New Roman"/>
          <w:sz w:val="28"/>
          <w:szCs w:val="28"/>
        </w:rPr>
        <w:t xml:space="preserve"> </w:t>
      </w:r>
      <w:r w:rsidRPr="008E61FB">
        <w:rPr>
          <w:rFonts w:ascii="Times New Roman" w:eastAsia="Times New Roman" w:hAnsi="Times New Roman" w:cs="Times New Roman"/>
          <w:sz w:val="28"/>
          <w:szCs w:val="28"/>
        </w:rPr>
        <w:t>«Конструктивный общественный диалог – основа стабильности и процветания</w:t>
      </w:r>
      <w:r>
        <w:rPr>
          <w:rFonts w:ascii="Times New Roman" w:eastAsia="Times New Roman" w:hAnsi="Times New Roman" w:cs="Times New Roman"/>
          <w:sz w:val="28"/>
          <w:szCs w:val="28"/>
        </w:rPr>
        <w:t xml:space="preserve"> </w:t>
      </w:r>
      <w:r w:rsidRPr="008E61FB">
        <w:rPr>
          <w:rFonts w:ascii="Times New Roman" w:eastAsia="Times New Roman" w:hAnsi="Times New Roman" w:cs="Times New Roman"/>
          <w:sz w:val="28"/>
          <w:szCs w:val="28"/>
        </w:rPr>
        <w:t>Казахстана».</w:t>
      </w:r>
      <w:r w:rsidRPr="008E61FB">
        <w:t xml:space="preserve"> </w:t>
      </w:r>
      <w:hyperlink r:id="rId16" w:history="1">
        <w:r w:rsidR="004D1D2D" w:rsidRPr="00985398">
          <w:rPr>
            <w:rStyle w:val="a4"/>
            <w:rFonts w:ascii="Times New Roman" w:eastAsia="Times New Roman" w:hAnsi="Times New Roman" w:cs="Times New Roman"/>
            <w:sz w:val="28"/>
            <w:szCs w:val="28"/>
          </w:rPr>
          <w:t>https://clck.ru/3MjYo4</w:t>
        </w:r>
      </w:hyperlink>
      <w:r w:rsidR="004D1D2D">
        <w:rPr>
          <w:rFonts w:ascii="Times New Roman" w:eastAsia="Times New Roman" w:hAnsi="Times New Roman" w:cs="Times New Roman"/>
          <w:sz w:val="28"/>
          <w:szCs w:val="28"/>
        </w:rPr>
        <w:t xml:space="preserve"> </w:t>
      </w:r>
      <w:r w:rsidR="005043DB" w:rsidRPr="008E61FB">
        <w:rPr>
          <w:rFonts w:ascii="Times New Roman" w:eastAsia="Times New Roman" w:hAnsi="Times New Roman" w:cs="Times New Roman"/>
          <w:b/>
          <w:sz w:val="28"/>
          <w:szCs w:val="28"/>
        </w:rPr>
        <w:t xml:space="preserve"> </w:t>
      </w:r>
    </w:p>
    <w:p w14:paraId="0901D3AD" w14:textId="265BAA2E" w:rsidR="00FE2E53" w:rsidRDefault="00FE2E53" w:rsidP="00FE2E53">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sidRPr="00FE2E53">
        <w:rPr>
          <w:rFonts w:ascii="Times New Roman" w:eastAsia="Times New Roman" w:hAnsi="Times New Roman" w:cs="Times New Roman"/>
          <w:sz w:val="28"/>
          <w:szCs w:val="28"/>
        </w:rPr>
        <w:t xml:space="preserve">8 </w:t>
      </w:r>
      <w:bookmarkStart w:id="6" w:name="_Hlk201754354"/>
      <w:r w:rsidRPr="00FE2E53">
        <w:rPr>
          <w:rFonts w:ascii="Times New Roman" w:eastAsia="Times New Roman" w:hAnsi="Times New Roman" w:cs="Times New Roman"/>
          <w:sz w:val="28"/>
          <w:szCs w:val="28"/>
        </w:rPr>
        <w:t>Об утверждении Концепции развития дошкольного, среднего, технического и профессионального образования Республики Казахстан на 2023 – 2029 годы</w:t>
      </w:r>
      <w:r>
        <w:rPr>
          <w:rFonts w:ascii="Times New Roman" w:eastAsia="Times New Roman" w:hAnsi="Times New Roman" w:cs="Times New Roman"/>
          <w:sz w:val="28"/>
          <w:szCs w:val="28"/>
        </w:rPr>
        <w:t xml:space="preserve"> // </w:t>
      </w:r>
      <w:r w:rsidRPr="00FE2E53">
        <w:rPr>
          <w:rFonts w:ascii="Times New Roman" w:eastAsia="Times New Roman" w:hAnsi="Times New Roman" w:cs="Times New Roman"/>
          <w:sz w:val="28"/>
          <w:szCs w:val="28"/>
        </w:rPr>
        <w:t>Постановление Правительства Республики Казахстан от 28 марта 2023 года № 249.</w:t>
      </w:r>
      <w:r w:rsidRPr="00FE2E53">
        <w:t xml:space="preserve"> </w:t>
      </w:r>
      <w:hyperlink r:id="rId17" w:history="1">
        <w:r w:rsidRPr="00985398">
          <w:rPr>
            <w:rStyle w:val="a4"/>
            <w:rFonts w:ascii="Times New Roman" w:eastAsia="Times New Roman" w:hAnsi="Times New Roman" w:cs="Times New Roman"/>
            <w:sz w:val="28"/>
            <w:szCs w:val="28"/>
          </w:rPr>
          <w:t>https://adilet.zan.kz/rus/docs/P2300000249</w:t>
        </w:r>
      </w:hyperlink>
      <w:r>
        <w:rPr>
          <w:rFonts w:ascii="Times New Roman" w:eastAsia="Times New Roman" w:hAnsi="Times New Roman" w:cs="Times New Roman"/>
          <w:sz w:val="28"/>
          <w:szCs w:val="28"/>
        </w:rPr>
        <w:t xml:space="preserve"> </w:t>
      </w:r>
    </w:p>
    <w:bookmarkEnd w:id="6"/>
    <w:p w14:paraId="259C7E74" w14:textId="1267FFC1" w:rsidR="00022255" w:rsidRDefault="00022255" w:rsidP="00022255">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bookmarkStart w:id="7" w:name="_Hlk201754375"/>
      <w:r w:rsidRPr="00022255">
        <w:rPr>
          <w:rFonts w:ascii="Times New Roman" w:eastAsia="Times New Roman" w:hAnsi="Times New Roman" w:cs="Times New Roman"/>
          <w:sz w:val="28"/>
          <w:szCs w:val="28"/>
        </w:rPr>
        <w:t>О профессиональных квалификациях</w:t>
      </w:r>
      <w:r>
        <w:rPr>
          <w:rFonts w:ascii="Times New Roman" w:eastAsia="Times New Roman" w:hAnsi="Times New Roman" w:cs="Times New Roman"/>
          <w:sz w:val="28"/>
          <w:szCs w:val="28"/>
        </w:rPr>
        <w:t xml:space="preserve"> // </w:t>
      </w:r>
      <w:r w:rsidRPr="00022255">
        <w:rPr>
          <w:rFonts w:ascii="Times New Roman" w:eastAsia="Times New Roman" w:hAnsi="Times New Roman" w:cs="Times New Roman"/>
          <w:sz w:val="28"/>
          <w:szCs w:val="28"/>
        </w:rPr>
        <w:t>Закон Республики Казахстан от 4 июля 2023 года № 14-VIII ЗРК.</w:t>
      </w:r>
      <w:r w:rsidRPr="00022255">
        <w:t xml:space="preserve"> </w:t>
      </w:r>
      <w:hyperlink r:id="rId18" w:history="1">
        <w:r w:rsidRPr="00985398">
          <w:rPr>
            <w:rStyle w:val="a4"/>
            <w:rFonts w:ascii="Times New Roman" w:eastAsia="Times New Roman" w:hAnsi="Times New Roman" w:cs="Times New Roman"/>
            <w:sz w:val="28"/>
            <w:szCs w:val="28"/>
          </w:rPr>
          <w:t>https://adilet.zan.kz/rus/docs/Z2300000014</w:t>
        </w:r>
      </w:hyperlink>
      <w:bookmarkEnd w:id="7"/>
      <w:r>
        <w:rPr>
          <w:rFonts w:ascii="Times New Roman" w:eastAsia="Times New Roman" w:hAnsi="Times New Roman" w:cs="Times New Roman"/>
          <w:sz w:val="28"/>
          <w:szCs w:val="28"/>
        </w:rPr>
        <w:t xml:space="preserve"> </w:t>
      </w:r>
    </w:p>
    <w:p w14:paraId="3ACB59AB" w14:textId="1822FC01" w:rsidR="00986AE5" w:rsidRDefault="00986AE5" w:rsidP="00986AE5">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Pr="00986AE5">
        <w:rPr>
          <w:rFonts w:ascii="Times New Roman" w:eastAsia="Times New Roman" w:hAnsi="Times New Roman" w:cs="Times New Roman"/>
          <w:sz w:val="28"/>
          <w:szCs w:val="28"/>
        </w:rPr>
        <w:t>Об утверждении Классификатора специальностей и квалификаций технического и профессионального, послесреднего образования</w:t>
      </w:r>
      <w:r>
        <w:rPr>
          <w:rFonts w:ascii="Times New Roman" w:eastAsia="Times New Roman" w:hAnsi="Times New Roman" w:cs="Times New Roman"/>
          <w:sz w:val="28"/>
          <w:szCs w:val="28"/>
        </w:rPr>
        <w:t xml:space="preserve"> // </w:t>
      </w:r>
      <w:r w:rsidRPr="00986AE5">
        <w:rPr>
          <w:rFonts w:ascii="Times New Roman" w:eastAsia="Times New Roman" w:hAnsi="Times New Roman" w:cs="Times New Roman"/>
          <w:sz w:val="28"/>
          <w:szCs w:val="28"/>
        </w:rPr>
        <w:t>Приказ Министра образования и науки Республики Казахстан от 27 сентября 2018 года № 500. Зарегистрирован в Министерстве юстиции Республики Казахстан 17 октября 2018 года № 17564.</w:t>
      </w:r>
      <w:r w:rsidRPr="00986AE5">
        <w:t xml:space="preserve"> </w:t>
      </w:r>
      <w:hyperlink r:id="rId19" w:history="1">
        <w:r w:rsidRPr="00985398">
          <w:rPr>
            <w:rStyle w:val="a4"/>
            <w:rFonts w:ascii="Times New Roman" w:eastAsia="Times New Roman" w:hAnsi="Times New Roman" w:cs="Times New Roman"/>
            <w:sz w:val="28"/>
            <w:szCs w:val="28"/>
          </w:rPr>
          <w:t>https://adilet.zan.kz/rus/docs/V1800017564</w:t>
        </w:r>
      </w:hyperlink>
      <w:r>
        <w:rPr>
          <w:rFonts w:ascii="Times New Roman" w:eastAsia="Times New Roman" w:hAnsi="Times New Roman" w:cs="Times New Roman"/>
          <w:sz w:val="28"/>
          <w:szCs w:val="28"/>
        </w:rPr>
        <w:t xml:space="preserve"> </w:t>
      </w:r>
    </w:p>
    <w:p w14:paraId="112A756D" w14:textId="3E039B27" w:rsidR="00EC2DA4" w:rsidRDefault="00EC2DA4" w:rsidP="00025FAD">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bookmarkStart w:id="8" w:name="_Hlk201754513"/>
      <w:r w:rsidR="00025FAD" w:rsidRPr="00025FAD">
        <w:rPr>
          <w:rFonts w:ascii="Times New Roman" w:eastAsia="Times New Roman" w:hAnsi="Times New Roman" w:cs="Times New Roman"/>
          <w:sz w:val="28"/>
          <w:szCs w:val="28"/>
        </w:rPr>
        <w:t>Об утверждении Правил непрерывного профессионального развития работников центров трудовой мобильности и карьерных центров</w:t>
      </w:r>
      <w:r w:rsidR="00025FAD">
        <w:rPr>
          <w:rFonts w:ascii="Times New Roman" w:eastAsia="Times New Roman" w:hAnsi="Times New Roman" w:cs="Times New Roman"/>
          <w:sz w:val="28"/>
          <w:szCs w:val="28"/>
        </w:rPr>
        <w:t xml:space="preserve"> // </w:t>
      </w:r>
      <w:r w:rsidR="00025FAD" w:rsidRPr="00025FAD">
        <w:rPr>
          <w:rFonts w:ascii="Times New Roman" w:eastAsia="Times New Roman" w:hAnsi="Times New Roman" w:cs="Times New Roman"/>
          <w:sz w:val="28"/>
          <w:szCs w:val="28"/>
        </w:rPr>
        <w:t>Приказ Министра труда и социальной защиты населения Республики Казахстан от 14 октября 2024 года № 397</w:t>
      </w:r>
      <w:r w:rsidR="00025FAD">
        <w:rPr>
          <w:rFonts w:ascii="Times New Roman" w:eastAsia="Times New Roman" w:hAnsi="Times New Roman" w:cs="Times New Roman"/>
          <w:sz w:val="28"/>
          <w:szCs w:val="28"/>
        </w:rPr>
        <w:t xml:space="preserve">. </w:t>
      </w:r>
      <w:hyperlink r:id="rId20" w:history="1">
        <w:r w:rsidR="00025FAD" w:rsidRPr="00471D5A">
          <w:rPr>
            <w:rStyle w:val="a4"/>
            <w:rFonts w:ascii="Times New Roman" w:eastAsia="Times New Roman" w:hAnsi="Times New Roman" w:cs="Times New Roman"/>
            <w:sz w:val="28"/>
            <w:szCs w:val="28"/>
          </w:rPr>
          <w:t>https://adilet.zan.kz/rus/docs/G24G0000397</w:t>
        </w:r>
      </w:hyperlink>
      <w:r w:rsidR="00025FAD">
        <w:rPr>
          <w:rFonts w:ascii="Times New Roman" w:eastAsia="Times New Roman" w:hAnsi="Times New Roman" w:cs="Times New Roman"/>
          <w:sz w:val="28"/>
          <w:szCs w:val="28"/>
        </w:rPr>
        <w:t xml:space="preserve">  </w:t>
      </w:r>
    </w:p>
    <w:bookmarkEnd w:id="8"/>
    <w:p w14:paraId="2B6401D5" w14:textId="5BA44323" w:rsidR="002A4E01" w:rsidRDefault="002A4E01" w:rsidP="002A4E01">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bookmarkStart w:id="9" w:name="_Hlk201754412"/>
      <w:r>
        <w:rPr>
          <w:rFonts w:ascii="Times New Roman" w:eastAsia="Times New Roman" w:hAnsi="Times New Roman" w:cs="Times New Roman"/>
          <w:sz w:val="28"/>
          <w:szCs w:val="28"/>
        </w:rPr>
        <w:t>«</w:t>
      </w:r>
      <w:r w:rsidRPr="002A4E01">
        <w:rPr>
          <w:rFonts w:ascii="Times New Roman" w:eastAsia="Times New Roman" w:hAnsi="Times New Roman" w:cs="Times New Roman"/>
          <w:sz w:val="28"/>
          <w:szCs w:val="28"/>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w:t>
      </w:r>
      <w:r>
        <w:rPr>
          <w:rFonts w:ascii="Times New Roman" w:eastAsia="Times New Roman" w:hAnsi="Times New Roman" w:cs="Times New Roman"/>
          <w:sz w:val="28"/>
          <w:szCs w:val="28"/>
        </w:rPr>
        <w:t xml:space="preserve">» // </w:t>
      </w:r>
      <w:r w:rsidRPr="002A4E01">
        <w:rPr>
          <w:rFonts w:ascii="Times New Roman" w:eastAsia="Times New Roman" w:hAnsi="Times New Roman" w:cs="Times New Roman"/>
          <w:sz w:val="28"/>
          <w:szCs w:val="28"/>
        </w:rPr>
        <w:t>Приказ Министра образования и науки Республики Казахстан от 31 октября 2018 года № 600. Зарегистрирован в Министерстве юстиции Республики Казахстан 31 октября 2018 года № 17650.</w:t>
      </w:r>
      <w:r w:rsidR="008714D5" w:rsidRPr="008714D5">
        <w:t xml:space="preserve"> </w:t>
      </w:r>
      <w:hyperlink r:id="rId21" w:history="1">
        <w:r w:rsidR="008714D5" w:rsidRPr="00471D5A">
          <w:rPr>
            <w:rStyle w:val="a4"/>
            <w:rFonts w:ascii="Times New Roman" w:eastAsia="Times New Roman" w:hAnsi="Times New Roman" w:cs="Times New Roman"/>
            <w:sz w:val="28"/>
            <w:szCs w:val="28"/>
          </w:rPr>
          <w:t>https://adilet.zan.kz/rus/docs/V1800017650</w:t>
        </w:r>
      </w:hyperlink>
      <w:r w:rsidR="008714D5">
        <w:rPr>
          <w:rFonts w:ascii="Times New Roman" w:eastAsia="Times New Roman" w:hAnsi="Times New Roman" w:cs="Times New Roman"/>
          <w:sz w:val="28"/>
          <w:szCs w:val="28"/>
        </w:rPr>
        <w:t xml:space="preserve"> </w:t>
      </w:r>
      <w:bookmarkEnd w:id="9"/>
    </w:p>
    <w:p w14:paraId="47B0873B" w14:textId="347F4BB7" w:rsidR="00C67410" w:rsidRDefault="00C67410" w:rsidP="008B1BEC">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A61013">
        <w:rPr>
          <w:rFonts w:ascii="Times New Roman" w:eastAsia="Times New Roman" w:hAnsi="Times New Roman" w:cs="Times New Roman"/>
          <w:sz w:val="28"/>
          <w:szCs w:val="28"/>
        </w:rPr>
        <w:t xml:space="preserve"> </w:t>
      </w:r>
      <w:bookmarkStart w:id="10" w:name="_Hlk201754946"/>
      <w:r w:rsidR="008B1BEC">
        <w:rPr>
          <w:rFonts w:ascii="Times New Roman" w:eastAsia="Times New Roman" w:hAnsi="Times New Roman" w:cs="Times New Roman"/>
          <w:sz w:val="28"/>
          <w:szCs w:val="28"/>
        </w:rPr>
        <w:t>«</w:t>
      </w:r>
      <w:r w:rsidRPr="00C67410">
        <w:rPr>
          <w:rFonts w:ascii="Times New Roman" w:eastAsia="Times New Roman" w:hAnsi="Times New Roman" w:cs="Times New Roman"/>
          <w:sz w:val="28"/>
          <w:szCs w:val="28"/>
        </w:rPr>
        <w:t>Об утверждении Правил признания результатов обучения, полученных через неформальное образование, а также результатов признания профессиональной квалификации</w:t>
      </w:r>
      <w:r w:rsidR="008B1BEC">
        <w:rPr>
          <w:rFonts w:ascii="Times New Roman" w:eastAsia="Times New Roman" w:hAnsi="Times New Roman" w:cs="Times New Roman"/>
          <w:sz w:val="28"/>
          <w:szCs w:val="28"/>
        </w:rPr>
        <w:t xml:space="preserve">» // </w:t>
      </w:r>
      <w:r w:rsidRPr="00C67410">
        <w:rPr>
          <w:rFonts w:ascii="Times New Roman" w:eastAsia="Times New Roman" w:hAnsi="Times New Roman" w:cs="Times New Roman"/>
          <w:sz w:val="28"/>
          <w:szCs w:val="28"/>
        </w:rPr>
        <w:t>Совместный приказ Министра науки и высшего образования Республики Казахстан от 18 марта 2025 года № 119 и Министра просвещения Республики Казахстан от 18 марта 2025 года № 40. Зарегистрирован в Министерстве юстиции Республики Казахстан 19 марта 2025 года № 35842</w:t>
      </w:r>
      <w:r w:rsidR="008B1BEC">
        <w:rPr>
          <w:rFonts w:ascii="Times New Roman" w:eastAsia="Times New Roman" w:hAnsi="Times New Roman" w:cs="Times New Roman"/>
          <w:sz w:val="28"/>
          <w:szCs w:val="28"/>
        </w:rPr>
        <w:t>.</w:t>
      </w:r>
      <w:r w:rsidR="008B1BEC" w:rsidRPr="008B1BEC">
        <w:t xml:space="preserve"> </w:t>
      </w:r>
      <w:hyperlink r:id="rId22" w:history="1">
        <w:r w:rsidR="008B1BEC" w:rsidRPr="00471D5A">
          <w:rPr>
            <w:rStyle w:val="a4"/>
            <w:rFonts w:ascii="Times New Roman" w:eastAsia="Times New Roman" w:hAnsi="Times New Roman" w:cs="Times New Roman"/>
            <w:sz w:val="28"/>
            <w:szCs w:val="28"/>
          </w:rPr>
          <w:t>https://adilet.zan.kz/rus/docs/V2500035842/info</w:t>
        </w:r>
      </w:hyperlink>
      <w:r w:rsidR="008B1BEC">
        <w:rPr>
          <w:rFonts w:ascii="Times New Roman" w:eastAsia="Times New Roman" w:hAnsi="Times New Roman" w:cs="Times New Roman"/>
          <w:sz w:val="28"/>
          <w:szCs w:val="28"/>
        </w:rPr>
        <w:t xml:space="preserve"> </w:t>
      </w:r>
    </w:p>
    <w:p w14:paraId="3E6AB6A3" w14:textId="77777777" w:rsidR="00F97740" w:rsidRDefault="00F97740" w:rsidP="00F97740">
      <w:pPr>
        <w:pBdr>
          <w:top w:val="nil"/>
          <w:left w:val="nil"/>
          <w:bottom w:val="nil"/>
          <w:right w:val="nil"/>
          <w:between w:val="nil"/>
        </w:pBdr>
        <w:tabs>
          <w:tab w:val="left" w:pos="993"/>
        </w:tabs>
        <w:spacing w:after="0" w:line="240" w:lineRule="auto"/>
        <w:ind w:firstLine="567"/>
        <w:jc w:val="both"/>
      </w:pPr>
      <w:r>
        <w:rPr>
          <w:rFonts w:ascii="Times New Roman" w:eastAsia="Times New Roman" w:hAnsi="Times New Roman" w:cs="Times New Roman"/>
          <w:sz w:val="28"/>
          <w:szCs w:val="28"/>
        </w:rPr>
        <w:t xml:space="preserve">14 </w:t>
      </w:r>
      <w:bookmarkStart w:id="11" w:name="_Hlk201758142"/>
      <w:r w:rsidRPr="00F97740">
        <w:rPr>
          <w:rFonts w:ascii="Times New Roman" w:eastAsia="Times New Roman" w:hAnsi="Times New Roman" w:cs="Times New Roman"/>
          <w:sz w:val="28"/>
          <w:szCs w:val="28"/>
        </w:rPr>
        <w:t>Об утверждении Концепции развития рынка труда Республики Казахстан на 2024 – 2029 годы</w:t>
      </w:r>
      <w:r>
        <w:rPr>
          <w:rFonts w:ascii="Times New Roman" w:eastAsia="Times New Roman" w:hAnsi="Times New Roman" w:cs="Times New Roman"/>
          <w:sz w:val="28"/>
          <w:szCs w:val="28"/>
        </w:rPr>
        <w:t xml:space="preserve"> // </w:t>
      </w:r>
      <w:r w:rsidRPr="00F97740">
        <w:rPr>
          <w:rFonts w:ascii="Times New Roman" w:eastAsia="Times New Roman" w:hAnsi="Times New Roman" w:cs="Times New Roman"/>
          <w:sz w:val="28"/>
          <w:szCs w:val="28"/>
        </w:rPr>
        <w:t>Постановление Правительства Республики Казахстан от 29 ноября 2023 года № 1050</w:t>
      </w:r>
      <w:r>
        <w:rPr>
          <w:rFonts w:ascii="Times New Roman" w:eastAsia="Times New Roman" w:hAnsi="Times New Roman" w:cs="Times New Roman"/>
          <w:sz w:val="28"/>
          <w:szCs w:val="28"/>
        </w:rPr>
        <w:t>.</w:t>
      </w:r>
      <w:r w:rsidRPr="00F97740">
        <w:t xml:space="preserve"> </w:t>
      </w:r>
      <w:r>
        <w:t xml:space="preserve"> </w:t>
      </w:r>
    </w:p>
    <w:p w14:paraId="128870F1" w14:textId="166C5F32" w:rsidR="00F97740" w:rsidRDefault="00FE6165" w:rsidP="00F97740">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hyperlink r:id="rId23" w:history="1">
        <w:r w:rsidR="00F97740" w:rsidRPr="00471D5A">
          <w:rPr>
            <w:rStyle w:val="a4"/>
            <w:rFonts w:ascii="Times New Roman" w:eastAsia="Times New Roman" w:hAnsi="Times New Roman" w:cs="Times New Roman"/>
            <w:sz w:val="28"/>
            <w:szCs w:val="28"/>
          </w:rPr>
          <w:t>https://adilet.zan.kz/rus/docs/P2300001050</w:t>
        </w:r>
      </w:hyperlink>
      <w:r w:rsidR="00F97740">
        <w:rPr>
          <w:rFonts w:ascii="Times New Roman" w:eastAsia="Times New Roman" w:hAnsi="Times New Roman" w:cs="Times New Roman"/>
          <w:sz w:val="28"/>
          <w:szCs w:val="28"/>
        </w:rPr>
        <w:t xml:space="preserve"> </w:t>
      </w:r>
    </w:p>
    <w:p w14:paraId="568CCF3D" w14:textId="753DEEE5" w:rsidR="00D071AD" w:rsidRDefault="00D071AD" w:rsidP="00F97740">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Pr="00D071AD">
        <w:rPr>
          <w:rFonts w:ascii="Times New Roman" w:eastAsia="Times New Roman" w:hAnsi="Times New Roman" w:cs="Times New Roman"/>
          <w:sz w:val="28"/>
          <w:szCs w:val="28"/>
        </w:rPr>
        <w:t xml:space="preserve">Об утверждении Перечня должностей педагогов // Приказ Министра образования и науки Республики Казахстан от 15 апреля 2020 года № 145. Зарегистрирован в Министерстве юстиции Республики Казахстан 15 апреля 2020 года № 20400.  </w:t>
      </w:r>
      <w:hyperlink r:id="rId24" w:history="1">
        <w:r w:rsidRPr="00471D5A">
          <w:rPr>
            <w:rStyle w:val="a4"/>
            <w:rFonts w:ascii="Times New Roman" w:eastAsia="Times New Roman" w:hAnsi="Times New Roman" w:cs="Times New Roman"/>
            <w:sz w:val="28"/>
            <w:szCs w:val="28"/>
          </w:rPr>
          <w:t>https://adilet.zan.kz/rus/docs/V2000020400</w:t>
        </w:r>
      </w:hyperlink>
      <w:r>
        <w:rPr>
          <w:rFonts w:ascii="Times New Roman" w:eastAsia="Times New Roman" w:hAnsi="Times New Roman" w:cs="Times New Roman"/>
          <w:sz w:val="28"/>
          <w:szCs w:val="28"/>
        </w:rPr>
        <w:t xml:space="preserve"> </w:t>
      </w:r>
    </w:p>
    <w:bookmarkEnd w:id="11"/>
    <w:p w14:paraId="7E92A4C2" w14:textId="2831D60D" w:rsidR="003A6F33" w:rsidRPr="00FE2E53" w:rsidRDefault="003A6F33" w:rsidP="004B59C9">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p>
    <w:bookmarkEnd w:id="10"/>
    <w:p w14:paraId="335CFF5D" w14:textId="77777777" w:rsidR="004D1D2D" w:rsidRDefault="004D1D2D" w:rsidP="009716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b/>
          <w:sz w:val="28"/>
          <w:szCs w:val="28"/>
        </w:rPr>
      </w:pPr>
    </w:p>
    <w:p w14:paraId="21D7208A" w14:textId="77777777" w:rsidR="004D1D2D" w:rsidRPr="008E61FB" w:rsidRDefault="004D1D2D" w:rsidP="004D1D2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sz w:val="28"/>
          <w:szCs w:val="28"/>
        </w:rPr>
      </w:pPr>
    </w:p>
    <w:p w14:paraId="570CED96" w14:textId="77777777" w:rsidR="00DD6B60" w:rsidRPr="008E61FB" w:rsidRDefault="00DD6B60" w:rsidP="00DD6B60">
      <w:pPr>
        <w:spacing w:after="0" w:line="240" w:lineRule="auto"/>
        <w:jc w:val="both"/>
        <w:rPr>
          <w:rFonts w:ascii="Times New Roman" w:eastAsia="Times New Roman" w:hAnsi="Times New Roman" w:cs="Times New Roman"/>
          <w:b/>
          <w:sz w:val="28"/>
          <w:szCs w:val="28"/>
        </w:rPr>
      </w:pPr>
    </w:p>
    <w:p w14:paraId="4ACD2F49" w14:textId="77777777" w:rsidR="00916600" w:rsidRPr="008E61FB" w:rsidRDefault="00916600">
      <w:pPr>
        <w:spacing w:after="0" w:line="240" w:lineRule="auto"/>
        <w:jc w:val="center"/>
        <w:rPr>
          <w:rFonts w:ascii="Times New Roman" w:eastAsia="Times New Roman" w:hAnsi="Times New Roman" w:cs="Times New Roman"/>
          <w:b/>
          <w:sz w:val="28"/>
          <w:szCs w:val="28"/>
        </w:rPr>
      </w:pPr>
    </w:p>
    <w:p w14:paraId="3C9BEF58" w14:textId="77777777" w:rsidR="00916600" w:rsidRPr="008E61FB" w:rsidRDefault="00916600">
      <w:pPr>
        <w:spacing w:after="0" w:line="240" w:lineRule="auto"/>
        <w:jc w:val="center"/>
        <w:rPr>
          <w:rFonts w:ascii="Times New Roman" w:eastAsia="Times New Roman" w:hAnsi="Times New Roman" w:cs="Times New Roman"/>
          <w:b/>
          <w:sz w:val="28"/>
          <w:szCs w:val="28"/>
        </w:rPr>
      </w:pPr>
    </w:p>
    <w:p w14:paraId="3ADA0A4E" w14:textId="667D3C85" w:rsidR="004B59C9" w:rsidRDefault="004B59C9" w:rsidP="004B59C9">
      <w:pPr>
        <w:spacing w:after="0" w:line="240" w:lineRule="auto"/>
        <w:rPr>
          <w:rFonts w:ascii="Times New Roman" w:eastAsia="Times New Roman" w:hAnsi="Times New Roman" w:cs="Times New Roman"/>
          <w:b/>
          <w:sz w:val="28"/>
          <w:szCs w:val="28"/>
          <w:lang w:val="kk-KZ"/>
        </w:rPr>
      </w:pPr>
    </w:p>
    <w:p w14:paraId="6D87A131" w14:textId="073FBDB4" w:rsidR="00FF5359" w:rsidRDefault="00FF5359" w:rsidP="004B59C9">
      <w:pPr>
        <w:spacing w:after="0" w:line="240" w:lineRule="auto"/>
        <w:rPr>
          <w:rFonts w:ascii="Times New Roman" w:eastAsia="Times New Roman" w:hAnsi="Times New Roman" w:cs="Times New Roman"/>
          <w:b/>
          <w:sz w:val="28"/>
          <w:szCs w:val="28"/>
          <w:lang w:val="kk-KZ"/>
        </w:rPr>
      </w:pPr>
    </w:p>
    <w:p w14:paraId="335D6142" w14:textId="2068E3AA" w:rsidR="00FF5359" w:rsidRDefault="00FF5359" w:rsidP="004B59C9">
      <w:pPr>
        <w:spacing w:after="0" w:line="240" w:lineRule="auto"/>
        <w:rPr>
          <w:rFonts w:ascii="Times New Roman" w:eastAsia="Times New Roman" w:hAnsi="Times New Roman" w:cs="Times New Roman"/>
          <w:b/>
          <w:sz w:val="28"/>
          <w:szCs w:val="28"/>
          <w:lang w:val="kk-KZ"/>
        </w:rPr>
      </w:pPr>
    </w:p>
    <w:p w14:paraId="72F2BD8E" w14:textId="655EF7C1" w:rsidR="00FF5359" w:rsidRDefault="00FF5359" w:rsidP="004B59C9">
      <w:pPr>
        <w:spacing w:after="0" w:line="240" w:lineRule="auto"/>
        <w:rPr>
          <w:rFonts w:ascii="Times New Roman" w:eastAsia="Times New Roman" w:hAnsi="Times New Roman" w:cs="Times New Roman"/>
          <w:b/>
          <w:sz w:val="28"/>
          <w:szCs w:val="28"/>
          <w:lang w:val="kk-KZ"/>
        </w:rPr>
      </w:pPr>
    </w:p>
    <w:p w14:paraId="07539B08" w14:textId="2D6F354F" w:rsidR="00FF5359" w:rsidRDefault="00FF5359" w:rsidP="004B59C9">
      <w:pPr>
        <w:spacing w:after="0" w:line="240" w:lineRule="auto"/>
        <w:rPr>
          <w:rFonts w:ascii="Times New Roman" w:eastAsia="Times New Roman" w:hAnsi="Times New Roman" w:cs="Times New Roman"/>
          <w:b/>
          <w:sz w:val="28"/>
          <w:szCs w:val="28"/>
          <w:lang w:val="kk-KZ"/>
        </w:rPr>
      </w:pPr>
    </w:p>
    <w:p w14:paraId="1E5CE268" w14:textId="6C6666ED" w:rsidR="00FF5359" w:rsidRDefault="00FF5359" w:rsidP="004B59C9">
      <w:pPr>
        <w:spacing w:after="0" w:line="240" w:lineRule="auto"/>
        <w:rPr>
          <w:rFonts w:ascii="Times New Roman" w:eastAsia="Times New Roman" w:hAnsi="Times New Roman" w:cs="Times New Roman"/>
          <w:b/>
          <w:sz w:val="28"/>
          <w:szCs w:val="28"/>
          <w:lang w:val="kk-KZ"/>
        </w:rPr>
      </w:pPr>
    </w:p>
    <w:p w14:paraId="2F878650" w14:textId="7D387A68" w:rsidR="00FF5359" w:rsidRDefault="00FF5359" w:rsidP="004B59C9">
      <w:pPr>
        <w:spacing w:after="0" w:line="240" w:lineRule="auto"/>
        <w:rPr>
          <w:rFonts w:ascii="Times New Roman" w:eastAsia="Times New Roman" w:hAnsi="Times New Roman" w:cs="Times New Roman"/>
          <w:b/>
          <w:sz w:val="28"/>
          <w:szCs w:val="28"/>
          <w:lang w:val="kk-KZ"/>
        </w:rPr>
      </w:pPr>
    </w:p>
    <w:p w14:paraId="7ABCF5B1" w14:textId="3E2A88B4" w:rsidR="00FF5359" w:rsidRDefault="00FF5359" w:rsidP="004B59C9">
      <w:pPr>
        <w:spacing w:after="0" w:line="240" w:lineRule="auto"/>
        <w:rPr>
          <w:rFonts w:ascii="Times New Roman" w:eastAsia="Times New Roman" w:hAnsi="Times New Roman" w:cs="Times New Roman"/>
          <w:b/>
          <w:sz w:val="28"/>
          <w:szCs w:val="28"/>
          <w:lang w:val="kk-KZ"/>
        </w:rPr>
      </w:pPr>
    </w:p>
    <w:p w14:paraId="00CB2F8C" w14:textId="0DEBAC49" w:rsidR="00FF5359" w:rsidRDefault="00FF5359" w:rsidP="004B59C9">
      <w:pPr>
        <w:spacing w:after="0" w:line="240" w:lineRule="auto"/>
        <w:rPr>
          <w:rFonts w:ascii="Times New Roman" w:eastAsia="Times New Roman" w:hAnsi="Times New Roman" w:cs="Times New Roman"/>
          <w:b/>
          <w:sz w:val="28"/>
          <w:szCs w:val="28"/>
          <w:lang w:val="kk-KZ"/>
        </w:rPr>
      </w:pPr>
    </w:p>
    <w:p w14:paraId="253D1642" w14:textId="338BA7A0" w:rsidR="00FF5359" w:rsidRDefault="00FF5359" w:rsidP="004B59C9">
      <w:pPr>
        <w:spacing w:after="0" w:line="240" w:lineRule="auto"/>
        <w:rPr>
          <w:rFonts w:ascii="Times New Roman" w:eastAsia="Times New Roman" w:hAnsi="Times New Roman" w:cs="Times New Roman"/>
          <w:b/>
          <w:sz w:val="28"/>
          <w:szCs w:val="28"/>
          <w:lang w:val="kk-KZ"/>
        </w:rPr>
      </w:pPr>
    </w:p>
    <w:p w14:paraId="0FAA6574" w14:textId="1702D771" w:rsidR="00FF5359" w:rsidRDefault="00FF5359" w:rsidP="004B59C9">
      <w:pPr>
        <w:spacing w:after="0" w:line="240" w:lineRule="auto"/>
        <w:rPr>
          <w:rFonts w:ascii="Times New Roman" w:eastAsia="Times New Roman" w:hAnsi="Times New Roman" w:cs="Times New Roman"/>
          <w:b/>
          <w:sz w:val="28"/>
          <w:szCs w:val="28"/>
          <w:lang w:val="kk-KZ"/>
        </w:rPr>
      </w:pPr>
    </w:p>
    <w:p w14:paraId="630FC009" w14:textId="6E470161" w:rsidR="00FF5359" w:rsidRDefault="00FF5359" w:rsidP="004B59C9">
      <w:pPr>
        <w:spacing w:after="0" w:line="240" w:lineRule="auto"/>
        <w:rPr>
          <w:rFonts w:ascii="Times New Roman" w:eastAsia="Times New Roman" w:hAnsi="Times New Roman" w:cs="Times New Roman"/>
          <w:b/>
          <w:sz w:val="28"/>
          <w:szCs w:val="28"/>
          <w:lang w:val="kk-KZ"/>
        </w:rPr>
      </w:pPr>
    </w:p>
    <w:p w14:paraId="350CE22C" w14:textId="4A4D763E" w:rsidR="00FF5359" w:rsidRDefault="00FF5359" w:rsidP="004B59C9">
      <w:pPr>
        <w:spacing w:after="0" w:line="240" w:lineRule="auto"/>
        <w:rPr>
          <w:rFonts w:ascii="Times New Roman" w:eastAsia="Times New Roman" w:hAnsi="Times New Roman" w:cs="Times New Roman"/>
          <w:b/>
          <w:sz w:val="28"/>
          <w:szCs w:val="28"/>
          <w:lang w:val="kk-KZ"/>
        </w:rPr>
      </w:pPr>
    </w:p>
    <w:p w14:paraId="18BE1493" w14:textId="4F27FC08" w:rsidR="00FF5359" w:rsidRDefault="00FF5359" w:rsidP="004B59C9">
      <w:pPr>
        <w:spacing w:after="0" w:line="240" w:lineRule="auto"/>
        <w:rPr>
          <w:rFonts w:ascii="Times New Roman" w:eastAsia="Times New Roman" w:hAnsi="Times New Roman" w:cs="Times New Roman"/>
          <w:b/>
          <w:sz w:val="28"/>
          <w:szCs w:val="28"/>
          <w:lang w:val="kk-KZ"/>
        </w:rPr>
      </w:pPr>
    </w:p>
    <w:p w14:paraId="4BFC9453" w14:textId="33D310B1" w:rsidR="00FF5359" w:rsidRDefault="00FF5359" w:rsidP="004B59C9">
      <w:pPr>
        <w:spacing w:after="0" w:line="240" w:lineRule="auto"/>
        <w:rPr>
          <w:rFonts w:ascii="Times New Roman" w:eastAsia="Times New Roman" w:hAnsi="Times New Roman" w:cs="Times New Roman"/>
          <w:b/>
          <w:sz w:val="28"/>
          <w:szCs w:val="28"/>
          <w:lang w:val="kk-KZ"/>
        </w:rPr>
      </w:pPr>
    </w:p>
    <w:p w14:paraId="4334164A" w14:textId="4047F35E" w:rsidR="00FF5359" w:rsidRDefault="00FF5359" w:rsidP="004B59C9">
      <w:pPr>
        <w:spacing w:after="0" w:line="240" w:lineRule="auto"/>
        <w:rPr>
          <w:rFonts w:ascii="Times New Roman" w:eastAsia="Times New Roman" w:hAnsi="Times New Roman" w:cs="Times New Roman"/>
          <w:b/>
          <w:sz w:val="28"/>
          <w:szCs w:val="28"/>
          <w:lang w:val="kk-KZ"/>
        </w:rPr>
      </w:pPr>
    </w:p>
    <w:p w14:paraId="235038DD" w14:textId="57A23659" w:rsidR="00FF5359" w:rsidRDefault="00FF5359" w:rsidP="004B59C9">
      <w:pPr>
        <w:spacing w:after="0" w:line="240" w:lineRule="auto"/>
        <w:rPr>
          <w:rFonts w:ascii="Times New Roman" w:eastAsia="Times New Roman" w:hAnsi="Times New Roman" w:cs="Times New Roman"/>
          <w:b/>
          <w:sz w:val="28"/>
          <w:szCs w:val="28"/>
          <w:lang w:val="kk-KZ"/>
        </w:rPr>
      </w:pPr>
    </w:p>
    <w:p w14:paraId="54498BDE" w14:textId="77777777" w:rsidR="00916600" w:rsidRPr="008E61FB" w:rsidRDefault="00916600" w:rsidP="00422AB8">
      <w:pPr>
        <w:spacing w:after="0" w:line="240" w:lineRule="auto"/>
        <w:rPr>
          <w:rFonts w:ascii="Times New Roman" w:eastAsia="Times New Roman" w:hAnsi="Times New Roman" w:cs="Times New Roman"/>
          <w:b/>
          <w:sz w:val="28"/>
          <w:szCs w:val="28"/>
        </w:rPr>
      </w:pPr>
    </w:p>
    <w:p w14:paraId="0EB4C4A4" w14:textId="77777777" w:rsidR="00916600" w:rsidRPr="00F12D0A" w:rsidRDefault="005043DB">
      <w:pPr>
        <w:spacing w:after="0" w:line="240" w:lineRule="auto"/>
        <w:jc w:val="center"/>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ОПРЕДЕЛЕНИЯ</w:t>
      </w:r>
    </w:p>
    <w:p w14:paraId="47E8917F" w14:textId="77777777" w:rsidR="00916600" w:rsidRPr="00F12D0A" w:rsidRDefault="00916600">
      <w:pPr>
        <w:spacing w:after="0" w:line="240" w:lineRule="auto"/>
        <w:jc w:val="center"/>
        <w:rPr>
          <w:rFonts w:ascii="Times New Roman" w:eastAsia="Times New Roman" w:hAnsi="Times New Roman" w:cs="Times New Roman"/>
          <w:b/>
          <w:sz w:val="28"/>
          <w:szCs w:val="28"/>
        </w:rPr>
      </w:pPr>
    </w:p>
    <w:p w14:paraId="40228306" w14:textId="7700A2AA" w:rsidR="00916600" w:rsidRPr="00F12D0A" w:rsidRDefault="00787084" w:rsidP="00A90081">
      <w:pPr>
        <w:spacing w:after="0" w:line="240" w:lineRule="auto"/>
        <w:ind w:firstLine="567"/>
        <w:jc w:val="both"/>
        <w:rPr>
          <w:rFonts w:ascii="Times New Roman" w:eastAsia="Times New Roman" w:hAnsi="Times New Roman" w:cs="Times New Roman"/>
          <w:bCs/>
          <w:sz w:val="28"/>
          <w:szCs w:val="28"/>
        </w:rPr>
      </w:pPr>
      <w:r w:rsidRPr="00F12D0A">
        <w:rPr>
          <w:rFonts w:ascii="Times New Roman" w:eastAsia="Times New Roman" w:hAnsi="Times New Roman" w:cs="Times New Roman"/>
          <w:b/>
          <w:sz w:val="28"/>
          <w:szCs w:val="28"/>
        </w:rPr>
        <w:t xml:space="preserve">Психолого-педагогическое сопровождение </w:t>
      </w:r>
      <w:r w:rsidRPr="00F12D0A">
        <w:rPr>
          <w:rFonts w:ascii="Times New Roman" w:eastAsia="Times New Roman" w:hAnsi="Times New Roman" w:cs="Times New Roman"/>
          <w:bCs/>
          <w:sz w:val="28"/>
          <w:szCs w:val="28"/>
        </w:rPr>
        <w:t xml:space="preserve">– </w:t>
      </w:r>
      <w:r w:rsidR="006C0171">
        <w:rPr>
          <w:rFonts w:ascii="Times New Roman" w:eastAsia="Times New Roman" w:hAnsi="Times New Roman" w:cs="Times New Roman"/>
          <w:bCs/>
          <w:sz w:val="28"/>
          <w:szCs w:val="28"/>
        </w:rPr>
        <w:t xml:space="preserve">система профессиональной деятельности, направленная на создание условий для личностного и профессионального развития студентов, включающая диагностику, консультирование, коррекцию и </w:t>
      </w:r>
      <w:r w:rsidR="00D1069B">
        <w:rPr>
          <w:rFonts w:ascii="Times New Roman" w:eastAsia="Times New Roman" w:hAnsi="Times New Roman" w:cs="Times New Roman"/>
          <w:bCs/>
          <w:sz w:val="28"/>
          <w:szCs w:val="28"/>
        </w:rPr>
        <w:t>профилактику.</w:t>
      </w:r>
    </w:p>
    <w:p w14:paraId="07096316" w14:textId="288247BF" w:rsidR="00A90081" w:rsidRPr="00F12D0A" w:rsidRDefault="00525174" w:rsidP="00A90081">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Компетенция</w:t>
      </w:r>
      <w:r w:rsidR="00A90081" w:rsidRPr="00F12D0A">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совокупность знаний, умений, навыков и личностных качеств, необходимых для выполнения определенной деятельности.</w:t>
      </w:r>
    </w:p>
    <w:p w14:paraId="0E2AF7AC" w14:textId="038E85BD" w:rsidR="009F19BA" w:rsidRPr="00F12D0A" w:rsidRDefault="00525174" w:rsidP="00A90081">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Карьерная компетентность</w:t>
      </w:r>
      <w:r w:rsidR="009F19BA" w:rsidRPr="00F12D0A">
        <w:rPr>
          <w:rFonts w:ascii="Times New Roman" w:eastAsia="Times New Roman" w:hAnsi="Times New Roman" w:cs="Times New Roman"/>
          <w:bCs/>
          <w:sz w:val="28"/>
          <w:szCs w:val="28"/>
        </w:rPr>
        <w:t xml:space="preserve"> – </w:t>
      </w:r>
      <w:r w:rsidR="00C924DA" w:rsidRPr="00C924DA">
        <w:rPr>
          <w:rFonts w:ascii="Times New Roman" w:eastAsia="Times New Roman" w:hAnsi="Times New Roman" w:cs="Times New Roman"/>
          <w:bCs/>
          <w:sz w:val="28"/>
          <w:szCs w:val="28"/>
        </w:rPr>
        <w:t>совокупность знаний, умений, навыков и личностных качеств,</w:t>
      </w:r>
      <w:r w:rsidR="00C924DA">
        <w:rPr>
          <w:rFonts w:ascii="Times New Roman" w:eastAsia="Times New Roman" w:hAnsi="Times New Roman" w:cs="Times New Roman"/>
          <w:bCs/>
          <w:sz w:val="28"/>
          <w:szCs w:val="28"/>
        </w:rPr>
        <w:t xml:space="preserve"> позволяющих человеку эффективно управлять своей профессиональной карьерой, достигать поставленных целей и адаптироваться к изменениям на рынке труда.</w:t>
      </w:r>
    </w:p>
    <w:p w14:paraId="2E09D64F" w14:textId="6FA28D44" w:rsidR="00EF3E48" w:rsidRDefault="00525174" w:rsidP="00EF3E48">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Компетенции принятия карьерных решений</w:t>
      </w:r>
      <w:r w:rsidR="00794654" w:rsidRPr="00F12D0A">
        <w:rPr>
          <w:rFonts w:ascii="Times New Roman" w:eastAsia="Times New Roman" w:hAnsi="Times New Roman" w:cs="Times New Roman"/>
          <w:sz w:val="28"/>
          <w:szCs w:val="28"/>
        </w:rPr>
        <w:t xml:space="preserve"> – это </w:t>
      </w:r>
      <w:r w:rsidR="005B7C5D">
        <w:rPr>
          <w:rFonts w:ascii="Times New Roman" w:eastAsia="Times New Roman" w:hAnsi="Times New Roman" w:cs="Times New Roman"/>
          <w:sz w:val="28"/>
          <w:szCs w:val="28"/>
        </w:rPr>
        <w:t>способность анализировать свои профессиональные цели, оценивать возможности и риски, принимать обоснованные решения для развития карьеры и эффективно планировать профессиональный путь.</w:t>
      </w:r>
      <w:r w:rsidR="00EF3E48" w:rsidRPr="00EF3E48">
        <w:rPr>
          <w:rFonts w:ascii="Times New Roman" w:eastAsia="Times New Roman" w:hAnsi="Times New Roman" w:cs="Times New Roman"/>
          <w:bCs/>
          <w:sz w:val="28"/>
          <w:szCs w:val="28"/>
        </w:rPr>
        <w:t xml:space="preserve"> </w:t>
      </w:r>
    </w:p>
    <w:p w14:paraId="2AE8FD74" w14:textId="77777777" w:rsidR="005C07DE" w:rsidRDefault="005C07DE" w:rsidP="005C07DE">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Карьерные решения</w:t>
      </w:r>
      <w:r w:rsidRPr="00F12D0A">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осознанный выбор, связанный с профессиональным самоопределением, включающий этапы анализа альтернатив, оценку рисков и постановку карьерных целей.</w:t>
      </w:r>
    </w:p>
    <w:p w14:paraId="4A125706" w14:textId="265878C9" w:rsidR="005E6DBB" w:rsidRDefault="005E6DBB" w:rsidP="00EF3E48">
      <w:pPr>
        <w:spacing w:after="0" w:line="240" w:lineRule="auto"/>
        <w:ind w:firstLine="567"/>
        <w:jc w:val="both"/>
        <w:rPr>
          <w:rFonts w:ascii="Times New Roman" w:eastAsia="Times New Roman" w:hAnsi="Times New Roman" w:cs="Times New Roman"/>
          <w:bCs/>
          <w:sz w:val="28"/>
          <w:szCs w:val="28"/>
        </w:rPr>
      </w:pPr>
      <w:r w:rsidRPr="005E6DBB">
        <w:rPr>
          <w:rFonts w:ascii="Times New Roman" w:eastAsia="Times New Roman" w:hAnsi="Times New Roman" w:cs="Times New Roman"/>
          <w:b/>
          <w:bCs/>
          <w:sz w:val="28"/>
          <w:szCs w:val="28"/>
        </w:rPr>
        <w:t>Карьерная траектория</w:t>
      </w:r>
      <w:r>
        <w:rPr>
          <w:rFonts w:ascii="Times New Roman" w:eastAsia="Times New Roman" w:hAnsi="Times New Roman" w:cs="Times New Roman"/>
          <w:bCs/>
          <w:sz w:val="28"/>
          <w:szCs w:val="28"/>
        </w:rPr>
        <w:t xml:space="preserve"> </w:t>
      </w:r>
      <w:r w:rsidRPr="005E6DBB">
        <w:rPr>
          <w:rFonts w:ascii="Times New Roman" w:eastAsia="Times New Roman" w:hAnsi="Times New Roman" w:cs="Times New Roman"/>
          <w:bCs/>
          <w:sz w:val="28"/>
          <w:szCs w:val="28"/>
        </w:rPr>
        <w:t>–</w:t>
      </w:r>
      <w:r w:rsidR="00D1069B">
        <w:rPr>
          <w:rFonts w:ascii="Times New Roman" w:eastAsia="Times New Roman" w:hAnsi="Times New Roman" w:cs="Times New Roman"/>
          <w:bCs/>
          <w:sz w:val="28"/>
          <w:szCs w:val="28"/>
        </w:rPr>
        <w:t xml:space="preserve"> стратегия поведения на рынке труда, которая разрабатывается на определенный период времени, в целом это планирование профессиональных и карьерных достижений.</w:t>
      </w:r>
    </w:p>
    <w:p w14:paraId="4D754758" w14:textId="2005EDE6" w:rsidR="009F19BA" w:rsidRDefault="00EF3E48" w:rsidP="00EF3E48">
      <w:pPr>
        <w:spacing w:after="0" w:line="240" w:lineRule="auto"/>
        <w:ind w:firstLine="567"/>
        <w:jc w:val="both"/>
        <w:rPr>
          <w:rFonts w:ascii="Times New Roman" w:eastAsia="Times New Roman" w:hAnsi="Times New Roman" w:cs="Times New Roman"/>
          <w:bCs/>
          <w:sz w:val="28"/>
          <w:szCs w:val="28"/>
        </w:rPr>
      </w:pPr>
      <w:bookmarkStart w:id="12" w:name="_Hlk201615160"/>
      <w:r w:rsidRPr="00EF3E48">
        <w:rPr>
          <w:rFonts w:ascii="Times New Roman" w:eastAsia="Times New Roman" w:hAnsi="Times New Roman" w:cs="Times New Roman"/>
          <w:b/>
          <w:bCs/>
          <w:sz w:val="28"/>
          <w:szCs w:val="28"/>
        </w:rPr>
        <w:t>Карьерное планирование</w:t>
      </w:r>
      <w:r>
        <w:rPr>
          <w:rFonts w:ascii="Times New Roman" w:eastAsia="Times New Roman" w:hAnsi="Times New Roman" w:cs="Times New Roman"/>
          <w:bCs/>
          <w:sz w:val="28"/>
          <w:szCs w:val="28"/>
        </w:rPr>
        <w:t xml:space="preserve"> </w:t>
      </w:r>
      <w:bookmarkEnd w:id="12"/>
      <w:r w:rsidRPr="00EF3E48">
        <w:rPr>
          <w:rFonts w:ascii="Times New Roman" w:eastAsia="Times New Roman" w:hAnsi="Times New Roman" w:cs="Times New Roman"/>
          <w:bCs/>
          <w:sz w:val="28"/>
          <w:szCs w:val="28"/>
        </w:rPr>
        <w:t>–</w:t>
      </w:r>
      <w:r w:rsidR="00A27D90">
        <w:rPr>
          <w:rFonts w:ascii="Times New Roman" w:eastAsia="Times New Roman" w:hAnsi="Times New Roman" w:cs="Times New Roman"/>
          <w:bCs/>
          <w:sz w:val="28"/>
          <w:szCs w:val="28"/>
        </w:rPr>
        <w:t xml:space="preserve"> процесс изучения потенциала и способностей человека с целью принятия карьерных решений</w:t>
      </w:r>
    </w:p>
    <w:p w14:paraId="0B0D545A" w14:textId="413072B1" w:rsidR="005E6DBB" w:rsidRPr="00EF3E48" w:rsidRDefault="005E6DBB" w:rsidP="00EF3E48">
      <w:pPr>
        <w:spacing w:after="0" w:line="240" w:lineRule="auto"/>
        <w:ind w:firstLine="567"/>
        <w:jc w:val="both"/>
        <w:rPr>
          <w:rFonts w:ascii="Times New Roman" w:eastAsia="Times New Roman" w:hAnsi="Times New Roman" w:cs="Times New Roman"/>
          <w:bCs/>
          <w:sz w:val="28"/>
          <w:szCs w:val="28"/>
        </w:rPr>
      </w:pPr>
      <w:r w:rsidRPr="00D1069B">
        <w:rPr>
          <w:rFonts w:ascii="Times New Roman" w:eastAsia="Times New Roman" w:hAnsi="Times New Roman" w:cs="Times New Roman"/>
          <w:b/>
          <w:bCs/>
          <w:sz w:val="28"/>
          <w:szCs w:val="28"/>
        </w:rPr>
        <w:t>Карьерное развитие</w:t>
      </w:r>
      <w:r>
        <w:rPr>
          <w:rFonts w:ascii="Times New Roman" w:eastAsia="Times New Roman" w:hAnsi="Times New Roman" w:cs="Times New Roman"/>
          <w:bCs/>
          <w:sz w:val="28"/>
          <w:szCs w:val="28"/>
        </w:rPr>
        <w:t xml:space="preserve"> </w:t>
      </w:r>
      <w:r w:rsidRPr="005E6DBB">
        <w:rPr>
          <w:rFonts w:ascii="Times New Roman" w:eastAsia="Times New Roman" w:hAnsi="Times New Roman" w:cs="Times New Roman"/>
          <w:bCs/>
          <w:sz w:val="28"/>
          <w:szCs w:val="28"/>
        </w:rPr>
        <w:t>–</w:t>
      </w:r>
      <w:r w:rsidR="00A27D90">
        <w:rPr>
          <w:rFonts w:ascii="Times New Roman" w:eastAsia="Times New Roman" w:hAnsi="Times New Roman" w:cs="Times New Roman"/>
          <w:bCs/>
          <w:sz w:val="28"/>
          <w:szCs w:val="28"/>
        </w:rPr>
        <w:t xml:space="preserve"> комплекс мероприятий по построению выбранной профессиональной карьеры</w:t>
      </w:r>
      <w:r w:rsidR="00E96DA2">
        <w:rPr>
          <w:rFonts w:ascii="Times New Roman" w:eastAsia="Times New Roman" w:hAnsi="Times New Roman" w:cs="Times New Roman"/>
          <w:bCs/>
          <w:sz w:val="28"/>
          <w:szCs w:val="28"/>
        </w:rPr>
        <w:t>.</w:t>
      </w:r>
    </w:p>
    <w:p w14:paraId="273ECF31" w14:textId="14787B1D" w:rsidR="00A90081" w:rsidRDefault="00525174" w:rsidP="00A90081">
      <w:pPr>
        <w:spacing w:after="0" w:line="240" w:lineRule="auto"/>
        <w:ind w:firstLine="567"/>
        <w:jc w:val="both"/>
        <w:rPr>
          <w:rFonts w:ascii="Times New Roman" w:eastAsia="Times New Roman" w:hAnsi="Times New Roman" w:cs="Times New Roman"/>
          <w:bCs/>
          <w:sz w:val="28"/>
          <w:szCs w:val="28"/>
        </w:rPr>
      </w:pPr>
      <w:r w:rsidRPr="00103298">
        <w:rPr>
          <w:rFonts w:ascii="Times New Roman" w:eastAsia="Times New Roman" w:hAnsi="Times New Roman" w:cs="Times New Roman"/>
          <w:b/>
          <w:bCs/>
          <w:sz w:val="28"/>
          <w:szCs w:val="28"/>
        </w:rPr>
        <w:t>Карьерная инициатива</w:t>
      </w:r>
      <w:r>
        <w:rPr>
          <w:rFonts w:ascii="Times New Roman" w:eastAsia="Times New Roman" w:hAnsi="Times New Roman" w:cs="Times New Roman"/>
          <w:bCs/>
          <w:sz w:val="28"/>
          <w:szCs w:val="28"/>
        </w:rPr>
        <w:t xml:space="preserve"> </w:t>
      </w:r>
      <w:r w:rsidRPr="00525174">
        <w:rPr>
          <w:rFonts w:ascii="Times New Roman" w:eastAsia="Times New Roman" w:hAnsi="Times New Roman" w:cs="Times New Roman"/>
          <w:bCs/>
          <w:sz w:val="28"/>
          <w:szCs w:val="28"/>
        </w:rPr>
        <w:t>–</w:t>
      </w:r>
      <w:r w:rsidR="00AB1A32">
        <w:rPr>
          <w:rFonts w:ascii="Times New Roman" w:eastAsia="Times New Roman" w:hAnsi="Times New Roman" w:cs="Times New Roman"/>
          <w:bCs/>
          <w:sz w:val="28"/>
          <w:szCs w:val="28"/>
        </w:rPr>
        <w:t xml:space="preserve"> активная позиция человека в управлении своей профессиональной карьерой, проявляющаяся в самостоятельном поиске возможностей, принятии решений и реализации действий для достижения карьерных целей.</w:t>
      </w:r>
    </w:p>
    <w:p w14:paraId="123F4B62" w14:textId="669BF41A" w:rsidR="00525174" w:rsidRDefault="00525174" w:rsidP="00A90081">
      <w:pPr>
        <w:spacing w:after="0" w:line="240" w:lineRule="auto"/>
        <w:ind w:firstLine="567"/>
        <w:jc w:val="both"/>
        <w:rPr>
          <w:rFonts w:ascii="Times New Roman" w:eastAsia="Times New Roman" w:hAnsi="Times New Roman" w:cs="Times New Roman"/>
          <w:bCs/>
          <w:sz w:val="28"/>
          <w:szCs w:val="28"/>
        </w:rPr>
      </w:pPr>
      <w:r w:rsidRPr="00A773DE">
        <w:rPr>
          <w:rFonts w:ascii="Times New Roman" w:eastAsia="Times New Roman" w:hAnsi="Times New Roman" w:cs="Times New Roman"/>
          <w:b/>
          <w:bCs/>
          <w:sz w:val="28"/>
          <w:szCs w:val="28"/>
        </w:rPr>
        <w:t>Карьерная ориентация</w:t>
      </w:r>
      <w:r w:rsidR="00103298">
        <w:rPr>
          <w:rFonts w:ascii="Times New Roman" w:eastAsia="Times New Roman" w:hAnsi="Times New Roman" w:cs="Times New Roman"/>
          <w:bCs/>
          <w:sz w:val="28"/>
          <w:szCs w:val="28"/>
        </w:rPr>
        <w:t xml:space="preserve"> </w:t>
      </w:r>
      <w:r w:rsidR="00103298" w:rsidRPr="00103298">
        <w:rPr>
          <w:rFonts w:ascii="Times New Roman" w:eastAsia="Times New Roman" w:hAnsi="Times New Roman" w:cs="Times New Roman"/>
          <w:bCs/>
          <w:sz w:val="28"/>
          <w:szCs w:val="28"/>
        </w:rPr>
        <w:t>–</w:t>
      </w:r>
      <w:r w:rsidR="00103298">
        <w:rPr>
          <w:rFonts w:ascii="Times New Roman" w:eastAsia="Times New Roman" w:hAnsi="Times New Roman" w:cs="Times New Roman"/>
          <w:bCs/>
          <w:sz w:val="28"/>
          <w:szCs w:val="28"/>
        </w:rPr>
        <w:t xml:space="preserve"> процесс осознанного определения профессиональных</w:t>
      </w:r>
      <w:r w:rsidR="00A773DE">
        <w:rPr>
          <w:rFonts w:ascii="Times New Roman" w:eastAsia="Times New Roman" w:hAnsi="Times New Roman" w:cs="Times New Roman"/>
          <w:bCs/>
          <w:sz w:val="28"/>
          <w:szCs w:val="28"/>
        </w:rPr>
        <w:t xml:space="preserve"> целей,</w:t>
      </w:r>
      <w:r w:rsidR="00103298">
        <w:rPr>
          <w:rFonts w:ascii="Times New Roman" w:eastAsia="Times New Roman" w:hAnsi="Times New Roman" w:cs="Times New Roman"/>
          <w:bCs/>
          <w:sz w:val="28"/>
          <w:szCs w:val="28"/>
        </w:rPr>
        <w:t xml:space="preserve"> интересов и ценностей, направленных на выбор подходящего карьерного пути</w:t>
      </w:r>
      <w:r w:rsidR="00A773DE">
        <w:rPr>
          <w:rFonts w:ascii="Times New Roman" w:eastAsia="Times New Roman" w:hAnsi="Times New Roman" w:cs="Times New Roman"/>
          <w:bCs/>
          <w:sz w:val="28"/>
          <w:szCs w:val="28"/>
        </w:rPr>
        <w:t xml:space="preserve"> и развитие в соответствии с личными приоритетами.</w:t>
      </w:r>
    </w:p>
    <w:p w14:paraId="4BB84E1E" w14:textId="41BF65E0" w:rsidR="00525174" w:rsidRDefault="00525174" w:rsidP="00563A27">
      <w:pPr>
        <w:spacing w:after="0" w:line="240" w:lineRule="auto"/>
        <w:ind w:firstLine="567"/>
        <w:jc w:val="both"/>
        <w:rPr>
          <w:rFonts w:ascii="Times New Roman" w:eastAsia="Times New Roman" w:hAnsi="Times New Roman" w:cs="Times New Roman"/>
          <w:bCs/>
          <w:sz w:val="28"/>
          <w:szCs w:val="28"/>
        </w:rPr>
      </w:pPr>
      <w:r w:rsidRPr="00A773DE">
        <w:rPr>
          <w:rFonts w:ascii="Times New Roman" w:eastAsia="Times New Roman" w:hAnsi="Times New Roman" w:cs="Times New Roman"/>
          <w:b/>
          <w:bCs/>
          <w:sz w:val="28"/>
          <w:szCs w:val="28"/>
        </w:rPr>
        <w:t>Карьерная адаптивность</w:t>
      </w:r>
      <w:r w:rsidR="00A773DE">
        <w:rPr>
          <w:rFonts w:ascii="Times New Roman" w:eastAsia="Times New Roman" w:hAnsi="Times New Roman" w:cs="Times New Roman"/>
          <w:bCs/>
          <w:sz w:val="28"/>
          <w:szCs w:val="28"/>
        </w:rPr>
        <w:t xml:space="preserve"> </w:t>
      </w:r>
      <w:r w:rsidR="00A773DE" w:rsidRPr="00A773DE">
        <w:rPr>
          <w:rFonts w:ascii="Times New Roman" w:eastAsia="Times New Roman" w:hAnsi="Times New Roman" w:cs="Times New Roman"/>
          <w:bCs/>
          <w:sz w:val="28"/>
          <w:szCs w:val="28"/>
        </w:rPr>
        <w:t>–</w:t>
      </w:r>
      <w:r w:rsidR="00A773DE">
        <w:rPr>
          <w:rFonts w:ascii="Times New Roman" w:eastAsia="Times New Roman" w:hAnsi="Times New Roman" w:cs="Times New Roman"/>
          <w:bCs/>
          <w:sz w:val="28"/>
          <w:szCs w:val="28"/>
        </w:rPr>
        <w:t xml:space="preserve"> способность адаптироваться к изменениям на рынке труда, включающего компоненты: планирование будущего, управление карьерой, исследование вариантов, вера в успех.</w:t>
      </w:r>
    </w:p>
    <w:p w14:paraId="3D3476F4" w14:textId="1D545D24" w:rsidR="00EF3E48" w:rsidRDefault="00EF3E48" w:rsidP="00563A27">
      <w:pPr>
        <w:spacing w:after="0" w:line="240" w:lineRule="auto"/>
        <w:ind w:firstLine="567"/>
        <w:jc w:val="both"/>
        <w:rPr>
          <w:rFonts w:ascii="Times New Roman" w:eastAsia="Times New Roman" w:hAnsi="Times New Roman" w:cs="Times New Roman"/>
          <w:bCs/>
          <w:sz w:val="28"/>
          <w:szCs w:val="28"/>
        </w:rPr>
      </w:pPr>
      <w:r w:rsidRPr="00EF3E48">
        <w:rPr>
          <w:rFonts w:ascii="Times New Roman" w:eastAsia="Times New Roman" w:hAnsi="Times New Roman" w:cs="Times New Roman"/>
          <w:b/>
          <w:bCs/>
          <w:sz w:val="28"/>
          <w:szCs w:val="28"/>
        </w:rPr>
        <w:t>Карьерная зрелость</w:t>
      </w:r>
      <w:r>
        <w:rPr>
          <w:rFonts w:ascii="Times New Roman" w:eastAsia="Times New Roman" w:hAnsi="Times New Roman" w:cs="Times New Roman"/>
          <w:bCs/>
          <w:sz w:val="28"/>
          <w:szCs w:val="28"/>
        </w:rPr>
        <w:t xml:space="preserve"> </w:t>
      </w:r>
      <w:r w:rsidRPr="00EF3E48">
        <w:rPr>
          <w:rFonts w:ascii="Times New Roman" w:eastAsia="Times New Roman" w:hAnsi="Times New Roman" w:cs="Times New Roman"/>
          <w:bCs/>
          <w:sz w:val="28"/>
          <w:szCs w:val="28"/>
        </w:rPr>
        <w:t>–</w:t>
      </w:r>
      <w:r w:rsidR="00E96DA2">
        <w:rPr>
          <w:rFonts w:ascii="Times New Roman" w:eastAsia="Times New Roman" w:hAnsi="Times New Roman" w:cs="Times New Roman"/>
          <w:bCs/>
          <w:sz w:val="28"/>
          <w:szCs w:val="28"/>
        </w:rPr>
        <w:t xml:space="preserve"> Сьюпер вводит термин «карьерная зрелость», </w:t>
      </w:r>
      <w:r w:rsidR="00CC0060">
        <w:rPr>
          <w:rFonts w:ascii="Times New Roman" w:eastAsia="Times New Roman" w:hAnsi="Times New Roman" w:cs="Times New Roman"/>
          <w:bCs/>
          <w:sz w:val="28"/>
          <w:szCs w:val="28"/>
        </w:rPr>
        <w:t>отражающий то, насколько индивид справляется с встающим</w:t>
      </w:r>
      <w:r w:rsidR="00F56112">
        <w:rPr>
          <w:rFonts w:ascii="Times New Roman" w:eastAsia="Times New Roman" w:hAnsi="Times New Roman" w:cs="Times New Roman"/>
          <w:bCs/>
          <w:sz w:val="28"/>
          <w:szCs w:val="28"/>
        </w:rPr>
        <w:t xml:space="preserve"> перед ним на каждой стадии профессиональными задачами.</w:t>
      </w:r>
    </w:p>
    <w:p w14:paraId="11417527" w14:textId="17381EA1" w:rsidR="00B331D2" w:rsidRPr="00B331D2" w:rsidRDefault="00525174" w:rsidP="00B331D2">
      <w:pPr>
        <w:spacing w:after="0" w:line="240" w:lineRule="auto"/>
        <w:ind w:firstLine="567"/>
        <w:jc w:val="both"/>
        <w:rPr>
          <w:rFonts w:ascii="Times New Roman" w:eastAsia="Times New Roman" w:hAnsi="Times New Roman" w:cs="Times New Roman"/>
          <w:bCs/>
          <w:sz w:val="28"/>
          <w:szCs w:val="28"/>
        </w:rPr>
      </w:pPr>
      <w:r w:rsidRPr="00787C02">
        <w:rPr>
          <w:rFonts w:ascii="Times New Roman" w:eastAsia="Times New Roman" w:hAnsi="Times New Roman" w:cs="Times New Roman"/>
          <w:b/>
          <w:bCs/>
          <w:sz w:val="28"/>
          <w:szCs w:val="28"/>
        </w:rPr>
        <w:t>Профессиональное самоопределение</w:t>
      </w:r>
      <w:r w:rsidR="00A773DE">
        <w:rPr>
          <w:rFonts w:ascii="Times New Roman" w:eastAsia="Times New Roman" w:hAnsi="Times New Roman" w:cs="Times New Roman"/>
          <w:bCs/>
          <w:sz w:val="28"/>
          <w:szCs w:val="28"/>
        </w:rPr>
        <w:t xml:space="preserve"> </w:t>
      </w:r>
      <w:r w:rsidR="00A773DE" w:rsidRPr="00A773DE">
        <w:rPr>
          <w:rFonts w:ascii="Times New Roman" w:eastAsia="Times New Roman" w:hAnsi="Times New Roman" w:cs="Times New Roman"/>
          <w:bCs/>
          <w:sz w:val="28"/>
          <w:szCs w:val="28"/>
        </w:rPr>
        <w:t>–</w:t>
      </w:r>
      <w:r w:rsidR="00A773DE">
        <w:rPr>
          <w:rFonts w:ascii="Times New Roman" w:eastAsia="Times New Roman" w:hAnsi="Times New Roman" w:cs="Times New Roman"/>
          <w:bCs/>
          <w:sz w:val="28"/>
          <w:szCs w:val="28"/>
        </w:rPr>
        <w:t xml:space="preserve"> это осознанный процесс выбора профессии и профессионального пути, который включает в себя оценку своих способностей, интересов, ценностей и потребностей, а также информацию</w:t>
      </w:r>
      <w:r w:rsidR="00787C02">
        <w:rPr>
          <w:rFonts w:ascii="Times New Roman" w:eastAsia="Times New Roman" w:hAnsi="Times New Roman" w:cs="Times New Roman"/>
          <w:bCs/>
          <w:sz w:val="28"/>
          <w:szCs w:val="28"/>
        </w:rPr>
        <w:t xml:space="preserve"> о разных профессиях и рынках труда.</w:t>
      </w:r>
    </w:p>
    <w:p w14:paraId="296CC3D4" w14:textId="77777777" w:rsidR="00DA2A66" w:rsidRPr="00F12D0A" w:rsidRDefault="00DA2A66" w:rsidP="00DA2A66">
      <w:pPr>
        <w:spacing w:after="0" w:line="240" w:lineRule="auto"/>
        <w:rPr>
          <w:rFonts w:ascii="Times New Roman" w:eastAsia="Times New Roman" w:hAnsi="Times New Roman" w:cs="Times New Roman"/>
          <w:b/>
          <w:sz w:val="28"/>
          <w:szCs w:val="28"/>
        </w:rPr>
      </w:pPr>
    </w:p>
    <w:p w14:paraId="0E0369FD" w14:textId="77777777" w:rsidR="00916600" w:rsidRPr="00F12D0A" w:rsidRDefault="005043DB">
      <w:pPr>
        <w:spacing w:after="0" w:line="240" w:lineRule="auto"/>
        <w:jc w:val="center"/>
        <w:rPr>
          <w:rFonts w:ascii="Times New Roman" w:eastAsia="Times New Roman" w:hAnsi="Times New Roman" w:cs="Times New Roman"/>
          <w:b/>
          <w:sz w:val="28"/>
          <w:szCs w:val="28"/>
        </w:rPr>
      </w:pPr>
      <w:r w:rsidRPr="00F12D0A">
        <w:rPr>
          <w:rFonts w:ascii="Times New Roman" w:eastAsia="Times New Roman" w:hAnsi="Times New Roman" w:cs="Times New Roman"/>
          <w:b/>
          <w:sz w:val="28"/>
          <w:szCs w:val="28"/>
        </w:rPr>
        <w:t>ОБОЗНАЧЕНИЯ И СОКРАЩЕНИЯ</w:t>
      </w:r>
    </w:p>
    <w:p w14:paraId="3405D4F8" w14:textId="77777777" w:rsidR="00916600" w:rsidRPr="00F12D0A" w:rsidRDefault="00916600">
      <w:pPr>
        <w:spacing w:after="0" w:line="240" w:lineRule="auto"/>
        <w:jc w:val="center"/>
        <w:rPr>
          <w:rFonts w:ascii="Times New Roman" w:eastAsia="Times New Roman" w:hAnsi="Times New Roman" w:cs="Times New Roman"/>
          <w:b/>
          <w:sz w:val="28"/>
          <w:szCs w:val="28"/>
        </w:rPr>
      </w:pPr>
    </w:p>
    <w:p w14:paraId="39F0D87D" w14:textId="77777777" w:rsidR="00916600" w:rsidRPr="0003248C" w:rsidRDefault="005043DB" w:rsidP="000876F2">
      <w:pPr>
        <w:spacing w:after="0" w:line="240" w:lineRule="auto"/>
        <w:ind w:firstLine="567"/>
        <w:jc w:val="both"/>
        <w:rPr>
          <w:rFonts w:ascii="Times New Roman" w:eastAsia="Times New Roman" w:hAnsi="Times New Roman" w:cs="Times New Roman"/>
          <w:sz w:val="28"/>
          <w:szCs w:val="28"/>
        </w:rPr>
      </w:pPr>
      <w:r w:rsidRPr="0003248C">
        <w:rPr>
          <w:rFonts w:ascii="Times New Roman" w:eastAsia="Times New Roman" w:hAnsi="Times New Roman" w:cs="Times New Roman"/>
          <w:sz w:val="28"/>
          <w:szCs w:val="28"/>
        </w:rPr>
        <w:t>ЭГ – экспериментальная группа</w:t>
      </w:r>
    </w:p>
    <w:p w14:paraId="67AE11D1" w14:textId="77777777" w:rsidR="00916600" w:rsidRPr="0003248C" w:rsidRDefault="005043DB" w:rsidP="000876F2">
      <w:pPr>
        <w:spacing w:after="0" w:line="240" w:lineRule="auto"/>
        <w:ind w:firstLine="567"/>
        <w:jc w:val="both"/>
        <w:rPr>
          <w:rFonts w:ascii="Times New Roman" w:eastAsia="Times New Roman" w:hAnsi="Times New Roman" w:cs="Times New Roman"/>
          <w:sz w:val="28"/>
          <w:szCs w:val="28"/>
        </w:rPr>
      </w:pPr>
      <w:r w:rsidRPr="0003248C">
        <w:rPr>
          <w:rFonts w:ascii="Times New Roman" w:eastAsia="Times New Roman" w:hAnsi="Times New Roman" w:cs="Times New Roman"/>
          <w:sz w:val="28"/>
          <w:szCs w:val="28"/>
        </w:rPr>
        <w:t>КГ – контрольная группа</w:t>
      </w:r>
    </w:p>
    <w:p w14:paraId="1BEE7A09" w14:textId="7DA480B4" w:rsidR="00916600" w:rsidRDefault="004A43BE" w:rsidP="000876F2">
      <w:pPr>
        <w:spacing w:after="0" w:line="240" w:lineRule="auto"/>
        <w:ind w:firstLine="567"/>
        <w:jc w:val="both"/>
        <w:rPr>
          <w:rFonts w:ascii="Times New Roman" w:eastAsia="Times New Roman" w:hAnsi="Times New Roman" w:cs="Times New Roman"/>
          <w:sz w:val="28"/>
          <w:szCs w:val="28"/>
        </w:rPr>
      </w:pPr>
      <w:r w:rsidRPr="0003248C">
        <w:rPr>
          <w:rFonts w:ascii="Times New Roman" w:eastAsia="Times New Roman" w:hAnsi="Times New Roman" w:cs="Times New Roman"/>
          <w:sz w:val="28"/>
          <w:szCs w:val="28"/>
        </w:rPr>
        <w:t>ВУЗ</w:t>
      </w:r>
      <w:r w:rsidR="005043DB" w:rsidRPr="0003248C">
        <w:rPr>
          <w:rFonts w:ascii="Times New Roman" w:eastAsia="Times New Roman" w:hAnsi="Times New Roman" w:cs="Times New Roman"/>
          <w:sz w:val="28"/>
          <w:szCs w:val="28"/>
        </w:rPr>
        <w:t xml:space="preserve"> – </w:t>
      </w:r>
      <w:r w:rsidR="00EF1641" w:rsidRPr="0003248C">
        <w:rPr>
          <w:rFonts w:ascii="Times New Roman" w:eastAsia="Times New Roman" w:hAnsi="Times New Roman" w:cs="Times New Roman"/>
          <w:sz w:val="28"/>
          <w:szCs w:val="28"/>
        </w:rPr>
        <w:t>высшее учебное заведение</w:t>
      </w:r>
    </w:p>
    <w:p w14:paraId="5E3ACC4A" w14:textId="77777777" w:rsidR="00A6626F" w:rsidRPr="00A6626F" w:rsidRDefault="00A6626F" w:rsidP="00A6626F">
      <w:pPr>
        <w:spacing w:after="0" w:line="240" w:lineRule="auto"/>
        <w:ind w:firstLine="567"/>
        <w:jc w:val="both"/>
        <w:rPr>
          <w:rFonts w:ascii="Times New Roman" w:eastAsia="Times New Roman" w:hAnsi="Times New Roman" w:cs="Times New Roman"/>
          <w:sz w:val="28"/>
          <w:szCs w:val="28"/>
        </w:rPr>
      </w:pPr>
      <w:r w:rsidRPr="00A6626F">
        <w:rPr>
          <w:rFonts w:ascii="Times New Roman" w:eastAsia="Times New Roman" w:hAnsi="Times New Roman" w:cs="Times New Roman"/>
          <w:sz w:val="28"/>
          <w:szCs w:val="28"/>
        </w:rPr>
        <w:t>ЕКР – Европейская квалификационная рамка</w:t>
      </w:r>
    </w:p>
    <w:p w14:paraId="2CDF9255" w14:textId="77777777" w:rsidR="00A6626F" w:rsidRDefault="00A6626F" w:rsidP="00A6626F">
      <w:pPr>
        <w:spacing w:after="0" w:line="240" w:lineRule="auto"/>
        <w:ind w:firstLine="567"/>
        <w:jc w:val="both"/>
        <w:rPr>
          <w:rFonts w:ascii="Times New Roman" w:eastAsia="Times New Roman" w:hAnsi="Times New Roman" w:cs="Times New Roman"/>
          <w:sz w:val="28"/>
          <w:szCs w:val="28"/>
        </w:rPr>
      </w:pPr>
      <w:r w:rsidRPr="00A6626F">
        <w:rPr>
          <w:rFonts w:ascii="Times New Roman" w:eastAsia="Times New Roman" w:hAnsi="Times New Roman" w:cs="Times New Roman"/>
          <w:sz w:val="28"/>
          <w:szCs w:val="28"/>
        </w:rPr>
        <w:t>НРК – Национальная рамка квалификаций</w:t>
      </w:r>
    </w:p>
    <w:p w14:paraId="2AEA6524" w14:textId="1921484E" w:rsidR="00A6626F" w:rsidRPr="0003248C" w:rsidRDefault="00A6626F" w:rsidP="00A6626F">
      <w:pPr>
        <w:spacing w:after="0" w:line="240" w:lineRule="auto"/>
        <w:ind w:firstLine="567"/>
        <w:jc w:val="both"/>
        <w:rPr>
          <w:rFonts w:ascii="Times New Roman" w:eastAsia="Times New Roman" w:hAnsi="Times New Roman" w:cs="Times New Roman"/>
          <w:sz w:val="28"/>
          <w:szCs w:val="28"/>
        </w:rPr>
      </w:pPr>
      <w:r w:rsidRPr="00A6626F">
        <w:rPr>
          <w:rFonts w:ascii="Times New Roman" w:eastAsia="Times New Roman" w:hAnsi="Times New Roman" w:cs="Times New Roman"/>
          <w:sz w:val="28"/>
          <w:szCs w:val="28"/>
        </w:rPr>
        <w:t>НСК –Национальная система квалификаций</w:t>
      </w:r>
    </w:p>
    <w:p w14:paraId="0BDC9A39" w14:textId="5250D6F6" w:rsidR="00916600" w:rsidRPr="00F12D0A" w:rsidRDefault="00EF1641" w:rsidP="000876F2">
      <w:pPr>
        <w:spacing w:after="0" w:line="240" w:lineRule="auto"/>
        <w:ind w:firstLine="567"/>
        <w:jc w:val="both"/>
        <w:rPr>
          <w:rFonts w:ascii="Times New Roman" w:eastAsia="Times New Roman" w:hAnsi="Times New Roman" w:cs="Times New Roman"/>
          <w:b/>
          <w:sz w:val="28"/>
          <w:szCs w:val="28"/>
        </w:rPr>
      </w:pPr>
      <w:r w:rsidRPr="00EF1641">
        <w:rPr>
          <w:rFonts w:ascii="Times New Roman" w:eastAsia="Times New Roman" w:hAnsi="Times New Roman" w:cs="Times New Roman"/>
          <w:sz w:val="28"/>
          <w:szCs w:val="28"/>
        </w:rPr>
        <w:t>ЮНЕСКО</w:t>
      </w:r>
      <w:r>
        <w:rPr>
          <w:rFonts w:ascii="Times New Roman" w:eastAsia="Times New Roman" w:hAnsi="Times New Roman" w:cs="Times New Roman"/>
          <w:sz w:val="28"/>
          <w:szCs w:val="28"/>
        </w:rPr>
        <w:t xml:space="preserve"> </w:t>
      </w:r>
      <w:r w:rsidRPr="00EF16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специализированное учреждение Организации Объединенных Наций по вопросам образования, науки и культуры, включающее достопримечательности в список Всемирного наследия. </w:t>
      </w:r>
    </w:p>
    <w:p w14:paraId="29153175" w14:textId="75F46080" w:rsidR="00916600" w:rsidRDefault="000876F2" w:rsidP="000876F2">
      <w:pPr>
        <w:spacing w:after="0" w:line="240" w:lineRule="auto"/>
        <w:ind w:firstLine="567"/>
        <w:jc w:val="both"/>
        <w:rPr>
          <w:rFonts w:ascii="Times New Roman" w:eastAsia="Times New Roman" w:hAnsi="Times New Roman" w:cs="Times New Roman"/>
          <w:sz w:val="28"/>
          <w:szCs w:val="28"/>
        </w:rPr>
      </w:pPr>
      <w:r w:rsidRPr="000876F2">
        <w:rPr>
          <w:rFonts w:ascii="Times New Roman" w:eastAsia="Times New Roman" w:hAnsi="Times New Roman" w:cs="Times New Roman"/>
          <w:sz w:val="28"/>
          <w:szCs w:val="28"/>
        </w:rPr>
        <w:t>США –</w:t>
      </w:r>
      <w:r>
        <w:rPr>
          <w:rFonts w:ascii="Times New Roman" w:eastAsia="Times New Roman" w:hAnsi="Times New Roman" w:cs="Times New Roman"/>
          <w:sz w:val="28"/>
          <w:szCs w:val="28"/>
        </w:rPr>
        <w:t xml:space="preserve"> Соединенные штаты Америки</w:t>
      </w:r>
    </w:p>
    <w:p w14:paraId="14A0C00D" w14:textId="00788079" w:rsidR="000876F2" w:rsidRDefault="000876F2" w:rsidP="000876F2">
      <w:pPr>
        <w:spacing w:after="0" w:line="240" w:lineRule="auto"/>
        <w:ind w:firstLine="567"/>
        <w:jc w:val="both"/>
        <w:rPr>
          <w:rFonts w:ascii="Times New Roman" w:eastAsia="Times New Roman" w:hAnsi="Times New Roman" w:cs="Times New Roman"/>
          <w:sz w:val="28"/>
          <w:szCs w:val="28"/>
        </w:rPr>
      </w:pPr>
      <w:r w:rsidRPr="000876F2">
        <w:rPr>
          <w:rFonts w:ascii="Times New Roman" w:eastAsia="Times New Roman" w:hAnsi="Times New Roman" w:cs="Times New Roman"/>
          <w:sz w:val="28"/>
          <w:szCs w:val="28"/>
          <w:lang w:val="en-US"/>
        </w:rPr>
        <w:t>CAPD</w:t>
      </w:r>
      <w:r w:rsidRPr="000876F2">
        <w:rPr>
          <w:rFonts w:ascii="Times New Roman" w:eastAsia="Times New Roman" w:hAnsi="Times New Roman" w:cs="Times New Roman"/>
          <w:sz w:val="28"/>
          <w:szCs w:val="28"/>
        </w:rPr>
        <w:t xml:space="preserve"> –</w:t>
      </w:r>
      <w:r w:rsidRPr="000876F2">
        <w:t xml:space="preserve"> </w:t>
      </w:r>
      <w:r w:rsidRPr="000876F2">
        <w:rPr>
          <w:rFonts w:ascii="Times New Roman" w:eastAsia="Times New Roman" w:hAnsi="Times New Roman" w:cs="Times New Roman"/>
          <w:sz w:val="28"/>
          <w:szCs w:val="28"/>
          <w:lang w:val="en-US"/>
        </w:rPr>
        <w:t>Career</w:t>
      </w:r>
      <w:r w:rsidRPr="000876F2">
        <w:rPr>
          <w:rFonts w:ascii="Times New Roman" w:eastAsia="Times New Roman" w:hAnsi="Times New Roman" w:cs="Times New Roman"/>
          <w:sz w:val="28"/>
          <w:szCs w:val="28"/>
        </w:rPr>
        <w:t xml:space="preserve"> </w:t>
      </w:r>
      <w:r w:rsidRPr="000876F2">
        <w:rPr>
          <w:rFonts w:ascii="Times New Roman" w:eastAsia="Times New Roman" w:hAnsi="Times New Roman" w:cs="Times New Roman"/>
          <w:sz w:val="28"/>
          <w:szCs w:val="28"/>
          <w:lang w:val="en-US"/>
        </w:rPr>
        <w:t>Advising</w:t>
      </w:r>
      <w:r w:rsidRPr="000876F2">
        <w:rPr>
          <w:rFonts w:ascii="Times New Roman" w:eastAsia="Times New Roman" w:hAnsi="Times New Roman" w:cs="Times New Roman"/>
          <w:sz w:val="28"/>
          <w:szCs w:val="28"/>
        </w:rPr>
        <w:t xml:space="preserve"> </w:t>
      </w:r>
      <w:r w:rsidRPr="000876F2">
        <w:rPr>
          <w:rFonts w:ascii="Times New Roman" w:eastAsia="Times New Roman" w:hAnsi="Times New Roman" w:cs="Times New Roman"/>
          <w:sz w:val="28"/>
          <w:szCs w:val="28"/>
          <w:lang w:val="en-US"/>
        </w:rPr>
        <w:t>and</w:t>
      </w:r>
      <w:r w:rsidRPr="000876F2">
        <w:rPr>
          <w:rFonts w:ascii="Times New Roman" w:eastAsia="Times New Roman" w:hAnsi="Times New Roman" w:cs="Times New Roman"/>
          <w:sz w:val="28"/>
          <w:szCs w:val="28"/>
        </w:rPr>
        <w:t xml:space="preserve"> </w:t>
      </w:r>
      <w:r w:rsidRPr="000876F2">
        <w:rPr>
          <w:rFonts w:ascii="Times New Roman" w:eastAsia="Times New Roman" w:hAnsi="Times New Roman" w:cs="Times New Roman"/>
          <w:sz w:val="28"/>
          <w:szCs w:val="28"/>
          <w:lang w:val="en-US"/>
        </w:rPr>
        <w:t>Professional</w:t>
      </w:r>
      <w:r w:rsidRPr="000876F2">
        <w:rPr>
          <w:rFonts w:ascii="Times New Roman" w:eastAsia="Times New Roman" w:hAnsi="Times New Roman" w:cs="Times New Roman"/>
          <w:sz w:val="28"/>
          <w:szCs w:val="28"/>
        </w:rPr>
        <w:t xml:space="preserve"> </w:t>
      </w:r>
      <w:r w:rsidRPr="000876F2">
        <w:rPr>
          <w:rFonts w:ascii="Times New Roman" w:eastAsia="Times New Roman" w:hAnsi="Times New Roman" w:cs="Times New Roman"/>
          <w:sz w:val="28"/>
          <w:szCs w:val="28"/>
          <w:lang w:val="en-US"/>
        </w:rPr>
        <w:t>Development</w:t>
      </w:r>
      <w:r w:rsidRPr="000876F2">
        <w:rPr>
          <w:rFonts w:ascii="Times New Roman" w:eastAsia="Times New Roman" w:hAnsi="Times New Roman" w:cs="Times New Roman"/>
          <w:sz w:val="28"/>
          <w:szCs w:val="28"/>
        </w:rPr>
        <w:t xml:space="preserve"> (Консультирование по вопросам карьеры и профессионального развития)</w:t>
      </w:r>
    </w:p>
    <w:p w14:paraId="29E5634C" w14:textId="76E350D5" w:rsidR="000876F2" w:rsidRPr="00F84B18" w:rsidRDefault="00F84B18" w:rsidP="000876F2">
      <w:pPr>
        <w:spacing w:after="0" w:line="240" w:lineRule="auto"/>
        <w:ind w:firstLine="567"/>
        <w:jc w:val="both"/>
        <w:rPr>
          <w:rFonts w:ascii="Times New Roman" w:eastAsia="Times New Roman" w:hAnsi="Times New Roman" w:cs="Times New Roman"/>
          <w:sz w:val="28"/>
          <w:szCs w:val="28"/>
        </w:rPr>
      </w:pPr>
      <w:r w:rsidRPr="00F84B18">
        <w:rPr>
          <w:rFonts w:ascii="Times New Roman" w:eastAsia="Times New Roman" w:hAnsi="Times New Roman" w:cs="Times New Roman"/>
          <w:sz w:val="28"/>
          <w:szCs w:val="28"/>
          <w:lang w:val="en-US"/>
        </w:rPr>
        <w:t>CEDEFOP</w:t>
      </w:r>
      <w:r w:rsidRPr="00F84B18">
        <w:rPr>
          <w:rFonts w:ascii="Times New Roman" w:eastAsia="Times New Roman" w:hAnsi="Times New Roman" w:cs="Times New Roman"/>
          <w:sz w:val="28"/>
          <w:szCs w:val="28"/>
        </w:rPr>
        <w:t xml:space="preserve"> – </w:t>
      </w:r>
      <w:r w:rsidRPr="00F84B18">
        <w:rPr>
          <w:rFonts w:ascii="Times New Roman" w:eastAsia="Times New Roman" w:hAnsi="Times New Roman" w:cs="Times New Roman"/>
          <w:sz w:val="28"/>
          <w:szCs w:val="28"/>
          <w:lang w:val="en-US"/>
        </w:rPr>
        <w:t>Centre</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Europ</w:t>
      </w:r>
      <w:r w:rsidRPr="00F84B18">
        <w:rPr>
          <w:rFonts w:ascii="Times New Roman" w:eastAsia="Times New Roman" w:hAnsi="Times New Roman" w:cs="Times New Roman"/>
          <w:sz w:val="28"/>
          <w:szCs w:val="28"/>
        </w:rPr>
        <w:t>é</w:t>
      </w:r>
      <w:r w:rsidRPr="00F84B18">
        <w:rPr>
          <w:rFonts w:ascii="Times New Roman" w:eastAsia="Times New Roman" w:hAnsi="Times New Roman" w:cs="Times New Roman"/>
          <w:sz w:val="28"/>
          <w:szCs w:val="28"/>
          <w:lang w:val="en-US"/>
        </w:rPr>
        <w:t>en</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pour</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le</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D</w:t>
      </w:r>
      <w:r w:rsidRPr="00F84B18">
        <w:rPr>
          <w:rFonts w:ascii="Times New Roman" w:eastAsia="Times New Roman" w:hAnsi="Times New Roman" w:cs="Times New Roman"/>
          <w:sz w:val="28"/>
          <w:szCs w:val="28"/>
        </w:rPr>
        <w:t>é</w:t>
      </w:r>
      <w:r w:rsidRPr="00F84B18">
        <w:rPr>
          <w:rFonts w:ascii="Times New Roman" w:eastAsia="Times New Roman" w:hAnsi="Times New Roman" w:cs="Times New Roman"/>
          <w:sz w:val="28"/>
          <w:szCs w:val="28"/>
          <w:lang w:val="en-US"/>
        </w:rPr>
        <w:t>veloppement</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de</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la</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Formation</w:t>
      </w:r>
      <w:r w:rsidRPr="00F84B18">
        <w:rPr>
          <w:rFonts w:ascii="Times New Roman" w:eastAsia="Times New Roman" w:hAnsi="Times New Roman" w:cs="Times New Roman"/>
          <w:sz w:val="28"/>
          <w:szCs w:val="28"/>
        </w:rPr>
        <w:t xml:space="preserve"> </w:t>
      </w:r>
      <w:r w:rsidRPr="00F84B18">
        <w:rPr>
          <w:rFonts w:ascii="Times New Roman" w:eastAsia="Times New Roman" w:hAnsi="Times New Roman" w:cs="Times New Roman"/>
          <w:sz w:val="28"/>
          <w:szCs w:val="28"/>
          <w:lang w:val="en-US"/>
        </w:rPr>
        <w:t>Professionnelle</w:t>
      </w:r>
      <w:r w:rsidRPr="00F84B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Европейский</w:t>
      </w:r>
      <w:r w:rsidRPr="00F84B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центр</w:t>
      </w:r>
      <w:r w:rsidRPr="00F84B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развития профессионального</w:t>
      </w:r>
      <w:r w:rsidRPr="00F84B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образования</w:t>
      </w:r>
      <w:r w:rsidRPr="00F84B18">
        <w:rPr>
          <w:rFonts w:ascii="Times New Roman" w:eastAsia="Times New Roman" w:hAnsi="Times New Roman" w:cs="Times New Roman"/>
          <w:sz w:val="28"/>
          <w:szCs w:val="28"/>
        </w:rPr>
        <w:t>)</w:t>
      </w:r>
    </w:p>
    <w:p w14:paraId="63F137D7" w14:textId="4E461E34" w:rsidR="000876F2" w:rsidRPr="00F84B18" w:rsidRDefault="00A63D60" w:rsidP="000876F2">
      <w:pPr>
        <w:spacing w:after="0" w:line="240" w:lineRule="auto"/>
        <w:ind w:firstLine="567"/>
        <w:jc w:val="both"/>
        <w:rPr>
          <w:rFonts w:ascii="Times New Roman" w:eastAsia="Times New Roman" w:hAnsi="Times New Roman" w:cs="Times New Roman"/>
          <w:sz w:val="28"/>
          <w:szCs w:val="28"/>
        </w:rPr>
      </w:pPr>
      <w:r w:rsidRPr="00A63D60">
        <w:rPr>
          <w:rFonts w:ascii="Times New Roman" w:eastAsia="Times New Roman" w:hAnsi="Times New Roman" w:cs="Times New Roman"/>
          <w:sz w:val="28"/>
          <w:szCs w:val="28"/>
        </w:rPr>
        <w:t>SWOT</w:t>
      </w:r>
      <w:r>
        <w:rPr>
          <w:rFonts w:ascii="Times New Roman" w:eastAsia="Times New Roman" w:hAnsi="Times New Roman" w:cs="Times New Roman"/>
          <w:sz w:val="28"/>
          <w:szCs w:val="28"/>
        </w:rPr>
        <w:t xml:space="preserve">-анализ </w:t>
      </w:r>
      <w:r w:rsidRPr="00A63D6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аббревиатура: </w:t>
      </w:r>
      <w:r w:rsidRPr="00A63D60">
        <w:rPr>
          <w:rFonts w:ascii="Times New Roman" w:eastAsia="Times New Roman" w:hAnsi="Times New Roman" w:cs="Times New Roman"/>
          <w:b/>
          <w:sz w:val="28"/>
          <w:szCs w:val="28"/>
        </w:rPr>
        <w:t>S</w:t>
      </w:r>
      <w:r w:rsidRPr="00A63D60">
        <w:rPr>
          <w:rFonts w:ascii="Times New Roman" w:eastAsia="Times New Roman" w:hAnsi="Times New Roman" w:cs="Times New Roman"/>
          <w:sz w:val="28"/>
          <w:szCs w:val="28"/>
        </w:rPr>
        <w:t xml:space="preserve">trengths (сильные стороны); </w:t>
      </w:r>
      <w:r w:rsidRPr="00A63D60">
        <w:rPr>
          <w:rFonts w:ascii="Times New Roman" w:eastAsia="Times New Roman" w:hAnsi="Times New Roman" w:cs="Times New Roman"/>
          <w:b/>
          <w:sz w:val="28"/>
          <w:szCs w:val="28"/>
        </w:rPr>
        <w:t>W</w:t>
      </w:r>
      <w:r w:rsidRPr="00A63D60">
        <w:rPr>
          <w:rFonts w:ascii="Times New Roman" w:eastAsia="Times New Roman" w:hAnsi="Times New Roman" w:cs="Times New Roman"/>
          <w:sz w:val="28"/>
          <w:szCs w:val="28"/>
        </w:rPr>
        <w:t xml:space="preserve">eaknesses (слабые стороны); </w:t>
      </w:r>
      <w:r w:rsidRPr="00A63D60">
        <w:rPr>
          <w:rFonts w:ascii="Times New Roman" w:eastAsia="Times New Roman" w:hAnsi="Times New Roman" w:cs="Times New Roman"/>
          <w:b/>
          <w:sz w:val="28"/>
          <w:szCs w:val="28"/>
        </w:rPr>
        <w:t>O</w:t>
      </w:r>
      <w:r w:rsidRPr="00A63D60">
        <w:rPr>
          <w:rFonts w:ascii="Times New Roman" w:eastAsia="Times New Roman" w:hAnsi="Times New Roman" w:cs="Times New Roman"/>
          <w:sz w:val="28"/>
          <w:szCs w:val="28"/>
        </w:rPr>
        <w:t xml:space="preserve">pportunities (возможности); </w:t>
      </w:r>
      <w:r w:rsidRPr="00A63D60">
        <w:rPr>
          <w:rFonts w:ascii="Times New Roman" w:eastAsia="Times New Roman" w:hAnsi="Times New Roman" w:cs="Times New Roman"/>
          <w:b/>
          <w:sz w:val="28"/>
          <w:szCs w:val="28"/>
        </w:rPr>
        <w:t>T</w:t>
      </w:r>
      <w:r w:rsidRPr="00A63D60">
        <w:rPr>
          <w:rFonts w:ascii="Times New Roman" w:eastAsia="Times New Roman" w:hAnsi="Times New Roman" w:cs="Times New Roman"/>
          <w:sz w:val="28"/>
          <w:szCs w:val="28"/>
        </w:rPr>
        <w:t>hreats (угрозы). Сильные (S) и слабые (W) стороны</w:t>
      </w:r>
      <w:r>
        <w:rPr>
          <w:rFonts w:ascii="Times New Roman" w:eastAsia="Times New Roman" w:hAnsi="Times New Roman" w:cs="Times New Roman"/>
          <w:sz w:val="28"/>
          <w:szCs w:val="28"/>
        </w:rPr>
        <w:t>.</w:t>
      </w:r>
    </w:p>
    <w:p w14:paraId="2D172A8D"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6CC81CEA"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540A37F7"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2711DB6B"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731B65CB"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7D1D1959"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60626E3B"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3B2BB3DC"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169FE461"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0F090E78"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697CD208"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74925ED6"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2E4D2118"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5FFB582E"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4872BAF8"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747BA943"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47196221"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33D67051"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449FB595"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3E05ED05"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0462B522"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59CB846F"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6FA4812B"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14FC4F93"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2E85851B" w14:textId="77777777" w:rsidR="00916600" w:rsidRPr="00F84B18" w:rsidRDefault="00916600">
      <w:pPr>
        <w:spacing w:after="0" w:line="240" w:lineRule="auto"/>
        <w:jc w:val="center"/>
        <w:rPr>
          <w:rFonts w:ascii="Times New Roman" w:eastAsia="Times New Roman" w:hAnsi="Times New Roman" w:cs="Times New Roman"/>
          <w:b/>
          <w:sz w:val="28"/>
          <w:szCs w:val="28"/>
        </w:rPr>
      </w:pPr>
    </w:p>
    <w:p w14:paraId="15DD56C8" w14:textId="77777777" w:rsidR="00916600" w:rsidRPr="00F84B18" w:rsidRDefault="00916600" w:rsidP="003E5824">
      <w:pPr>
        <w:spacing w:after="0" w:line="240" w:lineRule="auto"/>
        <w:rPr>
          <w:rFonts w:ascii="Times New Roman" w:eastAsia="Times New Roman" w:hAnsi="Times New Roman" w:cs="Times New Roman"/>
          <w:b/>
          <w:sz w:val="28"/>
          <w:szCs w:val="28"/>
        </w:rPr>
      </w:pPr>
    </w:p>
    <w:p w14:paraId="648B7BE3" w14:textId="77777777" w:rsidR="00916600" w:rsidRPr="00F12D0A" w:rsidRDefault="005043DB">
      <w:pPr>
        <w:spacing w:after="0" w:line="240" w:lineRule="auto"/>
        <w:jc w:val="center"/>
        <w:rPr>
          <w:rFonts w:ascii="Times New Roman" w:eastAsia="Times New Roman" w:hAnsi="Times New Roman" w:cs="Times New Roman"/>
          <w:b/>
          <w:sz w:val="28"/>
          <w:szCs w:val="28"/>
        </w:rPr>
      </w:pPr>
      <w:bookmarkStart w:id="13" w:name="_heading=h.gjdgxs" w:colFirst="0" w:colLast="0"/>
      <w:bookmarkEnd w:id="13"/>
      <w:r w:rsidRPr="00F12D0A">
        <w:rPr>
          <w:rFonts w:ascii="Times New Roman" w:eastAsia="Times New Roman" w:hAnsi="Times New Roman" w:cs="Times New Roman"/>
          <w:b/>
          <w:sz w:val="28"/>
          <w:szCs w:val="28"/>
        </w:rPr>
        <w:t>ВВЕДЕНИЕ</w:t>
      </w:r>
    </w:p>
    <w:p w14:paraId="561CA3DB" w14:textId="77777777" w:rsidR="00916600" w:rsidRPr="00F12D0A" w:rsidRDefault="00916600">
      <w:pPr>
        <w:spacing w:after="0" w:line="240" w:lineRule="auto"/>
        <w:jc w:val="center"/>
        <w:rPr>
          <w:rFonts w:ascii="Times New Roman" w:eastAsia="Times New Roman" w:hAnsi="Times New Roman" w:cs="Times New Roman"/>
          <w:b/>
          <w:sz w:val="28"/>
          <w:szCs w:val="28"/>
        </w:rPr>
      </w:pPr>
    </w:p>
    <w:p w14:paraId="68A1271E" w14:textId="411D0A30" w:rsidR="003F08DB" w:rsidRDefault="005043DB" w:rsidP="00DA2A66">
      <w:pPr>
        <w:spacing w:after="0" w:line="240" w:lineRule="auto"/>
        <w:ind w:firstLine="567"/>
        <w:jc w:val="both"/>
        <w:rPr>
          <w:rFonts w:ascii="Times New Roman" w:eastAsia="Times New Roman" w:hAnsi="Times New Roman" w:cs="Times New Roman"/>
          <w:sz w:val="28"/>
          <w:szCs w:val="28"/>
        </w:rPr>
      </w:pPr>
      <w:r w:rsidRPr="00F12D0A">
        <w:rPr>
          <w:rFonts w:ascii="Times New Roman" w:eastAsia="Times New Roman" w:hAnsi="Times New Roman" w:cs="Times New Roman"/>
          <w:b/>
          <w:sz w:val="28"/>
          <w:szCs w:val="28"/>
        </w:rPr>
        <w:t>Актуальность исследования</w:t>
      </w:r>
      <w:r w:rsidRPr="00F12D0A">
        <w:rPr>
          <w:rFonts w:ascii="Times New Roman" w:eastAsia="Times New Roman" w:hAnsi="Times New Roman" w:cs="Times New Roman"/>
          <w:sz w:val="28"/>
          <w:szCs w:val="28"/>
        </w:rPr>
        <w:t xml:space="preserve"> темы обусловлена </w:t>
      </w:r>
      <w:r w:rsidR="00DA2A66">
        <w:rPr>
          <w:rFonts w:ascii="Times New Roman" w:eastAsia="Times New Roman" w:hAnsi="Times New Roman" w:cs="Times New Roman"/>
          <w:sz w:val="28"/>
          <w:szCs w:val="28"/>
        </w:rPr>
        <w:t xml:space="preserve">динамичными изменениями на современном рынке труда, цифровизацией экономики и </w:t>
      </w:r>
      <w:r w:rsidR="005E4660">
        <w:rPr>
          <w:rFonts w:ascii="Times New Roman" w:eastAsia="Times New Roman" w:hAnsi="Times New Roman" w:cs="Times New Roman"/>
          <w:sz w:val="28"/>
          <w:szCs w:val="28"/>
        </w:rPr>
        <w:t xml:space="preserve">возрастающими </w:t>
      </w:r>
      <w:r w:rsidR="003F08DB">
        <w:rPr>
          <w:rFonts w:ascii="Times New Roman" w:eastAsia="Times New Roman" w:hAnsi="Times New Roman" w:cs="Times New Roman"/>
          <w:sz w:val="28"/>
          <w:szCs w:val="28"/>
        </w:rPr>
        <w:t>требованиями</w:t>
      </w:r>
      <w:r w:rsidR="003F08DB" w:rsidRPr="003F08DB">
        <w:rPr>
          <w:rFonts w:ascii="Times New Roman" w:eastAsia="Times New Roman" w:hAnsi="Times New Roman" w:cs="Times New Roman"/>
          <w:sz w:val="28"/>
          <w:szCs w:val="28"/>
        </w:rPr>
        <w:t xml:space="preserve"> </w:t>
      </w:r>
      <w:r w:rsidR="003F08DB">
        <w:rPr>
          <w:rFonts w:ascii="Times New Roman" w:eastAsia="Times New Roman" w:hAnsi="Times New Roman" w:cs="Times New Roman"/>
          <w:sz w:val="28"/>
          <w:szCs w:val="28"/>
        </w:rPr>
        <w:t xml:space="preserve">к профессиональной мобильности выпускников высших учебных заведений. В условиях трансформации профессионального ландшафта, когда традиционные карьерные траектории уступают место нелинейным моделям построения профессиональной биографии </w:t>
      </w:r>
      <w:r w:rsidR="003F08DB" w:rsidRPr="003F08DB">
        <w:rPr>
          <w:rFonts w:ascii="Times New Roman" w:eastAsia="Times New Roman" w:hAnsi="Times New Roman" w:cs="Times New Roman"/>
          <w:sz w:val="28"/>
          <w:szCs w:val="28"/>
        </w:rPr>
        <w:t>[1]</w:t>
      </w:r>
      <w:r w:rsidR="003F08DB">
        <w:rPr>
          <w:rFonts w:ascii="Times New Roman" w:eastAsia="Times New Roman" w:hAnsi="Times New Roman" w:cs="Times New Roman"/>
          <w:sz w:val="28"/>
          <w:szCs w:val="28"/>
        </w:rPr>
        <w:t>, особую значимость приобретает проблема развития у студентов компетенций осознанного принятия карьерных решений.</w:t>
      </w:r>
    </w:p>
    <w:p w14:paraId="01566939" w14:textId="6599A2BD" w:rsidR="00916600" w:rsidRDefault="003F08DB" w:rsidP="00DA2A66">
      <w:pPr>
        <w:spacing w:after="0" w:line="240" w:lineRule="auto"/>
        <w:ind w:firstLine="567"/>
        <w:jc w:val="both"/>
        <w:rPr>
          <w:rFonts w:ascii="Times New Roman" w:eastAsia="Times New Roman" w:hAnsi="Times New Roman" w:cs="Times New Roman"/>
          <w:sz w:val="28"/>
          <w:szCs w:val="28"/>
        </w:rPr>
      </w:pPr>
      <w:r w:rsidRPr="003F08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условиях глобальных социально-экономических трансформаций, цифровизации и динамического развития рынка труда </w:t>
      </w:r>
      <w:r w:rsidR="008D68FE">
        <w:rPr>
          <w:rFonts w:ascii="Times New Roman" w:eastAsia="Times New Roman" w:hAnsi="Times New Roman" w:cs="Times New Roman"/>
          <w:sz w:val="28"/>
          <w:szCs w:val="28"/>
        </w:rPr>
        <w:t>развитие</w:t>
      </w:r>
      <w:r>
        <w:rPr>
          <w:rFonts w:ascii="Times New Roman" w:eastAsia="Times New Roman" w:hAnsi="Times New Roman" w:cs="Times New Roman"/>
          <w:sz w:val="28"/>
          <w:szCs w:val="28"/>
        </w:rPr>
        <w:t xml:space="preserve"> компетенций</w:t>
      </w:r>
      <w:r w:rsidR="008D68FE">
        <w:rPr>
          <w:rFonts w:ascii="Times New Roman" w:eastAsia="Times New Roman" w:hAnsi="Times New Roman" w:cs="Times New Roman"/>
          <w:sz w:val="28"/>
          <w:szCs w:val="28"/>
        </w:rPr>
        <w:t xml:space="preserve"> принятие карьерных решений становится ключевым фактором успешной профессиональной самореализации молодежи. Студенты высших учебных заведений сталкиваются с необходимостью осознанного выбора профессионального пути в условиях неопределенности, высокой конкуренции и быстрого устаревания знаний. Психолого-педагогическое сопровождение в данном контексте выступает важным инструментом, способствующим развитию у студентов способности к анализу </w:t>
      </w:r>
      <w:r w:rsidR="008D68FE" w:rsidRPr="00B127AF">
        <w:rPr>
          <w:rFonts w:ascii="Times New Roman" w:eastAsia="Times New Roman" w:hAnsi="Times New Roman" w:cs="Times New Roman"/>
          <w:sz w:val="28"/>
          <w:szCs w:val="28"/>
        </w:rPr>
        <w:t>карьерных возможностей</w:t>
      </w:r>
      <w:r w:rsidR="008D68FE">
        <w:rPr>
          <w:rFonts w:ascii="Times New Roman" w:eastAsia="Times New Roman" w:hAnsi="Times New Roman" w:cs="Times New Roman"/>
          <w:sz w:val="28"/>
          <w:szCs w:val="28"/>
        </w:rPr>
        <w:t>, рефлексии личных ценностей и принятию обоснованных решений.</w:t>
      </w:r>
    </w:p>
    <w:p w14:paraId="1CC3F5C9" w14:textId="77777777" w:rsidR="00390153" w:rsidRDefault="008D68FE" w:rsidP="00390153">
      <w:pPr>
        <w:spacing w:after="0" w:line="240" w:lineRule="auto"/>
        <w:ind w:firstLine="567"/>
        <w:jc w:val="both"/>
        <w:rPr>
          <w:rFonts w:ascii="Times New Roman" w:hAnsi="Times New Roman" w:cs="Times New Roman"/>
          <w:sz w:val="28"/>
          <w:szCs w:val="28"/>
          <w:lang w:val="kk-KZ"/>
        </w:rPr>
      </w:pPr>
      <w:r w:rsidRPr="006473F4">
        <w:rPr>
          <w:rFonts w:ascii="Times New Roman" w:hAnsi="Times New Roman" w:cs="Times New Roman"/>
          <w:sz w:val="28"/>
          <w:szCs w:val="28"/>
          <w:lang w:val="kk-KZ"/>
        </w:rPr>
        <w:t xml:space="preserve">Актуальность темы диссертационного исследования </w:t>
      </w:r>
      <w:r w:rsidR="006473F4" w:rsidRPr="006473F4">
        <w:rPr>
          <w:rFonts w:ascii="Times New Roman" w:hAnsi="Times New Roman" w:cs="Times New Roman"/>
          <w:sz w:val="28"/>
          <w:szCs w:val="28"/>
          <w:lang w:val="kk-KZ"/>
        </w:rPr>
        <w:t>обусловлена рядом социально-экономических, образовательных и психолого-педагогических факторов:</w:t>
      </w:r>
    </w:p>
    <w:p w14:paraId="33739C23" w14:textId="0B475FCF" w:rsidR="006473F4" w:rsidRPr="00B127AF" w:rsidRDefault="00390153" w:rsidP="00390153">
      <w:pPr>
        <w:spacing w:after="0" w:line="240" w:lineRule="auto"/>
        <w:ind w:firstLine="567"/>
        <w:jc w:val="both"/>
        <w:rPr>
          <w:rFonts w:ascii="Times New Roman" w:hAnsi="Times New Roman" w:cs="Times New Roman"/>
          <w:sz w:val="28"/>
          <w:szCs w:val="28"/>
        </w:rPr>
      </w:pPr>
      <w:r w:rsidRPr="00390153">
        <w:rPr>
          <w:rFonts w:ascii="Times New Roman" w:hAnsi="Times New Roman" w:cs="Times New Roman"/>
          <w:sz w:val="28"/>
          <w:szCs w:val="28"/>
          <w:lang w:val="kk-KZ"/>
        </w:rPr>
        <w:t xml:space="preserve">-  современный рынок труда требует от выпускников высших учебных заведений </w:t>
      </w:r>
      <w:r>
        <w:rPr>
          <w:rFonts w:ascii="Times New Roman" w:hAnsi="Times New Roman" w:cs="Times New Roman"/>
          <w:sz w:val="28"/>
          <w:szCs w:val="28"/>
          <w:lang w:val="kk-KZ"/>
        </w:rPr>
        <w:t xml:space="preserve">не только профессиональных знаний, но и развитых метакомпетенций, таких как самоанализ, планирование карьеры и адаптивность. </w:t>
      </w:r>
      <w:r w:rsidRPr="00B127AF">
        <w:rPr>
          <w:rFonts w:ascii="Times New Roman" w:hAnsi="Times New Roman" w:cs="Times New Roman"/>
          <w:sz w:val="28"/>
          <w:szCs w:val="28"/>
          <w:lang w:val="kk-KZ"/>
        </w:rPr>
        <w:t xml:space="preserve">Динамичность профессиональной среды, появление новых профессий и исчезновение традиционных требуют от студентов гибкости в </w:t>
      </w:r>
      <w:bookmarkStart w:id="14" w:name="_Hlk198984196"/>
      <w:r w:rsidRPr="00B127AF">
        <w:rPr>
          <w:rFonts w:ascii="Times New Roman" w:hAnsi="Times New Roman" w:cs="Times New Roman"/>
          <w:sz w:val="28"/>
          <w:szCs w:val="28"/>
          <w:lang w:val="kk-KZ"/>
        </w:rPr>
        <w:t>принятии карьерных решений</w:t>
      </w:r>
      <w:bookmarkEnd w:id="14"/>
      <w:r w:rsidRPr="00B127AF">
        <w:rPr>
          <w:rFonts w:ascii="Times New Roman" w:hAnsi="Times New Roman" w:cs="Times New Roman"/>
          <w:sz w:val="28"/>
          <w:szCs w:val="28"/>
          <w:lang w:val="kk-KZ"/>
        </w:rPr>
        <w:t>. Неопределенность трудовой сферы усиливает потребность в развитии компетенций</w:t>
      </w:r>
      <w:r w:rsidRPr="00B127AF">
        <w:t xml:space="preserve"> </w:t>
      </w:r>
      <w:r w:rsidRPr="00B127AF">
        <w:rPr>
          <w:rFonts w:ascii="Times New Roman" w:hAnsi="Times New Roman" w:cs="Times New Roman"/>
          <w:sz w:val="28"/>
          <w:szCs w:val="28"/>
          <w:lang w:val="kk-KZ"/>
        </w:rPr>
        <w:t>принятии карьерных решений</w:t>
      </w:r>
      <w:r w:rsidR="00712194" w:rsidRPr="00B127AF">
        <w:rPr>
          <w:rFonts w:ascii="Times New Roman" w:hAnsi="Times New Roman" w:cs="Times New Roman"/>
          <w:sz w:val="28"/>
          <w:szCs w:val="28"/>
          <w:lang w:val="kk-KZ"/>
        </w:rPr>
        <w:t xml:space="preserve"> уже на этапе обучения в высшем учебном заведении.</w:t>
      </w:r>
      <w:r w:rsidR="004B05A9" w:rsidRPr="00B127AF">
        <w:rPr>
          <w:rFonts w:ascii="Times New Roman" w:hAnsi="Times New Roman" w:cs="Times New Roman"/>
          <w:sz w:val="28"/>
          <w:szCs w:val="28"/>
          <w:lang w:val="kk-KZ"/>
        </w:rPr>
        <w:t xml:space="preserve"> </w:t>
      </w:r>
      <w:r w:rsidR="00712194" w:rsidRPr="00B127AF">
        <w:rPr>
          <w:rFonts w:ascii="Times New Roman" w:hAnsi="Times New Roman" w:cs="Times New Roman"/>
          <w:sz w:val="28"/>
          <w:szCs w:val="28"/>
          <w:lang w:val="kk-KZ"/>
        </w:rPr>
        <w:t>В Казахстане, где активно реализуются программы модернизации образования и экономики</w:t>
      </w:r>
      <w:r w:rsidR="007E3E08">
        <w:rPr>
          <w:rFonts w:ascii="Times New Roman" w:hAnsi="Times New Roman" w:cs="Times New Roman"/>
          <w:sz w:val="28"/>
          <w:szCs w:val="28"/>
        </w:rPr>
        <w:t xml:space="preserve"> </w:t>
      </w:r>
      <w:r w:rsidR="00712194" w:rsidRPr="00B127AF">
        <w:rPr>
          <w:rFonts w:ascii="Times New Roman" w:hAnsi="Times New Roman" w:cs="Times New Roman"/>
          <w:sz w:val="28"/>
          <w:szCs w:val="28"/>
        </w:rPr>
        <w:t>[2], возрастает потребность в подготовке специалистов, способных гибко реагировать на изменения;</w:t>
      </w:r>
    </w:p>
    <w:p w14:paraId="098050DB" w14:textId="1EA95313" w:rsidR="00712194" w:rsidRPr="00B127AF" w:rsidRDefault="00712194" w:rsidP="00390153">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 многие студенты испытывают трудности в осознанном выборе карьерной траектории из-за недостатка информации, опыта и психологической готовности. Распространены явления карьерной нерешительности, профессиональных деформаций и разочарования в выборе специальности. В Казахстане</w:t>
      </w:r>
      <w:r w:rsidR="00B127AF" w:rsidRPr="00B127AF">
        <w:rPr>
          <w:rFonts w:ascii="Times New Roman" w:hAnsi="Times New Roman" w:cs="Times New Roman"/>
          <w:sz w:val="28"/>
          <w:szCs w:val="28"/>
        </w:rPr>
        <w:t xml:space="preserve"> </w:t>
      </w:r>
      <w:r w:rsidRPr="00B127AF">
        <w:rPr>
          <w:rFonts w:ascii="Times New Roman" w:hAnsi="Times New Roman" w:cs="Times New Roman"/>
          <w:sz w:val="28"/>
          <w:szCs w:val="28"/>
        </w:rPr>
        <w:t>данная проблема усугубляется недостаточной интеграцией профориентационных программ</w:t>
      </w:r>
      <w:r w:rsidR="00C968AC" w:rsidRPr="00B127AF">
        <w:rPr>
          <w:rFonts w:ascii="Times New Roman" w:hAnsi="Times New Roman" w:cs="Times New Roman"/>
          <w:sz w:val="28"/>
          <w:szCs w:val="28"/>
        </w:rPr>
        <w:t xml:space="preserve"> в образовательный процесс;</w:t>
      </w:r>
    </w:p>
    <w:p w14:paraId="517E755C" w14:textId="05A612E2" w:rsidR="00C968AC" w:rsidRPr="00B127AF" w:rsidRDefault="00C968AC" w:rsidP="00390153">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 современные образовательные стандарты акцентируют внимание на формировании мягких навыков (</w:t>
      </w:r>
      <w:r w:rsidRPr="00B127AF">
        <w:rPr>
          <w:rFonts w:ascii="Times New Roman" w:hAnsi="Times New Roman" w:cs="Times New Roman"/>
          <w:sz w:val="28"/>
          <w:szCs w:val="28"/>
          <w:lang w:val="en-US"/>
        </w:rPr>
        <w:t>soft</w:t>
      </w:r>
      <w:r w:rsidRPr="00B127AF">
        <w:rPr>
          <w:rFonts w:ascii="Times New Roman" w:hAnsi="Times New Roman" w:cs="Times New Roman"/>
          <w:sz w:val="28"/>
          <w:szCs w:val="28"/>
        </w:rPr>
        <w:t xml:space="preserve"> </w:t>
      </w:r>
      <w:r w:rsidRPr="00B127AF">
        <w:rPr>
          <w:rFonts w:ascii="Times New Roman" w:hAnsi="Times New Roman" w:cs="Times New Roman"/>
          <w:sz w:val="28"/>
          <w:szCs w:val="28"/>
          <w:lang w:val="en-US"/>
        </w:rPr>
        <w:t>skills</w:t>
      </w:r>
      <w:r w:rsidRPr="00B127AF">
        <w:rPr>
          <w:rFonts w:ascii="Times New Roman" w:hAnsi="Times New Roman" w:cs="Times New Roman"/>
          <w:sz w:val="28"/>
          <w:szCs w:val="28"/>
        </w:rPr>
        <w:t>), включая компетенции карьерного планирования. В большинстве вузов отсутствуют системные программы психолого-педагогического сопровождения карьерного развития студентов;</w:t>
      </w:r>
    </w:p>
    <w:p w14:paraId="2199D7EE" w14:textId="6A386EAF" w:rsidR="00C968AC" w:rsidRPr="00B127AF" w:rsidRDefault="00C968AC" w:rsidP="00C968AC">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 недостаточно изучены механизмы влияния сопровождения на определения качества принятия карьерных решений, критерии эффективности психолого-педагогического сопровождения для разных групп студентов, роль цифровых технологий в этом процессе;</w:t>
      </w:r>
    </w:p>
    <w:p w14:paraId="11FB163B" w14:textId="42F1677A" w:rsidR="00C968AC" w:rsidRPr="00B127AF" w:rsidRDefault="002863A6" w:rsidP="00C968AC">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 за рубежом (в США, странах ЕС) активно развиваются модели</w:t>
      </w:r>
      <w:r w:rsidR="00753CE6" w:rsidRPr="00B127AF">
        <w:rPr>
          <w:rFonts w:ascii="Times New Roman" w:hAnsi="Times New Roman" w:cs="Times New Roman"/>
          <w:sz w:val="28"/>
          <w:szCs w:val="28"/>
        </w:rPr>
        <w:t xml:space="preserve"> карьерного консультирования, основанные на теориях карьерного развития</w:t>
      </w:r>
      <w:r w:rsidR="004F6CB3" w:rsidRPr="00B127AF">
        <w:rPr>
          <w:rFonts w:ascii="Times New Roman" w:hAnsi="Times New Roman" w:cs="Times New Roman"/>
          <w:sz w:val="28"/>
          <w:szCs w:val="28"/>
        </w:rPr>
        <w:t xml:space="preserve"> </w:t>
      </w:r>
      <w:r w:rsidR="00D5266A" w:rsidRPr="00D5266A">
        <w:rPr>
          <w:rFonts w:ascii="Times New Roman" w:hAnsi="Times New Roman" w:cs="Times New Roman"/>
          <w:sz w:val="28"/>
          <w:szCs w:val="28"/>
        </w:rPr>
        <w:t xml:space="preserve">J.L. Holland </w:t>
      </w:r>
      <w:r w:rsidR="004F6CB3" w:rsidRPr="00B127AF">
        <w:rPr>
          <w:rFonts w:ascii="Times New Roman" w:hAnsi="Times New Roman" w:cs="Times New Roman"/>
          <w:sz w:val="28"/>
          <w:szCs w:val="28"/>
        </w:rPr>
        <w:t xml:space="preserve">[3], </w:t>
      </w:r>
      <w:r w:rsidR="00842835" w:rsidRPr="00842835">
        <w:rPr>
          <w:rFonts w:ascii="Times New Roman" w:hAnsi="Times New Roman" w:cs="Times New Roman"/>
          <w:sz w:val="28"/>
          <w:szCs w:val="28"/>
        </w:rPr>
        <w:t xml:space="preserve">D.E. Super </w:t>
      </w:r>
      <w:r w:rsidR="004F6CB3" w:rsidRPr="00B127AF">
        <w:rPr>
          <w:rFonts w:ascii="Times New Roman" w:hAnsi="Times New Roman" w:cs="Times New Roman"/>
          <w:sz w:val="28"/>
          <w:szCs w:val="28"/>
        </w:rPr>
        <w:t>[4],</w:t>
      </w:r>
      <w:r w:rsidR="00096A4B">
        <w:rPr>
          <w:rFonts w:ascii="Times New Roman" w:hAnsi="Times New Roman" w:cs="Times New Roman"/>
          <w:sz w:val="28"/>
          <w:szCs w:val="28"/>
        </w:rPr>
        <w:t xml:space="preserve"> </w:t>
      </w:r>
      <w:r w:rsidR="00096A4B">
        <w:rPr>
          <w:rFonts w:ascii="Times New Roman" w:hAnsi="Times New Roman" w:cs="Times New Roman"/>
          <w:sz w:val="28"/>
          <w:szCs w:val="28"/>
          <w:lang w:val="en-US"/>
        </w:rPr>
        <w:t>N</w:t>
      </w:r>
      <w:r w:rsidR="00096A4B" w:rsidRPr="00096A4B">
        <w:rPr>
          <w:rFonts w:ascii="Times New Roman" w:hAnsi="Times New Roman" w:cs="Times New Roman"/>
          <w:sz w:val="28"/>
          <w:szCs w:val="28"/>
        </w:rPr>
        <w:t xml:space="preserve">. Schlossberg </w:t>
      </w:r>
      <w:r w:rsidR="004F6CB3" w:rsidRPr="00B127AF">
        <w:rPr>
          <w:rFonts w:ascii="Times New Roman" w:hAnsi="Times New Roman" w:cs="Times New Roman"/>
          <w:sz w:val="28"/>
          <w:szCs w:val="28"/>
        </w:rPr>
        <w:t>[5]</w:t>
      </w:r>
      <w:r w:rsidR="00314C95">
        <w:rPr>
          <w:rFonts w:ascii="Times New Roman" w:hAnsi="Times New Roman" w:cs="Times New Roman"/>
          <w:sz w:val="28"/>
          <w:szCs w:val="28"/>
        </w:rPr>
        <w:t xml:space="preserve">, </w:t>
      </w:r>
      <w:r w:rsidR="00314C95" w:rsidRPr="00314C95">
        <w:rPr>
          <w:rFonts w:ascii="Times New Roman" w:hAnsi="Times New Roman" w:cs="Times New Roman"/>
          <w:sz w:val="28"/>
          <w:szCs w:val="28"/>
        </w:rPr>
        <w:t>M.L. Savickas [</w:t>
      </w:r>
      <w:r w:rsidR="00314C95">
        <w:rPr>
          <w:rFonts w:ascii="Times New Roman" w:hAnsi="Times New Roman" w:cs="Times New Roman"/>
          <w:sz w:val="28"/>
          <w:szCs w:val="28"/>
        </w:rPr>
        <w:t>6</w:t>
      </w:r>
      <w:r w:rsidR="00314C95" w:rsidRPr="00314C95">
        <w:rPr>
          <w:rFonts w:ascii="Times New Roman" w:hAnsi="Times New Roman" w:cs="Times New Roman"/>
          <w:sz w:val="28"/>
          <w:szCs w:val="28"/>
        </w:rPr>
        <w:t xml:space="preserve">], </w:t>
      </w:r>
      <w:r w:rsidR="001252A7" w:rsidRPr="00895B11">
        <w:rPr>
          <w:rFonts w:ascii="Times New Roman" w:hAnsi="Times New Roman" w:cs="Times New Roman"/>
          <w:sz w:val="28"/>
          <w:szCs w:val="28"/>
        </w:rPr>
        <w:t xml:space="preserve">R.V. </w:t>
      </w:r>
      <w:r w:rsidR="00895B11" w:rsidRPr="00895B11">
        <w:rPr>
          <w:rFonts w:ascii="Times New Roman" w:hAnsi="Times New Roman" w:cs="Times New Roman"/>
          <w:sz w:val="28"/>
          <w:szCs w:val="28"/>
        </w:rPr>
        <w:t>Dawis</w:t>
      </w:r>
      <w:r w:rsidR="001252A7">
        <w:rPr>
          <w:rFonts w:ascii="Times New Roman" w:hAnsi="Times New Roman" w:cs="Times New Roman"/>
          <w:sz w:val="28"/>
          <w:szCs w:val="28"/>
        </w:rPr>
        <w:t xml:space="preserve"> </w:t>
      </w:r>
      <w:r w:rsidR="001252A7" w:rsidRPr="001252A7">
        <w:rPr>
          <w:rFonts w:ascii="Times New Roman" w:hAnsi="Times New Roman" w:cs="Times New Roman"/>
          <w:sz w:val="28"/>
          <w:szCs w:val="28"/>
        </w:rPr>
        <w:t>[</w:t>
      </w:r>
      <w:r w:rsidR="001252A7">
        <w:rPr>
          <w:rFonts w:ascii="Times New Roman" w:hAnsi="Times New Roman" w:cs="Times New Roman"/>
          <w:sz w:val="28"/>
          <w:szCs w:val="28"/>
        </w:rPr>
        <w:t>7</w:t>
      </w:r>
      <w:r w:rsidR="001252A7" w:rsidRPr="001252A7">
        <w:rPr>
          <w:rFonts w:ascii="Times New Roman" w:hAnsi="Times New Roman" w:cs="Times New Roman"/>
          <w:sz w:val="28"/>
          <w:szCs w:val="28"/>
        </w:rPr>
        <w:t>],</w:t>
      </w:r>
      <w:r w:rsidR="001252A7" w:rsidRPr="001252A7">
        <w:t xml:space="preserve"> </w:t>
      </w:r>
      <w:r w:rsidR="001252A7" w:rsidRPr="001252A7">
        <w:rPr>
          <w:rFonts w:ascii="Times New Roman" w:hAnsi="Times New Roman" w:cs="Times New Roman"/>
          <w:sz w:val="28"/>
          <w:szCs w:val="28"/>
        </w:rPr>
        <w:t>I.K. Berg [</w:t>
      </w:r>
      <w:r w:rsidR="001252A7">
        <w:rPr>
          <w:rFonts w:ascii="Times New Roman" w:hAnsi="Times New Roman" w:cs="Times New Roman"/>
          <w:sz w:val="28"/>
          <w:szCs w:val="28"/>
        </w:rPr>
        <w:t>8</w:t>
      </w:r>
      <w:r w:rsidR="001252A7" w:rsidRPr="001252A7">
        <w:rPr>
          <w:rFonts w:ascii="Times New Roman" w:hAnsi="Times New Roman" w:cs="Times New Roman"/>
          <w:sz w:val="28"/>
          <w:szCs w:val="28"/>
        </w:rPr>
        <w:t>],</w:t>
      </w:r>
      <w:r w:rsidR="001252A7" w:rsidRPr="001252A7">
        <w:t xml:space="preserve"> </w:t>
      </w:r>
      <w:r w:rsidR="001252A7" w:rsidRPr="001252A7">
        <w:rPr>
          <w:rFonts w:ascii="Times New Roman" w:hAnsi="Times New Roman" w:cs="Times New Roman"/>
          <w:sz w:val="28"/>
          <w:szCs w:val="28"/>
        </w:rPr>
        <w:t>M. Amundson [</w:t>
      </w:r>
      <w:r w:rsidR="000F234C">
        <w:rPr>
          <w:rFonts w:ascii="Times New Roman" w:hAnsi="Times New Roman" w:cs="Times New Roman"/>
          <w:sz w:val="28"/>
          <w:szCs w:val="28"/>
        </w:rPr>
        <w:t>9</w:t>
      </w:r>
      <w:r w:rsidR="001252A7" w:rsidRPr="001252A7">
        <w:rPr>
          <w:rFonts w:ascii="Times New Roman" w:hAnsi="Times New Roman" w:cs="Times New Roman"/>
          <w:sz w:val="28"/>
          <w:szCs w:val="28"/>
        </w:rPr>
        <w:t>],</w:t>
      </w:r>
      <w:r w:rsidR="001252A7" w:rsidRPr="001252A7">
        <w:t xml:space="preserve"> </w:t>
      </w:r>
      <w:r w:rsidR="001252A7" w:rsidRPr="001252A7">
        <w:rPr>
          <w:rFonts w:ascii="Times New Roman" w:hAnsi="Times New Roman" w:cs="Times New Roman"/>
          <w:sz w:val="28"/>
          <w:szCs w:val="28"/>
        </w:rPr>
        <w:t>A.</w:t>
      </w:r>
      <w:r w:rsidR="001252A7">
        <w:rPr>
          <w:rFonts w:ascii="Times New Roman" w:hAnsi="Times New Roman" w:cs="Times New Roman"/>
          <w:sz w:val="28"/>
          <w:szCs w:val="28"/>
        </w:rPr>
        <w:t xml:space="preserve"> </w:t>
      </w:r>
      <w:r w:rsidR="001252A7" w:rsidRPr="001252A7">
        <w:rPr>
          <w:rFonts w:ascii="Times New Roman" w:hAnsi="Times New Roman" w:cs="Times New Roman"/>
          <w:sz w:val="28"/>
          <w:szCs w:val="28"/>
        </w:rPr>
        <w:t>Collin</w:t>
      </w:r>
      <w:r w:rsidR="001252A7">
        <w:rPr>
          <w:rFonts w:ascii="Times New Roman" w:hAnsi="Times New Roman" w:cs="Times New Roman"/>
          <w:sz w:val="28"/>
          <w:szCs w:val="28"/>
        </w:rPr>
        <w:t xml:space="preserve"> </w:t>
      </w:r>
      <w:r w:rsidR="001252A7" w:rsidRPr="001252A7">
        <w:rPr>
          <w:rFonts w:ascii="Times New Roman" w:hAnsi="Times New Roman" w:cs="Times New Roman"/>
          <w:sz w:val="28"/>
          <w:szCs w:val="28"/>
        </w:rPr>
        <w:t>[</w:t>
      </w:r>
      <w:r w:rsidR="000F234C">
        <w:rPr>
          <w:rFonts w:ascii="Times New Roman" w:hAnsi="Times New Roman" w:cs="Times New Roman"/>
          <w:sz w:val="28"/>
          <w:szCs w:val="28"/>
        </w:rPr>
        <w:t>10</w:t>
      </w:r>
      <w:r w:rsidR="001252A7" w:rsidRPr="001252A7">
        <w:rPr>
          <w:rFonts w:ascii="Times New Roman" w:hAnsi="Times New Roman" w:cs="Times New Roman"/>
          <w:sz w:val="28"/>
          <w:szCs w:val="28"/>
        </w:rPr>
        <w:t>]</w:t>
      </w:r>
      <w:r w:rsidR="001252A7">
        <w:rPr>
          <w:rFonts w:ascii="Times New Roman" w:hAnsi="Times New Roman" w:cs="Times New Roman"/>
          <w:sz w:val="28"/>
          <w:szCs w:val="28"/>
        </w:rPr>
        <w:t>.</w:t>
      </w:r>
      <w:r w:rsidR="001252A7" w:rsidRPr="001252A7">
        <w:rPr>
          <w:rFonts w:ascii="Times New Roman" w:hAnsi="Times New Roman" w:cs="Times New Roman"/>
          <w:sz w:val="28"/>
          <w:szCs w:val="28"/>
        </w:rPr>
        <w:t xml:space="preserve"> </w:t>
      </w:r>
      <w:r w:rsidR="004F6CB3" w:rsidRPr="00B127AF">
        <w:rPr>
          <w:rFonts w:ascii="Times New Roman" w:hAnsi="Times New Roman" w:cs="Times New Roman"/>
          <w:sz w:val="28"/>
          <w:szCs w:val="28"/>
        </w:rPr>
        <w:t>Данные подходы подчеркивают важность сопровождения студентов на всех этапах образовательного процесса, что актуализирует необходимость адаптации лучших практик к условиям казахстанского высшего образования;</w:t>
      </w:r>
    </w:p>
    <w:p w14:paraId="312BD725" w14:textId="07462CCB" w:rsidR="004F6CB3" w:rsidRPr="00B127AF" w:rsidRDefault="004F6CB3" w:rsidP="00F97740">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 в Казахстане вопросы профессионального самоопределения регулируются следующими нормативно-правовыми документами, как Закон РК «Об образовании»</w:t>
      </w:r>
      <w:r w:rsidRPr="00B127AF">
        <w:t xml:space="preserve"> </w:t>
      </w:r>
      <w:r w:rsidRPr="00B127AF">
        <w:rPr>
          <w:rFonts w:ascii="Times New Roman" w:hAnsi="Times New Roman" w:cs="Times New Roman"/>
          <w:sz w:val="28"/>
          <w:szCs w:val="28"/>
        </w:rPr>
        <w:t>[</w:t>
      </w:r>
      <w:r w:rsidR="0009777D">
        <w:rPr>
          <w:rFonts w:ascii="Times New Roman" w:hAnsi="Times New Roman" w:cs="Times New Roman"/>
          <w:sz w:val="28"/>
          <w:szCs w:val="28"/>
        </w:rPr>
        <w:t>11</w:t>
      </w:r>
      <w:r w:rsidRPr="00B127AF">
        <w:rPr>
          <w:rFonts w:ascii="Times New Roman" w:hAnsi="Times New Roman" w:cs="Times New Roman"/>
          <w:sz w:val="28"/>
          <w:szCs w:val="28"/>
        </w:rPr>
        <w:t xml:space="preserve">], </w:t>
      </w:r>
      <w:r w:rsidR="0009777D">
        <w:rPr>
          <w:rFonts w:ascii="Times New Roman" w:hAnsi="Times New Roman" w:cs="Times New Roman"/>
          <w:sz w:val="28"/>
          <w:szCs w:val="28"/>
        </w:rPr>
        <w:t>«</w:t>
      </w:r>
      <w:r w:rsidR="0009777D" w:rsidRPr="0009777D">
        <w:rPr>
          <w:rFonts w:ascii="Times New Roman" w:hAnsi="Times New Roman" w:cs="Times New Roman"/>
          <w:sz w:val="28"/>
          <w:szCs w:val="28"/>
        </w:rPr>
        <w:t>Об утверждении Правил проведения социальной профессиональной ориентации</w:t>
      </w:r>
      <w:r w:rsidR="0009777D">
        <w:rPr>
          <w:rFonts w:ascii="Times New Roman" w:hAnsi="Times New Roman" w:cs="Times New Roman"/>
          <w:sz w:val="28"/>
          <w:szCs w:val="28"/>
        </w:rPr>
        <w:t xml:space="preserve">». </w:t>
      </w:r>
      <w:r w:rsidR="0009777D" w:rsidRPr="0009777D">
        <w:rPr>
          <w:rFonts w:ascii="Times New Roman" w:hAnsi="Times New Roman" w:cs="Times New Roman"/>
          <w:sz w:val="28"/>
          <w:szCs w:val="28"/>
        </w:rPr>
        <w:t xml:space="preserve">Приказ Министра труда и социальной защиты населения Республики Казахстан </w:t>
      </w:r>
      <w:r w:rsidRPr="00B127AF">
        <w:rPr>
          <w:rFonts w:ascii="Times New Roman" w:hAnsi="Times New Roman" w:cs="Times New Roman"/>
          <w:sz w:val="28"/>
          <w:szCs w:val="28"/>
        </w:rPr>
        <w:t>[</w:t>
      </w:r>
      <w:r w:rsidR="0009777D">
        <w:rPr>
          <w:rFonts w:ascii="Times New Roman" w:hAnsi="Times New Roman" w:cs="Times New Roman"/>
          <w:sz w:val="28"/>
          <w:szCs w:val="28"/>
        </w:rPr>
        <w:t>12</w:t>
      </w:r>
      <w:r w:rsidRPr="00B127AF">
        <w:rPr>
          <w:rFonts w:ascii="Times New Roman" w:hAnsi="Times New Roman" w:cs="Times New Roman"/>
          <w:sz w:val="28"/>
          <w:szCs w:val="28"/>
        </w:rPr>
        <w:t xml:space="preserve">], </w:t>
      </w:r>
      <w:r w:rsidR="00C758B6">
        <w:rPr>
          <w:rFonts w:ascii="Times New Roman" w:hAnsi="Times New Roman" w:cs="Times New Roman"/>
          <w:sz w:val="28"/>
          <w:szCs w:val="28"/>
        </w:rPr>
        <w:t>«</w:t>
      </w:r>
      <w:r w:rsidR="0009777D" w:rsidRPr="0009777D">
        <w:rPr>
          <w:rFonts w:ascii="Times New Roman" w:hAnsi="Times New Roman" w:cs="Times New Roman"/>
          <w:sz w:val="28"/>
          <w:szCs w:val="28"/>
        </w:rPr>
        <w:t>Об утверждении Концепции развития дошкольного, среднего, технического и профессионального образования Республики Казахстан на 2023 – 2029 годы</w:t>
      </w:r>
      <w:r w:rsidR="00C758B6">
        <w:rPr>
          <w:rFonts w:ascii="Times New Roman" w:hAnsi="Times New Roman" w:cs="Times New Roman"/>
          <w:sz w:val="28"/>
          <w:szCs w:val="28"/>
        </w:rPr>
        <w:t xml:space="preserve">». </w:t>
      </w:r>
      <w:r w:rsidR="0009777D" w:rsidRPr="0009777D">
        <w:rPr>
          <w:rFonts w:ascii="Times New Roman" w:hAnsi="Times New Roman" w:cs="Times New Roman"/>
          <w:sz w:val="28"/>
          <w:szCs w:val="28"/>
        </w:rPr>
        <w:t xml:space="preserve">Постановление Правительства Республики Казахстан </w:t>
      </w:r>
      <w:r w:rsidR="00030ADC" w:rsidRPr="00B127AF">
        <w:rPr>
          <w:rFonts w:ascii="Times New Roman" w:hAnsi="Times New Roman" w:cs="Times New Roman"/>
          <w:sz w:val="28"/>
          <w:szCs w:val="28"/>
        </w:rPr>
        <w:t>[</w:t>
      </w:r>
      <w:r w:rsidR="0009777D">
        <w:rPr>
          <w:rFonts w:ascii="Times New Roman" w:hAnsi="Times New Roman" w:cs="Times New Roman"/>
          <w:sz w:val="28"/>
          <w:szCs w:val="28"/>
        </w:rPr>
        <w:t>13</w:t>
      </w:r>
      <w:r w:rsidR="00030ADC" w:rsidRPr="00B127AF">
        <w:rPr>
          <w:rFonts w:ascii="Times New Roman" w:hAnsi="Times New Roman" w:cs="Times New Roman"/>
          <w:sz w:val="28"/>
          <w:szCs w:val="28"/>
        </w:rPr>
        <w:t xml:space="preserve">], </w:t>
      </w:r>
      <w:r w:rsidR="00C758B6">
        <w:rPr>
          <w:rFonts w:ascii="Times New Roman" w:hAnsi="Times New Roman" w:cs="Times New Roman"/>
          <w:sz w:val="28"/>
          <w:szCs w:val="28"/>
        </w:rPr>
        <w:t>«</w:t>
      </w:r>
      <w:r w:rsidR="00C758B6" w:rsidRPr="00C758B6">
        <w:rPr>
          <w:rFonts w:ascii="Times New Roman" w:hAnsi="Times New Roman" w:cs="Times New Roman"/>
          <w:sz w:val="28"/>
          <w:szCs w:val="28"/>
        </w:rPr>
        <w:t>О профессиональных квалификациях</w:t>
      </w:r>
      <w:r w:rsidR="00C758B6">
        <w:rPr>
          <w:rFonts w:ascii="Times New Roman" w:hAnsi="Times New Roman" w:cs="Times New Roman"/>
          <w:sz w:val="28"/>
          <w:szCs w:val="28"/>
        </w:rPr>
        <w:t xml:space="preserve">». </w:t>
      </w:r>
      <w:r w:rsidR="00C758B6" w:rsidRPr="00C758B6">
        <w:rPr>
          <w:rFonts w:ascii="Times New Roman" w:hAnsi="Times New Roman" w:cs="Times New Roman"/>
          <w:sz w:val="28"/>
          <w:szCs w:val="28"/>
        </w:rPr>
        <w:t xml:space="preserve">Закон Республики Казахстан </w:t>
      </w:r>
      <w:r w:rsidR="00030ADC" w:rsidRPr="00B127AF">
        <w:rPr>
          <w:rFonts w:ascii="Times New Roman" w:hAnsi="Times New Roman" w:cs="Times New Roman"/>
          <w:sz w:val="28"/>
          <w:szCs w:val="28"/>
        </w:rPr>
        <w:t>[</w:t>
      </w:r>
      <w:r w:rsidR="00C758B6">
        <w:rPr>
          <w:rFonts w:ascii="Times New Roman" w:hAnsi="Times New Roman" w:cs="Times New Roman"/>
          <w:sz w:val="28"/>
          <w:szCs w:val="28"/>
        </w:rPr>
        <w:t>14</w:t>
      </w:r>
      <w:r w:rsidR="00030ADC" w:rsidRPr="00B127AF">
        <w:rPr>
          <w:rFonts w:ascii="Times New Roman" w:hAnsi="Times New Roman" w:cs="Times New Roman"/>
          <w:sz w:val="28"/>
          <w:szCs w:val="28"/>
        </w:rPr>
        <w:t xml:space="preserve">], </w:t>
      </w:r>
      <w:r w:rsidR="00025FAD">
        <w:rPr>
          <w:rFonts w:ascii="Times New Roman" w:hAnsi="Times New Roman" w:cs="Times New Roman"/>
          <w:sz w:val="28"/>
          <w:szCs w:val="28"/>
        </w:rPr>
        <w:t>«</w:t>
      </w:r>
      <w:r w:rsidR="00025FAD" w:rsidRPr="00025FAD">
        <w:rPr>
          <w:rFonts w:ascii="Times New Roman" w:hAnsi="Times New Roman" w:cs="Times New Roman"/>
          <w:sz w:val="28"/>
          <w:szCs w:val="28"/>
        </w:rPr>
        <w:t>Об утверждении Правил непрерывного профессионального развития работников центров трудовой мобильности и карьерных центров</w:t>
      </w:r>
      <w:r w:rsidR="00025FAD">
        <w:rPr>
          <w:rFonts w:ascii="Times New Roman" w:hAnsi="Times New Roman" w:cs="Times New Roman"/>
          <w:sz w:val="28"/>
          <w:szCs w:val="28"/>
        </w:rPr>
        <w:t>»</w:t>
      </w:r>
      <w:r w:rsidR="00025FAD" w:rsidRPr="00025FAD">
        <w:t xml:space="preserve"> </w:t>
      </w:r>
      <w:r w:rsidR="00025FAD" w:rsidRPr="00025FAD">
        <w:rPr>
          <w:rFonts w:ascii="Times New Roman" w:hAnsi="Times New Roman" w:cs="Times New Roman"/>
          <w:sz w:val="28"/>
          <w:szCs w:val="28"/>
        </w:rPr>
        <w:t>[1</w:t>
      </w:r>
      <w:r w:rsidR="00025FAD">
        <w:rPr>
          <w:rFonts w:ascii="Times New Roman" w:hAnsi="Times New Roman" w:cs="Times New Roman"/>
          <w:sz w:val="28"/>
          <w:szCs w:val="28"/>
        </w:rPr>
        <w:t>5</w:t>
      </w:r>
      <w:r w:rsidR="00025FAD" w:rsidRPr="00025FAD">
        <w:rPr>
          <w:rFonts w:ascii="Times New Roman" w:hAnsi="Times New Roman" w:cs="Times New Roman"/>
          <w:sz w:val="28"/>
          <w:szCs w:val="28"/>
        </w:rPr>
        <w:t xml:space="preserve">], </w:t>
      </w:r>
      <w:r w:rsidR="008714D5" w:rsidRPr="008714D5">
        <w:rPr>
          <w:rFonts w:ascii="Times New Roman" w:hAnsi="Times New Roman" w:cs="Times New Roman"/>
          <w:sz w:val="28"/>
          <w:szCs w:val="28"/>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 Приказ Министра образования и науки Республики Казахстан</w:t>
      </w:r>
      <w:r w:rsidR="00025FAD">
        <w:rPr>
          <w:rFonts w:ascii="Times New Roman" w:hAnsi="Times New Roman" w:cs="Times New Roman"/>
          <w:sz w:val="28"/>
          <w:szCs w:val="28"/>
        </w:rPr>
        <w:t xml:space="preserve"> </w:t>
      </w:r>
      <w:r w:rsidR="00025FAD" w:rsidRPr="00025FAD">
        <w:rPr>
          <w:rFonts w:ascii="Times New Roman" w:hAnsi="Times New Roman" w:cs="Times New Roman"/>
          <w:sz w:val="28"/>
          <w:szCs w:val="28"/>
        </w:rPr>
        <w:t>Приказ Министра труда и социальной защиты населения Республики Казахстан</w:t>
      </w:r>
      <w:r w:rsidR="008714D5">
        <w:rPr>
          <w:rFonts w:ascii="Times New Roman" w:hAnsi="Times New Roman" w:cs="Times New Roman"/>
          <w:sz w:val="28"/>
          <w:szCs w:val="28"/>
        </w:rPr>
        <w:t xml:space="preserve"> </w:t>
      </w:r>
      <w:r w:rsidR="008714D5" w:rsidRPr="008714D5">
        <w:rPr>
          <w:rFonts w:ascii="Times New Roman" w:hAnsi="Times New Roman" w:cs="Times New Roman"/>
          <w:sz w:val="28"/>
          <w:szCs w:val="28"/>
        </w:rPr>
        <w:t>[1</w:t>
      </w:r>
      <w:r w:rsidR="008714D5">
        <w:rPr>
          <w:rFonts w:ascii="Times New Roman" w:hAnsi="Times New Roman" w:cs="Times New Roman"/>
          <w:sz w:val="28"/>
          <w:szCs w:val="28"/>
        </w:rPr>
        <w:t>6</w:t>
      </w:r>
      <w:r w:rsidR="008714D5" w:rsidRPr="008714D5">
        <w:rPr>
          <w:rFonts w:ascii="Times New Roman" w:hAnsi="Times New Roman" w:cs="Times New Roman"/>
          <w:sz w:val="28"/>
          <w:szCs w:val="28"/>
        </w:rPr>
        <w:t xml:space="preserve">], </w:t>
      </w:r>
      <w:r w:rsidR="00025FAD" w:rsidRPr="00025FAD">
        <w:rPr>
          <w:rFonts w:ascii="Times New Roman" w:hAnsi="Times New Roman" w:cs="Times New Roman"/>
          <w:sz w:val="28"/>
          <w:szCs w:val="28"/>
        </w:rPr>
        <w:t xml:space="preserve"> </w:t>
      </w:r>
      <w:r w:rsidR="00030ADC" w:rsidRPr="00B127AF">
        <w:rPr>
          <w:rFonts w:ascii="Times New Roman" w:hAnsi="Times New Roman" w:cs="Times New Roman"/>
          <w:sz w:val="28"/>
          <w:szCs w:val="28"/>
        </w:rPr>
        <w:t>Международные стандарты, такие как, рекомендации ЮНЕСКО по профессиональной ориентации</w:t>
      </w:r>
      <w:r w:rsidR="008714D5">
        <w:rPr>
          <w:rFonts w:ascii="Times New Roman" w:hAnsi="Times New Roman" w:cs="Times New Roman"/>
          <w:sz w:val="28"/>
          <w:szCs w:val="28"/>
        </w:rPr>
        <w:t>: «</w:t>
      </w:r>
      <w:r w:rsidR="008714D5" w:rsidRPr="008714D5">
        <w:rPr>
          <w:rFonts w:ascii="Times New Roman" w:hAnsi="Times New Roman" w:cs="Times New Roman"/>
          <w:sz w:val="28"/>
          <w:szCs w:val="28"/>
        </w:rPr>
        <w:t>Преобразование технического и профессионального образования и подготовки для успешной и справедливой трансформации: Стратегия ЮНЕСКО на 2022-2029 гг.</w:t>
      </w:r>
      <w:r w:rsidR="008714D5">
        <w:rPr>
          <w:rFonts w:ascii="Times New Roman" w:hAnsi="Times New Roman" w:cs="Times New Roman"/>
          <w:sz w:val="28"/>
          <w:szCs w:val="28"/>
        </w:rPr>
        <w:t>»</w:t>
      </w:r>
      <w:r w:rsidR="008714D5" w:rsidRPr="008714D5">
        <w:rPr>
          <w:rFonts w:ascii="Times New Roman" w:hAnsi="Times New Roman" w:cs="Times New Roman"/>
          <w:sz w:val="28"/>
          <w:szCs w:val="28"/>
        </w:rPr>
        <w:t xml:space="preserve"> </w:t>
      </w:r>
      <w:r w:rsidR="00030ADC" w:rsidRPr="00B127AF">
        <w:rPr>
          <w:rFonts w:ascii="Times New Roman" w:hAnsi="Times New Roman" w:cs="Times New Roman"/>
          <w:sz w:val="28"/>
          <w:szCs w:val="28"/>
        </w:rPr>
        <w:t>[1</w:t>
      </w:r>
      <w:r w:rsidR="008714D5">
        <w:rPr>
          <w:rFonts w:ascii="Times New Roman" w:hAnsi="Times New Roman" w:cs="Times New Roman"/>
          <w:sz w:val="28"/>
          <w:szCs w:val="28"/>
        </w:rPr>
        <w:t>7</w:t>
      </w:r>
      <w:r w:rsidR="00030ADC" w:rsidRPr="00B127AF">
        <w:rPr>
          <w:rFonts w:ascii="Times New Roman" w:hAnsi="Times New Roman" w:cs="Times New Roman"/>
          <w:sz w:val="28"/>
          <w:szCs w:val="28"/>
        </w:rPr>
        <w:t xml:space="preserve">], </w:t>
      </w:r>
      <w:r w:rsidR="000F6832" w:rsidRPr="000F6832">
        <w:rPr>
          <w:rFonts w:ascii="Times New Roman" w:hAnsi="Times New Roman" w:cs="Times New Roman"/>
          <w:sz w:val="28"/>
          <w:szCs w:val="28"/>
        </w:rPr>
        <w:t>United Nations. «The 17 Sustainable Development Goals» (Организация Объединенных Наций. «17 целей устойчивого развития».) //</w:t>
      </w:r>
      <w:r w:rsidR="007D0A31">
        <w:rPr>
          <w:rFonts w:ascii="Times New Roman" w:hAnsi="Times New Roman" w:cs="Times New Roman"/>
          <w:sz w:val="28"/>
          <w:szCs w:val="28"/>
        </w:rPr>
        <w:t xml:space="preserve"> </w:t>
      </w:r>
      <w:r w:rsidR="000F6832" w:rsidRPr="000F6832">
        <w:rPr>
          <w:rFonts w:ascii="Times New Roman" w:hAnsi="Times New Roman" w:cs="Times New Roman"/>
          <w:sz w:val="28"/>
          <w:szCs w:val="28"/>
        </w:rPr>
        <w:t>United Nations, 2024</w:t>
      </w:r>
      <w:r w:rsidR="000F6832">
        <w:rPr>
          <w:rFonts w:ascii="Times New Roman" w:hAnsi="Times New Roman" w:cs="Times New Roman"/>
          <w:sz w:val="28"/>
          <w:szCs w:val="28"/>
        </w:rPr>
        <w:t xml:space="preserve"> г.</w:t>
      </w:r>
      <w:r w:rsidR="00030ADC" w:rsidRPr="00B127AF">
        <w:rPr>
          <w:rFonts w:ascii="Times New Roman" w:hAnsi="Times New Roman" w:cs="Times New Roman"/>
          <w:sz w:val="28"/>
          <w:szCs w:val="28"/>
        </w:rPr>
        <w:t xml:space="preserve"> [1</w:t>
      </w:r>
      <w:r w:rsidR="000F6832">
        <w:rPr>
          <w:rFonts w:ascii="Times New Roman" w:hAnsi="Times New Roman" w:cs="Times New Roman"/>
          <w:sz w:val="28"/>
          <w:szCs w:val="28"/>
        </w:rPr>
        <w:t>8</w:t>
      </w:r>
      <w:r w:rsidR="00030ADC" w:rsidRPr="00B127AF">
        <w:rPr>
          <w:rFonts w:ascii="Times New Roman" w:hAnsi="Times New Roman" w:cs="Times New Roman"/>
          <w:sz w:val="28"/>
          <w:szCs w:val="28"/>
        </w:rPr>
        <w:t>],</w:t>
      </w:r>
      <w:r w:rsidR="007D0A31">
        <w:rPr>
          <w:rFonts w:ascii="Times New Roman" w:hAnsi="Times New Roman" w:cs="Times New Roman"/>
          <w:sz w:val="28"/>
          <w:szCs w:val="28"/>
        </w:rPr>
        <w:t xml:space="preserve"> «</w:t>
      </w:r>
      <w:r w:rsidR="007D0A31" w:rsidRPr="007D0A31">
        <w:rPr>
          <w:rFonts w:ascii="Times New Roman" w:hAnsi="Times New Roman" w:cs="Times New Roman"/>
          <w:sz w:val="28"/>
          <w:szCs w:val="28"/>
        </w:rPr>
        <w:t>Об утверждении Концепции развития высшего образования и науки в Республике Казахстан на 2023 – 2029 годы</w:t>
      </w:r>
      <w:r w:rsidR="007D0A31">
        <w:rPr>
          <w:rFonts w:ascii="Times New Roman" w:hAnsi="Times New Roman" w:cs="Times New Roman"/>
          <w:sz w:val="28"/>
          <w:szCs w:val="28"/>
        </w:rPr>
        <w:t xml:space="preserve">». </w:t>
      </w:r>
      <w:r w:rsidR="007D0A31" w:rsidRPr="007D0A31">
        <w:rPr>
          <w:rFonts w:ascii="Times New Roman" w:hAnsi="Times New Roman" w:cs="Times New Roman"/>
          <w:sz w:val="28"/>
          <w:szCs w:val="28"/>
        </w:rPr>
        <w:t xml:space="preserve">Постановление Правительства Республики Казахстан </w:t>
      </w:r>
      <w:r w:rsidR="00030ADC" w:rsidRPr="00B127AF">
        <w:rPr>
          <w:rFonts w:ascii="Times New Roman" w:hAnsi="Times New Roman" w:cs="Times New Roman"/>
          <w:sz w:val="28"/>
          <w:szCs w:val="28"/>
        </w:rPr>
        <w:t>[1</w:t>
      </w:r>
      <w:r w:rsidR="007D0A31">
        <w:rPr>
          <w:rFonts w:ascii="Times New Roman" w:hAnsi="Times New Roman" w:cs="Times New Roman"/>
          <w:sz w:val="28"/>
          <w:szCs w:val="28"/>
        </w:rPr>
        <w:t>9</w:t>
      </w:r>
      <w:r w:rsidR="00030ADC" w:rsidRPr="00B127AF">
        <w:rPr>
          <w:rFonts w:ascii="Times New Roman" w:hAnsi="Times New Roman" w:cs="Times New Roman"/>
          <w:sz w:val="28"/>
          <w:szCs w:val="28"/>
        </w:rPr>
        <w:t xml:space="preserve">], </w:t>
      </w:r>
      <w:r w:rsidR="008B1BEC" w:rsidRPr="008B1BEC">
        <w:rPr>
          <w:rFonts w:ascii="Times New Roman" w:hAnsi="Times New Roman" w:cs="Times New Roman"/>
          <w:sz w:val="28"/>
          <w:szCs w:val="28"/>
        </w:rPr>
        <w:t>«Об утверждении Правил признания результатов обучения, полученных через неформальное образование, а также результатов признания профессиональной квалификации» // Совместный приказ Министра науки и высшего образования Республики Казахстан [20]</w:t>
      </w:r>
      <w:r w:rsidR="00F97740">
        <w:rPr>
          <w:rFonts w:ascii="Times New Roman" w:hAnsi="Times New Roman" w:cs="Times New Roman"/>
          <w:sz w:val="28"/>
          <w:szCs w:val="28"/>
        </w:rPr>
        <w:t>,</w:t>
      </w:r>
      <w:r w:rsidR="00E025BE" w:rsidRPr="00E025BE">
        <w:rPr>
          <w:rFonts w:ascii="Times New Roman" w:hAnsi="Times New Roman" w:cs="Times New Roman"/>
          <w:sz w:val="28"/>
          <w:szCs w:val="28"/>
        </w:rPr>
        <w:t xml:space="preserve"> </w:t>
      </w:r>
      <w:r w:rsidR="00736D9C">
        <w:rPr>
          <w:rFonts w:ascii="Times New Roman" w:hAnsi="Times New Roman" w:cs="Times New Roman"/>
          <w:sz w:val="28"/>
          <w:szCs w:val="28"/>
        </w:rPr>
        <w:t>«</w:t>
      </w:r>
      <w:r w:rsidR="00F97740" w:rsidRPr="00F97740">
        <w:rPr>
          <w:rFonts w:ascii="Times New Roman" w:hAnsi="Times New Roman" w:cs="Times New Roman"/>
          <w:sz w:val="28"/>
          <w:szCs w:val="28"/>
        </w:rPr>
        <w:t>Об утверждении Концепции развития рынка труда Республики Казахстан на 2024 – 2029 годы</w:t>
      </w:r>
      <w:r w:rsidR="00736D9C">
        <w:rPr>
          <w:rFonts w:ascii="Times New Roman" w:hAnsi="Times New Roman" w:cs="Times New Roman"/>
          <w:sz w:val="28"/>
          <w:szCs w:val="28"/>
        </w:rPr>
        <w:t xml:space="preserve">» // </w:t>
      </w:r>
      <w:r w:rsidR="00F97740" w:rsidRPr="00F97740">
        <w:rPr>
          <w:rFonts w:ascii="Times New Roman" w:hAnsi="Times New Roman" w:cs="Times New Roman"/>
          <w:sz w:val="28"/>
          <w:szCs w:val="28"/>
        </w:rPr>
        <w:t>Постановление Правительства Республики</w:t>
      </w:r>
      <w:r w:rsidR="00F97740">
        <w:rPr>
          <w:rFonts w:ascii="Times New Roman" w:hAnsi="Times New Roman" w:cs="Times New Roman"/>
          <w:sz w:val="28"/>
          <w:szCs w:val="28"/>
        </w:rPr>
        <w:t xml:space="preserve"> </w:t>
      </w:r>
      <w:r w:rsidR="00F97740" w:rsidRPr="00F97740">
        <w:rPr>
          <w:rFonts w:ascii="Times New Roman" w:hAnsi="Times New Roman" w:cs="Times New Roman"/>
          <w:sz w:val="28"/>
          <w:szCs w:val="28"/>
        </w:rPr>
        <w:t>[2</w:t>
      </w:r>
      <w:r w:rsidR="00F97740">
        <w:rPr>
          <w:rFonts w:ascii="Times New Roman" w:hAnsi="Times New Roman" w:cs="Times New Roman"/>
          <w:sz w:val="28"/>
          <w:szCs w:val="28"/>
        </w:rPr>
        <w:t>1</w:t>
      </w:r>
      <w:r w:rsidR="00F97740" w:rsidRPr="00F97740">
        <w:rPr>
          <w:rFonts w:ascii="Times New Roman" w:hAnsi="Times New Roman" w:cs="Times New Roman"/>
          <w:sz w:val="28"/>
          <w:szCs w:val="28"/>
        </w:rPr>
        <w:t xml:space="preserve">], </w:t>
      </w:r>
      <w:r w:rsidR="00F97740">
        <w:rPr>
          <w:rFonts w:ascii="Times New Roman" w:hAnsi="Times New Roman" w:cs="Times New Roman"/>
          <w:sz w:val="28"/>
          <w:szCs w:val="28"/>
        </w:rPr>
        <w:t>подчеркивает</w:t>
      </w:r>
      <w:r w:rsidR="00030ADC" w:rsidRPr="008D085C">
        <w:rPr>
          <w:rFonts w:ascii="Times New Roman" w:hAnsi="Times New Roman" w:cs="Times New Roman"/>
          <w:sz w:val="28"/>
          <w:szCs w:val="28"/>
        </w:rPr>
        <w:t xml:space="preserve"> необходимость системного сопровождения молодежи в карьерном выборе.</w:t>
      </w:r>
    </w:p>
    <w:p w14:paraId="697FEE3C" w14:textId="4A82D4B5" w:rsidR="00C968AC" w:rsidRPr="00B127AF" w:rsidRDefault="00227BBC" w:rsidP="00390153">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П</w:t>
      </w:r>
      <w:r w:rsidR="007A6521" w:rsidRPr="00B127AF">
        <w:rPr>
          <w:rFonts w:ascii="Times New Roman" w:hAnsi="Times New Roman" w:cs="Times New Roman"/>
          <w:sz w:val="28"/>
          <w:szCs w:val="28"/>
        </w:rPr>
        <w:t xml:space="preserve">роблема имеет особую социально-экономическую значимость </w:t>
      </w:r>
      <w:r w:rsidR="00A07C08" w:rsidRPr="00B127AF">
        <w:rPr>
          <w:rFonts w:ascii="Times New Roman" w:hAnsi="Times New Roman" w:cs="Times New Roman"/>
          <w:sz w:val="28"/>
          <w:szCs w:val="28"/>
        </w:rPr>
        <w:t xml:space="preserve">в Казахстане </w:t>
      </w:r>
      <w:r w:rsidR="007A6521" w:rsidRPr="00B127AF">
        <w:rPr>
          <w:rFonts w:ascii="Times New Roman" w:hAnsi="Times New Roman" w:cs="Times New Roman"/>
          <w:sz w:val="28"/>
          <w:szCs w:val="28"/>
        </w:rPr>
        <w:t xml:space="preserve">в свете реализации государственных программ модернизации образования и задач по подготовке конкурентоспособных специалистов. Вместе с тем, как показывают исследования </w:t>
      </w:r>
      <w:r w:rsidR="001E0CF4" w:rsidRPr="001E0CF4">
        <w:rPr>
          <w:rFonts w:ascii="Times New Roman" w:hAnsi="Times New Roman" w:cs="Times New Roman"/>
          <w:sz w:val="28"/>
          <w:szCs w:val="28"/>
        </w:rPr>
        <w:t xml:space="preserve">Д.Э. </w:t>
      </w:r>
      <w:r w:rsidR="00736D9C" w:rsidRPr="001E0CF4">
        <w:rPr>
          <w:rFonts w:ascii="Times New Roman" w:hAnsi="Times New Roman" w:cs="Times New Roman"/>
          <w:sz w:val="28"/>
          <w:szCs w:val="28"/>
        </w:rPr>
        <w:t>Ашимханов</w:t>
      </w:r>
      <w:r w:rsidR="00736D9C">
        <w:rPr>
          <w:rFonts w:ascii="Times New Roman" w:hAnsi="Times New Roman" w:cs="Times New Roman"/>
          <w:sz w:val="28"/>
          <w:szCs w:val="28"/>
        </w:rPr>
        <w:t>ой</w:t>
      </w:r>
      <w:r w:rsidR="00736D9C" w:rsidRPr="001E0CF4">
        <w:rPr>
          <w:rFonts w:ascii="Times New Roman" w:hAnsi="Times New Roman" w:cs="Times New Roman"/>
          <w:sz w:val="28"/>
          <w:szCs w:val="28"/>
        </w:rPr>
        <w:t xml:space="preserve">, </w:t>
      </w:r>
      <w:r w:rsidR="00736D9C">
        <w:rPr>
          <w:rFonts w:ascii="Times New Roman" w:hAnsi="Times New Roman" w:cs="Times New Roman"/>
          <w:sz w:val="28"/>
          <w:szCs w:val="28"/>
        </w:rPr>
        <w:t xml:space="preserve"> </w:t>
      </w:r>
      <w:r w:rsidR="001E0CF4">
        <w:rPr>
          <w:rFonts w:ascii="Times New Roman" w:hAnsi="Times New Roman" w:cs="Times New Roman"/>
          <w:sz w:val="28"/>
          <w:szCs w:val="28"/>
        </w:rPr>
        <w:t xml:space="preserve">                       </w:t>
      </w:r>
      <w:r w:rsidR="001E0CF4" w:rsidRPr="001E0CF4">
        <w:rPr>
          <w:rFonts w:ascii="Times New Roman" w:hAnsi="Times New Roman" w:cs="Times New Roman"/>
          <w:sz w:val="28"/>
          <w:szCs w:val="28"/>
        </w:rPr>
        <w:t>О.В. Калдыбаев</w:t>
      </w:r>
      <w:r w:rsidR="001E0CF4">
        <w:rPr>
          <w:rFonts w:ascii="Times New Roman" w:hAnsi="Times New Roman" w:cs="Times New Roman"/>
          <w:sz w:val="28"/>
          <w:szCs w:val="28"/>
        </w:rPr>
        <w:t>ой</w:t>
      </w:r>
      <w:r w:rsidR="001E0CF4" w:rsidRPr="001E0CF4">
        <w:rPr>
          <w:rFonts w:ascii="Times New Roman" w:hAnsi="Times New Roman" w:cs="Times New Roman"/>
          <w:sz w:val="28"/>
          <w:szCs w:val="28"/>
        </w:rPr>
        <w:t xml:space="preserve"> </w:t>
      </w:r>
      <w:r w:rsidR="007A6521" w:rsidRPr="00B127AF">
        <w:rPr>
          <w:rFonts w:ascii="Times New Roman" w:hAnsi="Times New Roman" w:cs="Times New Roman"/>
          <w:sz w:val="28"/>
          <w:szCs w:val="28"/>
        </w:rPr>
        <w:t>[</w:t>
      </w:r>
      <w:r w:rsidR="009C60AE">
        <w:rPr>
          <w:rFonts w:ascii="Times New Roman" w:hAnsi="Times New Roman" w:cs="Times New Roman"/>
          <w:sz w:val="28"/>
          <w:szCs w:val="28"/>
        </w:rPr>
        <w:t>2</w:t>
      </w:r>
      <w:r w:rsidR="00F97740">
        <w:rPr>
          <w:rFonts w:ascii="Times New Roman" w:hAnsi="Times New Roman" w:cs="Times New Roman"/>
          <w:sz w:val="28"/>
          <w:szCs w:val="28"/>
        </w:rPr>
        <w:t>2</w:t>
      </w:r>
      <w:r w:rsidR="007A6521" w:rsidRPr="00B127AF">
        <w:rPr>
          <w:rFonts w:ascii="Times New Roman" w:hAnsi="Times New Roman" w:cs="Times New Roman"/>
          <w:sz w:val="28"/>
          <w:szCs w:val="28"/>
        </w:rPr>
        <w:t>],</w:t>
      </w:r>
      <w:r w:rsidR="001E0CF4">
        <w:rPr>
          <w:rFonts w:ascii="Times New Roman" w:hAnsi="Times New Roman" w:cs="Times New Roman"/>
          <w:sz w:val="28"/>
          <w:szCs w:val="28"/>
        </w:rPr>
        <w:t xml:space="preserve"> </w:t>
      </w:r>
      <w:r w:rsidR="007E335A" w:rsidRPr="007E335A">
        <w:rPr>
          <w:rFonts w:ascii="Times New Roman" w:hAnsi="Times New Roman" w:cs="Times New Roman"/>
          <w:sz w:val="28"/>
          <w:szCs w:val="28"/>
        </w:rPr>
        <w:t>Г.</w:t>
      </w:r>
      <w:r w:rsidR="007E335A">
        <w:rPr>
          <w:rFonts w:ascii="Times New Roman" w:hAnsi="Times New Roman" w:cs="Times New Roman"/>
          <w:sz w:val="28"/>
          <w:szCs w:val="28"/>
        </w:rPr>
        <w:t xml:space="preserve"> </w:t>
      </w:r>
      <w:r w:rsidR="007E335A" w:rsidRPr="007E335A">
        <w:rPr>
          <w:rFonts w:ascii="Times New Roman" w:hAnsi="Times New Roman" w:cs="Times New Roman"/>
          <w:sz w:val="28"/>
          <w:szCs w:val="28"/>
        </w:rPr>
        <w:t xml:space="preserve">Толеу </w:t>
      </w:r>
      <w:r w:rsidR="007A6521" w:rsidRPr="00B127AF">
        <w:rPr>
          <w:rFonts w:ascii="Times New Roman" w:hAnsi="Times New Roman" w:cs="Times New Roman"/>
          <w:sz w:val="28"/>
          <w:szCs w:val="28"/>
        </w:rPr>
        <w:t>[</w:t>
      </w:r>
      <w:r w:rsidR="007E335A">
        <w:rPr>
          <w:rFonts w:ascii="Times New Roman" w:hAnsi="Times New Roman" w:cs="Times New Roman"/>
          <w:sz w:val="28"/>
          <w:szCs w:val="28"/>
        </w:rPr>
        <w:t>2</w:t>
      </w:r>
      <w:r w:rsidR="00F97740">
        <w:rPr>
          <w:rFonts w:ascii="Times New Roman" w:hAnsi="Times New Roman" w:cs="Times New Roman"/>
          <w:sz w:val="28"/>
          <w:szCs w:val="28"/>
        </w:rPr>
        <w:t>3</w:t>
      </w:r>
      <w:r w:rsidR="007A6521" w:rsidRPr="00B127AF">
        <w:rPr>
          <w:rFonts w:ascii="Times New Roman" w:hAnsi="Times New Roman" w:cs="Times New Roman"/>
          <w:sz w:val="28"/>
          <w:szCs w:val="28"/>
        </w:rPr>
        <w:t>], существующая система профессиональной ориентации в вузах Республики Казахстан не в полной мере соответствует современным вызовам. Отмечается низкий уровень сформированности карьерных компетенций у выпускников, что проявляется в профессиональной дезориентации, несоответствии квалификационных характеристик требованиям работодателей и низкой трудовой мобильности [</w:t>
      </w:r>
      <w:r w:rsidR="00DB16BE">
        <w:rPr>
          <w:rFonts w:ascii="Times New Roman" w:hAnsi="Times New Roman" w:cs="Times New Roman"/>
          <w:sz w:val="28"/>
          <w:szCs w:val="28"/>
        </w:rPr>
        <w:t>2</w:t>
      </w:r>
      <w:r w:rsidR="00F97740">
        <w:rPr>
          <w:rFonts w:ascii="Times New Roman" w:hAnsi="Times New Roman" w:cs="Times New Roman"/>
          <w:sz w:val="28"/>
          <w:szCs w:val="28"/>
        </w:rPr>
        <w:t>4</w:t>
      </w:r>
      <w:r w:rsidR="007A6521" w:rsidRPr="00B127AF">
        <w:rPr>
          <w:rFonts w:ascii="Times New Roman" w:hAnsi="Times New Roman" w:cs="Times New Roman"/>
          <w:sz w:val="28"/>
          <w:szCs w:val="28"/>
        </w:rPr>
        <w:t>].</w:t>
      </w:r>
    </w:p>
    <w:p w14:paraId="673625EB" w14:textId="35560098" w:rsidR="00383737" w:rsidRDefault="00A07C08">
      <w:pPr>
        <w:spacing w:after="0" w:line="240" w:lineRule="auto"/>
        <w:ind w:firstLine="567"/>
        <w:jc w:val="both"/>
        <w:rPr>
          <w:rFonts w:ascii="Times New Roman" w:hAnsi="Times New Roman" w:cs="Times New Roman"/>
          <w:sz w:val="28"/>
          <w:szCs w:val="28"/>
        </w:rPr>
      </w:pPr>
      <w:r w:rsidRPr="00B127AF">
        <w:rPr>
          <w:rFonts w:ascii="Times New Roman" w:hAnsi="Times New Roman" w:cs="Times New Roman"/>
          <w:sz w:val="28"/>
          <w:szCs w:val="28"/>
        </w:rPr>
        <w:t>Проблема развития принятия карьерных решений</w:t>
      </w:r>
      <w:r w:rsidR="0088164B" w:rsidRPr="00B127AF">
        <w:rPr>
          <w:rFonts w:ascii="Times New Roman" w:hAnsi="Times New Roman" w:cs="Times New Roman"/>
          <w:sz w:val="28"/>
          <w:szCs w:val="28"/>
        </w:rPr>
        <w:t xml:space="preserve"> у студентов высших учебных заведений изучается отечественными</w:t>
      </w:r>
      <w:r w:rsidR="0088164B">
        <w:rPr>
          <w:rFonts w:ascii="Times New Roman" w:hAnsi="Times New Roman" w:cs="Times New Roman"/>
          <w:sz w:val="28"/>
          <w:szCs w:val="28"/>
        </w:rPr>
        <w:t xml:space="preserve"> исследователями в различных аспектах. Значительный вклад в разработку данной проблематики</w:t>
      </w:r>
      <w:r w:rsidR="006F75AC">
        <w:rPr>
          <w:rFonts w:ascii="Times New Roman" w:hAnsi="Times New Roman" w:cs="Times New Roman"/>
          <w:sz w:val="28"/>
          <w:szCs w:val="28"/>
        </w:rPr>
        <w:t xml:space="preserve"> внесли следующие казахстанские </w:t>
      </w:r>
      <w:r w:rsidR="006F75AC" w:rsidRPr="004E3287">
        <w:rPr>
          <w:rFonts w:ascii="Times New Roman" w:hAnsi="Times New Roman" w:cs="Times New Roman"/>
          <w:sz w:val="28"/>
          <w:szCs w:val="28"/>
        </w:rPr>
        <w:t xml:space="preserve">ученые: </w:t>
      </w:r>
      <w:r w:rsidR="009C7E66" w:rsidRPr="004E3287">
        <w:rPr>
          <w:rFonts w:ascii="Times New Roman" w:hAnsi="Times New Roman" w:cs="Times New Roman"/>
          <w:sz w:val="28"/>
          <w:szCs w:val="28"/>
        </w:rPr>
        <w:t>Ж.А.</w:t>
      </w:r>
      <w:r w:rsidR="006F75AC" w:rsidRPr="004E3287">
        <w:rPr>
          <w:rFonts w:ascii="Times New Roman" w:hAnsi="Times New Roman" w:cs="Times New Roman"/>
          <w:sz w:val="28"/>
          <w:szCs w:val="28"/>
        </w:rPr>
        <w:t xml:space="preserve"> Б</w:t>
      </w:r>
      <w:r w:rsidR="00BA36A6" w:rsidRPr="004E3287">
        <w:rPr>
          <w:rFonts w:ascii="Times New Roman" w:hAnsi="Times New Roman" w:cs="Times New Roman"/>
          <w:sz w:val="28"/>
          <w:szCs w:val="28"/>
        </w:rPr>
        <w:t>айсеитова</w:t>
      </w:r>
      <w:r w:rsidR="00B41F15">
        <w:rPr>
          <w:rFonts w:ascii="Times New Roman" w:hAnsi="Times New Roman" w:cs="Times New Roman"/>
          <w:sz w:val="28"/>
          <w:szCs w:val="28"/>
        </w:rPr>
        <w:t xml:space="preserve"> </w:t>
      </w:r>
      <w:r w:rsidR="00B41F15" w:rsidRPr="008A0913">
        <w:rPr>
          <w:rFonts w:ascii="Times New Roman" w:hAnsi="Times New Roman" w:cs="Times New Roman"/>
          <w:sz w:val="28"/>
          <w:szCs w:val="28"/>
        </w:rPr>
        <w:t>[</w:t>
      </w:r>
      <w:r w:rsidR="00B41F15" w:rsidRPr="004E3287">
        <w:rPr>
          <w:rFonts w:ascii="Times New Roman" w:hAnsi="Times New Roman" w:cs="Times New Roman"/>
          <w:sz w:val="28"/>
          <w:szCs w:val="28"/>
        </w:rPr>
        <w:t>25]</w:t>
      </w:r>
      <w:r w:rsidR="00BA36A6" w:rsidRPr="004E3287">
        <w:rPr>
          <w:rFonts w:ascii="Times New Roman" w:hAnsi="Times New Roman" w:cs="Times New Roman"/>
          <w:sz w:val="28"/>
          <w:szCs w:val="28"/>
        </w:rPr>
        <w:t xml:space="preserve"> </w:t>
      </w:r>
      <w:r w:rsidR="006F75AC" w:rsidRPr="004E3287">
        <w:rPr>
          <w:rFonts w:ascii="Times New Roman" w:hAnsi="Times New Roman" w:cs="Times New Roman"/>
          <w:sz w:val="28"/>
          <w:szCs w:val="28"/>
        </w:rPr>
        <w:t>в</w:t>
      </w:r>
      <w:r w:rsidR="006F75AC">
        <w:rPr>
          <w:rFonts w:ascii="Times New Roman" w:hAnsi="Times New Roman" w:cs="Times New Roman"/>
          <w:sz w:val="28"/>
          <w:szCs w:val="28"/>
        </w:rPr>
        <w:t xml:space="preserve"> своих работах глубоко исследовала психологические аспекты профессионального самоопределения </w:t>
      </w:r>
      <w:r w:rsidR="006F75AC" w:rsidRPr="008A0913">
        <w:rPr>
          <w:rFonts w:ascii="Times New Roman" w:hAnsi="Times New Roman" w:cs="Times New Roman"/>
          <w:sz w:val="28"/>
          <w:szCs w:val="28"/>
        </w:rPr>
        <w:t>молодежи</w:t>
      </w:r>
      <w:r w:rsidR="00B41F15">
        <w:rPr>
          <w:rFonts w:ascii="Times New Roman" w:hAnsi="Times New Roman" w:cs="Times New Roman"/>
          <w:sz w:val="28"/>
          <w:szCs w:val="28"/>
        </w:rPr>
        <w:t>.</w:t>
      </w:r>
      <w:r w:rsidR="006F75AC" w:rsidRPr="008A0913">
        <w:rPr>
          <w:rFonts w:ascii="Times New Roman" w:hAnsi="Times New Roman" w:cs="Times New Roman"/>
          <w:sz w:val="28"/>
          <w:szCs w:val="28"/>
        </w:rPr>
        <w:t xml:space="preserve"> </w:t>
      </w:r>
      <w:r w:rsidR="004E3287">
        <w:rPr>
          <w:rFonts w:ascii="Times New Roman" w:hAnsi="Times New Roman" w:cs="Times New Roman"/>
          <w:sz w:val="28"/>
          <w:szCs w:val="28"/>
        </w:rPr>
        <w:t>Ж</w:t>
      </w:r>
      <w:r w:rsidR="006F75AC" w:rsidRPr="004E3287">
        <w:rPr>
          <w:rFonts w:ascii="Times New Roman" w:hAnsi="Times New Roman" w:cs="Times New Roman"/>
          <w:sz w:val="28"/>
          <w:szCs w:val="28"/>
        </w:rPr>
        <w:t>.</w:t>
      </w:r>
      <w:r w:rsidR="004E3287">
        <w:rPr>
          <w:rFonts w:ascii="Times New Roman" w:hAnsi="Times New Roman" w:cs="Times New Roman"/>
          <w:sz w:val="28"/>
          <w:szCs w:val="28"/>
        </w:rPr>
        <w:t>А</w:t>
      </w:r>
      <w:r w:rsidR="006F75AC" w:rsidRPr="004E3287">
        <w:rPr>
          <w:rFonts w:ascii="Times New Roman" w:hAnsi="Times New Roman" w:cs="Times New Roman"/>
          <w:sz w:val="28"/>
          <w:szCs w:val="28"/>
        </w:rPr>
        <w:t>. Бейсенбаевой</w:t>
      </w:r>
      <w:r w:rsidR="00896E44">
        <w:rPr>
          <w:rFonts w:ascii="Times New Roman" w:hAnsi="Times New Roman" w:cs="Times New Roman"/>
          <w:sz w:val="28"/>
          <w:szCs w:val="28"/>
        </w:rPr>
        <w:t xml:space="preserve"> </w:t>
      </w:r>
      <w:r w:rsidR="00896E44" w:rsidRPr="008A0913">
        <w:rPr>
          <w:rFonts w:ascii="Times New Roman" w:hAnsi="Times New Roman" w:cs="Times New Roman"/>
          <w:sz w:val="28"/>
          <w:szCs w:val="28"/>
        </w:rPr>
        <w:t>[</w:t>
      </w:r>
      <w:r w:rsidR="00896E44">
        <w:rPr>
          <w:rFonts w:ascii="Times New Roman" w:hAnsi="Times New Roman" w:cs="Times New Roman"/>
          <w:sz w:val="28"/>
          <w:szCs w:val="28"/>
        </w:rPr>
        <w:t>26</w:t>
      </w:r>
      <w:r w:rsidR="00896E44" w:rsidRPr="008A0913">
        <w:rPr>
          <w:rFonts w:ascii="Times New Roman" w:hAnsi="Times New Roman" w:cs="Times New Roman"/>
          <w:sz w:val="28"/>
          <w:szCs w:val="28"/>
        </w:rPr>
        <w:t>]</w:t>
      </w:r>
      <w:r w:rsidR="00896E44">
        <w:rPr>
          <w:rFonts w:ascii="Times New Roman" w:hAnsi="Times New Roman" w:cs="Times New Roman"/>
          <w:sz w:val="28"/>
          <w:szCs w:val="28"/>
        </w:rPr>
        <w:t xml:space="preserve"> </w:t>
      </w:r>
      <w:r w:rsidR="006F75AC" w:rsidRPr="004E3287">
        <w:rPr>
          <w:rFonts w:ascii="Times New Roman" w:hAnsi="Times New Roman" w:cs="Times New Roman"/>
          <w:sz w:val="28"/>
          <w:szCs w:val="28"/>
        </w:rPr>
        <w:t>разработана оригинальная</w:t>
      </w:r>
      <w:r w:rsidR="006F75AC" w:rsidRPr="008A0913">
        <w:rPr>
          <w:rFonts w:ascii="Times New Roman" w:hAnsi="Times New Roman" w:cs="Times New Roman"/>
          <w:sz w:val="28"/>
          <w:szCs w:val="28"/>
        </w:rPr>
        <w:t xml:space="preserve"> модель развития карьерной компетентности студентов, учитывающая социокультурные особенности Казахстана</w:t>
      </w:r>
      <w:r w:rsidR="00896E44">
        <w:rPr>
          <w:rFonts w:ascii="Times New Roman" w:hAnsi="Times New Roman" w:cs="Times New Roman"/>
          <w:sz w:val="28"/>
          <w:szCs w:val="28"/>
        </w:rPr>
        <w:t xml:space="preserve">. </w:t>
      </w:r>
      <w:r w:rsidR="00F13FD0" w:rsidRPr="008A0913">
        <w:rPr>
          <w:rFonts w:ascii="Times New Roman" w:hAnsi="Times New Roman" w:cs="Times New Roman"/>
          <w:sz w:val="28"/>
          <w:szCs w:val="28"/>
        </w:rPr>
        <w:t xml:space="preserve">Особое внимание в своих исследованиях </w:t>
      </w:r>
      <w:r w:rsidR="00621ECD" w:rsidRPr="00621ECD">
        <w:rPr>
          <w:rFonts w:ascii="Times New Roman" w:hAnsi="Times New Roman" w:cs="Times New Roman"/>
          <w:sz w:val="28"/>
          <w:szCs w:val="28"/>
        </w:rPr>
        <w:t>Г.Е. Талапбаева</w:t>
      </w:r>
      <w:r w:rsidR="00896E44" w:rsidRPr="00896E44">
        <w:rPr>
          <w:rFonts w:ascii="Times New Roman" w:hAnsi="Times New Roman" w:cs="Times New Roman"/>
          <w:sz w:val="28"/>
          <w:szCs w:val="28"/>
        </w:rPr>
        <w:t xml:space="preserve"> [27]</w:t>
      </w:r>
      <w:r w:rsidR="00621ECD" w:rsidRPr="00621ECD">
        <w:rPr>
          <w:rFonts w:ascii="Times New Roman" w:hAnsi="Times New Roman" w:cs="Times New Roman"/>
          <w:sz w:val="28"/>
          <w:szCs w:val="28"/>
        </w:rPr>
        <w:t xml:space="preserve"> </w:t>
      </w:r>
      <w:r w:rsidR="00F13FD0" w:rsidRPr="008A0913">
        <w:rPr>
          <w:rFonts w:ascii="Times New Roman" w:hAnsi="Times New Roman" w:cs="Times New Roman"/>
          <w:sz w:val="28"/>
          <w:szCs w:val="28"/>
        </w:rPr>
        <w:t xml:space="preserve">уделяет вопросам </w:t>
      </w:r>
      <w:r w:rsidR="00807D8E">
        <w:rPr>
          <w:rFonts w:ascii="Times New Roman" w:hAnsi="Times New Roman" w:cs="Times New Roman"/>
          <w:sz w:val="28"/>
          <w:szCs w:val="28"/>
        </w:rPr>
        <w:t xml:space="preserve">политики занятости в контексте глобальных структурных изменений и нестабильности мировой экономики, с учетом демографических сдвигов, повлиявших на национальный рынок труда Казахстана и роли, и значения поколения </w:t>
      </w:r>
      <w:r w:rsidR="00807D8E">
        <w:rPr>
          <w:rFonts w:ascii="Times New Roman" w:hAnsi="Times New Roman" w:cs="Times New Roman"/>
          <w:sz w:val="28"/>
          <w:szCs w:val="28"/>
          <w:lang w:val="en-US"/>
        </w:rPr>
        <w:t>Z</w:t>
      </w:r>
      <w:r w:rsidR="00807D8E">
        <w:rPr>
          <w:rFonts w:ascii="Times New Roman" w:hAnsi="Times New Roman" w:cs="Times New Roman"/>
          <w:sz w:val="28"/>
          <w:szCs w:val="28"/>
        </w:rPr>
        <w:t xml:space="preserve"> в формировании перспективного рынка труда</w:t>
      </w:r>
      <w:r w:rsidR="00D36D41" w:rsidRPr="008A0913">
        <w:rPr>
          <w:rFonts w:ascii="Times New Roman" w:hAnsi="Times New Roman" w:cs="Times New Roman"/>
          <w:sz w:val="28"/>
          <w:szCs w:val="28"/>
        </w:rPr>
        <w:t xml:space="preserve">. </w:t>
      </w:r>
      <w:r w:rsidR="00E213A2" w:rsidRPr="00E213A2">
        <w:rPr>
          <w:rFonts w:ascii="Times New Roman" w:hAnsi="Times New Roman" w:cs="Times New Roman"/>
          <w:sz w:val="28"/>
          <w:szCs w:val="28"/>
        </w:rPr>
        <w:t>А.Е. Рахматуллаева</w:t>
      </w:r>
      <w:r w:rsidR="00896E44" w:rsidRPr="00896E44">
        <w:rPr>
          <w:rFonts w:ascii="Times New Roman" w:hAnsi="Times New Roman" w:cs="Times New Roman"/>
          <w:sz w:val="28"/>
          <w:szCs w:val="28"/>
        </w:rPr>
        <w:t xml:space="preserve"> [28]</w:t>
      </w:r>
      <w:r w:rsidR="00E213A2" w:rsidRPr="00E213A2">
        <w:rPr>
          <w:rFonts w:ascii="Times New Roman" w:hAnsi="Times New Roman" w:cs="Times New Roman"/>
          <w:sz w:val="28"/>
          <w:szCs w:val="28"/>
        </w:rPr>
        <w:t xml:space="preserve"> </w:t>
      </w:r>
      <w:r w:rsidR="00D36D41" w:rsidRPr="008A0913">
        <w:rPr>
          <w:rFonts w:ascii="Times New Roman" w:hAnsi="Times New Roman" w:cs="Times New Roman"/>
          <w:sz w:val="28"/>
          <w:szCs w:val="28"/>
        </w:rPr>
        <w:t xml:space="preserve">сосредоточила свои научные исследования на изучении </w:t>
      </w:r>
      <w:r w:rsidR="00E213A2">
        <w:rPr>
          <w:rFonts w:ascii="Times New Roman" w:hAnsi="Times New Roman" w:cs="Times New Roman"/>
          <w:sz w:val="28"/>
          <w:szCs w:val="28"/>
        </w:rPr>
        <w:t>психолого-педагогического сопровождения как условия для профессионально-личностного становления</w:t>
      </w:r>
      <w:r w:rsidR="00D36D41" w:rsidRPr="008A0913">
        <w:rPr>
          <w:rFonts w:ascii="Times New Roman" w:hAnsi="Times New Roman" w:cs="Times New Roman"/>
          <w:sz w:val="28"/>
          <w:szCs w:val="28"/>
        </w:rPr>
        <w:t>. Работы</w:t>
      </w:r>
      <w:r w:rsidR="008F0B5D">
        <w:rPr>
          <w:rFonts w:ascii="Times New Roman" w:hAnsi="Times New Roman" w:cs="Times New Roman"/>
          <w:sz w:val="28"/>
          <w:szCs w:val="28"/>
        </w:rPr>
        <w:t xml:space="preserve"> </w:t>
      </w:r>
      <w:r w:rsidR="00D36D41" w:rsidRPr="008A0913">
        <w:rPr>
          <w:rFonts w:ascii="Times New Roman" w:hAnsi="Times New Roman" w:cs="Times New Roman"/>
          <w:sz w:val="28"/>
          <w:szCs w:val="28"/>
        </w:rPr>
        <w:t>Г</w:t>
      </w:r>
      <w:r w:rsidR="008F0B5D">
        <w:rPr>
          <w:rFonts w:ascii="Times New Roman" w:hAnsi="Times New Roman" w:cs="Times New Roman"/>
          <w:sz w:val="28"/>
          <w:szCs w:val="28"/>
        </w:rPr>
        <w:t>.О</w:t>
      </w:r>
      <w:r w:rsidR="00D36D41" w:rsidRPr="008A0913">
        <w:rPr>
          <w:rFonts w:ascii="Times New Roman" w:hAnsi="Times New Roman" w:cs="Times New Roman"/>
          <w:sz w:val="28"/>
          <w:szCs w:val="28"/>
        </w:rPr>
        <w:t xml:space="preserve">. </w:t>
      </w:r>
      <w:r w:rsidR="008F0B5D" w:rsidRPr="008F0B5D">
        <w:rPr>
          <w:rFonts w:ascii="Times New Roman" w:hAnsi="Times New Roman" w:cs="Times New Roman"/>
          <w:sz w:val="28"/>
          <w:szCs w:val="28"/>
        </w:rPr>
        <w:t>Абдуллаев</w:t>
      </w:r>
      <w:r w:rsidR="008F0B5D">
        <w:rPr>
          <w:rFonts w:ascii="Times New Roman" w:hAnsi="Times New Roman" w:cs="Times New Roman"/>
          <w:sz w:val="28"/>
          <w:szCs w:val="28"/>
        </w:rPr>
        <w:t>ой</w:t>
      </w:r>
      <w:r w:rsidR="00896E44" w:rsidRPr="00896E44">
        <w:rPr>
          <w:rFonts w:ascii="Times New Roman" w:hAnsi="Times New Roman" w:cs="Times New Roman"/>
          <w:sz w:val="28"/>
          <w:szCs w:val="28"/>
        </w:rPr>
        <w:t xml:space="preserve"> [29]</w:t>
      </w:r>
      <w:r w:rsidR="00D36D41" w:rsidRPr="008A0913">
        <w:rPr>
          <w:rFonts w:ascii="Times New Roman" w:hAnsi="Times New Roman" w:cs="Times New Roman"/>
          <w:sz w:val="28"/>
          <w:szCs w:val="28"/>
        </w:rPr>
        <w:t xml:space="preserve"> посвящены анализу цифровых платформ в профориентационной работе</w:t>
      </w:r>
      <w:r w:rsidR="00D36D41">
        <w:rPr>
          <w:rFonts w:ascii="Times New Roman" w:hAnsi="Times New Roman" w:cs="Times New Roman"/>
          <w:sz w:val="28"/>
          <w:szCs w:val="28"/>
        </w:rPr>
        <w:t xml:space="preserve"> вузов, а также исследованию специфики карьерных стратегий студентов технических специальностей</w:t>
      </w:r>
      <w:bookmarkStart w:id="15" w:name="_Hlk198991277"/>
      <w:r w:rsidR="00D36D41" w:rsidRPr="00D36D41">
        <w:rPr>
          <w:rFonts w:ascii="Times New Roman" w:hAnsi="Times New Roman" w:cs="Times New Roman"/>
          <w:sz w:val="28"/>
          <w:szCs w:val="28"/>
        </w:rPr>
        <w:t>.</w:t>
      </w:r>
      <w:bookmarkEnd w:id="15"/>
    </w:p>
    <w:p w14:paraId="3DC5978D" w14:textId="463585EC" w:rsidR="00C9026D" w:rsidRPr="00A07C08" w:rsidRDefault="00C05B48" w:rsidP="00276D0A">
      <w:pPr>
        <w:spacing w:after="0" w:line="240" w:lineRule="auto"/>
        <w:ind w:firstLine="567"/>
        <w:jc w:val="both"/>
        <w:rPr>
          <w:rFonts w:ascii="Times New Roman" w:hAnsi="Times New Roman" w:cs="Times New Roman"/>
          <w:sz w:val="28"/>
          <w:szCs w:val="28"/>
        </w:rPr>
      </w:pPr>
      <w:bookmarkStart w:id="16" w:name="_Hlk201776496"/>
      <w:r>
        <w:rPr>
          <w:rFonts w:ascii="Times New Roman" w:hAnsi="Times New Roman" w:cs="Times New Roman"/>
          <w:sz w:val="28"/>
          <w:szCs w:val="28"/>
        </w:rPr>
        <w:t>М</w:t>
      </w:r>
      <w:r w:rsidR="008E419D">
        <w:rPr>
          <w:rFonts w:ascii="Times New Roman" w:hAnsi="Times New Roman" w:cs="Times New Roman"/>
          <w:sz w:val="28"/>
          <w:szCs w:val="28"/>
        </w:rPr>
        <w:t>.С. Сады</w:t>
      </w:r>
      <w:r>
        <w:rPr>
          <w:rFonts w:ascii="Times New Roman" w:hAnsi="Times New Roman" w:cs="Times New Roman"/>
          <w:sz w:val="28"/>
          <w:szCs w:val="28"/>
        </w:rPr>
        <w:t>р</w:t>
      </w:r>
      <w:r w:rsidR="008E419D">
        <w:rPr>
          <w:rFonts w:ascii="Times New Roman" w:hAnsi="Times New Roman" w:cs="Times New Roman"/>
          <w:sz w:val="28"/>
          <w:szCs w:val="28"/>
        </w:rPr>
        <w:t xml:space="preserve">ова </w:t>
      </w:r>
      <w:bookmarkEnd w:id="16"/>
      <w:r w:rsidR="008E419D">
        <w:rPr>
          <w:rFonts w:ascii="Times New Roman" w:hAnsi="Times New Roman" w:cs="Times New Roman"/>
          <w:sz w:val="28"/>
          <w:szCs w:val="28"/>
        </w:rPr>
        <w:t xml:space="preserve">проводит важные исследования гендерных аспектов принятия карьерных решений. В своих трудах </w:t>
      </w:r>
      <w:r w:rsidRPr="00C05B48">
        <w:rPr>
          <w:rFonts w:ascii="Times New Roman" w:hAnsi="Times New Roman" w:cs="Times New Roman"/>
          <w:sz w:val="28"/>
          <w:szCs w:val="28"/>
        </w:rPr>
        <w:t>М.С. Садырова</w:t>
      </w:r>
      <w:r w:rsidR="00E7627C" w:rsidRPr="00E7627C">
        <w:rPr>
          <w:rFonts w:ascii="Times New Roman" w:hAnsi="Times New Roman" w:cs="Times New Roman"/>
          <w:sz w:val="28"/>
          <w:szCs w:val="28"/>
        </w:rPr>
        <w:t xml:space="preserve"> [30]</w:t>
      </w:r>
      <w:r w:rsidRPr="00C05B48">
        <w:rPr>
          <w:rFonts w:ascii="Times New Roman" w:hAnsi="Times New Roman" w:cs="Times New Roman"/>
          <w:sz w:val="28"/>
          <w:szCs w:val="28"/>
        </w:rPr>
        <w:t xml:space="preserve"> </w:t>
      </w:r>
      <w:r w:rsidR="008E419D">
        <w:rPr>
          <w:rFonts w:ascii="Times New Roman" w:hAnsi="Times New Roman" w:cs="Times New Roman"/>
          <w:sz w:val="28"/>
          <w:szCs w:val="28"/>
        </w:rPr>
        <w:t>выявляет социокультурные барьеры, с которыми сталкиваются выпускники казахстанских вузов, анализирует мотивационные факторы выбора профессии у студентов различных регионов страны</w:t>
      </w:r>
      <w:r w:rsidR="008E419D" w:rsidRPr="008E419D">
        <w:rPr>
          <w:rFonts w:ascii="Times New Roman" w:hAnsi="Times New Roman" w:cs="Times New Roman"/>
          <w:sz w:val="28"/>
          <w:szCs w:val="28"/>
        </w:rPr>
        <w:t>.</w:t>
      </w:r>
      <w:r w:rsidR="008E419D">
        <w:rPr>
          <w:rFonts w:ascii="Times New Roman" w:hAnsi="Times New Roman" w:cs="Times New Roman"/>
          <w:sz w:val="28"/>
          <w:szCs w:val="28"/>
        </w:rPr>
        <w:t xml:space="preserve"> </w:t>
      </w:r>
      <w:r w:rsidR="003F6DDE" w:rsidRPr="003F6DDE">
        <w:rPr>
          <w:rFonts w:ascii="Times New Roman" w:hAnsi="Times New Roman" w:cs="Times New Roman"/>
          <w:sz w:val="28"/>
          <w:szCs w:val="28"/>
        </w:rPr>
        <w:t>Г.</w:t>
      </w:r>
      <w:r w:rsidR="003F6DDE">
        <w:rPr>
          <w:rFonts w:ascii="Times New Roman" w:hAnsi="Times New Roman" w:cs="Times New Roman"/>
          <w:sz w:val="28"/>
          <w:szCs w:val="28"/>
        </w:rPr>
        <w:t xml:space="preserve"> </w:t>
      </w:r>
      <w:r w:rsidR="003F6DDE" w:rsidRPr="003F6DDE">
        <w:rPr>
          <w:rFonts w:ascii="Times New Roman" w:hAnsi="Times New Roman" w:cs="Times New Roman"/>
          <w:sz w:val="28"/>
          <w:szCs w:val="28"/>
        </w:rPr>
        <w:t>Ниязова</w:t>
      </w:r>
      <w:r w:rsidR="00E7627C" w:rsidRPr="00E7627C">
        <w:rPr>
          <w:rFonts w:ascii="Times New Roman" w:hAnsi="Times New Roman" w:cs="Times New Roman"/>
          <w:sz w:val="28"/>
          <w:szCs w:val="28"/>
        </w:rPr>
        <w:t xml:space="preserve"> [31]</w:t>
      </w:r>
      <w:r w:rsidR="003F6DDE" w:rsidRPr="003F6DDE">
        <w:rPr>
          <w:rFonts w:ascii="Times New Roman" w:hAnsi="Times New Roman" w:cs="Times New Roman"/>
          <w:sz w:val="28"/>
          <w:szCs w:val="28"/>
        </w:rPr>
        <w:t xml:space="preserve"> </w:t>
      </w:r>
      <w:r w:rsidR="008E419D">
        <w:rPr>
          <w:rFonts w:ascii="Times New Roman" w:hAnsi="Times New Roman" w:cs="Times New Roman"/>
          <w:sz w:val="28"/>
          <w:szCs w:val="28"/>
        </w:rPr>
        <w:t>внесла значительный вклад в изучение роли «гибких навыков» в процессе профессионального становления студентов</w:t>
      </w:r>
      <w:r w:rsidR="008E419D" w:rsidRPr="008E419D">
        <w:rPr>
          <w:rFonts w:ascii="Times New Roman" w:hAnsi="Times New Roman" w:cs="Times New Roman"/>
          <w:sz w:val="28"/>
          <w:szCs w:val="28"/>
        </w:rPr>
        <w:t>.</w:t>
      </w:r>
      <w:r w:rsidR="008E419D">
        <w:rPr>
          <w:rFonts w:ascii="Times New Roman" w:hAnsi="Times New Roman" w:cs="Times New Roman"/>
          <w:sz w:val="28"/>
          <w:szCs w:val="28"/>
        </w:rPr>
        <w:t xml:space="preserve"> </w:t>
      </w:r>
      <w:r w:rsidR="006D08CD" w:rsidRPr="006D08CD">
        <w:rPr>
          <w:rFonts w:ascii="Times New Roman" w:hAnsi="Times New Roman" w:cs="Times New Roman"/>
          <w:sz w:val="28"/>
          <w:szCs w:val="28"/>
        </w:rPr>
        <w:t>Т.Ю. Лифанов</w:t>
      </w:r>
      <w:r w:rsidR="006D08CD">
        <w:rPr>
          <w:rFonts w:ascii="Times New Roman" w:hAnsi="Times New Roman" w:cs="Times New Roman"/>
          <w:sz w:val="28"/>
          <w:szCs w:val="28"/>
        </w:rPr>
        <w:t>ой</w:t>
      </w:r>
      <w:r w:rsidR="006D08CD" w:rsidRPr="006D08CD">
        <w:rPr>
          <w:rFonts w:ascii="Times New Roman" w:hAnsi="Times New Roman" w:cs="Times New Roman"/>
          <w:sz w:val="28"/>
          <w:szCs w:val="28"/>
        </w:rPr>
        <w:t xml:space="preserve"> </w:t>
      </w:r>
      <w:r w:rsidR="00E7627C" w:rsidRPr="00E7627C">
        <w:rPr>
          <w:rFonts w:ascii="Times New Roman" w:hAnsi="Times New Roman" w:cs="Times New Roman"/>
          <w:sz w:val="28"/>
          <w:szCs w:val="28"/>
        </w:rPr>
        <w:t xml:space="preserve">[32] </w:t>
      </w:r>
      <w:r w:rsidR="008E419D">
        <w:rPr>
          <w:rFonts w:ascii="Times New Roman" w:hAnsi="Times New Roman" w:cs="Times New Roman"/>
          <w:sz w:val="28"/>
          <w:szCs w:val="28"/>
        </w:rPr>
        <w:t>разработана комплексная методика</w:t>
      </w:r>
      <w:r w:rsidR="00554F78">
        <w:rPr>
          <w:rFonts w:ascii="Times New Roman" w:hAnsi="Times New Roman" w:cs="Times New Roman"/>
          <w:sz w:val="28"/>
          <w:szCs w:val="28"/>
        </w:rPr>
        <w:t xml:space="preserve"> оценки и развития критического мышления как ключевой компетенции для принятия обоснованных карьерных решений.</w:t>
      </w:r>
      <w:r w:rsidR="00177F39">
        <w:rPr>
          <w:rFonts w:ascii="Times New Roman" w:hAnsi="Times New Roman" w:cs="Times New Roman"/>
          <w:sz w:val="28"/>
          <w:szCs w:val="28"/>
        </w:rPr>
        <w:t xml:space="preserve"> </w:t>
      </w:r>
      <w:r w:rsidR="00C85571">
        <w:rPr>
          <w:rFonts w:ascii="Times New Roman" w:hAnsi="Times New Roman" w:cs="Times New Roman"/>
          <w:sz w:val="28"/>
          <w:szCs w:val="28"/>
        </w:rPr>
        <w:t xml:space="preserve">  </w:t>
      </w:r>
      <w:r w:rsidR="00E7627C" w:rsidRPr="00E7627C">
        <w:rPr>
          <w:rFonts w:ascii="Times New Roman" w:hAnsi="Times New Roman" w:cs="Times New Roman"/>
          <w:sz w:val="28"/>
          <w:szCs w:val="28"/>
        </w:rPr>
        <w:t xml:space="preserve">                      </w:t>
      </w:r>
      <w:r w:rsidR="00FB5F80" w:rsidRPr="00FB5F80">
        <w:rPr>
          <w:rFonts w:ascii="Times New Roman" w:hAnsi="Times New Roman" w:cs="Times New Roman"/>
          <w:sz w:val="28"/>
          <w:szCs w:val="28"/>
        </w:rPr>
        <w:t>А.Ю. Абинова</w:t>
      </w:r>
      <w:r w:rsidR="00E7627C" w:rsidRPr="00D201C9">
        <w:rPr>
          <w:rFonts w:ascii="Times New Roman" w:hAnsi="Times New Roman" w:cs="Times New Roman"/>
          <w:sz w:val="28"/>
          <w:szCs w:val="28"/>
        </w:rPr>
        <w:t xml:space="preserve"> [33]</w:t>
      </w:r>
      <w:r w:rsidR="00FB5F80" w:rsidRPr="00FB5F80">
        <w:rPr>
          <w:rFonts w:ascii="Times New Roman" w:hAnsi="Times New Roman" w:cs="Times New Roman"/>
          <w:sz w:val="28"/>
          <w:szCs w:val="28"/>
        </w:rPr>
        <w:t xml:space="preserve"> </w:t>
      </w:r>
      <w:r w:rsidR="00177F39">
        <w:rPr>
          <w:rFonts w:ascii="Times New Roman" w:hAnsi="Times New Roman" w:cs="Times New Roman"/>
          <w:sz w:val="28"/>
          <w:szCs w:val="28"/>
        </w:rPr>
        <w:t>исследует проблемы интеграции образования и производства</w:t>
      </w:r>
      <w:r w:rsidR="00177F39" w:rsidRPr="00177F39">
        <w:rPr>
          <w:rFonts w:ascii="Times New Roman" w:hAnsi="Times New Roman" w:cs="Times New Roman"/>
          <w:sz w:val="28"/>
          <w:szCs w:val="28"/>
        </w:rPr>
        <w:t>.</w:t>
      </w:r>
      <w:r w:rsidR="006E0D72">
        <w:rPr>
          <w:rFonts w:ascii="Times New Roman" w:hAnsi="Times New Roman" w:cs="Times New Roman"/>
          <w:sz w:val="28"/>
          <w:szCs w:val="28"/>
        </w:rPr>
        <w:t xml:space="preserve"> В своих </w:t>
      </w:r>
      <w:r w:rsidR="00C9026D">
        <w:rPr>
          <w:rFonts w:ascii="Times New Roman" w:hAnsi="Times New Roman" w:cs="Times New Roman"/>
          <w:sz w:val="28"/>
          <w:szCs w:val="28"/>
        </w:rPr>
        <w:t xml:space="preserve">работах </w:t>
      </w:r>
      <w:r w:rsidR="00C85571" w:rsidRPr="00C85571">
        <w:rPr>
          <w:rFonts w:ascii="Times New Roman" w:hAnsi="Times New Roman" w:cs="Times New Roman"/>
          <w:sz w:val="28"/>
          <w:szCs w:val="28"/>
        </w:rPr>
        <w:t>Л.И. Кашук</w:t>
      </w:r>
      <w:r w:rsidR="0081201D">
        <w:rPr>
          <w:rFonts w:ascii="Times New Roman" w:hAnsi="Times New Roman" w:cs="Times New Roman"/>
          <w:sz w:val="28"/>
          <w:szCs w:val="28"/>
        </w:rPr>
        <w:t xml:space="preserve"> </w:t>
      </w:r>
      <w:r w:rsidR="0081201D" w:rsidRPr="0081201D">
        <w:rPr>
          <w:rFonts w:ascii="Times New Roman" w:hAnsi="Times New Roman" w:cs="Times New Roman"/>
          <w:sz w:val="28"/>
          <w:szCs w:val="28"/>
        </w:rPr>
        <w:t>[34]</w:t>
      </w:r>
      <w:r w:rsidR="00C85571" w:rsidRPr="00C85571">
        <w:rPr>
          <w:rFonts w:ascii="Times New Roman" w:hAnsi="Times New Roman" w:cs="Times New Roman"/>
          <w:sz w:val="28"/>
          <w:szCs w:val="28"/>
        </w:rPr>
        <w:t>,</w:t>
      </w:r>
      <w:r w:rsidR="0081201D">
        <w:rPr>
          <w:rFonts w:ascii="Times New Roman" w:hAnsi="Times New Roman" w:cs="Times New Roman"/>
          <w:sz w:val="28"/>
          <w:szCs w:val="28"/>
        </w:rPr>
        <w:t xml:space="preserve"> </w:t>
      </w:r>
      <w:r w:rsidR="0081201D" w:rsidRPr="0081201D">
        <w:rPr>
          <w:rFonts w:ascii="Times New Roman" w:hAnsi="Times New Roman" w:cs="Times New Roman"/>
          <w:sz w:val="28"/>
          <w:szCs w:val="28"/>
        </w:rPr>
        <w:t>Г.А.</w:t>
      </w:r>
      <w:r w:rsidR="0081201D">
        <w:rPr>
          <w:rFonts w:ascii="Times New Roman" w:hAnsi="Times New Roman" w:cs="Times New Roman"/>
          <w:sz w:val="28"/>
          <w:szCs w:val="28"/>
        </w:rPr>
        <w:t xml:space="preserve"> </w:t>
      </w:r>
      <w:r w:rsidR="0081201D" w:rsidRPr="0081201D">
        <w:rPr>
          <w:rFonts w:ascii="Times New Roman" w:hAnsi="Times New Roman" w:cs="Times New Roman"/>
          <w:sz w:val="28"/>
          <w:szCs w:val="28"/>
        </w:rPr>
        <w:t>Абаева</w:t>
      </w:r>
      <w:r w:rsidR="0081201D">
        <w:rPr>
          <w:rFonts w:ascii="Times New Roman" w:hAnsi="Times New Roman" w:cs="Times New Roman"/>
          <w:sz w:val="28"/>
          <w:szCs w:val="28"/>
        </w:rPr>
        <w:t xml:space="preserve"> </w:t>
      </w:r>
      <w:r w:rsidR="0081201D" w:rsidRPr="0081201D">
        <w:rPr>
          <w:rFonts w:ascii="Times New Roman" w:hAnsi="Times New Roman" w:cs="Times New Roman"/>
          <w:sz w:val="28"/>
          <w:szCs w:val="28"/>
        </w:rPr>
        <w:t>[3</w:t>
      </w:r>
      <w:r w:rsidR="0081201D">
        <w:rPr>
          <w:rFonts w:ascii="Times New Roman" w:hAnsi="Times New Roman" w:cs="Times New Roman"/>
          <w:sz w:val="28"/>
          <w:szCs w:val="28"/>
        </w:rPr>
        <w:t>5</w:t>
      </w:r>
      <w:r w:rsidR="0081201D" w:rsidRPr="0081201D">
        <w:rPr>
          <w:rFonts w:ascii="Times New Roman" w:hAnsi="Times New Roman" w:cs="Times New Roman"/>
          <w:sz w:val="28"/>
          <w:szCs w:val="28"/>
        </w:rPr>
        <w:t>]</w:t>
      </w:r>
      <w:r w:rsidR="0081201D">
        <w:rPr>
          <w:rFonts w:ascii="Times New Roman" w:hAnsi="Times New Roman" w:cs="Times New Roman"/>
          <w:sz w:val="28"/>
          <w:szCs w:val="28"/>
        </w:rPr>
        <w:t xml:space="preserve"> </w:t>
      </w:r>
      <w:r w:rsidR="00C9026D">
        <w:rPr>
          <w:rFonts w:ascii="Times New Roman" w:hAnsi="Times New Roman" w:cs="Times New Roman"/>
          <w:sz w:val="28"/>
          <w:szCs w:val="28"/>
        </w:rPr>
        <w:t>анализиру</w:t>
      </w:r>
      <w:r w:rsidR="00C85571">
        <w:rPr>
          <w:rFonts w:ascii="Times New Roman" w:hAnsi="Times New Roman" w:cs="Times New Roman"/>
          <w:sz w:val="28"/>
          <w:szCs w:val="28"/>
        </w:rPr>
        <w:t>ю</w:t>
      </w:r>
      <w:r w:rsidR="00C9026D">
        <w:rPr>
          <w:rFonts w:ascii="Times New Roman" w:hAnsi="Times New Roman" w:cs="Times New Roman"/>
          <w:sz w:val="28"/>
          <w:szCs w:val="28"/>
        </w:rPr>
        <w:t>т эффективность дуальной системы обучения, разрабатывает модели взаимодействия с работодателями и предлагает критерии оценки практико-ориентированного обучения как фактора снижения профессиональной дезориентации</w:t>
      </w:r>
      <w:r w:rsidR="0081201D">
        <w:rPr>
          <w:rFonts w:ascii="Times New Roman" w:hAnsi="Times New Roman" w:cs="Times New Roman"/>
          <w:sz w:val="28"/>
          <w:szCs w:val="28"/>
        </w:rPr>
        <w:t xml:space="preserve">. </w:t>
      </w:r>
      <w:r w:rsidR="00C9026D">
        <w:rPr>
          <w:rFonts w:ascii="Times New Roman" w:hAnsi="Times New Roman" w:cs="Times New Roman"/>
          <w:sz w:val="28"/>
          <w:szCs w:val="28"/>
        </w:rPr>
        <w:t xml:space="preserve">Внимания заслуживают исследования </w:t>
      </w:r>
      <w:r w:rsidR="00AD50CC">
        <w:rPr>
          <w:rFonts w:ascii="Times New Roman" w:hAnsi="Times New Roman" w:cs="Times New Roman"/>
          <w:sz w:val="28"/>
          <w:szCs w:val="28"/>
        </w:rPr>
        <w:t>А.А. Кудышевой</w:t>
      </w:r>
      <w:r w:rsidR="00AA09F7" w:rsidRPr="00AA09F7">
        <w:rPr>
          <w:rFonts w:ascii="Times New Roman" w:hAnsi="Times New Roman" w:cs="Times New Roman"/>
          <w:sz w:val="28"/>
          <w:szCs w:val="28"/>
        </w:rPr>
        <w:t xml:space="preserve"> [36]</w:t>
      </w:r>
      <w:r w:rsidR="00C9026D">
        <w:rPr>
          <w:rFonts w:ascii="Times New Roman" w:hAnsi="Times New Roman" w:cs="Times New Roman"/>
          <w:sz w:val="28"/>
          <w:szCs w:val="28"/>
        </w:rPr>
        <w:t xml:space="preserve">, посвященные </w:t>
      </w:r>
      <w:r w:rsidR="00276D0A" w:rsidRPr="00276D0A">
        <w:rPr>
          <w:rFonts w:ascii="Times New Roman" w:hAnsi="Times New Roman" w:cs="Times New Roman"/>
          <w:sz w:val="28"/>
          <w:szCs w:val="28"/>
        </w:rPr>
        <w:t>рассмотрени</w:t>
      </w:r>
      <w:r w:rsidR="00276D0A">
        <w:rPr>
          <w:rFonts w:ascii="Times New Roman" w:hAnsi="Times New Roman" w:cs="Times New Roman"/>
          <w:sz w:val="28"/>
          <w:szCs w:val="28"/>
        </w:rPr>
        <w:t xml:space="preserve">ю </w:t>
      </w:r>
      <w:r w:rsidR="00276D0A" w:rsidRPr="00276D0A">
        <w:rPr>
          <w:rFonts w:ascii="Times New Roman" w:hAnsi="Times New Roman" w:cs="Times New Roman"/>
          <w:sz w:val="28"/>
          <w:szCs w:val="28"/>
        </w:rPr>
        <w:t>вопроса о выборе диагностических инструментов с учетом особенностей профессионального</w:t>
      </w:r>
      <w:r w:rsidR="00276D0A">
        <w:rPr>
          <w:rFonts w:ascii="Times New Roman" w:hAnsi="Times New Roman" w:cs="Times New Roman"/>
          <w:sz w:val="28"/>
          <w:szCs w:val="28"/>
        </w:rPr>
        <w:t xml:space="preserve"> </w:t>
      </w:r>
      <w:r w:rsidR="00276D0A" w:rsidRPr="00276D0A">
        <w:rPr>
          <w:rFonts w:ascii="Times New Roman" w:hAnsi="Times New Roman" w:cs="Times New Roman"/>
          <w:sz w:val="28"/>
          <w:szCs w:val="28"/>
        </w:rPr>
        <w:t>самоопределения в новых социально-экономических условиях</w:t>
      </w:r>
      <w:r w:rsidR="00C9026D">
        <w:rPr>
          <w:rFonts w:ascii="Times New Roman" w:hAnsi="Times New Roman" w:cs="Times New Roman"/>
          <w:sz w:val="28"/>
          <w:szCs w:val="28"/>
        </w:rPr>
        <w:t xml:space="preserve">. Работы </w:t>
      </w:r>
      <w:r w:rsidR="00F5510C" w:rsidRPr="00A4010E">
        <w:rPr>
          <w:rFonts w:ascii="Times New Roman" w:hAnsi="Times New Roman" w:cs="Times New Roman"/>
          <w:sz w:val="28"/>
          <w:szCs w:val="28"/>
        </w:rPr>
        <w:t>Г.О.</w:t>
      </w:r>
      <w:r w:rsidR="00F5510C">
        <w:rPr>
          <w:rFonts w:ascii="Times New Roman" w:hAnsi="Times New Roman" w:cs="Times New Roman"/>
          <w:sz w:val="28"/>
          <w:szCs w:val="28"/>
        </w:rPr>
        <w:t xml:space="preserve"> </w:t>
      </w:r>
      <w:r w:rsidR="00A4010E" w:rsidRPr="00A4010E">
        <w:rPr>
          <w:rFonts w:ascii="Times New Roman" w:hAnsi="Times New Roman" w:cs="Times New Roman"/>
          <w:sz w:val="28"/>
          <w:szCs w:val="28"/>
        </w:rPr>
        <w:t>Абдуллаев</w:t>
      </w:r>
      <w:r w:rsidR="00F5510C">
        <w:rPr>
          <w:rFonts w:ascii="Times New Roman" w:hAnsi="Times New Roman" w:cs="Times New Roman"/>
          <w:sz w:val="28"/>
          <w:szCs w:val="28"/>
        </w:rPr>
        <w:t>ой</w:t>
      </w:r>
      <w:r w:rsidR="003B15C9" w:rsidRPr="003B15C9">
        <w:rPr>
          <w:rFonts w:ascii="Times New Roman" w:hAnsi="Times New Roman" w:cs="Times New Roman"/>
          <w:sz w:val="28"/>
          <w:szCs w:val="28"/>
        </w:rPr>
        <w:t xml:space="preserve"> [37]</w:t>
      </w:r>
      <w:r w:rsidR="00A4010E" w:rsidRPr="00A4010E">
        <w:rPr>
          <w:rFonts w:ascii="Times New Roman" w:hAnsi="Times New Roman" w:cs="Times New Roman"/>
          <w:sz w:val="28"/>
          <w:szCs w:val="28"/>
        </w:rPr>
        <w:t xml:space="preserve"> </w:t>
      </w:r>
      <w:r w:rsidR="00F5510C" w:rsidRPr="00F5510C">
        <w:rPr>
          <w:rFonts w:ascii="Times New Roman" w:hAnsi="Times New Roman" w:cs="Times New Roman"/>
          <w:sz w:val="28"/>
          <w:szCs w:val="28"/>
        </w:rPr>
        <w:t>раскрыва</w:t>
      </w:r>
      <w:r w:rsidR="00F5510C">
        <w:rPr>
          <w:rFonts w:ascii="Times New Roman" w:hAnsi="Times New Roman" w:cs="Times New Roman"/>
          <w:sz w:val="28"/>
          <w:szCs w:val="28"/>
        </w:rPr>
        <w:t>ют</w:t>
      </w:r>
      <w:r w:rsidR="00F5510C" w:rsidRPr="00F5510C">
        <w:rPr>
          <w:rFonts w:ascii="Times New Roman" w:hAnsi="Times New Roman" w:cs="Times New Roman"/>
          <w:sz w:val="28"/>
          <w:szCs w:val="28"/>
        </w:rPr>
        <w:t xml:space="preserve"> актуальность и существующие подходы к изучению карьерных ориентаций студентов, определены перспективы и стратегия дальнейшего исследования</w:t>
      </w:r>
      <w:r w:rsidR="00F5510C">
        <w:rPr>
          <w:rFonts w:ascii="Times New Roman" w:hAnsi="Times New Roman" w:cs="Times New Roman"/>
          <w:sz w:val="28"/>
          <w:szCs w:val="28"/>
        </w:rPr>
        <w:t>.</w:t>
      </w:r>
      <w:r w:rsidR="00F5510C" w:rsidRPr="00F5510C">
        <w:t xml:space="preserve"> </w:t>
      </w:r>
      <w:r w:rsidR="00F5510C" w:rsidRPr="00F5510C">
        <w:rPr>
          <w:rFonts w:ascii="Times New Roman" w:hAnsi="Times New Roman" w:cs="Times New Roman"/>
          <w:sz w:val="28"/>
          <w:szCs w:val="28"/>
        </w:rPr>
        <w:t>Представлен анализ подходов к пониманию карьеры и карьерных ориентаций в психологии, а также показана авторская позиция, которая выражается в том, что карьерные ориентации включены в систему профессиональной направленности личности и закладывают основу построения карьеры</w:t>
      </w:r>
      <w:r w:rsidR="00C9026D" w:rsidRPr="00C9026D">
        <w:rPr>
          <w:rFonts w:ascii="Times New Roman" w:hAnsi="Times New Roman" w:cs="Times New Roman"/>
          <w:sz w:val="28"/>
          <w:szCs w:val="28"/>
        </w:rPr>
        <w:t>.</w:t>
      </w:r>
      <w:r w:rsidR="009C4855">
        <w:rPr>
          <w:rFonts w:ascii="Times New Roman" w:hAnsi="Times New Roman" w:cs="Times New Roman"/>
          <w:sz w:val="28"/>
          <w:szCs w:val="28"/>
        </w:rPr>
        <w:t xml:space="preserve"> </w:t>
      </w:r>
      <w:r w:rsidR="00C9026D">
        <w:rPr>
          <w:rFonts w:ascii="Times New Roman" w:hAnsi="Times New Roman" w:cs="Times New Roman"/>
          <w:sz w:val="28"/>
          <w:szCs w:val="28"/>
        </w:rPr>
        <w:t xml:space="preserve">Проведенный анализ научных исследований и трудов казахстанских авторов свидетельствует о возрастающем интересе к проблеме </w:t>
      </w:r>
      <w:r w:rsidR="00511C7A">
        <w:rPr>
          <w:rFonts w:ascii="Times New Roman" w:hAnsi="Times New Roman" w:cs="Times New Roman"/>
          <w:sz w:val="28"/>
          <w:szCs w:val="28"/>
        </w:rPr>
        <w:t>развития компетенций</w:t>
      </w:r>
      <w:r w:rsidR="00C9026D">
        <w:rPr>
          <w:rFonts w:ascii="Times New Roman" w:hAnsi="Times New Roman" w:cs="Times New Roman"/>
          <w:sz w:val="28"/>
          <w:szCs w:val="28"/>
        </w:rPr>
        <w:t xml:space="preserve"> принятия карьерных решений у студентов. </w:t>
      </w:r>
      <w:r w:rsidR="00511C7A">
        <w:rPr>
          <w:rFonts w:ascii="Times New Roman" w:hAnsi="Times New Roman" w:cs="Times New Roman"/>
          <w:sz w:val="28"/>
          <w:szCs w:val="28"/>
        </w:rPr>
        <w:t xml:space="preserve">Многие аспекты данной комплексной </w:t>
      </w:r>
      <w:r w:rsidR="00EA60A7">
        <w:rPr>
          <w:rFonts w:ascii="Times New Roman" w:hAnsi="Times New Roman" w:cs="Times New Roman"/>
          <w:sz w:val="28"/>
          <w:szCs w:val="28"/>
        </w:rPr>
        <w:t>проблемы требуют</w:t>
      </w:r>
      <w:r w:rsidR="00511C7A">
        <w:rPr>
          <w:rFonts w:ascii="Times New Roman" w:hAnsi="Times New Roman" w:cs="Times New Roman"/>
          <w:sz w:val="28"/>
          <w:szCs w:val="28"/>
        </w:rPr>
        <w:t xml:space="preserve"> дальнейшего углубленного изучения, особенно в контексте цифровой трансформации образования и изменяющихся требований рынка труда. </w:t>
      </w:r>
    </w:p>
    <w:p w14:paraId="0B6A77B5" w14:textId="219DB38E" w:rsidR="005E4554" w:rsidRPr="00DF1B97" w:rsidRDefault="00317FE6">
      <w:pPr>
        <w:spacing w:after="0" w:line="240" w:lineRule="auto"/>
        <w:ind w:firstLine="567"/>
        <w:jc w:val="both"/>
        <w:rPr>
          <w:rFonts w:ascii="Times New Roman" w:hAnsi="Times New Roman" w:cs="Times New Roman"/>
          <w:lang w:val="kk-KZ"/>
        </w:rPr>
      </w:pPr>
      <w:r w:rsidRPr="00317FE6">
        <w:rPr>
          <w:rFonts w:ascii="Times New Roman" w:hAnsi="Times New Roman" w:cs="Times New Roman"/>
          <w:sz w:val="28"/>
          <w:szCs w:val="28"/>
        </w:rPr>
        <w:t>В российской науке проблема развития карьерных решений у студентов</w:t>
      </w:r>
      <w:r>
        <w:rPr>
          <w:rFonts w:ascii="Times New Roman" w:hAnsi="Times New Roman" w:cs="Times New Roman"/>
          <w:sz w:val="28"/>
          <w:szCs w:val="28"/>
        </w:rPr>
        <w:t xml:space="preserve"> вузов изучается в рамках психолого-педагогических, социологических и управленческих исследований. Наиболее значительный вклад в разработку данной проблематики внесли следующие российские ученые: профессор    Н.С. Пряжников</w:t>
      </w:r>
      <w:r w:rsidR="008766F2" w:rsidRPr="008766F2">
        <w:rPr>
          <w:rFonts w:ascii="Times New Roman" w:hAnsi="Times New Roman" w:cs="Times New Roman"/>
          <w:sz w:val="28"/>
          <w:szCs w:val="28"/>
        </w:rPr>
        <w:t xml:space="preserve"> [38]</w:t>
      </w:r>
      <w:r>
        <w:rPr>
          <w:rFonts w:ascii="Times New Roman" w:hAnsi="Times New Roman" w:cs="Times New Roman"/>
          <w:sz w:val="28"/>
          <w:szCs w:val="28"/>
        </w:rPr>
        <w:t xml:space="preserve"> является одним из ведущих специалистов в области профессионального самоопределения</w:t>
      </w:r>
      <w:r w:rsidR="004C753F">
        <w:rPr>
          <w:rFonts w:ascii="Times New Roman" w:hAnsi="Times New Roman" w:cs="Times New Roman"/>
          <w:sz w:val="28"/>
          <w:szCs w:val="28"/>
        </w:rPr>
        <w:t>. В своих работах Н.С. Пряжников</w:t>
      </w:r>
      <w:r w:rsidR="008766F2" w:rsidRPr="008766F2">
        <w:rPr>
          <w:rFonts w:ascii="Times New Roman" w:hAnsi="Times New Roman" w:cs="Times New Roman"/>
          <w:sz w:val="28"/>
          <w:szCs w:val="28"/>
        </w:rPr>
        <w:t xml:space="preserve"> [39]</w:t>
      </w:r>
      <w:r w:rsidR="004C753F">
        <w:rPr>
          <w:rFonts w:ascii="Times New Roman" w:hAnsi="Times New Roman" w:cs="Times New Roman"/>
          <w:sz w:val="28"/>
          <w:szCs w:val="28"/>
        </w:rPr>
        <w:t xml:space="preserve"> разработал концепцию «</w:t>
      </w:r>
      <w:r w:rsidR="00EA60A7">
        <w:rPr>
          <w:rFonts w:ascii="Times New Roman" w:hAnsi="Times New Roman" w:cs="Times New Roman"/>
          <w:sz w:val="28"/>
          <w:szCs w:val="28"/>
        </w:rPr>
        <w:t>акмеологического</w:t>
      </w:r>
      <w:r w:rsidR="004C753F">
        <w:rPr>
          <w:rFonts w:ascii="Times New Roman" w:hAnsi="Times New Roman" w:cs="Times New Roman"/>
          <w:sz w:val="28"/>
          <w:szCs w:val="28"/>
        </w:rPr>
        <w:t xml:space="preserve"> подхода» к карьерному консультированию, особое внимание уделяя ценностно-смысловым аспектам выбора профессии</w:t>
      </w:r>
      <w:r w:rsidR="00EA60A7" w:rsidRPr="00EA60A7">
        <w:rPr>
          <w:rFonts w:ascii="Times New Roman" w:hAnsi="Times New Roman" w:cs="Times New Roman"/>
          <w:sz w:val="28"/>
          <w:szCs w:val="28"/>
        </w:rPr>
        <w:t>.</w:t>
      </w:r>
      <w:r w:rsidR="003B19C4">
        <w:rPr>
          <w:rFonts w:ascii="Times New Roman" w:hAnsi="Times New Roman" w:cs="Times New Roman"/>
          <w:sz w:val="28"/>
          <w:szCs w:val="28"/>
        </w:rPr>
        <w:t xml:space="preserve"> Исследования Н.С. Пряжникова</w:t>
      </w:r>
      <w:r w:rsidR="008766F2" w:rsidRPr="008766F2">
        <w:rPr>
          <w:rFonts w:ascii="Times New Roman" w:hAnsi="Times New Roman" w:cs="Times New Roman"/>
          <w:sz w:val="28"/>
          <w:szCs w:val="28"/>
        </w:rPr>
        <w:t xml:space="preserve"> [40]</w:t>
      </w:r>
      <w:r w:rsidR="003B19C4">
        <w:rPr>
          <w:rFonts w:ascii="Times New Roman" w:hAnsi="Times New Roman" w:cs="Times New Roman"/>
          <w:sz w:val="28"/>
          <w:szCs w:val="28"/>
        </w:rPr>
        <w:t xml:space="preserve"> легли в основу современных методик профориентационной работы в вузах</w:t>
      </w:r>
      <w:bookmarkStart w:id="17" w:name="_Hlk198991479"/>
      <w:r w:rsidR="003B19C4" w:rsidRPr="003B19C4">
        <w:rPr>
          <w:rFonts w:ascii="Times New Roman" w:hAnsi="Times New Roman" w:cs="Times New Roman"/>
          <w:sz w:val="28"/>
          <w:szCs w:val="28"/>
        </w:rPr>
        <w:t>.</w:t>
      </w:r>
      <w:r w:rsidR="003B19C4">
        <w:rPr>
          <w:rFonts w:ascii="Times New Roman" w:hAnsi="Times New Roman" w:cs="Times New Roman"/>
          <w:sz w:val="28"/>
          <w:szCs w:val="28"/>
        </w:rPr>
        <w:t xml:space="preserve"> </w:t>
      </w:r>
      <w:bookmarkEnd w:id="17"/>
      <w:r w:rsidR="003B19C4">
        <w:rPr>
          <w:rFonts w:ascii="Times New Roman" w:hAnsi="Times New Roman" w:cs="Times New Roman"/>
          <w:sz w:val="28"/>
          <w:szCs w:val="28"/>
        </w:rPr>
        <w:t xml:space="preserve">В своих работах </w:t>
      </w:r>
      <w:bookmarkStart w:id="18" w:name="_Hlk201780419"/>
      <w:r w:rsidR="00E9628C">
        <w:rPr>
          <w:rFonts w:ascii="Times New Roman" w:hAnsi="Times New Roman" w:cs="Times New Roman"/>
          <w:sz w:val="28"/>
          <w:szCs w:val="28"/>
        </w:rPr>
        <w:t xml:space="preserve">И.В. </w:t>
      </w:r>
      <w:r w:rsidR="00E9628C" w:rsidRPr="00E9628C">
        <w:rPr>
          <w:rFonts w:ascii="Times New Roman" w:hAnsi="Times New Roman" w:cs="Times New Roman"/>
          <w:sz w:val="28"/>
          <w:szCs w:val="28"/>
        </w:rPr>
        <w:t>Янченко</w:t>
      </w:r>
      <w:bookmarkEnd w:id="18"/>
      <w:r w:rsidR="008766F2" w:rsidRPr="008766F2">
        <w:rPr>
          <w:rFonts w:ascii="Times New Roman" w:hAnsi="Times New Roman" w:cs="Times New Roman"/>
          <w:sz w:val="28"/>
          <w:szCs w:val="28"/>
        </w:rPr>
        <w:t xml:space="preserve"> [41]</w:t>
      </w:r>
      <w:r w:rsidR="003B19C4">
        <w:rPr>
          <w:rFonts w:ascii="Times New Roman" w:hAnsi="Times New Roman" w:cs="Times New Roman"/>
          <w:sz w:val="28"/>
          <w:szCs w:val="28"/>
        </w:rPr>
        <w:t xml:space="preserve">, разработавшая концепцию «карьерной компетентности» как интегративного качества личности, обосновала </w:t>
      </w:r>
      <w:r w:rsidR="003B19C4" w:rsidRPr="006C1B7E">
        <w:rPr>
          <w:rFonts w:ascii="Times New Roman" w:hAnsi="Times New Roman" w:cs="Times New Roman"/>
          <w:sz w:val="28"/>
          <w:szCs w:val="28"/>
        </w:rPr>
        <w:t>структуру карьерных компетенций</w:t>
      </w:r>
      <w:r w:rsidR="00DF1B97" w:rsidRPr="006C1B7E">
        <w:rPr>
          <w:rFonts w:ascii="Times New Roman" w:hAnsi="Times New Roman" w:cs="Times New Roman"/>
          <w:sz w:val="28"/>
          <w:szCs w:val="28"/>
        </w:rPr>
        <w:t>,</w:t>
      </w:r>
      <w:r w:rsidR="00DF1B97">
        <w:rPr>
          <w:rFonts w:ascii="Times New Roman" w:hAnsi="Times New Roman" w:cs="Times New Roman"/>
          <w:b/>
          <w:sz w:val="28"/>
          <w:szCs w:val="28"/>
        </w:rPr>
        <w:t xml:space="preserve"> </w:t>
      </w:r>
      <w:r w:rsidR="00DF1B97">
        <w:rPr>
          <w:rFonts w:ascii="Times New Roman" w:hAnsi="Times New Roman" w:cs="Times New Roman"/>
          <w:sz w:val="28"/>
          <w:szCs w:val="28"/>
        </w:rPr>
        <w:t>включающую когнитивный, мотивационно-ценностный и операциональный компоненты</w:t>
      </w:r>
      <w:r w:rsidR="00DF1B97" w:rsidRPr="00DF1B97">
        <w:rPr>
          <w:rFonts w:ascii="Times New Roman" w:hAnsi="Times New Roman" w:cs="Times New Roman"/>
          <w:sz w:val="28"/>
          <w:szCs w:val="28"/>
        </w:rPr>
        <w:t>.</w:t>
      </w:r>
    </w:p>
    <w:p w14:paraId="3999F2E5" w14:textId="16E63B90" w:rsidR="005E4554" w:rsidRPr="002F16F1" w:rsidRDefault="002F16F1">
      <w:pPr>
        <w:spacing w:after="0" w:line="240" w:lineRule="auto"/>
        <w:ind w:firstLine="567"/>
        <w:jc w:val="both"/>
        <w:rPr>
          <w:rFonts w:ascii="Times New Roman" w:hAnsi="Times New Roman" w:cs="Times New Roman"/>
          <w:sz w:val="28"/>
          <w:szCs w:val="28"/>
          <w:lang w:val="kk-KZ"/>
        </w:rPr>
      </w:pPr>
      <w:r w:rsidRPr="002F16F1">
        <w:rPr>
          <w:rFonts w:ascii="Times New Roman" w:hAnsi="Times New Roman" w:cs="Times New Roman"/>
          <w:sz w:val="28"/>
          <w:szCs w:val="28"/>
          <w:lang w:val="kk-KZ"/>
        </w:rPr>
        <w:t>Профессор Э.Ф. Зеер</w:t>
      </w:r>
      <w:r w:rsidR="004D3917" w:rsidRPr="004D3917">
        <w:rPr>
          <w:rFonts w:ascii="Times New Roman" w:hAnsi="Times New Roman" w:cs="Times New Roman"/>
          <w:sz w:val="28"/>
          <w:szCs w:val="28"/>
        </w:rPr>
        <w:t xml:space="preserve"> [42]</w:t>
      </w:r>
      <w:r w:rsidRPr="002F16F1">
        <w:rPr>
          <w:rFonts w:ascii="Times New Roman" w:hAnsi="Times New Roman" w:cs="Times New Roman"/>
          <w:sz w:val="28"/>
          <w:szCs w:val="28"/>
          <w:lang w:val="kk-KZ"/>
        </w:rPr>
        <w:t xml:space="preserve"> известен своими исследованиями в области психологии профессионального развития. Концепция </w:t>
      </w:r>
      <w:r>
        <w:rPr>
          <w:rFonts w:ascii="Times New Roman" w:hAnsi="Times New Roman" w:cs="Times New Roman"/>
          <w:sz w:val="28"/>
          <w:szCs w:val="28"/>
          <w:lang w:val="kk-KZ"/>
        </w:rPr>
        <w:t>«профессионального самоопределения как непрерывного процесса»</w:t>
      </w:r>
      <w:r w:rsidRPr="002F16F1">
        <w:rPr>
          <w:rFonts w:ascii="Times New Roman" w:hAnsi="Times New Roman" w:cs="Times New Roman"/>
          <w:sz w:val="28"/>
          <w:szCs w:val="28"/>
          <w:lang w:val="kk-KZ"/>
        </w:rPr>
        <w:t xml:space="preserve"> Э.Ф. Зеера</w:t>
      </w:r>
      <w:r>
        <w:rPr>
          <w:rFonts w:ascii="Times New Roman" w:hAnsi="Times New Roman" w:cs="Times New Roman"/>
          <w:sz w:val="28"/>
          <w:szCs w:val="28"/>
          <w:lang w:val="kk-KZ"/>
        </w:rPr>
        <w:t xml:space="preserve">, легла в основу </w:t>
      </w:r>
      <w:r w:rsidR="00383A4F">
        <w:rPr>
          <w:rFonts w:ascii="Times New Roman" w:hAnsi="Times New Roman" w:cs="Times New Roman"/>
          <w:sz w:val="28"/>
          <w:szCs w:val="28"/>
          <w:lang w:val="kk-KZ"/>
        </w:rPr>
        <w:t>современных моделей сопровождения карьерного роста студентов</w:t>
      </w:r>
      <w:r w:rsidR="00383A4F" w:rsidRPr="00383A4F">
        <w:rPr>
          <w:rFonts w:ascii="Times New Roman" w:hAnsi="Times New Roman" w:cs="Times New Roman"/>
          <w:sz w:val="28"/>
          <w:szCs w:val="28"/>
          <w:lang w:val="kk-KZ"/>
        </w:rPr>
        <w:t>.</w:t>
      </w:r>
    </w:p>
    <w:p w14:paraId="73E23402" w14:textId="3EF25DE4" w:rsidR="005E4554" w:rsidRDefault="00383A4F">
      <w:pPr>
        <w:spacing w:after="0" w:line="240" w:lineRule="auto"/>
        <w:ind w:firstLine="567"/>
        <w:jc w:val="both"/>
        <w:rPr>
          <w:rFonts w:ascii="Times New Roman" w:hAnsi="Times New Roman" w:cs="Times New Roman"/>
          <w:sz w:val="28"/>
          <w:szCs w:val="28"/>
        </w:rPr>
      </w:pPr>
      <w:r w:rsidRPr="00383A4F">
        <w:rPr>
          <w:rFonts w:ascii="Times New Roman" w:hAnsi="Times New Roman" w:cs="Times New Roman"/>
          <w:sz w:val="28"/>
          <w:szCs w:val="28"/>
          <w:lang w:val="kk-KZ"/>
        </w:rPr>
        <w:t xml:space="preserve"> Интересные исследования проведены А.В. Мордовской</w:t>
      </w:r>
      <w:r w:rsidR="004D3917" w:rsidRPr="004D3917">
        <w:rPr>
          <w:rFonts w:ascii="Times New Roman" w:hAnsi="Times New Roman" w:cs="Times New Roman"/>
          <w:sz w:val="28"/>
          <w:szCs w:val="28"/>
        </w:rPr>
        <w:t xml:space="preserve"> [43]</w:t>
      </w:r>
      <w:r w:rsidRPr="00383A4F">
        <w:rPr>
          <w:rFonts w:ascii="Times New Roman" w:hAnsi="Times New Roman" w:cs="Times New Roman"/>
          <w:sz w:val="28"/>
          <w:szCs w:val="28"/>
          <w:lang w:val="kk-KZ"/>
        </w:rPr>
        <w:t>, изучающей цифровые аспекты карьерного консультирования</w:t>
      </w:r>
      <w:r>
        <w:rPr>
          <w:rFonts w:ascii="Times New Roman" w:hAnsi="Times New Roman" w:cs="Times New Roman"/>
          <w:sz w:val="28"/>
          <w:szCs w:val="28"/>
          <w:lang w:val="kk-KZ"/>
        </w:rPr>
        <w:t xml:space="preserve">. В своих работах                   А.В. Мордовская анализирует возможности искусственного интеллекта и </w:t>
      </w:r>
      <w:r>
        <w:rPr>
          <w:rFonts w:ascii="Times New Roman" w:hAnsi="Times New Roman" w:cs="Times New Roman"/>
          <w:sz w:val="28"/>
          <w:szCs w:val="28"/>
          <w:lang w:val="en-US"/>
        </w:rPr>
        <w:t>big</w:t>
      </w:r>
      <w:r w:rsidRPr="00383A4F">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в прогнозировании карьерных траектории студентов</w:t>
      </w:r>
      <w:r w:rsidRPr="00383A4F">
        <w:rPr>
          <w:rFonts w:ascii="Times New Roman" w:hAnsi="Times New Roman" w:cs="Times New Roman"/>
          <w:sz w:val="28"/>
          <w:szCs w:val="28"/>
        </w:rPr>
        <w:t>.</w:t>
      </w:r>
      <w:r w:rsidR="00831972">
        <w:rPr>
          <w:rFonts w:ascii="Times New Roman" w:hAnsi="Times New Roman" w:cs="Times New Roman"/>
          <w:sz w:val="28"/>
          <w:szCs w:val="28"/>
        </w:rPr>
        <w:t xml:space="preserve"> </w:t>
      </w:r>
      <w:r w:rsidR="009C4855">
        <w:rPr>
          <w:rFonts w:ascii="Times New Roman" w:hAnsi="Times New Roman" w:cs="Times New Roman"/>
          <w:sz w:val="28"/>
          <w:szCs w:val="28"/>
        </w:rPr>
        <w:t>Российская научная школа обладает значительным потенциалом в исследовании проблем профессионального самоопределения студентов. Однако стремительные изменения на рынке труда и в системе образования требуют дальнейшего развития теоретических и методических основ развития компетенций принятия карьерных решений.</w:t>
      </w:r>
    </w:p>
    <w:p w14:paraId="3691574A" w14:textId="684C9483" w:rsidR="002233B4" w:rsidRPr="00DF2201" w:rsidRDefault="002233B4">
      <w:pPr>
        <w:spacing w:after="0" w:line="240" w:lineRule="auto"/>
        <w:ind w:firstLine="567"/>
        <w:jc w:val="both"/>
        <w:rPr>
          <w:rFonts w:ascii="Times New Roman" w:hAnsi="Times New Roman" w:cs="Times New Roman"/>
          <w:sz w:val="28"/>
          <w:szCs w:val="28"/>
          <w:lang w:val="kk-KZ"/>
        </w:rPr>
      </w:pPr>
      <w:r w:rsidRPr="002233B4">
        <w:rPr>
          <w:rFonts w:ascii="Times New Roman" w:hAnsi="Times New Roman" w:cs="Times New Roman"/>
          <w:sz w:val="28"/>
          <w:szCs w:val="28"/>
        </w:rPr>
        <w:t>В международной научной среде проблематика развития карьерных компетенций у студентов вузов изучается в рамках междисциплинарного по</w:t>
      </w:r>
      <w:r w:rsidR="00776B41">
        <w:rPr>
          <w:rFonts w:ascii="Times New Roman" w:hAnsi="Times New Roman" w:cs="Times New Roman"/>
          <w:sz w:val="28"/>
          <w:szCs w:val="28"/>
        </w:rPr>
        <w:t>д</w:t>
      </w:r>
      <w:r w:rsidRPr="002233B4">
        <w:rPr>
          <w:rFonts w:ascii="Times New Roman" w:hAnsi="Times New Roman" w:cs="Times New Roman"/>
          <w:sz w:val="28"/>
          <w:szCs w:val="28"/>
        </w:rPr>
        <w:t xml:space="preserve">хода, объединяющего психологию, педагогику, экономику труда и менеджмент образования. </w:t>
      </w:r>
      <w:r w:rsidR="00BA6435">
        <w:rPr>
          <w:rFonts w:ascii="Times New Roman" w:hAnsi="Times New Roman" w:cs="Times New Roman"/>
          <w:sz w:val="28"/>
          <w:szCs w:val="28"/>
        </w:rPr>
        <w:t xml:space="preserve">Наиболее значимый вклад в разработку данной темы внесли следующие зарубежные исследователи: </w:t>
      </w:r>
      <w:r w:rsidR="00A82EDE">
        <w:rPr>
          <w:rFonts w:ascii="Times New Roman" w:hAnsi="Times New Roman" w:cs="Times New Roman"/>
          <w:sz w:val="28"/>
          <w:szCs w:val="28"/>
          <w:lang w:val="en-US"/>
        </w:rPr>
        <w:t>Mark</w:t>
      </w:r>
      <w:r w:rsidR="00A82EDE" w:rsidRPr="00A82EDE">
        <w:rPr>
          <w:rFonts w:ascii="Times New Roman" w:hAnsi="Times New Roman" w:cs="Times New Roman"/>
          <w:sz w:val="28"/>
          <w:szCs w:val="28"/>
        </w:rPr>
        <w:t xml:space="preserve"> </w:t>
      </w:r>
      <w:r w:rsidR="00A82EDE">
        <w:rPr>
          <w:rFonts w:ascii="Times New Roman" w:hAnsi="Times New Roman" w:cs="Times New Roman"/>
          <w:sz w:val="28"/>
          <w:szCs w:val="28"/>
          <w:lang w:val="en-US"/>
        </w:rPr>
        <w:t>Savickas</w:t>
      </w:r>
      <w:r w:rsidR="00150557" w:rsidRPr="00150557">
        <w:rPr>
          <w:rFonts w:ascii="Times New Roman" w:hAnsi="Times New Roman" w:cs="Times New Roman"/>
          <w:sz w:val="28"/>
          <w:szCs w:val="28"/>
        </w:rPr>
        <w:t xml:space="preserve"> [44]</w:t>
      </w:r>
      <w:r w:rsidR="00A82EDE">
        <w:rPr>
          <w:rFonts w:ascii="Times New Roman" w:hAnsi="Times New Roman" w:cs="Times New Roman"/>
          <w:sz w:val="28"/>
          <w:szCs w:val="28"/>
        </w:rPr>
        <w:t>, американский психолого, разработал инновационную теорию карьерного конструирования (</w:t>
      </w:r>
      <w:r w:rsidR="00A82EDE">
        <w:rPr>
          <w:rFonts w:ascii="Times New Roman" w:hAnsi="Times New Roman" w:cs="Times New Roman"/>
          <w:sz w:val="28"/>
          <w:szCs w:val="28"/>
          <w:lang w:val="en-US"/>
        </w:rPr>
        <w:t>Career</w:t>
      </w:r>
      <w:r w:rsidR="00A82EDE" w:rsidRPr="00A82EDE">
        <w:rPr>
          <w:rFonts w:ascii="Times New Roman" w:hAnsi="Times New Roman" w:cs="Times New Roman"/>
          <w:sz w:val="28"/>
          <w:szCs w:val="28"/>
        </w:rPr>
        <w:t xml:space="preserve"> </w:t>
      </w:r>
      <w:r w:rsidR="00A82EDE">
        <w:rPr>
          <w:rFonts w:ascii="Times New Roman" w:hAnsi="Times New Roman" w:cs="Times New Roman"/>
          <w:sz w:val="28"/>
          <w:szCs w:val="28"/>
          <w:lang w:val="en-US"/>
        </w:rPr>
        <w:t>Construction</w:t>
      </w:r>
      <w:r w:rsidR="00A82EDE" w:rsidRPr="00A82EDE">
        <w:rPr>
          <w:rFonts w:ascii="Times New Roman" w:hAnsi="Times New Roman" w:cs="Times New Roman"/>
          <w:sz w:val="28"/>
          <w:szCs w:val="28"/>
        </w:rPr>
        <w:t xml:space="preserve"> </w:t>
      </w:r>
      <w:r w:rsidR="00A82EDE">
        <w:rPr>
          <w:rFonts w:ascii="Times New Roman" w:hAnsi="Times New Roman" w:cs="Times New Roman"/>
          <w:sz w:val="28"/>
          <w:szCs w:val="28"/>
          <w:lang w:val="en-US"/>
        </w:rPr>
        <w:t>Theory</w:t>
      </w:r>
      <w:r w:rsidR="00A82EDE">
        <w:rPr>
          <w:rFonts w:ascii="Times New Roman" w:hAnsi="Times New Roman" w:cs="Times New Roman"/>
          <w:sz w:val="28"/>
          <w:szCs w:val="28"/>
        </w:rPr>
        <w:t>)</w:t>
      </w:r>
      <w:r w:rsidR="008C4070">
        <w:rPr>
          <w:rFonts w:ascii="Times New Roman" w:hAnsi="Times New Roman" w:cs="Times New Roman"/>
          <w:sz w:val="28"/>
          <w:szCs w:val="28"/>
        </w:rPr>
        <w:t>, которая революционизировала подходы к профессиональному самоопределению</w:t>
      </w:r>
      <w:r w:rsidR="00DF2201" w:rsidRPr="00DF2201">
        <w:rPr>
          <w:rFonts w:ascii="Times New Roman" w:hAnsi="Times New Roman" w:cs="Times New Roman"/>
          <w:sz w:val="28"/>
          <w:szCs w:val="28"/>
        </w:rPr>
        <w:t xml:space="preserve">.  </w:t>
      </w:r>
      <w:r w:rsidR="008C4070">
        <w:rPr>
          <w:rFonts w:ascii="Times New Roman" w:hAnsi="Times New Roman" w:cs="Times New Roman"/>
          <w:sz w:val="28"/>
          <w:szCs w:val="28"/>
        </w:rPr>
        <w:t xml:space="preserve"> Работы </w:t>
      </w:r>
      <w:r w:rsidR="008C4070" w:rsidRPr="008C4070">
        <w:rPr>
          <w:rFonts w:ascii="Times New Roman" w:hAnsi="Times New Roman" w:cs="Times New Roman"/>
          <w:sz w:val="28"/>
          <w:szCs w:val="28"/>
        </w:rPr>
        <w:t>M</w:t>
      </w:r>
      <w:r w:rsidR="00E2119B">
        <w:rPr>
          <w:rFonts w:ascii="Times New Roman" w:hAnsi="Times New Roman" w:cs="Times New Roman"/>
          <w:sz w:val="28"/>
          <w:szCs w:val="28"/>
        </w:rPr>
        <w:t>.</w:t>
      </w:r>
      <w:r w:rsidR="008C4070" w:rsidRPr="008C4070">
        <w:rPr>
          <w:rFonts w:ascii="Times New Roman" w:hAnsi="Times New Roman" w:cs="Times New Roman"/>
          <w:sz w:val="28"/>
          <w:szCs w:val="28"/>
        </w:rPr>
        <w:t xml:space="preserve"> Savickas</w:t>
      </w:r>
      <w:r w:rsidR="008C4070">
        <w:rPr>
          <w:rFonts w:ascii="Times New Roman" w:hAnsi="Times New Roman" w:cs="Times New Roman"/>
          <w:sz w:val="28"/>
          <w:szCs w:val="28"/>
        </w:rPr>
        <w:t xml:space="preserve"> подчеркивают</w:t>
      </w:r>
      <w:r w:rsidR="00DF2201">
        <w:rPr>
          <w:rFonts w:ascii="Times New Roman" w:hAnsi="Times New Roman" w:cs="Times New Roman"/>
          <w:sz w:val="28"/>
          <w:szCs w:val="28"/>
        </w:rPr>
        <w:t xml:space="preserve"> важность нарративных практик и жизненных тем в процессе принятия карьерных решений.</w:t>
      </w:r>
      <w:r w:rsidR="00DF2201" w:rsidRPr="00DF2201">
        <w:t xml:space="preserve"> </w:t>
      </w:r>
      <w:r w:rsidR="00DF2201" w:rsidRPr="00DF2201">
        <w:rPr>
          <w:rFonts w:ascii="Times New Roman" w:hAnsi="Times New Roman" w:cs="Times New Roman"/>
          <w:sz w:val="28"/>
          <w:szCs w:val="28"/>
        </w:rPr>
        <w:t>M</w:t>
      </w:r>
      <w:r w:rsidR="00E2119B">
        <w:rPr>
          <w:rFonts w:ascii="Times New Roman" w:hAnsi="Times New Roman" w:cs="Times New Roman"/>
          <w:sz w:val="28"/>
          <w:szCs w:val="28"/>
        </w:rPr>
        <w:t>.</w:t>
      </w:r>
      <w:r w:rsidR="00DF2201" w:rsidRPr="00DF2201">
        <w:rPr>
          <w:rFonts w:ascii="Times New Roman" w:hAnsi="Times New Roman" w:cs="Times New Roman"/>
          <w:sz w:val="28"/>
          <w:szCs w:val="28"/>
        </w:rPr>
        <w:t xml:space="preserve"> Savickas</w:t>
      </w:r>
      <w:r w:rsidR="00DF2201">
        <w:rPr>
          <w:rFonts w:ascii="Times New Roman" w:hAnsi="Times New Roman" w:cs="Times New Roman"/>
          <w:sz w:val="28"/>
          <w:szCs w:val="28"/>
        </w:rPr>
        <w:t xml:space="preserve"> ввел ключевое понятие «</w:t>
      </w:r>
      <w:r w:rsidR="00DF2201" w:rsidRPr="005250E1">
        <w:rPr>
          <w:rFonts w:ascii="Times New Roman" w:hAnsi="Times New Roman" w:cs="Times New Roman"/>
          <w:sz w:val="28"/>
          <w:szCs w:val="28"/>
        </w:rPr>
        <w:t>карьерной адаптивности»,</w:t>
      </w:r>
      <w:r w:rsidR="00DF2201">
        <w:rPr>
          <w:rFonts w:ascii="Times New Roman" w:hAnsi="Times New Roman" w:cs="Times New Roman"/>
          <w:sz w:val="28"/>
          <w:szCs w:val="28"/>
        </w:rPr>
        <w:t xml:space="preserve"> включающей 4 компонента: озабоченность будущим, контроль, любознательность и уверенность </w:t>
      </w:r>
      <w:r w:rsidR="00DF2201" w:rsidRPr="00DF2201">
        <w:rPr>
          <w:rFonts w:ascii="Times New Roman" w:hAnsi="Times New Roman" w:cs="Times New Roman"/>
          <w:sz w:val="28"/>
          <w:szCs w:val="28"/>
        </w:rPr>
        <w:t>[</w:t>
      </w:r>
      <w:r w:rsidR="005828E1" w:rsidRPr="005828E1">
        <w:rPr>
          <w:rFonts w:ascii="Times New Roman" w:hAnsi="Times New Roman" w:cs="Times New Roman"/>
          <w:sz w:val="28"/>
          <w:szCs w:val="28"/>
        </w:rPr>
        <w:t>45</w:t>
      </w:r>
      <w:r w:rsidR="00DF2201" w:rsidRPr="00DF2201">
        <w:rPr>
          <w:rFonts w:ascii="Times New Roman" w:hAnsi="Times New Roman" w:cs="Times New Roman"/>
          <w:sz w:val="28"/>
          <w:szCs w:val="28"/>
        </w:rPr>
        <w:t>].</w:t>
      </w:r>
      <w:r w:rsidR="00DF2201">
        <w:rPr>
          <w:rFonts w:ascii="Times New Roman" w:hAnsi="Times New Roman" w:cs="Times New Roman"/>
          <w:sz w:val="28"/>
          <w:szCs w:val="28"/>
        </w:rPr>
        <w:t xml:space="preserve"> </w:t>
      </w:r>
      <w:r w:rsidR="00DF2201">
        <w:rPr>
          <w:rFonts w:ascii="Times New Roman" w:hAnsi="Times New Roman" w:cs="Times New Roman"/>
          <w:sz w:val="28"/>
          <w:szCs w:val="28"/>
          <w:lang w:val="en-US"/>
        </w:rPr>
        <w:t>D</w:t>
      </w:r>
      <w:r w:rsidR="00E2119B">
        <w:rPr>
          <w:rFonts w:ascii="Times New Roman" w:hAnsi="Times New Roman" w:cs="Times New Roman"/>
          <w:sz w:val="28"/>
          <w:szCs w:val="28"/>
        </w:rPr>
        <w:t>.</w:t>
      </w:r>
      <w:r w:rsidR="00DF2201" w:rsidRPr="00DF2201">
        <w:rPr>
          <w:rFonts w:ascii="Times New Roman" w:hAnsi="Times New Roman" w:cs="Times New Roman"/>
          <w:sz w:val="28"/>
          <w:szCs w:val="28"/>
        </w:rPr>
        <w:t xml:space="preserve"> </w:t>
      </w:r>
      <w:r w:rsidR="00DF2201">
        <w:rPr>
          <w:rFonts w:ascii="Times New Roman" w:hAnsi="Times New Roman" w:cs="Times New Roman"/>
          <w:sz w:val="28"/>
          <w:szCs w:val="28"/>
          <w:lang w:val="en-US"/>
        </w:rPr>
        <w:t>Super</w:t>
      </w:r>
      <w:r w:rsidR="005828E1" w:rsidRPr="005828E1">
        <w:rPr>
          <w:rFonts w:ascii="Times New Roman" w:hAnsi="Times New Roman" w:cs="Times New Roman"/>
          <w:sz w:val="28"/>
          <w:szCs w:val="28"/>
        </w:rPr>
        <w:t xml:space="preserve"> [46]</w:t>
      </w:r>
      <w:r w:rsidR="00DF2201">
        <w:rPr>
          <w:rFonts w:ascii="Times New Roman" w:hAnsi="Times New Roman" w:cs="Times New Roman"/>
          <w:sz w:val="28"/>
          <w:szCs w:val="28"/>
          <w:lang w:val="kk-KZ"/>
        </w:rPr>
        <w:t>, пионер в области карьерной психологии, создал развернутую теорию профессионального развития, в которой обосновал стадийность профессионального самоопределения</w:t>
      </w:r>
      <w:r w:rsidR="00DF2201" w:rsidRPr="00DF2201">
        <w:rPr>
          <w:rFonts w:ascii="Times New Roman" w:hAnsi="Times New Roman" w:cs="Times New Roman"/>
          <w:sz w:val="28"/>
          <w:szCs w:val="28"/>
          <w:lang w:val="kk-KZ"/>
        </w:rPr>
        <w:t xml:space="preserve">.  </w:t>
      </w:r>
      <w:r w:rsidR="00DF2201">
        <w:rPr>
          <w:rFonts w:ascii="Times New Roman" w:hAnsi="Times New Roman" w:cs="Times New Roman"/>
          <w:sz w:val="28"/>
          <w:szCs w:val="28"/>
          <w:lang w:val="kk-KZ"/>
        </w:rPr>
        <w:t xml:space="preserve">Концепция «жизненных ролей» и «карьерной зрелости» </w:t>
      </w:r>
      <w:r w:rsidR="00DF2201" w:rsidRPr="00DF2201">
        <w:rPr>
          <w:rFonts w:ascii="Times New Roman" w:hAnsi="Times New Roman" w:cs="Times New Roman"/>
          <w:sz w:val="28"/>
          <w:szCs w:val="28"/>
          <w:lang w:val="kk-KZ"/>
        </w:rPr>
        <w:t>D</w:t>
      </w:r>
      <w:r w:rsidR="00E2119B">
        <w:rPr>
          <w:rFonts w:ascii="Times New Roman" w:hAnsi="Times New Roman" w:cs="Times New Roman"/>
          <w:sz w:val="28"/>
          <w:szCs w:val="28"/>
          <w:lang w:val="kk-KZ"/>
        </w:rPr>
        <w:t>.</w:t>
      </w:r>
      <w:r w:rsidR="00DF2201" w:rsidRPr="00DF2201">
        <w:rPr>
          <w:rFonts w:ascii="Times New Roman" w:hAnsi="Times New Roman" w:cs="Times New Roman"/>
          <w:sz w:val="28"/>
          <w:szCs w:val="28"/>
          <w:lang w:val="kk-KZ"/>
        </w:rPr>
        <w:t xml:space="preserve"> Super</w:t>
      </w:r>
      <w:r w:rsidR="00DF2201">
        <w:rPr>
          <w:rFonts w:ascii="Times New Roman" w:hAnsi="Times New Roman" w:cs="Times New Roman"/>
          <w:sz w:val="28"/>
          <w:szCs w:val="28"/>
          <w:lang w:val="kk-KZ"/>
        </w:rPr>
        <w:t xml:space="preserve">, остается </w:t>
      </w:r>
      <w:r w:rsidR="006E3B76">
        <w:rPr>
          <w:rFonts w:ascii="Times New Roman" w:hAnsi="Times New Roman" w:cs="Times New Roman"/>
          <w:sz w:val="28"/>
          <w:szCs w:val="28"/>
          <w:lang w:val="kk-KZ"/>
        </w:rPr>
        <w:t>фунда</w:t>
      </w:r>
      <w:r w:rsidR="005250E1">
        <w:rPr>
          <w:rFonts w:ascii="Times New Roman" w:hAnsi="Times New Roman" w:cs="Times New Roman"/>
          <w:sz w:val="28"/>
          <w:szCs w:val="28"/>
          <w:lang w:val="kk-KZ"/>
        </w:rPr>
        <w:t>мента</w:t>
      </w:r>
      <w:r w:rsidR="006E3B76">
        <w:rPr>
          <w:rFonts w:ascii="Times New Roman" w:hAnsi="Times New Roman" w:cs="Times New Roman"/>
          <w:sz w:val="28"/>
          <w:szCs w:val="28"/>
          <w:lang w:val="kk-KZ"/>
        </w:rPr>
        <w:t>льной для современных исследований профессионального становления молодежи</w:t>
      </w:r>
      <w:r w:rsidR="006E3B76" w:rsidRPr="006E3B76">
        <w:t xml:space="preserve"> </w:t>
      </w:r>
      <w:r w:rsidR="006E3B76" w:rsidRPr="006E3B76">
        <w:rPr>
          <w:rFonts w:ascii="Times New Roman" w:hAnsi="Times New Roman" w:cs="Times New Roman"/>
          <w:sz w:val="28"/>
          <w:szCs w:val="28"/>
          <w:lang w:val="kk-KZ"/>
        </w:rPr>
        <w:t>[</w:t>
      </w:r>
      <w:r w:rsidR="005828E1" w:rsidRPr="005828E1">
        <w:rPr>
          <w:rFonts w:ascii="Times New Roman" w:hAnsi="Times New Roman" w:cs="Times New Roman"/>
          <w:sz w:val="28"/>
          <w:szCs w:val="28"/>
        </w:rPr>
        <w:t>47</w:t>
      </w:r>
      <w:r w:rsidR="006E3B76" w:rsidRPr="006E3B76">
        <w:rPr>
          <w:rFonts w:ascii="Times New Roman" w:hAnsi="Times New Roman" w:cs="Times New Roman"/>
          <w:sz w:val="28"/>
          <w:szCs w:val="28"/>
          <w:lang w:val="kk-KZ"/>
        </w:rPr>
        <w:t xml:space="preserve">].  </w:t>
      </w:r>
    </w:p>
    <w:p w14:paraId="1C642FA7" w14:textId="72C4FC86" w:rsidR="005E4554" w:rsidRPr="006E0CF0" w:rsidRDefault="00DC44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Andreas</w:t>
      </w:r>
      <w:r w:rsidRPr="00DC449B">
        <w:rPr>
          <w:rFonts w:ascii="Times New Roman" w:hAnsi="Times New Roman" w:cs="Times New Roman"/>
          <w:sz w:val="28"/>
          <w:szCs w:val="28"/>
        </w:rPr>
        <w:t xml:space="preserve"> </w:t>
      </w:r>
      <w:r>
        <w:rPr>
          <w:rFonts w:ascii="Times New Roman" w:hAnsi="Times New Roman" w:cs="Times New Roman"/>
          <w:sz w:val="28"/>
          <w:szCs w:val="28"/>
          <w:lang w:val="en-US"/>
        </w:rPr>
        <w:t>Hirschi</w:t>
      </w:r>
      <w:r>
        <w:rPr>
          <w:rFonts w:ascii="Times New Roman" w:hAnsi="Times New Roman" w:cs="Times New Roman"/>
          <w:sz w:val="28"/>
          <w:szCs w:val="28"/>
        </w:rPr>
        <w:t xml:space="preserve"> </w:t>
      </w:r>
      <w:r w:rsidR="000F56C3">
        <w:rPr>
          <w:rFonts w:ascii="Times New Roman" w:hAnsi="Times New Roman" w:cs="Times New Roman"/>
          <w:sz w:val="28"/>
          <w:szCs w:val="28"/>
        </w:rPr>
        <w:t xml:space="preserve">– ученый </w:t>
      </w:r>
      <w:r>
        <w:rPr>
          <w:rFonts w:ascii="Times New Roman" w:hAnsi="Times New Roman" w:cs="Times New Roman"/>
          <w:sz w:val="28"/>
          <w:szCs w:val="28"/>
        </w:rPr>
        <w:t>из Швейцарии, внес значительный вклад в изучение факторов успешного карьерного планирования. Исследования</w:t>
      </w:r>
      <w:r w:rsidRPr="00DC449B">
        <w:t xml:space="preserve"> </w:t>
      </w:r>
      <w:r w:rsidRPr="00DC449B">
        <w:rPr>
          <w:rFonts w:ascii="Times New Roman" w:hAnsi="Times New Roman" w:cs="Times New Roman"/>
          <w:sz w:val="28"/>
          <w:szCs w:val="28"/>
        </w:rPr>
        <w:t>Andreas Hirschi</w:t>
      </w:r>
      <w:r>
        <w:rPr>
          <w:rFonts w:ascii="Times New Roman" w:hAnsi="Times New Roman" w:cs="Times New Roman"/>
          <w:sz w:val="28"/>
          <w:szCs w:val="28"/>
        </w:rPr>
        <w:t xml:space="preserve"> демонстрируют важность проактивной личности и способности к саморегуляции в процессе принятия карьерных решений</w:t>
      </w:r>
      <w:r w:rsidR="000F56C3">
        <w:rPr>
          <w:rFonts w:ascii="Times New Roman" w:hAnsi="Times New Roman" w:cs="Times New Roman"/>
          <w:sz w:val="28"/>
          <w:szCs w:val="28"/>
        </w:rPr>
        <w:t xml:space="preserve"> </w:t>
      </w:r>
      <w:r w:rsidR="000F56C3" w:rsidRPr="000F56C3">
        <w:rPr>
          <w:rFonts w:ascii="Times New Roman" w:hAnsi="Times New Roman" w:cs="Times New Roman"/>
          <w:sz w:val="28"/>
          <w:szCs w:val="28"/>
        </w:rPr>
        <w:t>[</w:t>
      </w:r>
      <w:r w:rsidR="005828E1" w:rsidRPr="005828E1">
        <w:rPr>
          <w:rFonts w:ascii="Times New Roman" w:hAnsi="Times New Roman" w:cs="Times New Roman"/>
          <w:sz w:val="28"/>
          <w:szCs w:val="28"/>
        </w:rPr>
        <w:t>48</w:t>
      </w:r>
      <w:r w:rsidR="000F56C3" w:rsidRPr="000F56C3">
        <w:rPr>
          <w:rFonts w:ascii="Times New Roman" w:hAnsi="Times New Roman" w:cs="Times New Roman"/>
          <w:sz w:val="28"/>
          <w:szCs w:val="28"/>
        </w:rPr>
        <w:t xml:space="preserve">]. </w:t>
      </w:r>
      <w:r w:rsidR="000F56C3">
        <w:rPr>
          <w:rFonts w:ascii="Times New Roman" w:hAnsi="Times New Roman" w:cs="Times New Roman"/>
          <w:sz w:val="28"/>
          <w:szCs w:val="28"/>
          <w:lang w:val="en-US"/>
        </w:rPr>
        <w:t>Nansy</w:t>
      </w:r>
      <w:r w:rsidR="000F56C3" w:rsidRPr="004E153E">
        <w:rPr>
          <w:rFonts w:ascii="Times New Roman" w:hAnsi="Times New Roman" w:cs="Times New Roman"/>
          <w:sz w:val="28"/>
          <w:szCs w:val="28"/>
        </w:rPr>
        <w:t xml:space="preserve"> </w:t>
      </w:r>
      <w:r w:rsidR="000F56C3">
        <w:rPr>
          <w:rFonts w:ascii="Times New Roman" w:hAnsi="Times New Roman" w:cs="Times New Roman"/>
          <w:sz w:val="28"/>
          <w:szCs w:val="28"/>
          <w:lang w:val="en-US"/>
        </w:rPr>
        <w:t>Schlossberg</w:t>
      </w:r>
      <w:r w:rsidR="000F56C3" w:rsidRPr="004E153E">
        <w:rPr>
          <w:rFonts w:ascii="Times New Roman" w:hAnsi="Times New Roman" w:cs="Times New Roman"/>
          <w:sz w:val="28"/>
          <w:szCs w:val="28"/>
        </w:rPr>
        <w:t xml:space="preserve"> </w:t>
      </w:r>
      <w:r w:rsidR="000F56C3">
        <w:rPr>
          <w:rFonts w:ascii="Times New Roman" w:hAnsi="Times New Roman" w:cs="Times New Roman"/>
          <w:sz w:val="28"/>
          <w:szCs w:val="28"/>
        </w:rPr>
        <w:t>разработала теорию перехода (</w:t>
      </w:r>
      <w:r w:rsidR="004E153E">
        <w:rPr>
          <w:rFonts w:ascii="Times New Roman" w:hAnsi="Times New Roman" w:cs="Times New Roman"/>
          <w:sz w:val="28"/>
          <w:szCs w:val="28"/>
          <w:lang w:val="en-US"/>
        </w:rPr>
        <w:t>Transition</w:t>
      </w:r>
      <w:r w:rsidR="004E153E" w:rsidRPr="004E153E">
        <w:rPr>
          <w:rFonts w:ascii="Times New Roman" w:hAnsi="Times New Roman" w:cs="Times New Roman"/>
          <w:sz w:val="28"/>
          <w:szCs w:val="28"/>
        </w:rPr>
        <w:t xml:space="preserve"> </w:t>
      </w:r>
      <w:r w:rsidR="004E153E">
        <w:rPr>
          <w:rFonts w:ascii="Times New Roman" w:hAnsi="Times New Roman" w:cs="Times New Roman"/>
          <w:sz w:val="28"/>
          <w:szCs w:val="28"/>
          <w:lang w:val="en-US"/>
        </w:rPr>
        <w:t>Theory</w:t>
      </w:r>
      <w:r w:rsidR="000F56C3">
        <w:rPr>
          <w:rFonts w:ascii="Times New Roman" w:hAnsi="Times New Roman" w:cs="Times New Roman"/>
          <w:sz w:val="28"/>
          <w:szCs w:val="28"/>
        </w:rPr>
        <w:t>)</w:t>
      </w:r>
      <w:r w:rsidR="004E153E">
        <w:rPr>
          <w:rFonts w:ascii="Times New Roman" w:hAnsi="Times New Roman" w:cs="Times New Roman"/>
          <w:sz w:val="28"/>
          <w:szCs w:val="28"/>
        </w:rPr>
        <w:t xml:space="preserve">, которая широко применяется для понимания кризисов профессионального самоопределения у студентов </w:t>
      </w:r>
      <w:r w:rsidR="004E153E" w:rsidRPr="004E153E">
        <w:rPr>
          <w:rFonts w:ascii="Times New Roman" w:hAnsi="Times New Roman" w:cs="Times New Roman"/>
          <w:sz w:val="28"/>
          <w:szCs w:val="28"/>
        </w:rPr>
        <w:t>[</w:t>
      </w:r>
      <w:r w:rsidR="00D71913">
        <w:rPr>
          <w:rFonts w:ascii="Times New Roman" w:hAnsi="Times New Roman" w:cs="Times New Roman"/>
          <w:sz w:val="28"/>
          <w:szCs w:val="28"/>
        </w:rPr>
        <w:t>49</w:t>
      </w:r>
      <w:r w:rsidR="004E153E" w:rsidRPr="004E153E">
        <w:rPr>
          <w:rFonts w:ascii="Times New Roman" w:hAnsi="Times New Roman" w:cs="Times New Roman"/>
          <w:sz w:val="28"/>
          <w:szCs w:val="28"/>
        </w:rPr>
        <w:t xml:space="preserve">].  </w:t>
      </w:r>
      <w:r w:rsidR="004E153E">
        <w:rPr>
          <w:rFonts w:ascii="Times New Roman" w:hAnsi="Times New Roman" w:cs="Times New Roman"/>
          <w:sz w:val="28"/>
          <w:szCs w:val="28"/>
        </w:rPr>
        <w:t xml:space="preserve">Работы </w:t>
      </w:r>
      <w:r w:rsidR="004E153E" w:rsidRPr="004E153E">
        <w:rPr>
          <w:rFonts w:ascii="Times New Roman" w:hAnsi="Times New Roman" w:cs="Times New Roman"/>
          <w:sz w:val="28"/>
          <w:szCs w:val="28"/>
        </w:rPr>
        <w:t>Nansy Schlossberg</w:t>
      </w:r>
      <w:r w:rsidR="004E153E">
        <w:rPr>
          <w:rFonts w:ascii="Times New Roman" w:hAnsi="Times New Roman" w:cs="Times New Roman"/>
          <w:sz w:val="28"/>
          <w:szCs w:val="28"/>
        </w:rPr>
        <w:t xml:space="preserve"> раскрывают роль социальной поддержки и личностных ресурсов в процессе карьерного выбора</w:t>
      </w:r>
      <w:r w:rsidR="004E153E" w:rsidRPr="004E153E">
        <w:t xml:space="preserve"> </w:t>
      </w:r>
      <w:r w:rsidR="004E153E" w:rsidRPr="004E153E">
        <w:rPr>
          <w:rFonts w:ascii="Times New Roman" w:hAnsi="Times New Roman" w:cs="Times New Roman"/>
          <w:sz w:val="28"/>
          <w:szCs w:val="28"/>
        </w:rPr>
        <w:t>[</w:t>
      </w:r>
      <w:r w:rsidR="00D71913">
        <w:rPr>
          <w:rFonts w:ascii="Times New Roman" w:hAnsi="Times New Roman" w:cs="Times New Roman"/>
          <w:sz w:val="28"/>
          <w:szCs w:val="28"/>
        </w:rPr>
        <w:t>50</w:t>
      </w:r>
      <w:r w:rsidR="004E153E" w:rsidRPr="004E153E">
        <w:rPr>
          <w:rFonts w:ascii="Times New Roman" w:hAnsi="Times New Roman" w:cs="Times New Roman"/>
          <w:sz w:val="28"/>
          <w:szCs w:val="28"/>
        </w:rPr>
        <w:t xml:space="preserve">].  </w:t>
      </w:r>
      <w:r w:rsidR="006A410D">
        <w:rPr>
          <w:rFonts w:ascii="Times New Roman" w:hAnsi="Times New Roman" w:cs="Times New Roman"/>
          <w:sz w:val="28"/>
          <w:szCs w:val="28"/>
          <w:lang w:val="en-US"/>
        </w:rPr>
        <w:t>Jane</w:t>
      </w:r>
      <w:r w:rsidR="006A410D" w:rsidRPr="006A410D">
        <w:rPr>
          <w:rFonts w:ascii="Times New Roman" w:hAnsi="Times New Roman" w:cs="Times New Roman"/>
          <w:sz w:val="28"/>
          <w:szCs w:val="28"/>
        </w:rPr>
        <w:t xml:space="preserve"> </w:t>
      </w:r>
      <w:r w:rsidR="006A410D">
        <w:rPr>
          <w:rFonts w:ascii="Times New Roman" w:hAnsi="Times New Roman" w:cs="Times New Roman"/>
          <w:sz w:val="28"/>
          <w:szCs w:val="28"/>
          <w:lang w:val="en-US"/>
        </w:rPr>
        <w:t>L</w:t>
      </w:r>
      <w:r w:rsidR="006A410D" w:rsidRPr="006A410D">
        <w:rPr>
          <w:rFonts w:ascii="Times New Roman" w:hAnsi="Times New Roman" w:cs="Times New Roman"/>
          <w:sz w:val="28"/>
          <w:szCs w:val="28"/>
        </w:rPr>
        <w:t>.</w:t>
      </w:r>
      <w:r w:rsidR="000273F5" w:rsidRPr="000273F5">
        <w:t xml:space="preserve"> </w:t>
      </w:r>
      <w:r w:rsidR="000273F5" w:rsidRPr="000273F5">
        <w:rPr>
          <w:rFonts w:ascii="Times New Roman" w:hAnsi="Times New Roman" w:cs="Times New Roman"/>
          <w:sz w:val="28"/>
          <w:szCs w:val="28"/>
        </w:rPr>
        <w:t xml:space="preserve">Swanson </w:t>
      </w:r>
      <w:r w:rsidR="006A410D">
        <w:rPr>
          <w:rFonts w:ascii="Times New Roman" w:hAnsi="Times New Roman" w:cs="Times New Roman"/>
          <w:sz w:val="28"/>
          <w:szCs w:val="28"/>
        </w:rPr>
        <w:t>– ученый из Великобритании, известен своими исследованиями гендерных аспектов карьерного развития</w:t>
      </w:r>
      <w:r w:rsidR="00B26262">
        <w:rPr>
          <w:rFonts w:ascii="Times New Roman" w:hAnsi="Times New Roman" w:cs="Times New Roman"/>
          <w:sz w:val="28"/>
          <w:szCs w:val="28"/>
        </w:rPr>
        <w:t xml:space="preserve"> </w:t>
      </w:r>
      <w:r w:rsidR="00B26262" w:rsidRPr="00B26262">
        <w:rPr>
          <w:rFonts w:ascii="Times New Roman" w:hAnsi="Times New Roman" w:cs="Times New Roman"/>
          <w:sz w:val="28"/>
          <w:szCs w:val="28"/>
        </w:rPr>
        <w:t>[</w:t>
      </w:r>
      <w:r w:rsidR="00FF53D8">
        <w:rPr>
          <w:rFonts w:ascii="Times New Roman" w:hAnsi="Times New Roman" w:cs="Times New Roman"/>
          <w:sz w:val="28"/>
          <w:szCs w:val="28"/>
        </w:rPr>
        <w:t>51</w:t>
      </w:r>
      <w:r w:rsidR="00B26262" w:rsidRPr="00B26262">
        <w:rPr>
          <w:rFonts w:ascii="Times New Roman" w:hAnsi="Times New Roman" w:cs="Times New Roman"/>
          <w:sz w:val="28"/>
          <w:szCs w:val="28"/>
        </w:rPr>
        <w:t xml:space="preserve">].  </w:t>
      </w:r>
      <w:r w:rsidR="006A410D">
        <w:rPr>
          <w:rFonts w:ascii="Times New Roman" w:hAnsi="Times New Roman" w:cs="Times New Roman"/>
          <w:sz w:val="28"/>
          <w:szCs w:val="28"/>
        </w:rPr>
        <w:t xml:space="preserve"> Исследования</w:t>
      </w:r>
      <w:r w:rsidR="006A410D" w:rsidRPr="006A410D">
        <w:t xml:space="preserve"> </w:t>
      </w:r>
      <w:r w:rsidR="006A410D" w:rsidRPr="006A410D">
        <w:rPr>
          <w:rFonts w:ascii="Times New Roman" w:hAnsi="Times New Roman" w:cs="Times New Roman"/>
          <w:sz w:val="28"/>
          <w:szCs w:val="28"/>
        </w:rPr>
        <w:t xml:space="preserve">Jane L. </w:t>
      </w:r>
      <w:r w:rsidR="000273F5" w:rsidRPr="000273F5">
        <w:rPr>
          <w:rFonts w:ascii="Times New Roman" w:hAnsi="Times New Roman" w:cs="Times New Roman"/>
          <w:sz w:val="28"/>
          <w:szCs w:val="28"/>
        </w:rPr>
        <w:t>Swanson</w:t>
      </w:r>
      <w:r w:rsidR="006A410D">
        <w:rPr>
          <w:rFonts w:ascii="Times New Roman" w:hAnsi="Times New Roman" w:cs="Times New Roman"/>
          <w:sz w:val="28"/>
          <w:szCs w:val="28"/>
        </w:rPr>
        <w:t xml:space="preserve"> выявляют специфические барьеры, с которыми сталкиваются женщины при построении профессиональной карьеры</w:t>
      </w:r>
      <w:r w:rsidR="00B26262">
        <w:rPr>
          <w:rFonts w:ascii="Times New Roman" w:hAnsi="Times New Roman" w:cs="Times New Roman"/>
          <w:sz w:val="28"/>
          <w:szCs w:val="28"/>
        </w:rPr>
        <w:t xml:space="preserve"> </w:t>
      </w:r>
      <w:r w:rsidR="00B26262" w:rsidRPr="00B26262">
        <w:rPr>
          <w:rFonts w:ascii="Times New Roman" w:hAnsi="Times New Roman" w:cs="Times New Roman"/>
          <w:sz w:val="28"/>
          <w:szCs w:val="28"/>
        </w:rPr>
        <w:t>[</w:t>
      </w:r>
      <w:r w:rsidR="000273F5">
        <w:rPr>
          <w:rFonts w:ascii="Times New Roman" w:hAnsi="Times New Roman" w:cs="Times New Roman"/>
          <w:sz w:val="28"/>
          <w:szCs w:val="28"/>
        </w:rPr>
        <w:t>5</w:t>
      </w:r>
      <w:r w:rsidR="00B26262">
        <w:rPr>
          <w:rFonts w:ascii="Times New Roman" w:hAnsi="Times New Roman" w:cs="Times New Roman"/>
          <w:sz w:val="28"/>
          <w:szCs w:val="28"/>
        </w:rPr>
        <w:t>1</w:t>
      </w:r>
      <w:r w:rsidR="00B26262" w:rsidRPr="00B26262">
        <w:rPr>
          <w:rFonts w:ascii="Times New Roman" w:hAnsi="Times New Roman" w:cs="Times New Roman"/>
          <w:sz w:val="28"/>
          <w:szCs w:val="28"/>
        </w:rPr>
        <w:t xml:space="preserve">]. </w:t>
      </w:r>
      <w:r w:rsidR="00E76546">
        <w:rPr>
          <w:rFonts w:ascii="Times New Roman" w:hAnsi="Times New Roman" w:cs="Times New Roman"/>
          <w:sz w:val="28"/>
          <w:szCs w:val="28"/>
        </w:rPr>
        <w:t>Критически важные исследования в области</w:t>
      </w:r>
      <w:r w:rsidR="00B26262" w:rsidRPr="00B26262">
        <w:rPr>
          <w:rFonts w:ascii="Times New Roman" w:hAnsi="Times New Roman" w:cs="Times New Roman"/>
          <w:sz w:val="28"/>
          <w:szCs w:val="28"/>
        </w:rPr>
        <w:t xml:space="preserve"> </w:t>
      </w:r>
      <w:r w:rsidR="00E76546">
        <w:rPr>
          <w:rFonts w:ascii="Times New Roman" w:hAnsi="Times New Roman" w:cs="Times New Roman"/>
          <w:sz w:val="28"/>
          <w:szCs w:val="28"/>
        </w:rPr>
        <w:t xml:space="preserve">цифровизации карьерного консультирования проводит </w:t>
      </w:r>
      <w:r w:rsidR="00F151AD" w:rsidRPr="00F151AD">
        <w:rPr>
          <w:rFonts w:ascii="Times New Roman" w:hAnsi="Times New Roman" w:cs="Times New Roman"/>
          <w:sz w:val="28"/>
          <w:szCs w:val="28"/>
        </w:rPr>
        <w:t>R.W.</w:t>
      </w:r>
      <w:r w:rsidR="00F151AD">
        <w:rPr>
          <w:rFonts w:ascii="Times New Roman" w:hAnsi="Times New Roman" w:cs="Times New Roman"/>
          <w:sz w:val="28"/>
          <w:szCs w:val="28"/>
        </w:rPr>
        <w:t xml:space="preserve"> </w:t>
      </w:r>
      <w:r w:rsidR="00F151AD" w:rsidRPr="00F151AD">
        <w:rPr>
          <w:rFonts w:ascii="Times New Roman" w:hAnsi="Times New Roman" w:cs="Times New Roman"/>
          <w:sz w:val="28"/>
          <w:szCs w:val="28"/>
        </w:rPr>
        <w:t>Lent</w:t>
      </w:r>
      <w:r w:rsidR="00E76546">
        <w:rPr>
          <w:rFonts w:ascii="Times New Roman" w:hAnsi="Times New Roman" w:cs="Times New Roman"/>
          <w:sz w:val="28"/>
          <w:szCs w:val="28"/>
        </w:rPr>
        <w:t>, разработавший модель</w:t>
      </w:r>
      <w:r w:rsidR="00E76546">
        <w:rPr>
          <w:rFonts w:ascii="Times New Roman" w:hAnsi="Times New Roman" w:cs="Times New Roman"/>
          <w:sz w:val="28"/>
          <w:szCs w:val="28"/>
          <w:lang w:val="kk-KZ"/>
        </w:rPr>
        <w:t xml:space="preserve"> </w:t>
      </w:r>
      <w:r w:rsidR="00E76546">
        <w:rPr>
          <w:rFonts w:ascii="Times New Roman" w:hAnsi="Times New Roman" w:cs="Times New Roman"/>
          <w:sz w:val="28"/>
          <w:szCs w:val="28"/>
        </w:rPr>
        <w:t>«</w:t>
      </w:r>
      <w:r w:rsidR="00E76546">
        <w:rPr>
          <w:rFonts w:ascii="Times New Roman" w:hAnsi="Times New Roman" w:cs="Times New Roman"/>
          <w:sz w:val="28"/>
          <w:szCs w:val="28"/>
          <w:lang w:val="kk-KZ"/>
        </w:rPr>
        <w:t>цифровой карьерной компетентности»</w:t>
      </w:r>
      <w:r w:rsidR="00E76546" w:rsidRPr="00E76546">
        <w:t xml:space="preserve"> </w:t>
      </w:r>
      <w:r w:rsidR="00E76546" w:rsidRPr="00E76546">
        <w:rPr>
          <w:rFonts w:ascii="Times New Roman" w:hAnsi="Times New Roman" w:cs="Times New Roman"/>
          <w:sz w:val="28"/>
          <w:szCs w:val="28"/>
          <w:lang w:val="kk-KZ"/>
        </w:rPr>
        <w:t>[</w:t>
      </w:r>
      <w:r w:rsidR="00F151AD">
        <w:rPr>
          <w:rFonts w:ascii="Times New Roman" w:hAnsi="Times New Roman" w:cs="Times New Roman"/>
          <w:sz w:val="28"/>
          <w:szCs w:val="28"/>
          <w:lang w:val="kk-KZ"/>
        </w:rPr>
        <w:t>5</w:t>
      </w:r>
      <w:r w:rsidR="00E76546">
        <w:rPr>
          <w:rFonts w:ascii="Times New Roman" w:hAnsi="Times New Roman" w:cs="Times New Roman"/>
          <w:sz w:val="28"/>
          <w:szCs w:val="28"/>
          <w:lang w:val="kk-KZ"/>
        </w:rPr>
        <w:t>2</w:t>
      </w:r>
      <w:r w:rsidR="00E76546" w:rsidRPr="00E76546">
        <w:rPr>
          <w:rFonts w:ascii="Times New Roman" w:hAnsi="Times New Roman" w:cs="Times New Roman"/>
          <w:sz w:val="28"/>
          <w:szCs w:val="28"/>
          <w:lang w:val="kk-KZ"/>
        </w:rPr>
        <w:t xml:space="preserve">].  </w:t>
      </w:r>
      <w:r w:rsidR="00E178D6">
        <w:rPr>
          <w:rFonts w:ascii="Times New Roman" w:hAnsi="Times New Roman" w:cs="Times New Roman"/>
          <w:sz w:val="28"/>
          <w:szCs w:val="28"/>
          <w:lang w:val="kk-KZ"/>
        </w:rPr>
        <w:t xml:space="preserve">Подходы </w:t>
      </w:r>
      <w:r w:rsidR="00F151AD" w:rsidRPr="00F151AD">
        <w:rPr>
          <w:rFonts w:ascii="Times New Roman" w:hAnsi="Times New Roman" w:cs="Times New Roman"/>
          <w:sz w:val="28"/>
          <w:szCs w:val="28"/>
          <w:lang w:val="kk-KZ"/>
        </w:rPr>
        <w:t>F.T.L.</w:t>
      </w:r>
      <w:r w:rsidR="00F151AD">
        <w:rPr>
          <w:rFonts w:ascii="Times New Roman" w:hAnsi="Times New Roman" w:cs="Times New Roman"/>
          <w:sz w:val="28"/>
          <w:szCs w:val="28"/>
          <w:lang w:val="kk-KZ"/>
        </w:rPr>
        <w:t xml:space="preserve"> </w:t>
      </w:r>
      <w:r w:rsidR="00F151AD" w:rsidRPr="00F151AD">
        <w:rPr>
          <w:rFonts w:ascii="Times New Roman" w:hAnsi="Times New Roman" w:cs="Times New Roman"/>
          <w:sz w:val="28"/>
          <w:szCs w:val="28"/>
          <w:lang w:val="kk-KZ"/>
        </w:rPr>
        <w:t xml:space="preserve">Leong, </w:t>
      </w:r>
      <w:r w:rsidR="00E178D6">
        <w:rPr>
          <w:rFonts w:ascii="Times New Roman" w:hAnsi="Times New Roman" w:cs="Times New Roman"/>
          <w:sz w:val="28"/>
          <w:szCs w:val="28"/>
          <w:lang w:val="kk-KZ"/>
        </w:rPr>
        <w:t>интегрируют искусственный интеллект в процесс профориентации</w:t>
      </w:r>
      <w:r w:rsidR="00E178D6" w:rsidRPr="00E178D6">
        <w:t xml:space="preserve"> </w:t>
      </w:r>
      <w:r w:rsidR="00E178D6" w:rsidRPr="00E178D6">
        <w:rPr>
          <w:rFonts w:ascii="Times New Roman" w:hAnsi="Times New Roman" w:cs="Times New Roman"/>
          <w:sz w:val="28"/>
          <w:szCs w:val="28"/>
          <w:lang w:val="kk-KZ"/>
        </w:rPr>
        <w:t>[</w:t>
      </w:r>
      <w:r w:rsidR="00F151AD">
        <w:rPr>
          <w:rFonts w:ascii="Times New Roman" w:hAnsi="Times New Roman" w:cs="Times New Roman"/>
          <w:sz w:val="28"/>
          <w:szCs w:val="28"/>
          <w:lang w:val="kk-KZ"/>
        </w:rPr>
        <w:t>5</w:t>
      </w:r>
      <w:r w:rsidR="00E178D6">
        <w:rPr>
          <w:rFonts w:ascii="Times New Roman" w:hAnsi="Times New Roman" w:cs="Times New Roman"/>
          <w:sz w:val="28"/>
          <w:szCs w:val="28"/>
          <w:lang w:val="kk-KZ"/>
        </w:rPr>
        <w:t>3</w:t>
      </w:r>
      <w:r w:rsidR="00E178D6" w:rsidRPr="00E178D6">
        <w:rPr>
          <w:rFonts w:ascii="Times New Roman" w:hAnsi="Times New Roman" w:cs="Times New Roman"/>
          <w:sz w:val="28"/>
          <w:szCs w:val="28"/>
          <w:lang w:val="kk-KZ"/>
        </w:rPr>
        <w:t xml:space="preserve">].  </w:t>
      </w:r>
      <w:r w:rsidR="00D010D4">
        <w:rPr>
          <w:rFonts w:ascii="Times New Roman" w:hAnsi="Times New Roman" w:cs="Times New Roman"/>
          <w:sz w:val="28"/>
          <w:szCs w:val="28"/>
          <w:lang w:val="kk-KZ"/>
        </w:rPr>
        <w:t xml:space="preserve">Исследования в кросс-культурном аспекте профессионального самоопределения принадлежат </w:t>
      </w:r>
      <w:r w:rsidR="006E0CF0">
        <w:rPr>
          <w:rFonts w:ascii="Times New Roman" w:hAnsi="Times New Roman" w:cs="Times New Roman"/>
          <w:sz w:val="28"/>
          <w:szCs w:val="28"/>
          <w:lang w:val="en-US"/>
        </w:rPr>
        <w:t>Fred</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lang w:val="en-US"/>
        </w:rPr>
        <w:t>W</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lang w:val="en-US"/>
        </w:rPr>
        <w:t>Vondracek</w:t>
      </w:r>
      <w:r w:rsidR="006E0CF0">
        <w:rPr>
          <w:rFonts w:ascii="Times New Roman" w:hAnsi="Times New Roman" w:cs="Times New Roman"/>
          <w:sz w:val="28"/>
          <w:szCs w:val="28"/>
        </w:rPr>
        <w:t xml:space="preserve">, который изучает особенности </w:t>
      </w:r>
      <w:r w:rsidR="006E0CF0" w:rsidRPr="005250E1">
        <w:rPr>
          <w:rFonts w:ascii="Times New Roman" w:hAnsi="Times New Roman" w:cs="Times New Roman"/>
          <w:sz w:val="28"/>
          <w:szCs w:val="28"/>
        </w:rPr>
        <w:t>карьерного развития в</w:t>
      </w:r>
      <w:r w:rsidR="006E0CF0">
        <w:rPr>
          <w:rFonts w:ascii="Times New Roman" w:hAnsi="Times New Roman" w:cs="Times New Roman"/>
          <w:sz w:val="28"/>
          <w:szCs w:val="28"/>
        </w:rPr>
        <w:t xml:space="preserve"> разных культурных контекстах </w:t>
      </w:r>
      <w:r w:rsidR="006E0CF0" w:rsidRPr="006E0CF0">
        <w:rPr>
          <w:rFonts w:ascii="Times New Roman" w:hAnsi="Times New Roman" w:cs="Times New Roman"/>
          <w:sz w:val="28"/>
          <w:szCs w:val="28"/>
        </w:rPr>
        <w:t>[</w:t>
      </w:r>
      <w:r w:rsidR="00F151AD">
        <w:rPr>
          <w:rFonts w:ascii="Times New Roman" w:hAnsi="Times New Roman" w:cs="Times New Roman"/>
          <w:sz w:val="28"/>
          <w:szCs w:val="28"/>
        </w:rPr>
        <w:t>5</w:t>
      </w:r>
      <w:r w:rsidR="006E0CF0">
        <w:rPr>
          <w:rFonts w:ascii="Times New Roman" w:hAnsi="Times New Roman" w:cs="Times New Roman"/>
          <w:sz w:val="28"/>
          <w:szCs w:val="28"/>
        </w:rPr>
        <w:t>4</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rPr>
        <w:t xml:space="preserve">Современные тенденции в исследовании карьерных компетенций отражают работы </w:t>
      </w:r>
      <w:r w:rsidR="006E0CF0">
        <w:rPr>
          <w:rFonts w:ascii="Times New Roman" w:hAnsi="Times New Roman" w:cs="Times New Roman"/>
          <w:sz w:val="28"/>
          <w:szCs w:val="28"/>
          <w:lang w:val="en-US"/>
        </w:rPr>
        <w:t>James</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lang w:val="en-US"/>
        </w:rPr>
        <w:t>P</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lang w:val="en-US"/>
        </w:rPr>
        <w:t>Sampson</w:t>
      </w:r>
      <w:r w:rsidR="006E0CF0">
        <w:rPr>
          <w:rFonts w:ascii="Times New Roman" w:hAnsi="Times New Roman" w:cs="Times New Roman"/>
          <w:sz w:val="28"/>
          <w:szCs w:val="28"/>
        </w:rPr>
        <w:t xml:space="preserve">, посвященные оценке эффективности онлайн-инструментов карьерного консультирования </w:t>
      </w:r>
      <w:r w:rsidR="006E0CF0" w:rsidRPr="006E0CF0">
        <w:rPr>
          <w:rFonts w:ascii="Times New Roman" w:hAnsi="Times New Roman" w:cs="Times New Roman"/>
          <w:sz w:val="28"/>
          <w:szCs w:val="28"/>
        </w:rPr>
        <w:t>[</w:t>
      </w:r>
      <w:r w:rsidR="007653A3">
        <w:rPr>
          <w:rFonts w:ascii="Times New Roman" w:hAnsi="Times New Roman" w:cs="Times New Roman"/>
          <w:sz w:val="28"/>
          <w:szCs w:val="28"/>
        </w:rPr>
        <w:t>5</w:t>
      </w:r>
      <w:r w:rsidR="006E0CF0">
        <w:rPr>
          <w:rFonts w:ascii="Times New Roman" w:hAnsi="Times New Roman" w:cs="Times New Roman"/>
          <w:sz w:val="28"/>
          <w:szCs w:val="28"/>
        </w:rPr>
        <w:t>5</w:t>
      </w:r>
      <w:r w:rsidR="006E0CF0" w:rsidRPr="006E0CF0">
        <w:rPr>
          <w:rFonts w:ascii="Times New Roman" w:hAnsi="Times New Roman" w:cs="Times New Roman"/>
          <w:sz w:val="28"/>
          <w:szCs w:val="28"/>
        </w:rPr>
        <w:t xml:space="preserve">].  </w:t>
      </w:r>
      <w:r w:rsidR="006E0CF0">
        <w:rPr>
          <w:rFonts w:ascii="Times New Roman" w:hAnsi="Times New Roman" w:cs="Times New Roman"/>
          <w:sz w:val="28"/>
          <w:szCs w:val="28"/>
        </w:rPr>
        <w:t>Международные исследования демонстрируют устойчивую тенденцию к интеграции цифровых технологий в процесс развития карьерных компетенций, что особенно актуально в условиях глобализации образования и трансформации рынка труда. Однако, как отмечают эксперты, сохраняется потребность в дальнейшей разработке кросс-культурных моделей, учитывающих национальные особенности систем высшего образования.</w:t>
      </w:r>
    </w:p>
    <w:p w14:paraId="6725CEED" w14:textId="1D8C5B7C" w:rsidR="005E4554" w:rsidRPr="00FC1EAC" w:rsidRDefault="00FC1EAC">
      <w:pPr>
        <w:spacing w:after="0" w:line="240" w:lineRule="auto"/>
        <w:ind w:firstLine="567"/>
        <w:jc w:val="both"/>
        <w:rPr>
          <w:rFonts w:ascii="Times New Roman" w:hAnsi="Times New Roman" w:cs="Times New Roman"/>
          <w:sz w:val="28"/>
          <w:szCs w:val="28"/>
          <w:lang w:val="kk-KZ"/>
        </w:rPr>
      </w:pPr>
      <w:r w:rsidRPr="00FC1EAC">
        <w:rPr>
          <w:rFonts w:ascii="Times New Roman" w:hAnsi="Times New Roman" w:cs="Times New Roman"/>
          <w:sz w:val="28"/>
          <w:szCs w:val="28"/>
          <w:lang w:val="kk-KZ"/>
        </w:rPr>
        <w:t>Остается недостаточно изученным вопрос разработки модели психолого-педагогического сопровождения развития компетенций принятия карьерных решений с учетом: цифровой трансформации образования, особенностей современного рынка труда Казахстана, возрастных и индивидуальных особенностей студенческой молодежи.</w:t>
      </w:r>
    </w:p>
    <w:p w14:paraId="73297A0F" w14:textId="77777777" w:rsidR="00704FBB" w:rsidRDefault="0014404C" w:rsidP="00704FBB">
      <w:pPr>
        <w:spacing w:after="0" w:line="240" w:lineRule="auto"/>
        <w:ind w:firstLine="567"/>
        <w:jc w:val="both"/>
        <w:rPr>
          <w:rFonts w:ascii="Times New Roman" w:hAnsi="Times New Roman" w:cs="Times New Roman"/>
          <w:sz w:val="28"/>
          <w:szCs w:val="28"/>
          <w:lang w:val="kk-KZ"/>
        </w:rPr>
      </w:pPr>
      <w:r w:rsidRPr="0014404C">
        <w:rPr>
          <w:rFonts w:ascii="Times New Roman" w:hAnsi="Times New Roman" w:cs="Times New Roman"/>
          <w:sz w:val="28"/>
          <w:szCs w:val="28"/>
          <w:lang w:val="kk-KZ"/>
        </w:rPr>
        <w:t xml:space="preserve">Научное изучение проблемы развития компетенций принятия карьерных решений студентов в процессе высшего образования выявляет ряд существенных </w:t>
      </w:r>
      <w:r w:rsidRPr="0014404C">
        <w:rPr>
          <w:rFonts w:ascii="Times New Roman" w:hAnsi="Times New Roman" w:cs="Times New Roman"/>
          <w:b/>
          <w:sz w:val="28"/>
          <w:szCs w:val="28"/>
          <w:lang w:val="kk-KZ"/>
        </w:rPr>
        <w:t>противоречий</w:t>
      </w:r>
      <w:r w:rsidRPr="0014404C">
        <w:rPr>
          <w:rFonts w:ascii="Times New Roman" w:hAnsi="Times New Roman" w:cs="Times New Roman"/>
          <w:sz w:val="28"/>
          <w:szCs w:val="28"/>
          <w:lang w:val="kk-KZ"/>
        </w:rPr>
        <w:t>, требующих методологического осмысления и практического разрешения:</w:t>
      </w:r>
    </w:p>
    <w:p w14:paraId="43DC12C3" w14:textId="0A2CF297" w:rsidR="005E4554" w:rsidRDefault="00704FBB" w:rsidP="00704FBB">
      <w:pPr>
        <w:spacing w:after="0" w:line="240" w:lineRule="auto"/>
        <w:ind w:firstLine="567"/>
        <w:jc w:val="both"/>
        <w:rPr>
          <w:rFonts w:ascii="Times New Roman" w:hAnsi="Times New Roman" w:cs="Times New Roman"/>
          <w:sz w:val="28"/>
          <w:szCs w:val="28"/>
          <w:lang w:val="kk-KZ"/>
        </w:rPr>
      </w:pPr>
      <w:r w:rsidRPr="00704FBB">
        <w:rPr>
          <w:rFonts w:ascii="Times New Roman" w:hAnsi="Times New Roman" w:cs="Times New Roman"/>
          <w:sz w:val="28"/>
          <w:szCs w:val="28"/>
          <w:lang w:val="kk-KZ"/>
        </w:rPr>
        <w:t>- между государственными требованиями к подготовке выпускников и уровнем их профессиональной готовности.</w:t>
      </w:r>
      <w:r w:rsidR="00BD2ECF">
        <w:rPr>
          <w:rFonts w:ascii="Times New Roman" w:hAnsi="Times New Roman" w:cs="Times New Roman"/>
          <w:sz w:val="28"/>
          <w:szCs w:val="28"/>
          <w:lang w:val="kk-KZ"/>
        </w:rPr>
        <w:t xml:space="preserve"> Государственные программы подчеркивают необходимость формирования у выпускников вузов конкурентоспособных профессиональных и личн</w:t>
      </w:r>
      <w:r w:rsidR="00BA1677">
        <w:rPr>
          <w:rFonts w:ascii="Times New Roman" w:hAnsi="Times New Roman" w:cs="Times New Roman"/>
          <w:sz w:val="28"/>
          <w:szCs w:val="28"/>
          <w:lang w:val="kk-KZ"/>
        </w:rPr>
        <w:t>ос</w:t>
      </w:r>
      <w:r w:rsidR="00BD2ECF">
        <w:rPr>
          <w:rFonts w:ascii="Times New Roman" w:hAnsi="Times New Roman" w:cs="Times New Roman"/>
          <w:sz w:val="28"/>
          <w:szCs w:val="28"/>
          <w:lang w:val="kk-KZ"/>
        </w:rPr>
        <w:t>тных качеств, включая способность к самостоятельному принятию карьерных решений. Однако анализ практики показывает, что большинство студентов испытывает трудности в выборе профессии, определении направления карьерного роста и осознанном планировании своей профессиональной траектории;</w:t>
      </w:r>
    </w:p>
    <w:p w14:paraId="7E8CAAD0" w14:textId="1A621CC4" w:rsidR="00BD2ECF" w:rsidRPr="00704FBB" w:rsidRDefault="00BD2ECF" w:rsidP="00704FB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между потребностью студентов в психолого-педагогической поддержке и ограниченностью соответсвующих услуг в вузах. Студенты все чаще сталкиваются с необходимостью принятия сложных карьерных решений в условиях неопределенности рынка труда, изменения профессиональных стандартов и увеличения конкуренции на рынке труда. В </w:t>
      </w:r>
      <w:r w:rsidR="006A10D9">
        <w:rPr>
          <w:rFonts w:ascii="Times New Roman" w:hAnsi="Times New Roman" w:cs="Times New Roman"/>
          <w:sz w:val="28"/>
          <w:szCs w:val="28"/>
          <w:lang w:val="kk-KZ"/>
        </w:rPr>
        <w:t>б</w:t>
      </w:r>
      <w:r>
        <w:rPr>
          <w:rFonts w:ascii="Times New Roman" w:hAnsi="Times New Roman" w:cs="Times New Roman"/>
          <w:sz w:val="28"/>
          <w:szCs w:val="28"/>
          <w:lang w:val="kk-KZ"/>
        </w:rPr>
        <w:t>ольшинстве вузов Казахстана отсутс</w:t>
      </w:r>
      <w:r w:rsidR="007E1B6F">
        <w:rPr>
          <w:rFonts w:ascii="Times New Roman" w:hAnsi="Times New Roman" w:cs="Times New Roman"/>
          <w:sz w:val="28"/>
          <w:szCs w:val="28"/>
          <w:lang w:val="kk-KZ"/>
        </w:rPr>
        <w:t>т</w:t>
      </w:r>
      <w:r>
        <w:rPr>
          <w:rFonts w:ascii="Times New Roman" w:hAnsi="Times New Roman" w:cs="Times New Roman"/>
          <w:sz w:val="28"/>
          <w:szCs w:val="28"/>
          <w:lang w:val="kk-KZ"/>
        </w:rPr>
        <w:t>вует системное психолого-педагогическое сопровождение, направленное на развитие компетенций принятия к</w:t>
      </w:r>
      <w:r w:rsidR="005F1DCE">
        <w:rPr>
          <w:rFonts w:ascii="Times New Roman" w:hAnsi="Times New Roman" w:cs="Times New Roman"/>
          <w:sz w:val="28"/>
          <w:szCs w:val="28"/>
          <w:lang w:val="kk-KZ"/>
        </w:rPr>
        <w:t>а</w:t>
      </w:r>
      <w:r>
        <w:rPr>
          <w:rFonts w:ascii="Times New Roman" w:hAnsi="Times New Roman" w:cs="Times New Roman"/>
          <w:sz w:val="28"/>
          <w:szCs w:val="28"/>
          <w:lang w:val="kk-KZ"/>
        </w:rPr>
        <w:t xml:space="preserve">рьерных </w:t>
      </w:r>
      <w:r w:rsidR="005F1DCE">
        <w:rPr>
          <w:rFonts w:ascii="Times New Roman" w:hAnsi="Times New Roman" w:cs="Times New Roman"/>
          <w:sz w:val="28"/>
          <w:szCs w:val="28"/>
          <w:lang w:val="kk-KZ"/>
        </w:rPr>
        <w:t xml:space="preserve">решений; </w:t>
      </w:r>
    </w:p>
    <w:p w14:paraId="66243CE8" w14:textId="5CBFE7C7" w:rsidR="005E4554" w:rsidRDefault="005448B5">
      <w:pPr>
        <w:spacing w:after="0" w:line="240" w:lineRule="auto"/>
        <w:ind w:firstLine="567"/>
        <w:jc w:val="both"/>
        <w:rPr>
          <w:rFonts w:ascii="Times New Roman" w:hAnsi="Times New Roman" w:cs="Times New Roman"/>
          <w:sz w:val="28"/>
          <w:szCs w:val="28"/>
          <w:lang w:val="kk-KZ"/>
        </w:rPr>
      </w:pPr>
      <w:r w:rsidRPr="0027700F">
        <w:rPr>
          <w:rFonts w:ascii="Times New Roman" w:hAnsi="Times New Roman" w:cs="Times New Roman"/>
          <w:sz w:val="28"/>
          <w:szCs w:val="28"/>
          <w:lang w:val="kk-KZ"/>
        </w:rPr>
        <w:t xml:space="preserve">- между многообразием подходов к профессиональному самоопределению и фрагментарностью их применения в образовательной практике. </w:t>
      </w:r>
      <w:r w:rsidR="006A10D9">
        <w:rPr>
          <w:rFonts w:ascii="Times New Roman" w:hAnsi="Times New Roman" w:cs="Times New Roman"/>
          <w:sz w:val="28"/>
          <w:szCs w:val="28"/>
          <w:lang w:val="kk-KZ"/>
        </w:rPr>
        <w:t>Т</w:t>
      </w:r>
      <w:r w:rsidRPr="0027700F">
        <w:rPr>
          <w:rFonts w:ascii="Times New Roman" w:hAnsi="Times New Roman" w:cs="Times New Roman"/>
          <w:sz w:val="28"/>
          <w:szCs w:val="28"/>
          <w:lang w:val="kk-KZ"/>
        </w:rPr>
        <w:t>еоретически существует множество моделей и технологий профессиональной ориентации, карьерного консультирования и сопровождения. Однако на практике они применяются эпизодически, без интеграции в учебный процесс и вне контекста личностного развития студента;</w:t>
      </w:r>
    </w:p>
    <w:p w14:paraId="492BB5A1" w14:textId="7B079DA7" w:rsidR="00E263DD" w:rsidRDefault="00E263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между объективной необходимостью развития компетенции</w:t>
      </w:r>
      <w:r w:rsidR="00093B4C">
        <w:rPr>
          <w:rFonts w:ascii="Times New Roman" w:hAnsi="Times New Roman" w:cs="Times New Roman"/>
          <w:sz w:val="28"/>
          <w:szCs w:val="28"/>
          <w:lang w:val="kk-KZ"/>
        </w:rPr>
        <w:t xml:space="preserve"> принятия карьерных решений</w:t>
      </w:r>
      <w:r>
        <w:rPr>
          <w:rFonts w:ascii="Times New Roman" w:hAnsi="Times New Roman" w:cs="Times New Roman"/>
          <w:sz w:val="28"/>
          <w:szCs w:val="28"/>
          <w:lang w:val="kk-KZ"/>
        </w:rPr>
        <w:t xml:space="preserve"> и недостаточной научной разработанностью проблемы. Вопросы профессионального самоопредел</w:t>
      </w:r>
      <w:r w:rsidR="004E6218">
        <w:rPr>
          <w:rFonts w:ascii="Times New Roman" w:hAnsi="Times New Roman" w:cs="Times New Roman"/>
          <w:sz w:val="28"/>
          <w:szCs w:val="28"/>
          <w:lang w:val="kk-KZ"/>
        </w:rPr>
        <w:t>е</w:t>
      </w:r>
      <w:r>
        <w:rPr>
          <w:rFonts w:ascii="Times New Roman" w:hAnsi="Times New Roman" w:cs="Times New Roman"/>
          <w:sz w:val="28"/>
          <w:szCs w:val="28"/>
          <w:lang w:val="kk-KZ"/>
        </w:rPr>
        <w:t xml:space="preserve">ния и карьерного поведения получили развитие в отечественной и зарубежной науке, остается </w:t>
      </w:r>
      <w:r w:rsidRPr="00575D71">
        <w:rPr>
          <w:rFonts w:ascii="Times New Roman" w:hAnsi="Times New Roman" w:cs="Times New Roman"/>
          <w:b/>
          <w:sz w:val="28"/>
          <w:szCs w:val="28"/>
          <w:lang w:val="kk-KZ"/>
        </w:rPr>
        <w:t>недостаточно изученным вопрос о том, как именно следует организовать психолого</w:t>
      </w:r>
      <w:r>
        <w:rPr>
          <w:rFonts w:ascii="Times New Roman" w:hAnsi="Times New Roman" w:cs="Times New Roman"/>
          <w:sz w:val="28"/>
          <w:szCs w:val="28"/>
          <w:lang w:val="kk-KZ"/>
        </w:rPr>
        <w:t>-</w:t>
      </w:r>
      <w:r w:rsidRPr="00817465">
        <w:rPr>
          <w:rFonts w:ascii="Times New Roman" w:hAnsi="Times New Roman" w:cs="Times New Roman"/>
          <w:b/>
          <w:bCs/>
          <w:sz w:val="28"/>
          <w:szCs w:val="28"/>
          <w:lang w:val="kk-KZ"/>
        </w:rPr>
        <w:t>педагогическое</w:t>
      </w:r>
      <w:r>
        <w:rPr>
          <w:rFonts w:ascii="Times New Roman" w:hAnsi="Times New Roman" w:cs="Times New Roman"/>
          <w:sz w:val="28"/>
          <w:szCs w:val="28"/>
          <w:lang w:val="kk-KZ"/>
        </w:rPr>
        <w:t xml:space="preserve"> сопровожление для целенаправленного развития компетенций принятия карьерных решений </w:t>
      </w:r>
      <w:r w:rsidR="00F337B6">
        <w:rPr>
          <w:rFonts w:ascii="Times New Roman" w:hAnsi="Times New Roman" w:cs="Times New Roman"/>
          <w:sz w:val="28"/>
          <w:szCs w:val="28"/>
          <w:lang w:val="kk-KZ"/>
        </w:rPr>
        <w:t>с</w:t>
      </w:r>
      <w:r>
        <w:rPr>
          <w:rFonts w:ascii="Times New Roman" w:hAnsi="Times New Roman" w:cs="Times New Roman"/>
          <w:sz w:val="28"/>
          <w:szCs w:val="28"/>
          <w:lang w:val="kk-KZ"/>
        </w:rPr>
        <w:t>тудентов;</w:t>
      </w:r>
    </w:p>
    <w:p w14:paraId="7029C6FB" w14:textId="5F87C082" w:rsidR="008133C0" w:rsidRDefault="008133C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между возрастной спецификой студентов и универсальным подходом к организации карьерного сопровождения. Процесс принятия карьерных решений у студентов связан с этапом юношеского возраста. характеризующегося поисками идентичности, нестабильностью профессиональных установок и высокой зависимостью от внешних факторов.</w:t>
      </w:r>
      <w:r w:rsidR="00C257B4">
        <w:rPr>
          <w:rFonts w:ascii="Times New Roman" w:hAnsi="Times New Roman" w:cs="Times New Roman"/>
          <w:sz w:val="28"/>
          <w:szCs w:val="28"/>
          <w:lang w:val="kk-KZ"/>
        </w:rPr>
        <w:t xml:space="preserve"> Действующие формы карьерного сопровождения зачастую не учитывают эти особенности и строятся по шаблонному, информационно-консультативному принципу.</w:t>
      </w:r>
    </w:p>
    <w:p w14:paraId="75F117E9" w14:textId="1C6FF535" w:rsidR="00CD0120" w:rsidRDefault="00CD012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Разрешение данных противоречий позволило определить </w:t>
      </w:r>
      <w:r w:rsidRPr="00CD0120">
        <w:rPr>
          <w:rFonts w:ascii="Times New Roman" w:hAnsi="Times New Roman" w:cs="Times New Roman"/>
          <w:b/>
          <w:sz w:val="28"/>
          <w:szCs w:val="28"/>
          <w:lang w:val="kk-KZ"/>
        </w:rPr>
        <w:t>проблему исследования</w:t>
      </w:r>
      <w:r>
        <w:rPr>
          <w:rFonts w:ascii="Times New Roman" w:hAnsi="Times New Roman" w:cs="Times New Roman"/>
          <w:sz w:val="28"/>
          <w:szCs w:val="28"/>
          <w:lang w:val="kk-KZ"/>
        </w:rPr>
        <w:t>, состоящую в отсутствии модели психолого-педагогического сопровождения, эффективно развивающей компетенции принятия карьерных решений с учетом: современных требований рынка труда, цифровой трансформации образования, индивидуальных особенностей обучающихся.</w:t>
      </w:r>
    </w:p>
    <w:p w14:paraId="0E1EBCA9" w14:textId="1092A6AC" w:rsidR="00CD0120" w:rsidRDefault="00CD012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Наличие данной проблемы обусловило выбор темы исследования «</w:t>
      </w:r>
      <w:r w:rsidRPr="00CD0120">
        <w:rPr>
          <w:rFonts w:ascii="Times New Roman" w:hAnsi="Times New Roman" w:cs="Times New Roman"/>
          <w:b/>
          <w:sz w:val="28"/>
          <w:szCs w:val="28"/>
          <w:lang w:val="kk-KZ"/>
        </w:rPr>
        <w:t>Психолого-педагогическое сопровождение развития компетенций принятия карьерных решений студентов в процесе получения высшего образования</w:t>
      </w:r>
      <w:r>
        <w:rPr>
          <w:rFonts w:ascii="Times New Roman" w:hAnsi="Times New Roman" w:cs="Times New Roman"/>
          <w:sz w:val="28"/>
          <w:szCs w:val="28"/>
          <w:lang w:val="kk-KZ"/>
        </w:rPr>
        <w:t>».</w:t>
      </w:r>
    </w:p>
    <w:p w14:paraId="6510BEF7" w14:textId="5E555298" w:rsidR="00957000" w:rsidRDefault="00957000">
      <w:pPr>
        <w:spacing w:after="0" w:line="240" w:lineRule="auto"/>
        <w:ind w:firstLine="567"/>
        <w:jc w:val="both"/>
        <w:rPr>
          <w:rFonts w:ascii="Times New Roman" w:hAnsi="Times New Roman" w:cs="Times New Roman"/>
          <w:sz w:val="28"/>
          <w:szCs w:val="28"/>
          <w:lang w:val="kk-KZ"/>
        </w:rPr>
      </w:pPr>
      <w:r w:rsidRPr="005E7A3F">
        <w:rPr>
          <w:rFonts w:ascii="Times New Roman" w:hAnsi="Times New Roman" w:cs="Times New Roman"/>
          <w:b/>
          <w:sz w:val="28"/>
          <w:szCs w:val="28"/>
          <w:lang w:val="kk-KZ"/>
        </w:rPr>
        <w:t>Цель исследования:</w:t>
      </w:r>
      <w:r>
        <w:rPr>
          <w:rFonts w:ascii="Times New Roman" w:hAnsi="Times New Roman" w:cs="Times New Roman"/>
          <w:sz w:val="28"/>
          <w:szCs w:val="28"/>
          <w:lang w:val="kk-KZ"/>
        </w:rPr>
        <w:t xml:space="preserve"> теоретическое обоснование, разработка и апробация модели психолого-педагогического сопровождения развития компетенций принятия карьерных решений студентов в процессе получения высшего образования</w:t>
      </w:r>
    </w:p>
    <w:p w14:paraId="79CDFC4F" w14:textId="0A4E6DE9" w:rsidR="00957000" w:rsidRDefault="00957000">
      <w:pPr>
        <w:spacing w:after="0" w:line="240" w:lineRule="auto"/>
        <w:ind w:firstLine="567"/>
        <w:jc w:val="both"/>
        <w:rPr>
          <w:rFonts w:ascii="Times New Roman" w:hAnsi="Times New Roman" w:cs="Times New Roman"/>
          <w:sz w:val="28"/>
          <w:szCs w:val="28"/>
          <w:lang w:val="kk-KZ"/>
        </w:rPr>
      </w:pPr>
      <w:r w:rsidRPr="005E7A3F">
        <w:rPr>
          <w:rFonts w:ascii="Times New Roman" w:hAnsi="Times New Roman" w:cs="Times New Roman"/>
          <w:b/>
          <w:sz w:val="28"/>
          <w:szCs w:val="28"/>
          <w:lang w:val="kk-KZ"/>
        </w:rPr>
        <w:t>Объект исследования:</w:t>
      </w:r>
      <w:r>
        <w:rPr>
          <w:rFonts w:ascii="Times New Roman" w:hAnsi="Times New Roman" w:cs="Times New Roman"/>
          <w:sz w:val="28"/>
          <w:szCs w:val="28"/>
          <w:lang w:val="kk-KZ"/>
        </w:rPr>
        <w:t xml:space="preserve"> психолого-педагогическое сопровождение развития </w:t>
      </w:r>
      <w:r w:rsidR="00295341" w:rsidRPr="00295341">
        <w:rPr>
          <w:rFonts w:ascii="Times New Roman" w:hAnsi="Times New Roman" w:cs="Times New Roman"/>
          <w:sz w:val="28"/>
          <w:szCs w:val="28"/>
          <w:lang w:val="kk-KZ"/>
        </w:rPr>
        <w:t>компетенций принятия карьерных решений студентов высшего образования</w:t>
      </w:r>
    </w:p>
    <w:p w14:paraId="7461550E" w14:textId="64AF96D6" w:rsidR="006F5294" w:rsidRDefault="006F5294">
      <w:pPr>
        <w:spacing w:after="0" w:line="240" w:lineRule="auto"/>
        <w:ind w:firstLine="567"/>
        <w:jc w:val="both"/>
        <w:rPr>
          <w:rFonts w:ascii="Times New Roman" w:hAnsi="Times New Roman" w:cs="Times New Roman"/>
          <w:sz w:val="28"/>
          <w:szCs w:val="28"/>
          <w:lang w:val="kk-KZ"/>
        </w:rPr>
      </w:pPr>
      <w:r w:rsidRPr="006F5294">
        <w:rPr>
          <w:rFonts w:ascii="Times New Roman" w:hAnsi="Times New Roman" w:cs="Times New Roman"/>
          <w:b/>
          <w:sz w:val="28"/>
          <w:szCs w:val="28"/>
          <w:lang w:val="kk-KZ"/>
        </w:rPr>
        <w:t>Предмет исследования:</w:t>
      </w:r>
      <w:r>
        <w:rPr>
          <w:rFonts w:ascii="Times New Roman" w:hAnsi="Times New Roman" w:cs="Times New Roman"/>
          <w:sz w:val="28"/>
          <w:szCs w:val="28"/>
          <w:lang w:val="kk-KZ"/>
        </w:rPr>
        <w:t xml:space="preserve"> </w:t>
      </w:r>
      <w:r w:rsidRPr="006F5294">
        <w:rPr>
          <w:rFonts w:ascii="Times New Roman" w:hAnsi="Times New Roman" w:cs="Times New Roman"/>
          <w:sz w:val="28"/>
          <w:szCs w:val="28"/>
          <w:lang w:val="kk-KZ"/>
        </w:rPr>
        <w:t>компетенций принятия карьерных решений студентов высшего образования</w:t>
      </w:r>
    </w:p>
    <w:p w14:paraId="3F3A6E3A" w14:textId="4842585C" w:rsidR="006F5294" w:rsidRDefault="006F52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Гипотеза: </w:t>
      </w:r>
      <w:r w:rsidRPr="001701DA">
        <w:rPr>
          <w:rFonts w:ascii="Times New Roman" w:hAnsi="Times New Roman" w:cs="Times New Roman"/>
          <w:b/>
          <w:sz w:val="28"/>
          <w:szCs w:val="28"/>
          <w:lang w:val="kk-KZ"/>
        </w:rPr>
        <w:t>если</w:t>
      </w:r>
      <w:r>
        <w:rPr>
          <w:rFonts w:ascii="Times New Roman" w:hAnsi="Times New Roman" w:cs="Times New Roman"/>
          <w:sz w:val="28"/>
          <w:szCs w:val="28"/>
          <w:lang w:val="kk-KZ"/>
        </w:rPr>
        <w:t xml:space="preserve"> реализовать модель психолого-педагогического сопровождения, </w:t>
      </w:r>
      <w:r w:rsidRPr="001701DA">
        <w:rPr>
          <w:rFonts w:ascii="Times New Roman" w:hAnsi="Times New Roman" w:cs="Times New Roman"/>
          <w:b/>
          <w:sz w:val="28"/>
          <w:szCs w:val="28"/>
          <w:lang w:val="kk-KZ"/>
        </w:rPr>
        <w:t xml:space="preserve">то </w:t>
      </w:r>
      <w:r>
        <w:rPr>
          <w:rFonts w:ascii="Times New Roman" w:hAnsi="Times New Roman" w:cs="Times New Roman"/>
          <w:sz w:val="28"/>
          <w:szCs w:val="28"/>
          <w:lang w:val="kk-KZ"/>
        </w:rPr>
        <w:t>развитие компетенций принятие карьерных решений студентов будет усовершенствовано</w:t>
      </w:r>
      <w:r w:rsidRPr="00C905B5">
        <w:rPr>
          <w:rFonts w:ascii="Times New Roman" w:hAnsi="Times New Roman" w:cs="Times New Roman"/>
          <w:b/>
          <w:sz w:val="28"/>
          <w:szCs w:val="28"/>
          <w:lang w:val="kk-KZ"/>
        </w:rPr>
        <w:t>, так как</w:t>
      </w:r>
      <w:r>
        <w:rPr>
          <w:rFonts w:ascii="Times New Roman" w:hAnsi="Times New Roman" w:cs="Times New Roman"/>
          <w:sz w:val="28"/>
          <w:szCs w:val="28"/>
          <w:lang w:val="kk-KZ"/>
        </w:rPr>
        <w:t xml:space="preserve"> модель будет учитывать современные тенденции развития рынка труда, интеграции традиционных и цифровых технологий сопровождения, реализация на протяжении всего периода обучения в вузе и адаптации к условиям казахстанской системы высшего образования.</w:t>
      </w:r>
    </w:p>
    <w:p w14:paraId="3C09F2AC" w14:textId="482CF002" w:rsidR="006F5294" w:rsidRDefault="00730BD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соответствии с целью, объектом, предметом и гипотезой определены </w:t>
      </w:r>
      <w:r w:rsidRPr="00730BDE">
        <w:rPr>
          <w:rFonts w:ascii="Times New Roman" w:hAnsi="Times New Roman" w:cs="Times New Roman"/>
          <w:b/>
          <w:sz w:val="28"/>
          <w:szCs w:val="28"/>
          <w:lang w:val="kk-KZ"/>
        </w:rPr>
        <w:t>задачи исследования</w:t>
      </w:r>
      <w:r>
        <w:rPr>
          <w:rFonts w:ascii="Times New Roman" w:hAnsi="Times New Roman" w:cs="Times New Roman"/>
          <w:sz w:val="28"/>
          <w:szCs w:val="28"/>
          <w:lang w:val="kk-KZ"/>
        </w:rPr>
        <w:t>:</w:t>
      </w:r>
    </w:p>
    <w:p w14:paraId="33D0732B" w14:textId="77777777" w:rsidR="008C751A" w:rsidRDefault="00DE36F0" w:rsidP="00CA599D">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bookmarkStart w:id="19" w:name="_Hlk202145493"/>
      <w:r w:rsidR="00C6019C">
        <w:rPr>
          <w:rFonts w:ascii="Times New Roman" w:hAnsi="Times New Roman" w:cs="Times New Roman"/>
          <w:sz w:val="28"/>
          <w:szCs w:val="28"/>
          <w:lang w:val="kk-KZ"/>
        </w:rPr>
        <w:t>Изучить теоретико-методологические основы психолого-педагогического сопровождения развития компетенций принятия карьерных решений студентов</w:t>
      </w:r>
      <w:bookmarkEnd w:id="19"/>
      <w:r w:rsidR="00C6019C">
        <w:rPr>
          <w:rFonts w:ascii="Times New Roman" w:hAnsi="Times New Roman" w:cs="Times New Roman"/>
          <w:sz w:val="28"/>
          <w:szCs w:val="28"/>
          <w:lang w:val="kk-KZ"/>
        </w:rPr>
        <w:t>.</w:t>
      </w:r>
    </w:p>
    <w:p w14:paraId="19CCAC84" w14:textId="30290F25" w:rsidR="008C751A" w:rsidRDefault="008C751A" w:rsidP="008C7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984175" w:rsidRPr="008C751A">
        <w:rPr>
          <w:rFonts w:ascii="Times New Roman" w:hAnsi="Times New Roman" w:cs="Times New Roman"/>
          <w:sz w:val="28"/>
          <w:szCs w:val="28"/>
          <w:lang w:val="kk-KZ"/>
        </w:rPr>
        <w:t>Определить и описать сущность и структуру компетенций принятия</w:t>
      </w:r>
      <w:r w:rsidRPr="008C751A">
        <w:rPr>
          <w:rFonts w:ascii="Times New Roman" w:hAnsi="Times New Roman" w:cs="Times New Roman"/>
          <w:sz w:val="28"/>
          <w:szCs w:val="28"/>
          <w:lang w:val="kk-KZ"/>
        </w:rPr>
        <w:t xml:space="preserve"> </w:t>
      </w:r>
      <w:r w:rsidR="00984175" w:rsidRPr="008C751A">
        <w:rPr>
          <w:rFonts w:ascii="Times New Roman" w:hAnsi="Times New Roman" w:cs="Times New Roman"/>
          <w:sz w:val="28"/>
          <w:szCs w:val="28"/>
          <w:lang w:val="kk-KZ"/>
        </w:rPr>
        <w:t>карьерных решений и проанализировать зарубежный и отчественный опыт развития карьерных компетенций.</w:t>
      </w:r>
    </w:p>
    <w:p w14:paraId="01D33236" w14:textId="7B5F277B" w:rsidR="008C751A" w:rsidRDefault="008C751A" w:rsidP="008C7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984175" w:rsidRPr="008C751A">
        <w:rPr>
          <w:rFonts w:ascii="Times New Roman" w:hAnsi="Times New Roman" w:cs="Times New Roman"/>
          <w:sz w:val="28"/>
          <w:szCs w:val="28"/>
          <w:lang w:val="kk-KZ"/>
        </w:rPr>
        <w:t>Рассмотреть систему психолого-педагогического сопровождения развития компетенций принятия карьерных решений студентов.</w:t>
      </w:r>
    </w:p>
    <w:p w14:paraId="6BC12C5B" w14:textId="7554941D" w:rsidR="008C751A" w:rsidRDefault="008C751A" w:rsidP="008C7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CA599D">
        <w:rPr>
          <w:rFonts w:ascii="Times New Roman" w:hAnsi="Times New Roman" w:cs="Times New Roman"/>
          <w:sz w:val="28"/>
          <w:szCs w:val="28"/>
          <w:lang w:val="kk-KZ"/>
        </w:rPr>
        <w:t xml:space="preserve"> </w:t>
      </w:r>
      <w:r w:rsidR="00984175" w:rsidRPr="008C751A">
        <w:rPr>
          <w:rFonts w:ascii="Times New Roman" w:hAnsi="Times New Roman" w:cs="Times New Roman"/>
          <w:sz w:val="28"/>
          <w:szCs w:val="28"/>
          <w:lang w:val="kk-KZ"/>
        </w:rPr>
        <w:t>Разработать модель</w:t>
      </w:r>
      <w:r w:rsidR="00F14A18" w:rsidRPr="008C751A">
        <w:rPr>
          <w:rFonts w:ascii="Times New Roman" w:hAnsi="Times New Roman" w:cs="Times New Roman"/>
          <w:sz w:val="28"/>
          <w:szCs w:val="28"/>
          <w:lang w:val="kk-KZ"/>
        </w:rPr>
        <w:t xml:space="preserve"> </w:t>
      </w:r>
      <w:r w:rsidR="00984175" w:rsidRPr="008C751A">
        <w:rPr>
          <w:rFonts w:ascii="Times New Roman" w:hAnsi="Times New Roman" w:cs="Times New Roman"/>
          <w:sz w:val="28"/>
          <w:szCs w:val="28"/>
          <w:lang w:val="kk-KZ"/>
        </w:rPr>
        <w:t xml:space="preserve">психолого-педагогического сопровождения развития компетенций </w:t>
      </w:r>
      <w:r w:rsidRPr="008C751A">
        <w:rPr>
          <w:rFonts w:ascii="Times New Roman" w:hAnsi="Times New Roman" w:cs="Times New Roman"/>
          <w:sz w:val="28"/>
          <w:szCs w:val="28"/>
          <w:lang w:val="kk-KZ"/>
        </w:rPr>
        <w:t>принятия карьерных решений студентов</w:t>
      </w:r>
      <w:r>
        <w:rPr>
          <w:rFonts w:ascii="Times New Roman" w:hAnsi="Times New Roman" w:cs="Times New Roman"/>
          <w:sz w:val="28"/>
          <w:szCs w:val="28"/>
          <w:lang w:val="kk-KZ"/>
        </w:rPr>
        <w:t>.</w:t>
      </w:r>
    </w:p>
    <w:p w14:paraId="2309F6C2" w14:textId="57C04EF0" w:rsidR="008C751A" w:rsidRPr="008C751A" w:rsidRDefault="008C751A" w:rsidP="008C7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EF1641">
        <w:rPr>
          <w:rFonts w:ascii="Times New Roman" w:hAnsi="Times New Roman" w:cs="Times New Roman"/>
          <w:sz w:val="28"/>
          <w:szCs w:val="28"/>
          <w:lang w:val="kk-KZ"/>
        </w:rPr>
        <w:t>Экспер</w:t>
      </w:r>
      <w:r w:rsidR="00EF1641" w:rsidRPr="00EF1641">
        <w:rPr>
          <w:rFonts w:ascii="Times New Roman" w:hAnsi="Times New Roman" w:cs="Times New Roman"/>
          <w:sz w:val="28"/>
          <w:szCs w:val="28"/>
          <w:lang w:val="kk-KZ"/>
        </w:rPr>
        <w:t>и</w:t>
      </w:r>
      <w:r w:rsidRPr="00EF1641">
        <w:rPr>
          <w:rFonts w:ascii="Times New Roman" w:hAnsi="Times New Roman" w:cs="Times New Roman"/>
          <w:sz w:val="28"/>
          <w:szCs w:val="28"/>
          <w:lang w:val="kk-KZ"/>
        </w:rPr>
        <w:t>ментально</w:t>
      </w:r>
      <w:r>
        <w:rPr>
          <w:rFonts w:ascii="Times New Roman" w:hAnsi="Times New Roman" w:cs="Times New Roman"/>
          <w:sz w:val="28"/>
          <w:szCs w:val="28"/>
          <w:lang w:val="kk-KZ"/>
        </w:rPr>
        <w:t xml:space="preserve"> проверить</w:t>
      </w:r>
      <w:r w:rsidR="00CA599D">
        <w:rPr>
          <w:rFonts w:ascii="Times New Roman" w:hAnsi="Times New Roman" w:cs="Times New Roman"/>
          <w:sz w:val="28"/>
          <w:szCs w:val="28"/>
          <w:lang w:val="kk-KZ"/>
        </w:rPr>
        <w:t xml:space="preserve"> эффективность предложенной модели</w:t>
      </w:r>
      <w:r w:rsidR="00CA599D" w:rsidRPr="00CA599D">
        <w:t xml:space="preserve"> </w:t>
      </w:r>
      <w:r w:rsidR="00CA599D" w:rsidRPr="00CA599D">
        <w:rPr>
          <w:rFonts w:ascii="Times New Roman" w:hAnsi="Times New Roman" w:cs="Times New Roman"/>
          <w:sz w:val="28"/>
          <w:szCs w:val="28"/>
          <w:lang w:val="kk-KZ"/>
        </w:rPr>
        <w:t>психолого-педагогического сопровождения развития компетенций принятия карьерных решений студентов</w:t>
      </w:r>
      <w:r w:rsidR="00CA599D">
        <w:rPr>
          <w:rFonts w:ascii="Times New Roman" w:hAnsi="Times New Roman" w:cs="Times New Roman"/>
          <w:sz w:val="28"/>
          <w:szCs w:val="28"/>
          <w:lang w:val="kk-KZ"/>
        </w:rPr>
        <w:t xml:space="preserve"> в процессе получения высшего образования.</w:t>
      </w:r>
    </w:p>
    <w:p w14:paraId="7A9F531D" w14:textId="22B78279" w:rsidR="00984175" w:rsidRDefault="00BD15F7">
      <w:pPr>
        <w:spacing w:after="0" w:line="240" w:lineRule="auto"/>
        <w:ind w:firstLine="567"/>
        <w:jc w:val="both"/>
        <w:rPr>
          <w:rFonts w:ascii="Times New Roman" w:hAnsi="Times New Roman" w:cs="Times New Roman"/>
          <w:sz w:val="28"/>
          <w:szCs w:val="28"/>
          <w:lang w:val="kk-KZ"/>
        </w:rPr>
      </w:pPr>
      <w:r w:rsidRPr="00BD15F7">
        <w:rPr>
          <w:rFonts w:ascii="Times New Roman" w:hAnsi="Times New Roman" w:cs="Times New Roman"/>
          <w:b/>
          <w:sz w:val="28"/>
          <w:szCs w:val="28"/>
          <w:lang w:val="kk-KZ"/>
        </w:rPr>
        <w:t>Ведущая идея исследования:</w:t>
      </w:r>
      <w:r>
        <w:rPr>
          <w:rFonts w:ascii="Times New Roman" w:hAnsi="Times New Roman" w:cs="Times New Roman"/>
          <w:sz w:val="28"/>
          <w:szCs w:val="28"/>
          <w:lang w:val="kk-KZ"/>
        </w:rPr>
        <w:t xml:space="preserve"> создание модели </w:t>
      </w:r>
      <w:r w:rsidRPr="00BD15F7">
        <w:rPr>
          <w:rFonts w:ascii="Times New Roman" w:hAnsi="Times New Roman" w:cs="Times New Roman"/>
          <w:sz w:val="28"/>
          <w:szCs w:val="28"/>
          <w:lang w:val="kk-KZ"/>
        </w:rPr>
        <w:t>психолого-педагогического сопровождения развития компетенций принятия карьерных решений студентов в процессе получения высшего образования.</w:t>
      </w:r>
    </w:p>
    <w:p w14:paraId="75152F59" w14:textId="25FEAEDA" w:rsidR="00BD15F7" w:rsidRDefault="00BD15F7">
      <w:pPr>
        <w:spacing w:after="0" w:line="240" w:lineRule="auto"/>
        <w:ind w:firstLine="567"/>
        <w:jc w:val="both"/>
        <w:rPr>
          <w:rFonts w:ascii="Times New Roman" w:hAnsi="Times New Roman" w:cs="Times New Roman"/>
          <w:sz w:val="28"/>
          <w:szCs w:val="28"/>
          <w:lang w:val="kk-KZ"/>
        </w:rPr>
      </w:pPr>
      <w:r w:rsidRPr="00491119">
        <w:rPr>
          <w:rFonts w:ascii="Times New Roman" w:hAnsi="Times New Roman" w:cs="Times New Roman"/>
          <w:b/>
          <w:sz w:val="28"/>
          <w:szCs w:val="28"/>
          <w:lang w:val="kk-KZ"/>
        </w:rPr>
        <w:t>Теоретико-методологическую основу исследования составили</w:t>
      </w:r>
      <w:r>
        <w:rPr>
          <w:rFonts w:ascii="Times New Roman" w:hAnsi="Times New Roman" w:cs="Times New Roman"/>
          <w:sz w:val="28"/>
          <w:szCs w:val="28"/>
          <w:lang w:val="kk-KZ"/>
        </w:rPr>
        <w:t xml:space="preserve">: фундаментальные </w:t>
      </w:r>
      <w:r w:rsidR="00AA0BB0">
        <w:rPr>
          <w:rFonts w:ascii="Times New Roman" w:hAnsi="Times New Roman" w:cs="Times New Roman"/>
          <w:sz w:val="28"/>
          <w:szCs w:val="28"/>
          <w:lang w:val="kk-KZ"/>
        </w:rPr>
        <w:t xml:space="preserve">научные </w:t>
      </w:r>
      <w:r>
        <w:rPr>
          <w:rFonts w:ascii="Times New Roman" w:hAnsi="Times New Roman" w:cs="Times New Roman"/>
          <w:sz w:val="28"/>
          <w:szCs w:val="28"/>
          <w:lang w:val="kk-KZ"/>
        </w:rPr>
        <w:t>труды</w:t>
      </w:r>
      <w:r w:rsidR="000161B8">
        <w:rPr>
          <w:rFonts w:ascii="Times New Roman" w:hAnsi="Times New Roman" w:cs="Times New Roman"/>
          <w:sz w:val="28"/>
          <w:szCs w:val="28"/>
          <w:lang w:val="kk-KZ"/>
        </w:rPr>
        <w:t xml:space="preserve"> </w:t>
      </w:r>
      <w:r w:rsidR="00AA0BB0">
        <w:rPr>
          <w:rFonts w:ascii="Times New Roman" w:hAnsi="Times New Roman" w:cs="Times New Roman"/>
          <w:sz w:val="28"/>
          <w:szCs w:val="28"/>
          <w:lang w:val="kk-KZ"/>
        </w:rPr>
        <w:t>отечественных и зарубежных ученых в области профессионального сапоопределения и карьерного развития.</w:t>
      </w:r>
    </w:p>
    <w:p w14:paraId="3DA93A13" w14:textId="5DD43388" w:rsidR="001C2CCE" w:rsidRDefault="001C2CCE">
      <w:pPr>
        <w:spacing w:after="0" w:line="240" w:lineRule="auto"/>
        <w:ind w:firstLine="567"/>
        <w:jc w:val="both"/>
        <w:rPr>
          <w:rFonts w:ascii="Times New Roman" w:hAnsi="Times New Roman" w:cs="Times New Roman"/>
          <w:sz w:val="28"/>
          <w:szCs w:val="28"/>
          <w:lang w:val="kk-KZ"/>
        </w:rPr>
      </w:pPr>
      <w:r w:rsidRPr="00E36FF1">
        <w:rPr>
          <w:rFonts w:ascii="Times New Roman" w:hAnsi="Times New Roman" w:cs="Times New Roman"/>
          <w:b/>
          <w:sz w:val="28"/>
          <w:szCs w:val="28"/>
          <w:lang w:val="kk-KZ"/>
        </w:rPr>
        <w:t>Методологическую базу исследования состави</w:t>
      </w:r>
      <w:r w:rsidR="00ED3490" w:rsidRPr="00E36FF1">
        <w:rPr>
          <w:rFonts w:ascii="Times New Roman" w:hAnsi="Times New Roman" w:cs="Times New Roman"/>
          <w:b/>
          <w:sz w:val="28"/>
          <w:szCs w:val="28"/>
          <w:lang w:val="kk-KZ"/>
        </w:rPr>
        <w:t>ли</w:t>
      </w:r>
      <w:r w:rsidR="00ED3490">
        <w:rPr>
          <w:rFonts w:ascii="Times New Roman" w:hAnsi="Times New Roman" w:cs="Times New Roman"/>
          <w:sz w:val="28"/>
          <w:szCs w:val="28"/>
          <w:lang w:val="kk-KZ"/>
        </w:rPr>
        <w:t>: системный подход, разработанный в трудах Б.Г. Ананьева</w:t>
      </w:r>
      <w:r w:rsidR="00476F9A">
        <w:rPr>
          <w:rFonts w:ascii="Times New Roman" w:hAnsi="Times New Roman" w:cs="Times New Roman"/>
          <w:sz w:val="28"/>
          <w:szCs w:val="28"/>
          <w:lang w:val="kk-KZ"/>
        </w:rPr>
        <w:t xml:space="preserve"> </w:t>
      </w:r>
      <w:r w:rsidR="00476F9A" w:rsidRPr="00476F9A">
        <w:rPr>
          <w:rFonts w:ascii="Times New Roman" w:hAnsi="Times New Roman" w:cs="Times New Roman"/>
          <w:sz w:val="28"/>
          <w:szCs w:val="28"/>
          <w:lang w:val="kk-KZ"/>
        </w:rPr>
        <w:t>[</w:t>
      </w:r>
      <w:r w:rsidR="00C33BC6">
        <w:rPr>
          <w:rFonts w:ascii="Times New Roman" w:hAnsi="Times New Roman" w:cs="Times New Roman"/>
          <w:sz w:val="28"/>
          <w:szCs w:val="28"/>
          <w:lang w:val="kk-KZ"/>
        </w:rPr>
        <w:t>5</w:t>
      </w:r>
      <w:r w:rsidR="00476F9A">
        <w:rPr>
          <w:rFonts w:ascii="Times New Roman" w:hAnsi="Times New Roman" w:cs="Times New Roman"/>
          <w:sz w:val="28"/>
          <w:szCs w:val="28"/>
          <w:lang w:val="kk-KZ"/>
        </w:rPr>
        <w:t>6</w:t>
      </w:r>
      <w:r w:rsidR="00476F9A" w:rsidRPr="00476F9A">
        <w:rPr>
          <w:rFonts w:ascii="Times New Roman" w:hAnsi="Times New Roman" w:cs="Times New Roman"/>
          <w:sz w:val="28"/>
          <w:szCs w:val="28"/>
          <w:lang w:val="kk-KZ"/>
        </w:rPr>
        <w:t>]</w:t>
      </w:r>
      <w:r w:rsidR="009B1BF8">
        <w:rPr>
          <w:rFonts w:ascii="Times New Roman" w:hAnsi="Times New Roman" w:cs="Times New Roman"/>
          <w:sz w:val="28"/>
          <w:szCs w:val="28"/>
          <w:lang w:val="kk-KZ"/>
        </w:rPr>
        <w:t>, Б.Ф. Ломова</w:t>
      </w:r>
      <w:r w:rsidR="00476F9A">
        <w:rPr>
          <w:rFonts w:ascii="Times New Roman" w:hAnsi="Times New Roman" w:cs="Times New Roman"/>
          <w:sz w:val="28"/>
          <w:szCs w:val="28"/>
          <w:lang w:val="kk-KZ"/>
        </w:rPr>
        <w:t xml:space="preserve"> </w:t>
      </w:r>
      <w:r w:rsidR="00476F9A" w:rsidRPr="00476F9A">
        <w:rPr>
          <w:rFonts w:ascii="Times New Roman" w:hAnsi="Times New Roman" w:cs="Times New Roman"/>
          <w:sz w:val="28"/>
          <w:szCs w:val="28"/>
        </w:rPr>
        <w:t>[</w:t>
      </w:r>
      <w:r w:rsidR="00C33BC6">
        <w:rPr>
          <w:rFonts w:ascii="Times New Roman" w:hAnsi="Times New Roman" w:cs="Times New Roman"/>
          <w:sz w:val="28"/>
          <w:szCs w:val="28"/>
        </w:rPr>
        <w:t>5</w:t>
      </w:r>
      <w:r w:rsidR="00476F9A" w:rsidRPr="00476F9A">
        <w:rPr>
          <w:rFonts w:ascii="Times New Roman" w:hAnsi="Times New Roman" w:cs="Times New Roman"/>
          <w:sz w:val="28"/>
          <w:szCs w:val="28"/>
        </w:rPr>
        <w:t>7]</w:t>
      </w:r>
      <w:r w:rsidR="001F7AF6">
        <w:t xml:space="preserve">, </w:t>
      </w:r>
      <w:r w:rsidR="00A634EB" w:rsidRPr="00A634EB">
        <w:rPr>
          <w:rFonts w:ascii="Times New Roman" w:hAnsi="Times New Roman" w:cs="Times New Roman"/>
          <w:sz w:val="28"/>
          <w:szCs w:val="28"/>
        </w:rPr>
        <w:t>И.В.</w:t>
      </w:r>
      <w:r w:rsidR="00A634EB">
        <w:rPr>
          <w:rFonts w:ascii="Times New Roman" w:hAnsi="Times New Roman" w:cs="Times New Roman"/>
          <w:sz w:val="28"/>
          <w:szCs w:val="28"/>
        </w:rPr>
        <w:t xml:space="preserve"> </w:t>
      </w:r>
      <w:r w:rsidR="00A634EB" w:rsidRPr="00A634EB">
        <w:rPr>
          <w:rFonts w:ascii="Times New Roman" w:hAnsi="Times New Roman" w:cs="Times New Roman"/>
          <w:sz w:val="28"/>
          <w:szCs w:val="28"/>
        </w:rPr>
        <w:t>Блаубер</w:t>
      </w:r>
      <w:r w:rsidR="001F7AF6">
        <w:rPr>
          <w:rFonts w:ascii="Times New Roman" w:hAnsi="Times New Roman" w:cs="Times New Roman"/>
          <w:sz w:val="28"/>
          <w:szCs w:val="28"/>
        </w:rPr>
        <w:t xml:space="preserve">га </w:t>
      </w:r>
      <w:r w:rsidR="001F7AF6" w:rsidRPr="001F7AF6">
        <w:rPr>
          <w:rFonts w:ascii="Times New Roman" w:hAnsi="Times New Roman" w:cs="Times New Roman"/>
          <w:sz w:val="28"/>
          <w:szCs w:val="28"/>
        </w:rPr>
        <w:t>[</w:t>
      </w:r>
      <w:r w:rsidR="00C33BC6">
        <w:rPr>
          <w:rFonts w:ascii="Times New Roman" w:hAnsi="Times New Roman" w:cs="Times New Roman"/>
          <w:sz w:val="28"/>
          <w:szCs w:val="28"/>
        </w:rPr>
        <w:t>58</w:t>
      </w:r>
      <w:r w:rsidR="001F7AF6" w:rsidRPr="001F7AF6">
        <w:rPr>
          <w:rFonts w:ascii="Times New Roman" w:hAnsi="Times New Roman" w:cs="Times New Roman"/>
          <w:sz w:val="28"/>
          <w:szCs w:val="28"/>
        </w:rPr>
        <w:t>]</w:t>
      </w:r>
      <w:r w:rsidR="00A634EB" w:rsidRPr="00A634EB">
        <w:rPr>
          <w:rFonts w:ascii="Times New Roman" w:hAnsi="Times New Roman" w:cs="Times New Roman"/>
          <w:sz w:val="28"/>
          <w:szCs w:val="28"/>
        </w:rPr>
        <w:t>, Э.Г.</w:t>
      </w:r>
      <w:r w:rsidR="00A634EB">
        <w:rPr>
          <w:rFonts w:ascii="Times New Roman" w:hAnsi="Times New Roman" w:cs="Times New Roman"/>
          <w:sz w:val="28"/>
          <w:szCs w:val="28"/>
        </w:rPr>
        <w:t xml:space="preserve"> </w:t>
      </w:r>
      <w:r w:rsidR="00A634EB" w:rsidRPr="00A634EB">
        <w:rPr>
          <w:rFonts w:ascii="Times New Roman" w:hAnsi="Times New Roman" w:cs="Times New Roman"/>
          <w:sz w:val="28"/>
          <w:szCs w:val="28"/>
        </w:rPr>
        <w:t>Юдин</w:t>
      </w:r>
      <w:r w:rsidR="00A634EB">
        <w:rPr>
          <w:rFonts w:ascii="Times New Roman" w:hAnsi="Times New Roman" w:cs="Times New Roman"/>
          <w:sz w:val="28"/>
          <w:szCs w:val="28"/>
        </w:rPr>
        <w:t>а</w:t>
      </w:r>
      <w:r w:rsidR="001F7AF6">
        <w:rPr>
          <w:rFonts w:ascii="Times New Roman" w:hAnsi="Times New Roman" w:cs="Times New Roman"/>
          <w:sz w:val="28"/>
          <w:szCs w:val="28"/>
        </w:rPr>
        <w:t xml:space="preserve"> </w:t>
      </w:r>
      <w:r w:rsidR="001F7AF6" w:rsidRPr="001F7AF6">
        <w:rPr>
          <w:rFonts w:ascii="Times New Roman" w:hAnsi="Times New Roman" w:cs="Times New Roman"/>
          <w:sz w:val="28"/>
          <w:szCs w:val="28"/>
        </w:rPr>
        <w:t>[</w:t>
      </w:r>
      <w:r w:rsidR="00C33BC6">
        <w:rPr>
          <w:rFonts w:ascii="Times New Roman" w:hAnsi="Times New Roman" w:cs="Times New Roman"/>
          <w:sz w:val="28"/>
          <w:szCs w:val="28"/>
        </w:rPr>
        <w:t>5</w:t>
      </w:r>
      <w:r w:rsidR="00467522">
        <w:rPr>
          <w:rFonts w:ascii="Times New Roman" w:hAnsi="Times New Roman" w:cs="Times New Roman"/>
          <w:sz w:val="28"/>
          <w:szCs w:val="28"/>
        </w:rPr>
        <w:t>9</w:t>
      </w:r>
      <w:r w:rsidR="001F7AF6" w:rsidRPr="001F7AF6">
        <w:rPr>
          <w:rFonts w:ascii="Times New Roman" w:hAnsi="Times New Roman" w:cs="Times New Roman"/>
          <w:sz w:val="28"/>
          <w:szCs w:val="28"/>
        </w:rPr>
        <w:t>]</w:t>
      </w:r>
      <w:r w:rsidR="009B1BF8">
        <w:rPr>
          <w:rFonts w:ascii="Times New Roman" w:hAnsi="Times New Roman" w:cs="Times New Roman"/>
          <w:sz w:val="28"/>
          <w:szCs w:val="28"/>
          <w:lang w:val="kk-KZ"/>
        </w:rPr>
        <w:t>; личностно-деятельностный подход А.Н. Леонтьева</w:t>
      </w:r>
      <w:r w:rsidR="00476F9A" w:rsidRPr="00476F9A">
        <w:rPr>
          <w:rFonts w:ascii="Times New Roman" w:hAnsi="Times New Roman" w:cs="Times New Roman"/>
          <w:sz w:val="28"/>
          <w:szCs w:val="28"/>
        </w:rPr>
        <w:t xml:space="preserve"> [</w:t>
      </w:r>
      <w:r w:rsidR="00C33BC6">
        <w:rPr>
          <w:rFonts w:ascii="Times New Roman" w:hAnsi="Times New Roman" w:cs="Times New Roman"/>
          <w:sz w:val="28"/>
          <w:szCs w:val="28"/>
        </w:rPr>
        <w:t>60</w:t>
      </w:r>
      <w:r w:rsidR="00476F9A" w:rsidRPr="00476F9A">
        <w:rPr>
          <w:rFonts w:ascii="Times New Roman" w:hAnsi="Times New Roman" w:cs="Times New Roman"/>
          <w:sz w:val="28"/>
          <w:szCs w:val="28"/>
        </w:rPr>
        <w:t>]</w:t>
      </w:r>
      <w:r w:rsidR="009B1BF8">
        <w:rPr>
          <w:rFonts w:ascii="Times New Roman" w:hAnsi="Times New Roman" w:cs="Times New Roman"/>
          <w:sz w:val="28"/>
          <w:szCs w:val="28"/>
          <w:lang w:val="kk-KZ"/>
        </w:rPr>
        <w:t>, С.Л. Рубинштейна</w:t>
      </w:r>
      <w:r w:rsidR="00476F9A" w:rsidRPr="00476F9A">
        <w:rPr>
          <w:rFonts w:ascii="Times New Roman" w:hAnsi="Times New Roman" w:cs="Times New Roman"/>
          <w:sz w:val="28"/>
          <w:szCs w:val="28"/>
        </w:rPr>
        <w:t xml:space="preserve"> [</w:t>
      </w:r>
      <w:r w:rsidR="00C33BC6">
        <w:rPr>
          <w:rFonts w:ascii="Times New Roman" w:hAnsi="Times New Roman" w:cs="Times New Roman"/>
          <w:sz w:val="28"/>
          <w:szCs w:val="28"/>
        </w:rPr>
        <w:t>61</w:t>
      </w:r>
      <w:r w:rsidR="00476F9A" w:rsidRPr="00476F9A">
        <w:rPr>
          <w:rFonts w:ascii="Times New Roman" w:hAnsi="Times New Roman" w:cs="Times New Roman"/>
          <w:sz w:val="28"/>
          <w:szCs w:val="28"/>
        </w:rPr>
        <w:t>]</w:t>
      </w:r>
      <w:r w:rsidR="009B1BF8">
        <w:rPr>
          <w:rFonts w:ascii="Times New Roman" w:hAnsi="Times New Roman" w:cs="Times New Roman"/>
          <w:sz w:val="28"/>
          <w:szCs w:val="28"/>
          <w:lang w:val="kk-KZ"/>
        </w:rPr>
        <w:t xml:space="preserve">; компетентностный подход, представленный в работах </w:t>
      </w:r>
      <w:bookmarkStart w:id="20" w:name="_Hlk202051221"/>
      <w:r w:rsidR="00BB0661" w:rsidRPr="00BB0661">
        <w:rPr>
          <w:rFonts w:ascii="Times New Roman" w:hAnsi="Times New Roman" w:cs="Times New Roman"/>
          <w:sz w:val="28"/>
          <w:szCs w:val="28"/>
          <w:lang w:val="kk-KZ"/>
        </w:rPr>
        <w:t>Л.О. Филатовой</w:t>
      </w:r>
      <w:r w:rsidR="00476F9A" w:rsidRPr="00476F9A">
        <w:rPr>
          <w:rFonts w:ascii="Times New Roman" w:hAnsi="Times New Roman" w:cs="Times New Roman"/>
          <w:sz w:val="28"/>
          <w:szCs w:val="28"/>
        </w:rPr>
        <w:t xml:space="preserve"> [</w:t>
      </w:r>
      <w:r w:rsidR="00056ABC">
        <w:rPr>
          <w:rFonts w:ascii="Times New Roman" w:hAnsi="Times New Roman" w:cs="Times New Roman"/>
          <w:sz w:val="28"/>
          <w:szCs w:val="28"/>
        </w:rPr>
        <w:t xml:space="preserve">62 </w:t>
      </w:r>
      <w:r w:rsidR="00476F9A" w:rsidRPr="00476F9A">
        <w:rPr>
          <w:rFonts w:ascii="Times New Roman" w:hAnsi="Times New Roman" w:cs="Times New Roman"/>
          <w:sz w:val="28"/>
          <w:szCs w:val="28"/>
        </w:rPr>
        <w:t>]</w:t>
      </w:r>
      <w:r w:rsidR="009B1BF8">
        <w:rPr>
          <w:rFonts w:ascii="Times New Roman" w:hAnsi="Times New Roman" w:cs="Times New Roman"/>
          <w:sz w:val="28"/>
          <w:szCs w:val="28"/>
          <w:lang w:val="kk-KZ"/>
        </w:rPr>
        <w:t xml:space="preserve">, </w:t>
      </w:r>
      <w:r w:rsidR="001F7AF6" w:rsidRPr="001F7AF6">
        <w:rPr>
          <w:rFonts w:ascii="Times New Roman" w:hAnsi="Times New Roman" w:cs="Times New Roman"/>
          <w:sz w:val="28"/>
          <w:szCs w:val="28"/>
          <w:lang w:val="kk-KZ"/>
        </w:rPr>
        <w:t>В.В. Краевск</w:t>
      </w:r>
      <w:r w:rsidR="001F7AF6">
        <w:rPr>
          <w:rFonts w:ascii="Times New Roman" w:hAnsi="Times New Roman" w:cs="Times New Roman"/>
          <w:sz w:val="28"/>
          <w:szCs w:val="28"/>
          <w:lang w:val="kk-KZ"/>
        </w:rPr>
        <w:t>ого</w:t>
      </w:r>
      <w:r w:rsidR="001F7AF6" w:rsidRPr="001F7AF6">
        <w:rPr>
          <w:rFonts w:ascii="Times New Roman" w:hAnsi="Times New Roman" w:cs="Times New Roman"/>
          <w:sz w:val="28"/>
          <w:szCs w:val="28"/>
          <w:lang w:val="kk-KZ"/>
        </w:rPr>
        <w:t xml:space="preserve"> </w:t>
      </w:r>
      <w:r w:rsidR="00476F9A" w:rsidRPr="00476F9A">
        <w:rPr>
          <w:rFonts w:ascii="Times New Roman" w:hAnsi="Times New Roman" w:cs="Times New Roman"/>
          <w:sz w:val="28"/>
          <w:szCs w:val="28"/>
        </w:rPr>
        <w:t>[</w:t>
      </w:r>
      <w:r w:rsidR="00257994">
        <w:rPr>
          <w:rFonts w:ascii="Times New Roman" w:hAnsi="Times New Roman" w:cs="Times New Roman"/>
          <w:sz w:val="28"/>
          <w:szCs w:val="28"/>
        </w:rPr>
        <w:t>63</w:t>
      </w:r>
      <w:r w:rsidR="00476F9A" w:rsidRPr="00476F9A">
        <w:rPr>
          <w:rFonts w:ascii="Times New Roman" w:hAnsi="Times New Roman" w:cs="Times New Roman"/>
          <w:sz w:val="28"/>
          <w:szCs w:val="28"/>
        </w:rPr>
        <w:t>]</w:t>
      </w:r>
      <w:bookmarkEnd w:id="20"/>
      <w:r w:rsidR="009B1BF8">
        <w:rPr>
          <w:rFonts w:ascii="Times New Roman" w:hAnsi="Times New Roman" w:cs="Times New Roman"/>
          <w:sz w:val="28"/>
          <w:szCs w:val="28"/>
          <w:lang w:val="kk-KZ"/>
        </w:rPr>
        <w:t xml:space="preserve">; ресурсная теория </w:t>
      </w:r>
      <w:r w:rsidR="00411150" w:rsidRPr="00411150">
        <w:rPr>
          <w:rFonts w:ascii="Times New Roman" w:hAnsi="Times New Roman" w:cs="Times New Roman"/>
          <w:sz w:val="28"/>
          <w:szCs w:val="28"/>
          <w:lang w:val="kk-KZ"/>
        </w:rPr>
        <w:t xml:space="preserve">S. Hobfoll </w:t>
      </w:r>
      <w:r w:rsidR="00476F9A" w:rsidRPr="00E36FF1">
        <w:rPr>
          <w:rFonts w:ascii="Times New Roman" w:hAnsi="Times New Roman" w:cs="Times New Roman"/>
          <w:sz w:val="28"/>
          <w:szCs w:val="28"/>
        </w:rPr>
        <w:t>[</w:t>
      </w:r>
      <w:r w:rsidR="00257994">
        <w:rPr>
          <w:rFonts w:ascii="Times New Roman" w:hAnsi="Times New Roman" w:cs="Times New Roman"/>
          <w:sz w:val="28"/>
          <w:szCs w:val="28"/>
        </w:rPr>
        <w:t>64</w:t>
      </w:r>
      <w:r w:rsidR="00476F9A" w:rsidRPr="00E36FF1">
        <w:rPr>
          <w:rFonts w:ascii="Times New Roman" w:hAnsi="Times New Roman" w:cs="Times New Roman"/>
          <w:sz w:val="28"/>
          <w:szCs w:val="28"/>
        </w:rPr>
        <w:t>]</w:t>
      </w:r>
      <w:r w:rsidR="009B1BF8">
        <w:rPr>
          <w:rFonts w:ascii="Times New Roman" w:hAnsi="Times New Roman" w:cs="Times New Roman"/>
          <w:sz w:val="28"/>
          <w:szCs w:val="28"/>
          <w:lang w:val="kk-KZ"/>
        </w:rPr>
        <w:t>, применяемая в карьерном консультировании.</w:t>
      </w:r>
    </w:p>
    <w:p w14:paraId="31D94A82" w14:textId="2A6D75E6" w:rsidR="00E36FF1" w:rsidRPr="0027700F" w:rsidRDefault="00E36F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области педагогического сопровождения основопо</w:t>
      </w:r>
      <w:r w:rsidR="00D7358E">
        <w:rPr>
          <w:rFonts w:ascii="Times New Roman" w:hAnsi="Times New Roman" w:cs="Times New Roman"/>
          <w:sz w:val="28"/>
          <w:szCs w:val="28"/>
          <w:lang w:val="kk-KZ"/>
        </w:rPr>
        <w:t>лагающими стали: теория развивающего обучения В.В. Дав</w:t>
      </w:r>
      <w:r w:rsidR="00E553D4">
        <w:rPr>
          <w:rFonts w:ascii="Times New Roman" w:hAnsi="Times New Roman" w:cs="Times New Roman"/>
          <w:sz w:val="28"/>
          <w:szCs w:val="28"/>
          <w:lang w:val="kk-KZ"/>
        </w:rPr>
        <w:t>ы</w:t>
      </w:r>
      <w:r w:rsidR="00D7358E">
        <w:rPr>
          <w:rFonts w:ascii="Times New Roman" w:hAnsi="Times New Roman" w:cs="Times New Roman"/>
          <w:sz w:val="28"/>
          <w:szCs w:val="28"/>
          <w:lang w:val="kk-KZ"/>
        </w:rPr>
        <w:t>дова</w:t>
      </w:r>
      <w:r w:rsidR="00D7358E" w:rsidRPr="00D7358E">
        <w:rPr>
          <w:rFonts w:ascii="Times New Roman" w:hAnsi="Times New Roman" w:cs="Times New Roman"/>
          <w:sz w:val="28"/>
          <w:szCs w:val="28"/>
        </w:rPr>
        <w:t xml:space="preserve"> [</w:t>
      </w:r>
      <w:r w:rsidR="00257994">
        <w:rPr>
          <w:rFonts w:ascii="Times New Roman" w:hAnsi="Times New Roman" w:cs="Times New Roman"/>
          <w:sz w:val="28"/>
          <w:szCs w:val="28"/>
        </w:rPr>
        <w:t>65</w:t>
      </w:r>
      <w:r w:rsidR="00D7358E" w:rsidRPr="00D7358E">
        <w:rPr>
          <w:rFonts w:ascii="Times New Roman" w:hAnsi="Times New Roman" w:cs="Times New Roman"/>
          <w:sz w:val="28"/>
          <w:szCs w:val="28"/>
        </w:rPr>
        <w:t>]</w:t>
      </w:r>
      <w:r w:rsidR="00D7358E">
        <w:rPr>
          <w:rFonts w:ascii="Times New Roman" w:hAnsi="Times New Roman" w:cs="Times New Roman"/>
          <w:sz w:val="28"/>
          <w:szCs w:val="28"/>
          <w:lang w:val="kk-KZ"/>
        </w:rPr>
        <w:t>; теория педагогической поддержки О.С. Г</w:t>
      </w:r>
      <w:r w:rsidR="00B1443A">
        <w:rPr>
          <w:rFonts w:ascii="Times New Roman" w:hAnsi="Times New Roman" w:cs="Times New Roman"/>
          <w:sz w:val="28"/>
          <w:szCs w:val="28"/>
          <w:lang w:val="kk-KZ"/>
        </w:rPr>
        <w:t>а</w:t>
      </w:r>
      <w:r w:rsidR="00D7358E">
        <w:rPr>
          <w:rFonts w:ascii="Times New Roman" w:hAnsi="Times New Roman" w:cs="Times New Roman"/>
          <w:sz w:val="28"/>
          <w:szCs w:val="28"/>
          <w:lang w:val="kk-KZ"/>
        </w:rPr>
        <w:t>змана</w:t>
      </w:r>
      <w:r w:rsidR="00D7358E" w:rsidRPr="00D7358E">
        <w:rPr>
          <w:rFonts w:ascii="Times New Roman" w:hAnsi="Times New Roman" w:cs="Times New Roman"/>
          <w:sz w:val="28"/>
          <w:szCs w:val="28"/>
        </w:rPr>
        <w:t xml:space="preserve"> [</w:t>
      </w:r>
      <w:r w:rsidR="00B1443A">
        <w:rPr>
          <w:rFonts w:ascii="Times New Roman" w:hAnsi="Times New Roman" w:cs="Times New Roman"/>
          <w:sz w:val="28"/>
          <w:szCs w:val="28"/>
        </w:rPr>
        <w:t>66</w:t>
      </w:r>
      <w:r w:rsidR="00D7358E" w:rsidRPr="00D7358E">
        <w:rPr>
          <w:rFonts w:ascii="Times New Roman" w:hAnsi="Times New Roman" w:cs="Times New Roman"/>
          <w:sz w:val="28"/>
          <w:szCs w:val="28"/>
        </w:rPr>
        <w:t>]</w:t>
      </w:r>
      <w:r w:rsidR="00D7358E">
        <w:rPr>
          <w:rFonts w:ascii="Times New Roman" w:hAnsi="Times New Roman" w:cs="Times New Roman"/>
          <w:sz w:val="28"/>
          <w:szCs w:val="28"/>
          <w:lang w:val="kk-KZ"/>
        </w:rPr>
        <w:t xml:space="preserve">; модели тьюторского сопровождения </w:t>
      </w:r>
      <w:r w:rsidR="00D7358E" w:rsidRPr="00D7358E">
        <w:rPr>
          <w:rFonts w:ascii="Times New Roman" w:hAnsi="Times New Roman" w:cs="Times New Roman"/>
          <w:sz w:val="28"/>
          <w:szCs w:val="28"/>
        </w:rPr>
        <w:t xml:space="preserve">                 </w:t>
      </w:r>
      <w:r w:rsidR="00D7358E">
        <w:rPr>
          <w:rFonts w:ascii="Times New Roman" w:hAnsi="Times New Roman" w:cs="Times New Roman"/>
          <w:sz w:val="28"/>
          <w:szCs w:val="28"/>
          <w:lang w:val="kk-KZ"/>
        </w:rPr>
        <w:t>Т.М. Ковалевой</w:t>
      </w:r>
      <w:r w:rsidR="00D7358E" w:rsidRPr="00D7358E">
        <w:rPr>
          <w:rFonts w:ascii="Times New Roman" w:hAnsi="Times New Roman" w:cs="Times New Roman"/>
          <w:sz w:val="28"/>
          <w:szCs w:val="28"/>
        </w:rPr>
        <w:t xml:space="preserve"> [</w:t>
      </w:r>
      <w:r w:rsidR="006541B7">
        <w:rPr>
          <w:rFonts w:ascii="Times New Roman" w:hAnsi="Times New Roman" w:cs="Times New Roman"/>
          <w:sz w:val="28"/>
          <w:szCs w:val="28"/>
        </w:rPr>
        <w:t>67</w:t>
      </w:r>
      <w:r w:rsidR="00D7358E" w:rsidRPr="00D7358E">
        <w:rPr>
          <w:rFonts w:ascii="Times New Roman" w:hAnsi="Times New Roman" w:cs="Times New Roman"/>
          <w:sz w:val="28"/>
          <w:szCs w:val="28"/>
        </w:rPr>
        <w:t>]</w:t>
      </w:r>
      <w:r w:rsidR="00D7358E">
        <w:rPr>
          <w:rFonts w:ascii="Times New Roman" w:hAnsi="Times New Roman" w:cs="Times New Roman"/>
          <w:sz w:val="28"/>
          <w:szCs w:val="28"/>
          <w:lang w:val="kk-KZ"/>
        </w:rPr>
        <w:t>; исследования Е.А. Александровой по индивидуализации образования</w:t>
      </w:r>
      <w:r w:rsidR="00D7358E" w:rsidRPr="00D7358E">
        <w:rPr>
          <w:rFonts w:ascii="Times New Roman" w:hAnsi="Times New Roman" w:cs="Times New Roman"/>
          <w:sz w:val="28"/>
          <w:szCs w:val="28"/>
        </w:rPr>
        <w:t xml:space="preserve"> [</w:t>
      </w:r>
      <w:r w:rsidR="00CA1BEA">
        <w:rPr>
          <w:rFonts w:ascii="Times New Roman" w:hAnsi="Times New Roman" w:cs="Times New Roman"/>
          <w:sz w:val="28"/>
          <w:szCs w:val="28"/>
        </w:rPr>
        <w:t>68</w:t>
      </w:r>
      <w:r w:rsidR="00D7358E" w:rsidRPr="00D7358E">
        <w:rPr>
          <w:rFonts w:ascii="Times New Roman" w:hAnsi="Times New Roman" w:cs="Times New Roman"/>
          <w:sz w:val="28"/>
          <w:szCs w:val="28"/>
        </w:rPr>
        <w:t>]</w:t>
      </w:r>
      <w:r w:rsidR="00D7358E">
        <w:rPr>
          <w:rFonts w:ascii="Times New Roman" w:hAnsi="Times New Roman" w:cs="Times New Roman"/>
          <w:sz w:val="28"/>
          <w:szCs w:val="28"/>
          <w:lang w:val="kk-KZ"/>
        </w:rPr>
        <w:t>.</w:t>
      </w:r>
      <w:r w:rsidR="00E553D4" w:rsidRPr="00E553D4">
        <w:t xml:space="preserve"> </w:t>
      </w:r>
      <w:r w:rsidR="00E553D4" w:rsidRPr="00E553D4">
        <w:rPr>
          <w:rFonts w:ascii="Times New Roman" w:hAnsi="Times New Roman" w:cs="Times New Roman"/>
          <w:sz w:val="28"/>
          <w:szCs w:val="28"/>
          <w:lang w:val="kk-KZ"/>
        </w:rPr>
        <w:t xml:space="preserve">Позитивистский подход </w:t>
      </w:r>
      <w:r w:rsidR="00E553D4">
        <w:rPr>
          <w:rFonts w:ascii="Times New Roman" w:hAnsi="Times New Roman" w:cs="Times New Roman"/>
          <w:sz w:val="28"/>
          <w:szCs w:val="28"/>
          <w:lang w:val="kk-KZ"/>
        </w:rPr>
        <w:t>О.</w:t>
      </w:r>
      <w:r w:rsidR="00E553D4" w:rsidRPr="00E553D4">
        <w:rPr>
          <w:rFonts w:ascii="Times New Roman" w:hAnsi="Times New Roman" w:cs="Times New Roman"/>
          <w:sz w:val="28"/>
          <w:szCs w:val="28"/>
          <w:lang w:val="kk-KZ"/>
        </w:rPr>
        <w:t>Конт</w:t>
      </w:r>
      <w:r w:rsidR="00E553D4">
        <w:rPr>
          <w:rFonts w:ascii="Times New Roman" w:hAnsi="Times New Roman" w:cs="Times New Roman"/>
          <w:sz w:val="28"/>
          <w:szCs w:val="28"/>
          <w:lang w:val="kk-KZ"/>
        </w:rPr>
        <w:t xml:space="preserve">а </w:t>
      </w:r>
      <w:r w:rsidR="00E553D4" w:rsidRPr="00E553D4">
        <w:rPr>
          <w:rFonts w:ascii="Times New Roman" w:hAnsi="Times New Roman" w:cs="Times New Roman"/>
          <w:sz w:val="28"/>
          <w:szCs w:val="28"/>
          <w:lang w:val="kk-KZ"/>
        </w:rPr>
        <w:t>[</w:t>
      </w:r>
      <w:r w:rsidR="0070058A">
        <w:rPr>
          <w:rFonts w:ascii="Times New Roman" w:hAnsi="Times New Roman" w:cs="Times New Roman"/>
          <w:sz w:val="28"/>
          <w:szCs w:val="28"/>
          <w:lang w:val="kk-KZ"/>
        </w:rPr>
        <w:t>69</w:t>
      </w:r>
      <w:r w:rsidR="00E553D4" w:rsidRPr="00E553D4">
        <w:rPr>
          <w:rFonts w:ascii="Times New Roman" w:hAnsi="Times New Roman" w:cs="Times New Roman"/>
          <w:sz w:val="28"/>
          <w:szCs w:val="28"/>
          <w:lang w:val="kk-KZ"/>
        </w:rPr>
        <w:t xml:space="preserve">], </w:t>
      </w:r>
      <w:r w:rsidR="00E553D4">
        <w:rPr>
          <w:rFonts w:ascii="Times New Roman" w:hAnsi="Times New Roman" w:cs="Times New Roman"/>
          <w:sz w:val="28"/>
          <w:szCs w:val="28"/>
          <w:lang w:val="kk-KZ"/>
        </w:rPr>
        <w:t xml:space="preserve">Э. </w:t>
      </w:r>
      <w:r w:rsidR="00E553D4" w:rsidRPr="00E553D4">
        <w:rPr>
          <w:rFonts w:ascii="Times New Roman" w:hAnsi="Times New Roman" w:cs="Times New Roman"/>
          <w:sz w:val="28"/>
          <w:szCs w:val="28"/>
          <w:lang w:val="kk-KZ"/>
        </w:rPr>
        <w:t>Дюрк</w:t>
      </w:r>
      <w:r w:rsidR="00B90BD6">
        <w:rPr>
          <w:rFonts w:ascii="Times New Roman" w:hAnsi="Times New Roman" w:cs="Times New Roman"/>
          <w:sz w:val="28"/>
          <w:szCs w:val="28"/>
          <w:lang w:val="kk-KZ"/>
        </w:rPr>
        <w:t>г</w:t>
      </w:r>
      <w:r w:rsidR="00E553D4" w:rsidRPr="00E553D4">
        <w:rPr>
          <w:rFonts w:ascii="Times New Roman" w:hAnsi="Times New Roman" w:cs="Times New Roman"/>
          <w:sz w:val="28"/>
          <w:szCs w:val="28"/>
          <w:lang w:val="kk-KZ"/>
        </w:rPr>
        <w:t>ейм</w:t>
      </w:r>
      <w:r w:rsidR="00E553D4">
        <w:rPr>
          <w:rFonts w:ascii="Times New Roman" w:hAnsi="Times New Roman" w:cs="Times New Roman"/>
          <w:sz w:val="28"/>
          <w:szCs w:val="28"/>
          <w:lang w:val="kk-KZ"/>
        </w:rPr>
        <w:t>а</w:t>
      </w:r>
      <w:r w:rsidR="0070058A">
        <w:rPr>
          <w:rFonts w:ascii="Times New Roman" w:hAnsi="Times New Roman" w:cs="Times New Roman"/>
          <w:sz w:val="28"/>
          <w:szCs w:val="28"/>
          <w:lang w:val="kk-KZ"/>
        </w:rPr>
        <w:t xml:space="preserve"> </w:t>
      </w:r>
      <w:r w:rsidR="00E553D4" w:rsidRPr="00E553D4">
        <w:rPr>
          <w:rFonts w:ascii="Times New Roman" w:hAnsi="Times New Roman" w:cs="Times New Roman"/>
          <w:sz w:val="28"/>
          <w:szCs w:val="28"/>
          <w:lang w:val="kk-KZ"/>
        </w:rPr>
        <w:t>[</w:t>
      </w:r>
      <w:r w:rsidR="0070058A">
        <w:rPr>
          <w:rFonts w:ascii="Times New Roman" w:hAnsi="Times New Roman" w:cs="Times New Roman"/>
          <w:sz w:val="28"/>
          <w:szCs w:val="28"/>
          <w:lang w:val="kk-KZ"/>
        </w:rPr>
        <w:t>70</w:t>
      </w:r>
      <w:r w:rsidR="00E553D4" w:rsidRPr="00E553D4">
        <w:rPr>
          <w:rFonts w:ascii="Times New Roman" w:hAnsi="Times New Roman" w:cs="Times New Roman"/>
          <w:sz w:val="28"/>
          <w:szCs w:val="28"/>
          <w:lang w:val="kk-KZ"/>
        </w:rPr>
        <w:t>],  проектно-технологический подход</w:t>
      </w:r>
      <w:r w:rsidR="003C1DC5" w:rsidRPr="003C1DC5">
        <w:t xml:space="preserve"> </w:t>
      </w:r>
      <w:r w:rsidR="003C1DC5" w:rsidRPr="003C1DC5">
        <w:rPr>
          <w:rFonts w:ascii="Times New Roman" w:hAnsi="Times New Roman" w:cs="Times New Roman"/>
          <w:sz w:val="28"/>
          <w:szCs w:val="28"/>
          <w:lang w:val="kk-KZ"/>
        </w:rPr>
        <w:t>Г.</w:t>
      </w:r>
      <w:r w:rsidR="003C1DC5" w:rsidRPr="003C1DC5">
        <w:rPr>
          <w:rFonts w:ascii="Times New Roman" w:hAnsi="Times New Roman" w:cs="Times New Roman"/>
          <w:sz w:val="28"/>
          <w:szCs w:val="28"/>
        </w:rPr>
        <w:t>Л.</w:t>
      </w:r>
      <w:r w:rsidR="003C1DC5">
        <w:t xml:space="preserve"> </w:t>
      </w:r>
      <w:r w:rsidR="003C1DC5" w:rsidRPr="003C1DC5">
        <w:rPr>
          <w:rFonts w:ascii="Times New Roman" w:hAnsi="Times New Roman" w:cs="Times New Roman"/>
          <w:sz w:val="28"/>
          <w:szCs w:val="28"/>
          <w:lang w:val="kk-KZ"/>
        </w:rPr>
        <w:t>Ильин</w:t>
      </w:r>
      <w:r w:rsidR="003C1DC5">
        <w:rPr>
          <w:rFonts w:ascii="Times New Roman" w:hAnsi="Times New Roman" w:cs="Times New Roman"/>
          <w:sz w:val="28"/>
          <w:szCs w:val="28"/>
          <w:lang w:val="kk-KZ"/>
        </w:rPr>
        <w:t>а</w:t>
      </w:r>
      <w:r w:rsidR="00682D05">
        <w:rPr>
          <w:rFonts w:ascii="Times New Roman" w:hAnsi="Times New Roman" w:cs="Times New Roman"/>
          <w:sz w:val="28"/>
          <w:szCs w:val="28"/>
          <w:lang w:val="kk-KZ"/>
        </w:rPr>
        <w:t xml:space="preserve"> </w:t>
      </w:r>
      <w:r w:rsidR="00682D05" w:rsidRPr="00682D05">
        <w:rPr>
          <w:rFonts w:ascii="Times New Roman" w:hAnsi="Times New Roman" w:cs="Times New Roman"/>
          <w:sz w:val="28"/>
          <w:szCs w:val="28"/>
          <w:lang w:val="kk-KZ"/>
        </w:rPr>
        <w:t>[</w:t>
      </w:r>
      <w:r w:rsidR="00442EBC">
        <w:rPr>
          <w:rFonts w:ascii="Times New Roman" w:hAnsi="Times New Roman" w:cs="Times New Roman"/>
          <w:sz w:val="28"/>
          <w:szCs w:val="28"/>
          <w:lang w:val="kk-KZ"/>
        </w:rPr>
        <w:t>71</w:t>
      </w:r>
      <w:r w:rsidR="00682D05" w:rsidRPr="00682D05">
        <w:rPr>
          <w:rFonts w:ascii="Times New Roman" w:hAnsi="Times New Roman" w:cs="Times New Roman"/>
          <w:sz w:val="28"/>
          <w:szCs w:val="28"/>
          <w:lang w:val="kk-KZ"/>
        </w:rPr>
        <w:t>]</w:t>
      </w:r>
      <w:r w:rsidR="003C1DC5">
        <w:rPr>
          <w:rFonts w:ascii="Times New Roman" w:hAnsi="Times New Roman" w:cs="Times New Roman"/>
          <w:sz w:val="28"/>
          <w:szCs w:val="28"/>
          <w:lang w:val="kk-KZ"/>
        </w:rPr>
        <w:t>.</w:t>
      </w:r>
    </w:p>
    <w:p w14:paraId="1A9F1326" w14:textId="455464CA" w:rsidR="00E36FF1" w:rsidRDefault="00E36FF1" w:rsidP="00E36FF1">
      <w:pPr>
        <w:spacing w:after="0" w:line="240" w:lineRule="auto"/>
        <w:ind w:firstLine="567"/>
        <w:jc w:val="both"/>
        <w:rPr>
          <w:rFonts w:ascii="Times New Roman" w:hAnsi="Times New Roman" w:cs="Times New Roman"/>
          <w:sz w:val="28"/>
          <w:szCs w:val="28"/>
          <w:lang w:val="kk-KZ"/>
        </w:rPr>
      </w:pPr>
      <w:r w:rsidRPr="00E36FF1">
        <w:rPr>
          <w:rFonts w:ascii="Times New Roman" w:hAnsi="Times New Roman" w:cs="Times New Roman"/>
          <w:b/>
          <w:sz w:val="28"/>
          <w:szCs w:val="28"/>
          <w:lang w:val="kk-KZ"/>
        </w:rPr>
        <w:t xml:space="preserve">В области психологии </w:t>
      </w:r>
      <w:r>
        <w:rPr>
          <w:rFonts w:ascii="Times New Roman" w:hAnsi="Times New Roman" w:cs="Times New Roman"/>
          <w:sz w:val="28"/>
          <w:szCs w:val="28"/>
          <w:lang w:val="kk-KZ"/>
        </w:rPr>
        <w:t xml:space="preserve"> профессионального становления ключевыми стали: теория профессионального развития </w:t>
      </w:r>
      <w:r w:rsidRPr="00491119">
        <w:rPr>
          <w:rFonts w:ascii="Times New Roman" w:hAnsi="Times New Roman" w:cs="Times New Roman"/>
          <w:sz w:val="28"/>
          <w:szCs w:val="28"/>
          <w:lang w:val="kk-KZ"/>
        </w:rPr>
        <w:t>Donald Super</w:t>
      </w:r>
      <w:r w:rsidR="00B460FE">
        <w:rPr>
          <w:rFonts w:ascii="Times New Roman" w:hAnsi="Times New Roman" w:cs="Times New Roman"/>
          <w:sz w:val="28"/>
          <w:szCs w:val="28"/>
          <w:lang w:val="kk-KZ"/>
        </w:rPr>
        <w:t xml:space="preserve"> </w:t>
      </w:r>
      <w:r w:rsidR="00B460FE" w:rsidRPr="00B460FE">
        <w:rPr>
          <w:rFonts w:ascii="Times New Roman" w:hAnsi="Times New Roman" w:cs="Times New Roman"/>
          <w:sz w:val="28"/>
          <w:szCs w:val="28"/>
        </w:rPr>
        <w:t>[</w:t>
      </w:r>
      <w:r w:rsidR="00442EBC">
        <w:rPr>
          <w:rFonts w:ascii="Times New Roman" w:hAnsi="Times New Roman" w:cs="Times New Roman"/>
          <w:sz w:val="28"/>
          <w:szCs w:val="28"/>
        </w:rPr>
        <w:t>72</w:t>
      </w:r>
      <w:r w:rsidR="00B460FE" w:rsidRPr="00B460FE">
        <w:rPr>
          <w:rFonts w:ascii="Times New Roman" w:hAnsi="Times New Roman" w:cs="Times New Roman"/>
          <w:sz w:val="28"/>
          <w:szCs w:val="28"/>
        </w:rPr>
        <w:t>]</w:t>
      </w:r>
      <w:r>
        <w:rPr>
          <w:rFonts w:ascii="Times New Roman" w:hAnsi="Times New Roman" w:cs="Times New Roman"/>
          <w:sz w:val="28"/>
          <w:szCs w:val="28"/>
          <w:lang w:val="kk-KZ"/>
        </w:rPr>
        <w:t>, ракрывающая стадийность профессионального самоопределения; концепция карьерного конструирования</w:t>
      </w:r>
      <w:r w:rsidRPr="00491119">
        <w:t xml:space="preserve"> </w:t>
      </w:r>
      <w:r w:rsidRPr="00491119">
        <w:rPr>
          <w:rFonts w:ascii="Times New Roman" w:hAnsi="Times New Roman" w:cs="Times New Roman"/>
          <w:sz w:val="28"/>
          <w:szCs w:val="28"/>
          <w:lang w:val="kk-KZ"/>
        </w:rPr>
        <w:t>M</w:t>
      </w:r>
      <w:r w:rsidR="005A2ADE" w:rsidRPr="005A2ADE">
        <w:rPr>
          <w:rFonts w:ascii="Times New Roman" w:hAnsi="Times New Roman" w:cs="Times New Roman"/>
          <w:sz w:val="28"/>
          <w:szCs w:val="28"/>
        </w:rPr>
        <w:t>.</w:t>
      </w:r>
      <w:r w:rsidRPr="00491119">
        <w:rPr>
          <w:rFonts w:ascii="Times New Roman" w:hAnsi="Times New Roman" w:cs="Times New Roman"/>
          <w:sz w:val="28"/>
          <w:szCs w:val="28"/>
          <w:lang w:val="kk-KZ"/>
        </w:rPr>
        <w:t xml:space="preserve"> Savickas</w:t>
      </w:r>
      <w:r w:rsidR="00B460FE" w:rsidRPr="00B460FE">
        <w:rPr>
          <w:rFonts w:ascii="Times New Roman" w:hAnsi="Times New Roman" w:cs="Times New Roman"/>
          <w:sz w:val="28"/>
          <w:szCs w:val="28"/>
        </w:rPr>
        <w:t xml:space="preserve"> [</w:t>
      </w:r>
      <w:r w:rsidR="002E0DC3">
        <w:rPr>
          <w:rFonts w:ascii="Times New Roman" w:hAnsi="Times New Roman" w:cs="Times New Roman"/>
          <w:sz w:val="28"/>
          <w:szCs w:val="28"/>
        </w:rPr>
        <w:t>73</w:t>
      </w:r>
      <w:r w:rsidR="00B460FE" w:rsidRPr="00B460FE">
        <w:rPr>
          <w:rFonts w:ascii="Times New Roman" w:hAnsi="Times New Roman" w:cs="Times New Roman"/>
          <w:sz w:val="28"/>
          <w:szCs w:val="28"/>
        </w:rPr>
        <w:t>]</w:t>
      </w:r>
      <w:r>
        <w:rPr>
          <w:rFonts w:ascii="Times New Roman" w:hAnsi="Times New Roman" w:cs="Times New Roman"/>
          <w:sz w:val="28"/>
          <w:szCs w:val="28"/>
          <w:lang w:val="kk-KZ"/>
        </w:rPr>
        <w:t>, акцентирующая роль субъективного опыта в построении карьеры; работы Э.Ф. Зеера о психологических закономерностях профессионального становления личности</w:t>
      </w:r>
      <w:r w:rsidR="002E0DC3" w:rsidRPr="002E0DC3">
        <w:rPr>
          <w:rFonts w:ascii="Times New Roman" w:hAnsi="Times New Roman" w:cs="Times New Roman"/>
          <w:sz w:val="28"/>
          <w:szCs w:val="28"/>
        </w:rPr>
        <w:t xml:space="preserve"> [74]</w:t>
      </w:r>
      <w:r>
        <w:rPr>
          <w:rFonts w:ascii="Times New Roman" w:hAnsi="Times New Roman" w:cs="Times New Roman"/>
          <w:sz w:val="28"/>
          <w:szCs w:val="28"/>
          <w:lang w:val="kk-KZ"/>
        </w:rPr>
        <w:t xml:space="preserve">; исследования </w:t>
      </w:r>
      <w:r w:rsidR="005A2ADE" w:rsidRPr="005A2ADE">
        <w:rPr>
          <w:rFonts w:ascii="Times New Roman" w:hAnsi="Times New Roman" w:cs="Times New Roman"/>
          <w:sz w:val="28"/>
          <w:szCs w:val="28"/>
        </w:rPr>
        <w:t xml:space="preserve">                             </w:t>
      </w:r>
      <w:r>
        <w:rPr>
          <w:rFonts w:ascii="Times New Roman" w:hAnsi="Times New Roman" w:cs="Times New Roman"/>
          <w:sz w:val="28"/>
          <w:szCs w:val="28"/>
          <w:lang w:val="kk-KZ"/>
        </w:rPr>
        <w:t>Н.С. Пряжникова по ценностно-смысловым аспектам профессионального выбора</w:t>
      </w:r>
      <w:r w:rsidR="00444FA7" w:rsidRPr="00444FA7">
        <w:rPr>
          <w:rFonts w:ascii="Times New Roman" w:hAnsi="Times New Roman" w:cs="Times New Roman"/>
          <w:sz w:val="28"/>
          <w:szCs w:val="28"/>
        </w:rPr>
        <w:t xml:space="preserve"> [75]</w:t>
      </w:r>
      <w:r>
        <w:rPr>
          <w:rFonts w:ascii="Times New Roman" w:hAnsi="Times New Roman" w:cs="Times New Roman"/>
          <w:sz w:val="28"/>
          <w:szCs w:val="28"/>
          <w:lang w:val="kk-KZ"/>
        </w:rPr>
        <w:t>.</w:t>
      </w:r>
    </w:p>
    <w:p w14:paraId="67732ABC" w14:textId="3FAA3ADC" w:rsidR="005E4554" w:rsidRPr="008339AB" w:rsidRDefault="00727D09">
      <w:pPr>
        <w:spacing w:after="0" w:line="240" w:lineRule="auto"/>
        <w:ind w:firstLine="567"/>
        <w:jc w:val="both"/>
        <w:rPr>
          <w:rFonts w:ascii="Times New Roman" w:hAnsi="Times New Roman" w:cs="Times New Roman"/>
          <w:sz w:val="28"/>
          <w:szCs w:val="28"/>
        </w:rPr>
      </w:pPr>
      <w:r w:rsidRPr="006D1218">
        <w:rPr>
          <w:rFonts w:ascii="Times New Roman" w:hAnsi="Times New Roman" w:cs="Times New Roman"/>
          <w:sz w:val="28"/>
          <w:szCs w:val="28"/>
          <w:lang w:val="kk-KZ"/>
        </w:rPr>
        <w:t xml:space="preserve">Современные аспекты </w:t>
      </w:r>
      <w:r w:rsidR="006D1218" w:rsidRPr="006D1218">
        <w:rPr>
          <w:rFonts w:ascii="Times New Roman" w:hAnsi="Times New Roman" w:cs="Times New Roman"/>
          <w:sz w:val="28"/>
          <w:szCs w:val="28"/>
          <w:lang w:val="kk-KZ"/>
        </w:rPr>
        <w:t>проблемы рассмотрены</w:t>
      </w:r>
      <w:r w:rsidR="009B0BB5">
        <w:rPr>
          <w:rFonts w:ascii="Times New Roman" w:hAnsi="Times New Roman" w:cs="Times New Roman"/>
          <w:sz w:val="28"/>
          <w:szCs w:val="28"/>
          <w:lang w:val="kk-KZ"/>
        </w:rPr>
        <w:t xml:space="preserve"> </w:t>
      </w:r>
      <w:r w:rsidR="006D1218">
        <w:rPr>
          <w:rFonts w:ascii="Times New Roman" w:hAnsi="Times New Roman" w:cs="Times New Roman"/>
          <w:sz w:val="28"/>
          <w:szCs w:val="28"/>
          <w:lang w:val="kk-KZ"/>
        </w:rPr>
        <w:t xml:space="preserve">через призму: цифровых технологий карьерного консультирования С.М. Зининой </w:t>
      </w:r>
      <w:r w:rsidR="006D1218" w:rsidRPr="006D1218">
        <w:rPr>
          <w:rFonts w:ascii="Times New Roman" w:hAnsi="Times New Roman" w:cs="Times New Roman"/>
          <w:sz w:val="28"/>
          <w:szCs w:val="28"/>
        </w:rPr>
        <w:t>[</w:t>
      </w:r>
      <w:r w:rsidR="00444FA7" w:rsidRPr="00444FA7">
        <w:rPr>
          <w:rFonts w:ascii="Times New Roman" w:hAnsi="Times New Roman" w:cs="Times New Roman"/>
          <w:sz w:val="28"/>
          <w:szCs w:val="28"/>
        </w:rPr>
        <w:t>76</w:t>
      </w:r>
      <w:r w:rsidR="006D1218" w:rsidRPr="006D1218">
        <w:rPr>
          <w:rFonts w:ascii="Times New Roman" w:hAnsi="Times New Roman" w:cs="Times New Roman"/>
          <w:sz w:val="28"/>
          <w:szCs w:val="28"/>
        </w:rPr>
        <w:t>]</w:t>
      </w:r>
      <w:r w:rsidR="006D1218">
        <w:rPr>
          <w:rFonts w:ascii="Times New Roman" w:hAnsi="Times New Roman" w:cs="Times New Roman"/>
          <w:sz w:val="28"/>
          <w:szCs w:val="28"/>
        </w:rPr>
        <w:t xml:space="preserve">; теории профессионального выбора </w:t>
      </w:r>
      <w:r w:rsidR="004018CE" w:rsidRPr="004018CE">
        <w:rPr>
          <w:rFonts w:ascii="Times New Roman" w:hAnsi="Times New Roman" w:cs="Times New Roman"/>
          <w:sz w:val="28"/>
          <w:szCs w:val="28"/>
        </w:rPr>
        <w:t xml:space="preserve">J.L. Holland </w:t>
      </w:r>
      <w:r w:rsidR="00A34F1D" w:rsidRPr="00A34F1D">
        <w:rPr>
          <w:rFonts w:ascii="Times New Roman" w:hAnsi="Times New Roman" w:cs="Times New Roman"/>
          <w:sz w:val="28"/>
          <w:szCs w:val="28"/>
        </w:rPr>
        <w:t>[</w:t>
      </w:r>
      <w:r w:rsidR="00444FA7" w:rsidRPr="00E8638B">
        <w:rPr>
          <w:rFonts w:ascii="Times New Roman" w:hAnsi="Times New Roman" w:cs="Times New Roman"/>
          <w:sz w:val="28"/>
          <w:szCs w:val="28"/>
        </w:rPr>
        <w:t>77</w:t>
      </w:r>
      <w:r w:rsidR="00A34F1D" w:rsidRPr="00A34F1D">
        <w:rPr>
          <w:rFonts w:ascii="Times New Roman" w:hAnsi="Times New Roman" w:cs="Times New Roman"/>
          <w:sz w:val="28"/>
          <w:szCs w:val="28"/>
        </w:rPr>
        <w:t>]</w:t>
      </w:r>
      <w:r w:rsidR="008339AB">
        <w:rPr>
          <w:rFonts w:ascii="Times New Roman" w:hAnsi="Times New Roman" w:cs="Times New Roman"/>
          <w:sz w:val="28"/>
          <w:szCs w:val="28"/>
        </w:rPr>
        <w:t xml:space="preserve">; </w:t>
      </w:r>
      <w:r w:rsidR="00B5679C">
        <w:rPr>
          <w:rFonts w:ascii="Times New Roman" w:hAnsi="Times New Roman" w:cs="Times New Roman"/>
          <w:sz w:val="28"/>
          <w:szCs w:val="28"/>
        </w:rPr>
        <w:t xml:space="preserve">персонализации </w:t>
      </w:r>
      <w:r w:rsidR="00B5679C" w:rsidRPr="00A10223">
        <w:rPr>
          <w:rFonts w:ascii="Times New Roman" w:hAnsi="Times New Roman" w:cs="Times New Roman"/>
          <w:sz w:val="28"/>
          <w:szCs w:val="28"/>
        </w:rPr>
        <w:t>образовательных</w:t>
      </w:r>
      <w:r w:rsidR="008339AB">
        <w:rPr>
          <w:rFonts w:ascii="Times New Roman" w:hAnsi="Times New Roman" w:cs="Times New Roman"/>
          <w:sz w:val="28"/>
          <w:szCs w:val="28"/>
        </w:rPr>
        <w:t xml:space="preserve"> траекторий И.Д. Фрумина </w:t>
      </w:r>
      <w:r w:rsidR="008339AB" w:rsidRPr="008339AB">
        <w:rPr>
          <w:rFonts w:ascii="Times New Roman" w:hAnsi="Times New Roman" w:cs="Times New Roman"/>
          <w:sz w:val="28"/>
          <w:szCs w:val="28"/>
        </w:rPr>
        <w:t>[</w:t>
      </w:r>
      <w:r w:rsidR="007E7519" w:rsidRPr="00E8638B">
        <w:rPr>
          <w:rFonts w:ascii="Times New Roman" w:hAnsi="Times New Roman" w:cs="Times New Roman"/>
          <w:sz w:val="28"/>
          <w:szCs w:val="28"/>
        </w:rPr>
        <w:t>78</w:t>
      </w:r>
      <w:r w:rsidR="008339AB" w:rsidRPr="008339AB">
        <w:rPr>
          <w:rFonts w:ascii="Times New Roman" w:hAnsi="Times New Roman" w:cs="Times New Roman"/>
          <w:sz w:val="28"/>
          <w:szCs w:val="28"/>
        </w:rPr>
        <w:t>].</w:t>
      </w:r>
    </w:p>
    <w:p w14:paraId="294A8A59" w14:textId="10CDA9A1" w:rsidR="005E4554" w:rsidRPr="00D201C9" w:rsidRDefault="002B3946" w:rsidP="00BE7B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Нормативно-правовая база исследования включает: </w:t>
      </w:r>
      <w:r w:rsidR="00E8638B" w:rsidRPr="00E8638B">
        <w:rPr>
          <w:rFonts w:ascii="Times New Roman" w:hAnsi="Times New Roman" w:cs="Times New Roman"/>
          <w:sz w:val="28"/>
          <w:szCs w:val="28"/>
        </w:rPr>
        <w:t xml:space="preserve">Приказ и.о. Министра труда и социальной защиты населения Республики Казахстан </w:t>
      </w:r>
      <w:r w:rsidR="00E8638B">
        <w:rPr>
          <w:rFonts w:ascii="Times New Roman" w:hAnsi="Times New Roman" w:cs="Times New Roman"/>
          <w:sz w:val="28"/>
          <w:szCs w:val="28"/>
        </w:rPr>
        <w:t>«</w:t>
      </w:r>
      <w:r w:rsidR="00E8638B" w:rsidRPr="00E8638B">
        <w:rPr>
          <w:rFonts w:ascii="Times New Roman" w:hAnsi="Times New Roman" w:cs="Times New Roman"/>
          <w:sz w:val="28"/>
          <w:szCs w:val="28"/>
        </w:rPr>
        <w:t xml:space="preserve">Об утверждении профессиональных стандартов в сфере HR </w:t>
      </w:r>
      <w:r w:rsidR="00A11E44">
        <w:rPr>
          <w:rFonts w:ascii="Times New Roman" w:hAnsi="Times New Roman" w:cs="Times New Roman"/>
          <w:sz w:val="28"/>
          <w:szCs w:val="28"/>
        </w:rPr>
        <w:t>«</w:t>
      </w:r>
      <w:r w:rsidR="00E8638B" w:rsidRPr="00E8638B">
        <w:rPr>
          <w:rFonts w:ascii="Times New Roman" w:hAnsi="Times New Roman" w:cs="Times New Roman"/>
          <w:sz w:val="28"/>
          <w:szCs w:val="28"/>
        </w:rPr>
        <w:t>Управление человеческими ресурсами</w:t>
      </w:r>
      <w:r w:rsidR="00A11E44">
        <w:rPr>
          <w:rFonts w:ascii="Times New Roman" w:hAnsi="Times New Roman" w:cs="Times New Roman"/>
          <w:sz w:val="28"/>
          <w:szCs w:val="28"/>
        </w:rPr>
        <w:t>»</w:t>
      </w:r>
      <w:r w:rsidR="00E8638B">
        <w:rPr>
          <w:rFonts w:ascii="Times New Roman" w:hAnsi="Times New Roman" w:cs="Times New Roman"/>
          <w:sz w:val="28"/>
          <w:szCs w:val="28"/>
        </w:rPr>
        <w:t xml:space="preserve">» </w:t>
      </w:r>
      <w:r w:rsidR="00E8638B" w:rsidRPr="00E8638B">
        <w:rPr>
          <w:rFonts w:ascii="Times New Roman" w:hAnsi="Times New Roman" w:cs="Times New Roman"/>
          <w:sz w:val="28"/>
          <w:szCs w:val="28"/>
        </w:rPr>
        <w:t>от 5 декабря 2024 года № 449</w:t>
      </w:r>
      <w:r w:rsidR="00360348">
        <w:rPr>
          <w:rFonts w:ascii="Times New Roman" w:hAnsi="Times New Roman" w:cs="Times New Roman"/>
          <w:sz w:val="28"/>
          <w:szCs w:val="28"/>
        </w:rPr>
        <w:t xml:space="preserve"> </w:t>
      </w:r>
      <w:r w:rsidR="00360348" w:rsidRPr="00360348">
        <w:rPr>
          <w:rFonts w:ascii="Times New Roman" w:hAnsi="Times New Roman" w:cs="Times New Roman"/>
          <w:sz w:val="28"/>
          <w:szCs w:val="28"/>
        </w:rPr>
        <w:t xml:space="preserve"> [79]</w:t>
      </w:r>
      <w:r w:rsidR="00E8638B">
        <w:rPr>
          <w:rFonts w:ascii="Times New Roman" w:hAnsi="Times New Roman" w:cs="Times New Roman"/>
          <w:sz w:val="28"/>
          <w:szCs w:val="28"/>
        </w:rPr>
        <w:t xml:space="preserve">;  </w:t>
      </w:r>
      <w:bookmarkStart w:id="21" w:name="_Hlk201997828"/>
      <w:r w:rsidR="00E8638B" w:rsidRPr="00E8638B">
        <w:rPr>
          <w:rFonts w:ascii="Times New Roman" w:hAnsi="Times New Roman" w:cs="Times New Roman"/>
          <w:sz w:val="28"/>
          <w:szCs w:val="28"/>
        </w:rPr>
        <w:t>Отраслевая рамка квалификаций</w:t>
      </w:r>
      <w:r w:rsidR="00E8638B">
        <w:rPr>
          <w:rFonts w:ascii="Times New Roman" w:hAnsi="Times New Roman" w:cs="Times New Roman"/>
          <w:sz w:val="28"/>
          <w:szCs w:val="28"/>
        </w:rPr>
        <w:t xml:space="preserve"> </w:t>
      </w:r>
      <w:r w:rsidR="00360348" w:rsidRPr="00E8638B">
        <w:rPr>
          <w:rFonts w:ascii="Times New Roman" w:hAnsi="Times New Roman" w:cs="Times New Roman"/>
          <w:sz w:val="28"/>
          <w:szCs w:val="28"/>
        </w:rPr>
        <w:t>«Управление человеческими ресурсами»</w:t>
      </w:r>
      <w:r w:rsidR="00360348">
        <w:rPr>
          <w:rFonts w:ascii="Times New Roman" w:hAnsi="Times New Roman" w:cs="Times New Roman"/>
          <w:sz w:val="28"/>
          <w:szCs w:val="28"/>
        </w:rPr>
        <w:t xml:space="preserve"> </w:t>
      </w:r>
      <w:r w:rsidR="00E8638B">
        <w:rPr>
          <w:rFonts w:ascii="Times New Roman" w:hAnsi="Times New Roman" w:cs="Times New Roman"/>
          <w:sz w:val="28"/>
          <w:szCs w:val="28"/>
        </w:rPr>
        <w:t>//</w:t>
      </w:r>
      <w:r w:rsidR="00E8638B" w:rsidRPr="00E8638B">
        <w:rPr>
          <w:rFonts w:ascii="Times New Roman" w:hAnsi="Times New Roman" w:cs="Times New Roman"/>
          <w:sz w:val="28"/>
          <w:szCs w:val="28"/>
        </w:rPr>
        <w:t>от 17 ноября 2023 года</w:t>
      </w:r>
      <w:bookmarkEnd w:id="21"/>
      <w:r w:rsidR="00360348" w:rsidRPr="00360348">
        <w:rPr>
          <w:rFonts w:ascii="Times New Roman" w:hAnsi="Times New Roman" w:cs="Times New Roman"/>
          <w:sz w:val="28"/>
          <w:szCs w:val="28"/>
        </w:rPr>
        <w:t xml:space="preserve"> [80]</w:t>
      </w:r>
      <w:r w:rsidR="00360348">
        <w:rPr>
          <w:rFonts w:ascii="Times New Roman" w:hAnsi="Times New Roman" w:cs="Times New Roman"/>
          <w:sz w:val="28"/>
          <w:szCs w:val="28"/>
        </w:rPr>
        <w:t xml:space="preserve">; </w:t>
      </w:r>
      <w:r w:rsidR="00360348" w:rsidRPr="00360348">
        <w:rPr>
          <w:rFonts w:ascii="Times New Roman" w:hAnsi="Times New Roman" w:cs="Times New Roman"/>
          <w:sz w:val="28"/>
          <w:szCs w:val="28"/>
        </w:rPr>
        <w:t>Об утверждении Классификатора специальностей и квалификаций технического и профессионального, послесреднего образования // Приказ Министра образования и науки Республики Казахстан от 27 сентября 2018 года № 500</w:t>
      </w:r>
      <w:r w:rsidR="00360348">
        <w:rPr>
          <w:rFonts w:ascii="Times New Roman" w:hAnsi="Times New Roman" w:cs="Times New Roman"/>
          <w:sz w:val="28"/>
          <w:szCs w:val="28"/>
        </w:rPr>
        <w:t xml:space="preserve"> </w:t>
      </w:r>
      <w:r w:rsidR="00360348" w:rsidRPr="00360348">
        <w:rPr>
          <w:rFonts w:ascii="Times New Roman" w:hAnsi="Times New Roman" w:cs="Times New Roman"/>
          <w:sz w:val="28"/>
          <w:szCs w:val="28"/>
        </w:rPr>
        <w:t>[81]</w:t>
      </w:r>
      <w:r>
        <w:rPr>
          <w:rFonts w:ascii="Times New Roman" w:hAnsi="Times New Roman" w:cs="Times New Roman"/>
          <w:sz w:val="28"/>
          <w:szCs w:val="28"/>
        </w:rPr>
        <w:t xml:space="preserve">; </w:t>
      </w:r>
      <w:r w:rsidR="00BE7B4C" w:rsidRPr="00BE7B4C">
        <w:rPr>
          <w:rFonts w:ascii="Times New Roman" w:hAnsi="Times New Roman" w:cs="Times New Roman"/>
          <w:sz w:val="28"/>
          <w:szCs w:val="28"/>
        </w:rPr>
        <w:t xml:space="preserve">Закон Республики Казахстан </w:t>
      </w:r>
      <w:r w:rsidR="00BE7B4C">
        <w:rPr>
          <w:rFonts w:ascii="Times New Roman" w:hAnsi="Times New Roman" w:cs="Times New Roman"/>
          <w:sz w:val="28"/>
          <w:szCs w:val="28"/>
        </w:rPr>
        <w:t>«</w:t>
      </w:r>
      <w:r w:rsidR="00BE7B4C" w:rsidRPr="00BE7B4C">
        <w:rPr>
          <w:rFonts w:ascii="Times New Roman" w:hAnsi="Times New Roman" w:cs="Times New Roman"/>
          <w:sz w:val="28"/>
          <w:szCs w:val="28"/>
        </w:rPr>
        <w:t>Об образовании</w:t>
      </w:r>
      <w:r w:rsidR="00BE7B4C">
        <w:rPr>
          <w:rFonts w:ascii="Times New Roman" w:hAnsi="Times New Roman" w:cs="Times New Roman"/>
          <w:sz w:val="28"/>
          <w:szCs w:val="28"/>
        </w:rPr>
        <w:t>»</w:t>
      </w:r>
      <w:r w:rsidR="009C3B68" w:rsidRPr="009C3B68">
        <w:t xml:space="preserve"> </w:t>
      </w:r>
      <w:r w:rsidR="009C3B68" w:rsidRPr="009C3B68">
        <w:rPr>
          <w:rFonts w:ascii="Times New Roman" w:hAnsi="Times New Roman" w:cs="Times New Roman"/>
          <w:sz w:val="28"/>
          <w:szCs w:val="28"/>
        </w:rPr>
        <w:t>(с изменениями и дополнениями по состоянию на 16.06.2025 г.)</w:t>
      </w:r>
      <w:r w:rsidR="00223A75">
        <w:rPr>
          <w:rFonts w:ascii="Times New Roman" w:hAnsi="Times New Roman" w:cs="Times New Roman"/>
          <w:sz w:val="28"/>
          <w:szCs w:val="28"/>
        </w:rPr>
        <w:t xml:space="preserve"> </w:t>
      </w:r>
      <w:r w:rsidR="00223A75" w:rsidRPr="00223A75">
        <w:rPr>
          <w:rFonts w:ascii="Times New Roman" w:hAnsi="Times New Roman" w:cs="Times New Roman"/>
          <w:sz w:val="28"/>
          <w:szCs w:val="28"/>
        </w:rPr>
        <w:t>[</w:t>
      </w:r>
      <w:r w:rsidR="00BE7B4C" w:rsidRPr="00BE7B4C">
        <w:rPr>
          <w:rFonts w:ascii="Times New Roman" w:hAnsi="Times New Roman" w:cs="Times New Roman"/>
          <w:sz w:val="28"/>
          <w:szCs w:val="28"/>
        </w:rPr>
        <w:t>82</w:t>
      </w:r>
      <w:r w:rsidR="00223A75" w:rsidRPr="00223A75">
        <w:rPr>
          <w:rFonts w:ascii="Times New Roman" w:hAnsi="Times New Roman" w:cs="Times New Roman"/>
          <w:sz w:val="28"/>
          <w:szCs w:val="28"/>
        </w:rPr>
        <w:t>]</w:t>
      </w:r>
      <w:r>
        <w:rPr>
          <w:rFonts w:ascii="Times New Roman" w:hAnsi="Times New Roman" w:cs="Times New Roman"/>
          <w:sz w:val="28"/>
          <w:szCs w:val="28"/>
        </w:rPr>
        <w:t xml:space="preserve">; профессиональные стандарты педагогов и </w:t>
      </w:r>
      <w:r w:rsidR="00B41F29">
        <w:rPr>
          <w:rFonts w:ascii="Times New Roman" w:hAnsi="Times New Roman" w:cs="Times New Roman"/>
          <w:sz w:val="28"/>
          <w:szCs w:val="28"/>
        </w:rPr>
        <w:t xml:space="preserve">педагогов-профориентаторов </w:t>
      </w:r>
      <w:r w:rsidR="00BE7B4C">
        <w:rPr>
          <w:rFonts w:ascii="Times New Roman" w:hAnsi="Times New Roman" w:cs="Times New Roman"/>
          <w:sz w:val="28"/>
          <w:szCs w:val="28"/>
        </w:rPr>
        <w:t xml:space="preserve"> </w:t>
      </w:r>
      <w:r w:rsidR="00BE7B4C" w:rsidRPr="00BE7B4C">
        <w:rPr>
          <w:rFonts w:ascii="Times New Roman" w:hAnsi="Times New Roman" w:cs="Times New Roman"/>
          <w:sz w:val="28"/>
          <w:szCs w:val="28"/>
        </w:rPr>
        <w:t xml:space="preserve"> [83]</w:t>
      </w:r>
      <w:bookmarkStart w:id="22" w:name="_Hlk201998315"/>
      <w:r w:rsidR="00F771A9">
        <w:rPr>
          <w:rFonts w:ascii="Times New Roman" w:hAnsi="Times New Roman" w:cs="Times New Roman"/>
          <w:sz w:val="28"/>
          <w:szCs w:val="28"/>
        </w:rPr>
        <w:t xml:space="preserve">; </w:t>
      </w:r>
      <w:r w:rsidR="00F771A9" w:rsidRPr="00F771A9">
        <w:rPr>
          <w:rFonts w:ascii="Times New Roman" w:hAnsi="Times New Roman" w:cs="Times New Roman"/>
          <w:sz w:val="28"/>
          <w:szCs w:val="28"/>
        </w:rPr>
        <w:t>«Об утверждении Правил проведения социальной профессиональной ориентации». Приказ Министра труда и социальной защиты населения Республики Казахстан [12]</w:t>
      </w:r>
      <w:r w:rsidR="00F771A9">
        <w:rPr>
          <w:rFonts w:ascii="Times New Roman" w:hAnsi="Times New Roman" w:cs="Times New Roman"/>
          <w:sz w:val="28"/>
          <w:szCs w:val="28"/>
        </w:rPr>
        <w:t>;</w:t>
      </w:r>
      <w:r w:rsidR="00F771A9" w:rsidRPr="00F771A9">
        <w:t xml:space="preserve"> </w:t>
      </w:r>
      <w:r w:rsidR="00F771A9" w:rsidRPr="00F771A9">
        <w:rPr>
          <w:rFonts w:ascii="Times New Roman" w:hAnsi="Times New Roman" w:cs="Times New Roman"/>
          <w:sz w:val="28"/>
          <w:szCs w:val="28"/>
        </w:rPr>
        <w:t>«Об утверждении Концепции развития дошкольного, среднего, технического и профессионального образования Республики Казахстан на 2023 – 2029 годы». Постановление Правительства Республики Казахстан [13], «О профессиональных квалификациях». Закон Республики Казахстан [14], «Об утверждении Правил непрерывного профессионального развития работников центров трудовой мобильности и карьерных центров» [15],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 Приказ Министра образования и науки Республики Казахстан Приказ Министра труда и социальной защиты населения Республики Казахстан [16],  Международные стандарты, такие как, рекомендации ЮНЕСКО по профессиональной ориентации: «Преобразование технического и профессионального образования и подготовки для успешной и справедливой трансформации: Стратегия ЮНЕСКО на 2022-2029 гг.» [17], United Nations. «The 17 Sustainable Development Goals» (Организация Объединенных Наций. «17 целей устойчивого развития».) // United Nations, 2024 г. [18], «Об утверждении Концепции развития высшего образования и науки в Республике Казахстан на 2023 – 2029 годы». Постановление Правительства Республики Казахстан [19], «Об утверждении Правил признания результатов обучения, полученных через неформальное образование, а также результатов признания профессиональной квалификации» // Совместный приказ Министра науки и высшего образования Республики Казахстан [20], «Об утверждении Концепции развития рынка труда Республики Казахстан на 2024 – 2029 годы» // Постановление Правительства Республики [21]</w:t>
      </w:r>
      <w:r w:rsidR="00F771A9">
        <w:rPr>
          <w:rFonts w:ascii="Times New Roman" w:hAnsi="Times New Roman" w:cs="Times New Roman"/>
          <w:sz w:val="28"/>
          <w:szCs w:val="28"/>
        </w:rPr>
        <w:t>.</w:t>
      </w:r>
    </w:p>
    <w:p w14:paraId="4C75C013" w14:textId="5159A0B7" w:rsidR="005B47CA" w:rsidRDefault="00F67129" w:rsidP="0044298B">
      <w:pPr>
        <w:spacing w:after="0" w:line="240" w:lineRule="auto"/>
        <w:ind w:firstLine="567"/>
        <w:jc w:val="both"/>
        <w:rPr>
          <w:rFonts w:ascii="Times New Roman" w:hAnsi="Times New Roman" w:cs="Times New Roman"/>
          <w:sz w:val="28"/>
          <w:szCs w:val="28"/>
        </w:rPr>
      </w:pPr>
      <w:bookmarkStart w:id="23" w:name="_Hlk199534036"/>
      <w:bookmarkEnd w:id="22"/>
      <w:r>
        <w:rPr>
          <w:rFonts w:ascii="Times New Roman" w:hAnsi="Times New Roman" w:cs="Times New Roman"/>
          <w:sz w:val="28"/>
          <w:szCs w:val="28"/>
        </w:rPr>
        <w:t>В ходе диссертационной работы были взяты за основу следующие методологические подходы, соответствующие теме исследования психолого-педагогического сопровождения развития компетенций принятия карьерных решений студентов:</w:t>
      </w:r>
      <w:r w:rsidR="008D7470">
        <w:rPr>
          <w:rFonts w:ascii="Times New Roman" w:hAnsi="Times New Roman" w:cs="Times New Roman"/>
          <w:sz w:val="28"/>
          <w:szCs w:val="28"/>
        </w:rPr>
        <w:t xml:space="preserve"> </w:t>
      </w:r>
      <w:r w:rsidR="00B34A1E">
        <w:rPr>
          <w:rFonts w:ascii="Times New Roman" w:hAnsi="Times New Roman" w:cs="Times New Roman"/>
          <w:sz w:val="28"/>
          <w:szCs w:val="28"/>
        </w:rPr>
        <w:t>системный подход</w:t>
      </w:r>
      <w:r w:rsidR="003F36D7">
        <w:rPr>
          <w:rFonts w:ascii="Times New Roman" w:hAnsi="Times New Roman" w:cs="Times New Roman"/>
          <w:sz w:val="28"/>
          <w:szCs w:val="28"/>
        </w:rPr>
        <w:t xml:space="preserve"> </w:t>
      </w:r>
      <w:r w:rsidR="00821A33">
        <w:rPr>
          <w:rFonts w:ascii="Times New Roman" w:hAnsi="Times New Roman" w:cs="Times New Roman"/>
          <w:sz w:val="28"/>
          <w:szCs w:val="28"/>
        </w:rPr>
        <w:t>(Б.Г. Ананьев, Б.Ф. Ломов), позволил рассмотреть процесс профессионального самоопределения как целостную систему взаимосвязанных элементов: личностных характеристик студента, образовательной среды вуза и требований рынка труда;</w:t>
      </w:r>
      <w:r w:rsidR="0044298B">
        <w:rPr>
          <w:rFonts w:ascii="Times New Roman" w:hAnsi="Times New Roman" w:cs="Times New Roman"/>
          <w:sz w:val="28"/>
          <w:szCs w:val="28"/>
        </w:rPr>
        <w:t xml:space="preserve"> </w:t>
      </w:r>
      <w:r w:rsidR="00821A33">
        <w:rPr>
          <w:rFonts w:ascii="Times New Roman" w:hAnsi="Times New Roman" w:cs="Times New Roman"/>
          <w:sz w:val="28"/>
          <w:szCs w:val="28"/>
        </w:rPr>
        <w:t>личностно-деятельностный подход (А.Н. Леонтьев, С.Л. Рубинштейн), обеспечил понимание развития карьерных компетенций как активного процесса самоопределения личности в профессиональной сфере через учебно-профессиональную деятельность;</w:t>
      </w:r>
      <w:r w:rsidR="0044298B">
        <w:rPr>
          <w:rFonts w:ascii="Times New Roman" w:hAnsi="Times New Roman" w:cs="Times New Roman"/>
          <w:sz w:val="28"/>
          <w:szCs w:val="28"/>
        </w:rPr>
        <w:t xml:space="preserve"> </w:t>
      </w:r>
      <w:r w:rsidR="00A12941">
        <w:rPr>
          <w:rFonts w:ascii="Times New Roman" w:hAnsi="Times New Roman" w:cs="Times New Roman"/>
          <w:sz w:val="28"/>
          <w:szCs w:val="28"/>
        </w:rPr>
        <w:t>компетентностный подход (</w:t>
      </w:r>
      <w:r w:rsidR="00A50CA1" w:rsidRPr="00A50CA1">
        <w:rPr>
          <w:rFonts w:ascii="Times New Roman" w:hAnsi="Times New Roman" w:cs="Times New Roman"/>
          <w:sz w:val="28"/>
          <w:szCs w:val="28"/>
        </w:rPr>
        <w:t>Л.О. Филатов</w:t>
      </w:r>
      <w:r w:rsidR="00A50CA1">
        <w:rPr>
          <w:rFonts w:ascii="Times New Roman" w:hAnsi="Times New Roman" w:cs="Times New Roman"/>
          <w:sz w:val="28"/>
          <w:szCs w:val="28"/>
        </w:rPr>
        <w:t>а</w:t>
      </w:r>
      <w:r w:rsidR="00A50CA1" w:rsidRPr="00A50CA1">
        <w:rPr>
          <w:rFonts w:ascii="Times New Roman" w:hAnsi="Times New Roman" w:cs="Times New Roman"/>
          <w:sz w:val="28"/>
          <w:szCs w:val="28"/>
        </w:rPr>
        <w:t>, В.В. Краевск</w:t>
      </w:r>
      <w:r w:rsidR="00A50CA1">
        <w:rPr>
          <w:rFonts w:ascii="Times New Roman" w:hAnsi="Times New Roman" w:cs="Times New Roman"/>
          <w:sz w:val="28"/>
          <w:szCs w:val="28"/>
        </w:rPr>
        <w:t>ий</w:t>
      </w:r>
      <w:r w:rsidR="00A12941">
        <w:rPr>
          <w:rFonts w:ascii="Times New Roman" w:hAnsi="Times New Roman" w:cs="Times New Roman"/>
          <w:sz w:val="28"/>
          <w:szCs w:val="28"/>
        </w:rPr>
        <w:t xml:space="preserve">), позволил определить структуру и содержание компетенций принятия карьерных решений, а также </w:t>
      </w:r>
      <w:r w:rsidR="005B47CA">
        <w:rPr>
          <w:rFonts w:ascii="Times New Roman" w:hAnsi="Times New Roman" w:cs="Times New Roman"/>
          <w:sz w:val="28"/>
          <w:szCs w:val="28"/>
        </w:rPr>
        <w:t>критерий их сформированности у студентов;</w:t>
      </w:r>
      <w:r w:rsidR="0044298B">
        <w:rPr>
          <w:rFonts w:ascii="Times New Roman" w:hAnsi="Times New Roman" w:cs="Times New Roman"/>
          <w:sz w:val="28"/>
          <w:szCs w:val="28"/>
        </w:rPr>
        <w:t xml:space="preserve"> </w:t>
      </w:r>
      <w:r w:rsidR="005B47CA">
        <w:rPr>
          <w:rFonts w:ascii="Times New Roman" w:hAnsi="Times New Roman" w:cs="Times New Roman"/>
          <w:sz w:val="28"/>
          <w:szCs w:val="28"/>
        </w:rPr>
        <w:t>ресурсный подход (</w:t>
      </w:r>
      <w:r w:rsidR="005B47CA">
        <w:rPr>
          <w:rFonts w:ascii="Times New Roman" w:hAnsi="Times New Roman" w:cs="Times New Roman"/>
          <w:sz w:val="28"/>
          <w:szCs w:val="28"/>
          <w:lang w:val="en-US"/>
        </w:rPr>
        <w:t>S</w:t>
      </w:r>
      <w:r w:rsidR="005B47CA" w:rsidRPr="005B47CA">
        <w:rPr>
          <w:rFonts w:ascii="Times New Roman" w:hAnsi="Times New Roman" w:cs="Times New Roman"/>
          <w:sz w:val="28"/>
          <w:szCs w:val="28"/>
        </w:rPr>
        <w:t xml:space="preserve">. </w:t>
      </w:r>
      <w:r w:rsidR="005B47CA">
        <w:rPr>
          <w:rFonts w:ascii="Times New Roman" w:hAnsi="Times New Roman" w:cs="Times New Roman"/>
          <w:sz w:val="28"/>
          <w:szCs w:val="28"/>
          <w:lang w:val="en-US"/>
        </w:rPr>
        <w:t>Hobfoll</w:t>
      </w:r>
      <w:r w:rsidR="005B47CA">
        <w:rPr>
          <w:rFonts w:ascii="Times New Roman" w:hAnsi="Times New Roman" w:cs="Times New Roman"/>
          <w:sz w:val="28"/>
          <w:szCs w:val="28"/>
        </w:rPr>
        <w:t>), дал возможность анализировать личностные и средовые ресурсы, способствующие успешному профессиональному самоопределению студентов;</w:t>
      </w:r>
      <w:r w:rsidR="0044298B">
        <w:rPr>
          <w:rFonts w:ascii="Times New Roman" w:hAnsi="Times New Roman" w:cs="Times New Roman"/>
          <w:sz w:val="28"/>
          <w:szCs w:val="28"/>
        </w:rPr>
        <w:t xml:space="preserve"> </w:t>
      </w:r>
      <w:r w:rsidR="005B47CA">
        <w:rPr>
          <w:rFonts w:ascii="Times New Roman" w:hAnsi="Times New Roman" w:cs="Times New Roman"/>
          <w:sz w:val="28"/>
          <w:szCs w:val="28"/>
        </w:rPr>
        <w:t>субъектно-ориентированный подход (К.А. Абульханова-Славская), позволил рассматривать студента как активного субъекта собственного профессионального развития и карьерного проектирования.</w:t>
      </w:r>
    </w:p>
    <w:bookmarkEnd w:id="23"/>
    <w:p w14:paraId="01B2CE66" w14:textId="2EB32203" w:rsidR="000706CA" w:rsidRPr="005B47CA" w:rsidRDefault="000706CA" w:rsidP="00821A33">
      <w:pPr>
        <w:spacing w:after="0" w:line="240" w:lineRule="auto"/>
        <w:ind w:firstLine="567"/>
        <w:jc w:val="both"/>
        <w:rPr>
          <w:rFonts w:ascii="Times New Roman" w:hAnsi="Times New Roman" w:cs="Times New Roman"/>
          <w:sz w:val="28"/>
          <w:szCs w:val="28"/>
        </w:rPr>
      </w:pPr>
      <w:r w:rsidRPr="00C12742">
        <w:rPr>
          <w:rFonts w:ascii="Times New Roman" w:hAnsi="Times New Roman" w:cs="Times New Roman"/>
          <w:b/>
          <w:sz w:val="28"/>
          <w:szCs w:val="28"/>
        </w:rPr>
        <w:t xml:space="preserve">В </w:t>
      </w:r>
      <w:r w:rsidR="00195C14" w:rsidRPr="00C12742">
        <w:rPr>
          <w:rFonts w:ascii="Times New Roman" w:hAnsi="Times New Roman" w:cs="Times New Roman"/>
          <w:b/>
          <w:sz w:val="28"/>
          <w:szCs w:val="28"/>
        </w:rPr>
        <w:t>качестве</w:t>
      </w:r>
      <w:r w:rsidRPr="00C12742">
        <w:rPr>
          <w:rFonts w:ascii="Times New Roman" w:hAnsi="Times New Roman" w:cs="Times New Roman"/>
          <w:b/>
          <w:sz w:val="28"/>
          <w:szCs w:val="28"/>
        </w:rPr>
        <w:t xml:space="preserve"> источников исследования</w:t>
      </w:r>
      <w:r>
        <w:rPr>
          <w:rFonts w:ascii="Times New Roman" w:hAnsi="Times New Roman" w:cs="Times New Roman"/>
          <w:sz w:val="28"/>
          <w:szCs w:val="28"/>
        </w:rPr>
        <w:t xml:space="preserve"> использованы нормативные</w:t>
      </w:r>
      <w:r w:rsidR="00195C14">
        <w:rPr>
          <w:rFonts w:ascii="Times New Roman" w:hAnsi="Times New Roman" w:cs="Times New Roman"/>
          <w:sz w:val="28"/>
          <w:szCs w:val="28"/>
        </w:rPr>
        <w:t xml:space="preserve"> правовые акты, труды отечественных и зарубежных ученых, посвященные теории и практике профессионального самоопределения и карьерного развития</w:t>
      </w:r>
      <w:r w:rsidR="00053354">
        <w:rPr>
          <w:rFonts w:ascii="Times New Roman" w:hAnsi="Times New Roman" w:cs="Times New Roman"/>
          <w:sz w:val="28"/>
          <w:szCs w:val="28"/>
        </w:rPr>
        <w:t xml:space="preserve">, современные исследования и методические материалы в области высшего образования. Для сбора эмпирических данных использовались диагностические методики, проводимые для студентов высшего образования, </w:t>
      </w:r>
      <w:r w:rsidR="00C12742">
        <w:rPr>
          <w:rFonts w:ascii="Times New Roman" w:hAnsi="Times New Roman" w:cs="Times New Roman"/>
          <w:sz w:val="28"/>
          <w:szCs w:val="28"/>
        </w:rPr>
        <w:t>данные,</w:t>
      </w:r>
      <w:r w:rsidR="00053354">
        <w:rPr>
          <w:rFonts w:ascii="Times New Roman" w:hAnsi="Times New Roman" w:cs="Times New Roman"/>
          <w:sz w:val="28"/>
          <w:szCs w:val="28"/>
        </w:rPr>
        <w:t xml:space="preserve"> полученные из результатов эксперимента.</w:t>
      </w:r>
    </w:p>
    <w:p w14:paraId="718FD2B7" w14:textId="7EA6C30C" w:rsidR="00F12D0A" w:rsidRDefault="00C12742">
      <w:pPr>
        <w:spacing w:after="0" w:line="240" w:lineRule="auto"/>
        <w:ind w:firstLine="567"/>
        <w:jc w:val="both"/>
        <w:rPr>
          <w:rFonts w:ascii="Times New Roman" w:hAnsi="Times New Roman" w:cs="Times New Roman"/>
          <w:b/>
          <w:sz w:val="28"/>
          <w:szCs w:val="28"/>
          <w:lang w:val="kk-KZ"/>
        </w:rPr>
      </w:pPr>
      <w:r w:rsidRPr="00C12742">
        <w:rPr>
          <w:rFonts w:ascii="Times New Roman" w:hAnsi="Times New Roman" w:cs="Times New Roman"/>
          <w:b/>
          <w:sz w:val="28"/>
          <w:szCs w:val="28"/>
          <w:lang w:val="kk-KZ"/>
        </w:rPr>
        <w:t>Методы исследования</w:t>
      </w:r>
    </w:p>
    <w:p w14:paraId="5E95A4C2" w14:textId="418F50F2" w:rsidR="00C12742" w:rsidRDefault="00C1274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Контент-анализ теоретических подходов. </w:t>
      </w:r>
      <w:r w:rsidR="003D39FA">
        <w:rPr>
          <w:rFonts w:ascii="Times New Roman" w:hAnsi="Times New Roman" w:cs="Times New Roman"/>
          <w:sz w:val="28"/>
          <w:szCs w:val="28"/>
          <w:lang w:val="kk-KZ"/>
        </w:rPr>
        <w:t>Данный метод заключается в детальном содержательном анализе выбранных статей с цел</w:t>
      </w:r>
      <w:r w:rsidR="00824805">
        <w:rPr>
          <w:rFonts w:ascii="Times New Roman" w:hAnsi="Times New Roman" w:cs="Times New Roman"/>
          <w:sz w:val="28"/>
          <w:szCs w:val="28"/>
          <w:lang w:val="kk-KZ"/>
        </w:rPr>
        <w:t>ь</w:t>
      </w:r>
      <w:r w:rsidR="003D39FA">
        <w:rPr>
          <w:rFonts w:ascii="Times New Roman" w:hAnsi="Times New Roman" w:cs="Times New Roman"/>
          <w:sz w:val="28"/>
          <w:szCs w:val="28"/>
          <w:lang w:val="kk-KZ"/>
        </w:rPr>
        <w:t>ю определения основных теоретико-методологических подходов к развитию компетенций принятия карьерных решений.</w:t>
      </w:r>
    </w:p>
    <w:p w14:paraId="6EB28B12" w14:textId="4D61513A" w:rsidR="003D39FA" w:rsidRDefault="003D39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Метод </w:t>
      </w:r>
      <w:r w:rsidRPr="003D39FA">
        <w:rPr>
          <w:rFonts w:ascii="Times New Roman" w:hAnsi="Times New Roman" w:cs="Times New Roman"/>
          <w:sz w:val="28"/>
          <w:szCs w:val="28"/>
          <w:lang w:val="kk-KZ"/>
        </w:rPr>
        <w:t>Prisma statement  для обзора системного анализа научной ли</w:t>
      </w:r>
      <w:r>
        <w:rPr>
          <w:rFonts w:ascii="Times New Roman" w:hAnsi="Times New Roman" w:cs="Times New Roman"/>
          <w:sz w:val="28"/>
          <w:szCs w:val="28"/>
          <w:lang w:val="kk-KZ"/>
        </w:rPr>
        <w:t xml:space="preserve">тературы, реализован в международных научных базах данных, таких как </w:t>
      </w:r>
      <w:r w:rsidRPr="003D39FA">
        <w:rPr>
          <w:rFonts w:ascii="Times New Roman" w:hAnsi="Times New Roman" w:cs="Times New Roman"/>
          <w:sz w:val="28"/>
          <w:szCs w:val="28"/>
          <w:lang w:val="kk-KZ"/>
        </w:rPr>
        <w:t xml:space="preserve">     Scopus</w:t>
      </w:r>
      <w:r>
        <w:rPr>
          <w:rFonts w:ascii="Times New Roman" w:hAnsi="Times New Roman" w:cs="Times New Roman"/>
          <w:sz w:val="28"/>
          <w:szCs w:val="28"/>
          <w:lang w:val="kk-KZ"/>
        </w:rPr>
        <w:t xml:space="preserve">, </w:t>
      </w:r>
      <w:r w:rsidRPr="003D39FA">
        <w:rPr>
          <w:rFonts w:ascii="Times New Roman" w:hAnsi="Times New Roman" w:cs="Times New Roman"/>
          <w:sz w:val="28"/>
          <w:szCs w:val="28"/>
          <w:lang w:val="kk-KZ"/>
        </w:rPr>
        <w:t xml:space="preserve"> Web of Science</w:t>
      </w:r>
      <w:r>
        <w:rPr>
          <w:rFonts w:ascii="Times New Roman" w:hAnsi="Times New Roman" w:cs="Times New Roman"/>
          <w:sz w:val="28"/>
          <w:szCs w:val="28"/>
          <w:lang w:val="kk-KZ"/>
        </w:rPr>
        <w:t>,</w:t>
      </w:r>
      <w:r w:rsidRPr="003D39FA">
        <w:rPr>
          <w:rFonts w:ascii="Times New Roman" w:hAnsi="Times New Roman" w:cs="Times New Roman"/>
          <w:sz w:val="28"/>
          <w:szCs w:val="28"/>
          <w:lang w:val="kk-KZ"/>
        </w:rPr>
        <w:t xml:space="preserve"> Google Scholar</w:t>
      </w:r>
      <w:r>
        <w:rPr>
          <w:rFonts w:ascii="Times New Roman" w:hAnsi="Times New Roman" w:cs="Times New Roman"/>
          <w:sz w:val="28"/>
          <w:szCs w:val="28"/>
          <w:lang w:val="kk-KZ"/>
        </w:rPr>
        <w:t>.</w:t>
      </w:r>
    </w:p>
    <w:p w14:paraId="5B2C9F33" w14:textId="0ED0D1FF" w:rsidR="00F12D0A" w:rsidRDefault="00C954B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390470" w:rsidRPr="00390470">
        <w:rPr>
          <w:rFonts w:ascii="Times New Roman" w:hAnsi="Times New Roman" w:cs="Times New Roman"/>
          <w:sz w:val="28"/>
          <w:szCs w:val="28"/>
          <w:lang w:val="kk-KZ"/>
        </w:rPr>
        <w:t xml:space="preserve"> Метод моделирования. Использовался для построения модели психолого-педагогического сопровождения развития компетенций принятия карьерных решений студентов в процессе получения высшего образования.</w:t>
      </w:r>
    </w:p>
    <w:p w14:paraId="79EAEC07" w14:textId="342D11D1" w:rsidR="00AF2905" w:rsidRPr="00C954B5" w:rsidRDefault="00C954B5">
      <w:pPr>
        <w:spacing w:after="0" w:line="240" w:lineRule="auto"/>
        <w:ind w:firstLine="567"/>
        <w:jc w:val="both"/>
        <w:rPr>
          <w:rFonts w:ascii="Times New Roman" w:hAnsi="Times New Roman" w:cs="Times New Roman"/>
          <w:sz w:val="28"/>
          <w:szCs w:val="28"/>
          <w:lang w:val="kk-KZ"/>
        </w:rPr>
      </w:pPr>
      <w:r w:rsidRPr="00C954B5">
        <w:rPr>
          <w:rFonts w:ascii="Times New Roman" w:hAnsi="Times New Roman" w:cs="Times New Roman"/>
          <w:sz w:val="28"/>
          <w:szCs w:val="28"/>
          <w:lang w:val="kk-KZ"/>
        </w:rPr>
        <w:t>4</w:t>
      </w:r>
      <w:r w:rsidR="00AF2905" w:rsidRPr="00C954B5">
        <w:rPr>
          <w:rFonts w:ascii="Times New Roman" w:hAnsi="Times New Roman" w:cs="Times New Roman"/>
          <w:sz w:val="28"/>
          <w:szCs w:val="28"/>
          <w:lang w:val="kk-KZ"/>
        </w:rPr>
        <w:t xml:space="preserve"> Психометрические инструменты для диагностики компетенций </w:t>
      </w:r>
      <w:r w:rsidR="005355BE" w:rsidRPr="00C954B5">
        <w:rPr>
          <w:rFonts w:ascii="Times New Roman" w:hAnsi="Times New Roman" w:cs="Times New Roman"/>
          <w:sz w:val="28"/>
          <w:szCs w:val="28"/>
          <w:lang w:val="kk-KZ"/>
        </w:rPr>
        <w:t>принятия карьерных решений студентов</w:t>
      </w:r>
      <w:r w:rsidR="00C43351">
        <w:rPr>
          <w:rFonts w:ascii="Times New Roman" w:hAnsi="Times New Roman" w:cs="Times New Roman"/>
          <w:sz w:val="28"/>
          <w:szCs w:val="28"/>
          <w:lang w:val="kk-KZ"/>
        </w:rPr>
        <w:t>.</w:t>
      </w:r>
    </w:p>
    <w:p w14:paraId="43BCBFD3" w14:textId="3845EFB8" w:rsidR="005355BE" w:rsidRPr="00C954B5" w:rsidRDefault="00C954B5" w:rsidP="00257E8F">
      <w:pPr>
        <w:spacing w:after="0" w:line="240" w:lineRule="auto"/>
        <w:ind w:firstLine="567"/>
        <w:jc w:val="both"/>
        <w:rPr>
          <w:rFonts w:ascii="Times New Roman" w:hAnsi="Times New Roman" w:cs="Times New Roman"/>
          <w:sz w:val="28"/>
          <w:szCs w:val="28"/>
          <w:lang w:val="kk-KZ"/>
        </w:rPr>
      </w:pPr>
      <w:r w:rsidRPr="00C954B5">
        <w:rPr>
          <w:rFonts w:ascii="Times New Roman" w:hAnsi="Times New Roman" w:cs="Times New Roman"/>
          <w:sz w:val="28"/>
          <w:szCs w:val="28"/>
          <w:lang w:val="kk-KZ"/>
        </w:rPr>
        <w:t>5</w:t>
      </w:r>
      <w:r w:rsidR="005355BE" w:rsidRPr="00C954B5">
        <w:rPr>
          <w:rFonts w:ascii="Times New Roman" w:hAnsi="Times New Roman" w:cs="Times New Roman"/>
          <w:sz w:val="28"/>
          <w:szCs w:val="28"/>
          <w:lang w:val="kk-KZ"/>
        </w:rPr>
        <w:t xml:space="preserve"> Методы статистического анализа данных.</w:t>
      </w:r>
    </w:p>
    <w:p w14:paraId="1CB3E94D" w14:textId="7DB646A6" w:rsidR="005355BE" w:rsidRPr="001A542F" w:rsidRDefault="005355BE">
      <w:pPr>
        <w:spacing w:after="0" w:line="240" w:lineRule="auto"/>
        <w:ind w:firstLine="567"/>
        <w:jc w:val="both"/>
        <w:rPr>
          <w:rFonts w:ascii="Times New Roman" w:hAnsi="Times New Roman" w:cs="Times New Roman"/>
          <w:b/>
          <w:sz w:val="28"/>
          <w:szCs w:val="28"/>
          <w:lang w:val="kk-KZ"/>
        </w:rPr>
      </w:pPr>
      <w:r w:rsidRPr="00C954B5">
        <w:rPr>
          <w:rFonts w:ascii="Times New Roman" w:hAnsi="Times New Roman" w:cs="Times New Roman"/>
          <w:b/>
          <w:sz w:val="28"/>
          <w:szCs w:val="28"/>
          <w:lang w:val="kk-KZ"/>
        </w:rPr>
        <w:t>Этапы исследования</w:t>
      </w:r>
    </w:p>
    <w:p w14:paraId="54C13E52" w14:textId="7A011F3B" w:rsidR="005355BE" w:rsidRDefault="005355B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Исследование проводилось поэтапно с 2018 года по настоящее время. В рамках данного периода времени выделяются три этапа исследования.</w:t>
      </w:r>
    </w:p>
    <w:p w14:paraId="2C8BF07E" w14:textId="7DF9631A" w:rsidR="005355BE" w:rsidRDefault="005355B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первом этапе исследования (2018-2019 гг.) проведен анализ теоретических основ развития компетенций принятия карьерных решений, методологических аспектов психолого-педагогического сопровождения, определен научный аппарат исследования, разработана программа опытно-эксперименталльной</w:t>
      </w:r>
      <w:r w:rsidR="006C506D">
        <w:rPr>
          <w:rFonts w:ascii="Times New Roman" w:hAnsi="Times New Roman" w:cs="Times New Roman"/>
          <w:sz w:val="28"/>
          <w:szCs w:val="28"/>
          <w:lang w:val="kk-KZ"/>
        </w:rPr>
        <w:t xml:space="preserve"> работы по психолого-педагогическому сопровождению развития компетенций принятия карьерных решений студентов</w:t>
      </w:r>
    </w:p>
    <w:p w14:paraId="635BE004" w14:textId="57857B2B" w:rsidR="006C506D" w:rsidRPr="00390470" w:rsidRDefault="001A542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втором  этапе (2021-2023 гг.) разработана модель психолого-педагогического сопровождения развития компетенций принятия карьерных решений студентов в процессе получения высшего образования, проверена эффективность модели, проведены определяющие и формирующие этапы эксперимента.</w:t>
      </w:r>
    </w:p>
    <w:p w14:paraId="25E5D6BA" w14:textId="41F27CE9" w:rsidR="00F12D0A" w:rsidRPr="00D11750" w:rsidRDefault="00D11750">
      <w:pPr>
        <w:spacing w:after="0" w:line="240" w:lineRule="auto"/>
        <w:ind w:firstLine="567"/>
        <w:jc w:val="both"/>
        <w:rPr>
          <w:rFonts w:ascii="Times New Roman" w:hAnsi="Times New Roman" w:cs="Times New Roman"/>
          <w:sz w:val="28"/>
          <w:szCs w:val="28"/>
          <w:lang w:val="kk-KZ"/>
        </w:rPr>
      </w:pPr>
      <w:r w:rsidRPr="00D11750">
        <w:rPr>
          <w:rFonts w:ascii="Times New Roman" w:hAnsi="Times New Roman" w:cs="Times New Roman"/>
          <w:sz w:val="28"/>
          <w:szCs w:val="28"/>
          <w:lang w:val="kk-KZ"/>
        </w:rPr>
        <w:t>На третьем этапе (2023-2025 гг.)</w:t>
      </w:r>
      <w:r w:rsidR="007573AA">
        <w:rPr>
          <w:rFonts w:ascii="Times New Roman" w:hAnsi="Times New Roman" w:cs="Times New Roman"/>
          <w:sz w:val="28"/>
          <w:szCs w:val="28"/>
          <w:lang w:val="kk-KZ"/>
        </w:rPr>
        <w:t xml:space="preserve"> осуществлено обобщение, систематизация полученных результатов педагогического эксперимента, оформлен текст диссертации, определены перспективы развития изучаемой </w:t>
      </w:r>
      <w:r w:rsidR="000E3D09">
        <w:rPr>
          <w:rFonts w:ascii="Times New Roman" w:hAnsi="Times New Roman" w:cs="Times New Roman"/>
          <w:sz w:val="28"/>
          <w:szCs w:val="28"/>
          <w:lang w:val="kk-KZ"/>
        </w:rPr>
        <w:t>проблемы.</w:t>
      </w:r>
    </w:p>
    <w:p w14:paraId="1AAC188A" w14:textId="6D9193C6" w:rsidR="00F12D0A" w:rsidRDefault="00471D86">
      <w:pPr>
        <w:spacing w:after="0" w:line="240" w:lineRule="auto"/>
        <w:ind w:firstLine="567"/>
        <w:jc w:val="both"/>
        <w:rPr>
          <w:rFonts w:ascii="Times New Roman" w:hAnsi="Times New Roman" w:cs="Times New Roman"/>
          <w:sz w:val="28"/>
          <w:szCs w:val="28"/>
          <w:lang w:val="kk-KZ"/>
        </w:rPr>
      </w:pPr>
      <w:r w:rsidRPr="00471D86">
        <w:rPr>
          <w:rFonts w:ascii="Times New Roman" w:hAnsi="Times New Roman" w:cs="Times New Roman"/>
          <w:b/>
          <w:sz w:val="28"/>
          <w:szCs w:val="28"/>
          <w:lang w:val="kk-KZ"/>
        </w:rPr>
        <w:t>Экспериментальная база исследования</w:t>
      </w:r>
      <w:r w:rsidRPr="00471D86">
        <w:rPr>
          <w:rFonts w:ascii="Times New Roman" w:hAnsi="Times New Roman" w:cs="Times New Roman"/>
          <w:sz w:val="28"/>
          <w:szCs w:val="28"/>
          <w:lang w:val="kk-KZ"/>
        </w:rPr>
        <w:t>. Исследование проводилось на базе университетов города Павлодар: НАО Торайгыров университет и НАО Павлодарский педагогический университет имени Әлкей Марғұлан. Всего в исследовании приняли участие 242 респондента из числа обучающихся 3-4 курсов: 120 респондентов в контрольной группе, 122 участника – в экспериментальной группе.</w:t>
      </w:r>
    </w:p>
    <w:p w14:paraId="567462BD" w14:textId="77777777" w:rsidR="007A12D5" w:rsidRPr="00E75C06" w:rsidRDefault="000E3B5F" w:rsidP="007A12D5">
      <w:pPr>
        <w:spacing w:after="0" w:line="240" w:lineRule="auto"/>
        <w:ind w:firstLine="567"/>
        <w:jc w:val="both"/>
        <w:rPr>
          <w:rFonts w:ascii="Times New Roman" w:hAnsi="Times New Roman" w:cs="Times New Roman"/>
          <w:b/>
          <w:sz w:val="28"/>
          <w:szCs w:val="28"/>
          <w:lang w:val="kk-KZ"/>
        </w:rPr>
      </w:pPr>
      <w:r w:rsidRPr="00E75C06">
        <w:rPr>
          <w:rFonts w:ascii="Times New Roman" w:hAnsi="Times New Roman" w:cs="Times New Roman"/>
          <w:b/>
          <w:sz w:val="28"/>
          <w:szCs w:val="28"/>
          <w:lang w:val="kk-KZ"/>
        </w:rPr>
        <w:t>Научная новизна:</w:t>
      </w:r>
    </w:p>
    <w:p w14:paraId="2431EF30" w14:textId="37CFBC5F" w:rsidR="00C22E73" w:rsidRDefault="007A12D5" w:rsidP="00C22E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A12D5">
        <w:rPr>
          <w:rFonts w:ascii="Times New Roman" w:hAnsi="Times New Roman" w:cs="Times New Roman"/>
          <w:sz w:val="28"/>
          <w:szCs w:val="28"/>
          <w:lang w:val="kk-KZ"/>
        </w:rPr>
        <w:t xml:space="preserve">в рамках диссертационного исследования </w:t>
      </w:r>
      <w:r w:rsidR="00BF0C40" w:rsidRPr="007A12D5">
        <w:rPr>
          <w:rFonts w:ascii="Times New Roman" w:hAnsi="Times New Roman" w:cs="Times New Roman"/>
          <w:sz w:val="28"/>
          <w:szCs w:val="28"/>
          <w:lang w:val="kk-KZ"/>
        </w:rPr>
        <w:t>нами было разработано и введено</w:t>
      </w:r>
      <w:r w:rsidR="00082988">
        <w:rPr>
          <w:rFonts w:ascii="Times New Roman" w:hAnsi="Times New Roman" w:cs="Times New Roman"/>
          <w:sz w:val="28"/>
          <w:szCs w:val="28"/>
          <w:lang w:val="kk-KZ"/>
        </w:rPr>
        <w:t xml:space="preserve"> </w:t>
      </w:r>
      <w:r w:rsidR="00BF0C40">
        <w:rPr>
          <w:rFonts w:ascii="Times New Roman" w:hAnsi="Times New Roman" w:cs="Times New Roman"/>
          <w:sz w:val="28"/>
          <w:szCs w:val="28"/>
          <w:lang w:val="kk-KZ"/>
        </w:rPr>
        <w:t>в научную практику  понятие «компетенции принятия кар</w:t>
      </w:r>
      <w:r w:rsidR="007C0DFF">
        <w:rPr>
          <w:rFonts w:ascii="Times New Roman" w:hAnsi="Times New Roman" w:cs="Times New Roman"/>
          <w:sz w:val="28"/>
          <w:szCs w:val="28"/>
          <w:lang w:val="kk-KZ"/>
        </w:rPr>
        <w:t>ьерных решений</w:t>
      </w:r>
      <w:r w:rsidR="00BF0C40">
        <w:rPr>
          <w:rFonts w:ascii="Times New Roman" w:hAnsi="Times New Roman" w:cs="Times New Roman"/>
          <w:sz w:val="28"/>
          <w:szCs w:val="28"/>
          <w:lang w:val="kk-KZ"/>
        </w:rPr>
        <w:t>»</w:t>
      </w:r>
      <w:r w:rsidR="007C0DFF">
        <w:rPr>
          <w:rFonts w:ascii="Times New Roman" w:hAnsi="Times New Roman" w:cs="Times New Roman"/>
          <w:sz w:val="28"/>
          <w:szCs w:val="28"/>
          <w:lang w:val="kk-KZ"/>
        </w:rPr>
        <w:t>, что позволило систематизировать и структурировать ранее разрозненные представления о факторах успешности карьерного планирования</w:t>
      </w:r>
      <w:r w:rsidR="00C22E73">
        <w:rPr>
          <w:rFonts w:ascii="Times New Roman" w:hAnsi="Times New Roman" w:cs="Times New Roman"/>
          <w:sz w:val="28"/>
          <w:szCs w:val="28"/>
          <w:lang w:val="kk-KZ"/>
        </w:rPr>
        <w:t>;</w:t>
      </w:r>
    </w:p>
    <w:p w14:paraId="377A65F3" w14:textId="3D41B783" w:rsidR="00C22E73" w:rsidRDefault="00C22E73" w:rsidP="00C22E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уточнено понятие </w:t>
      </w:r>
      <w:r w:rsidRPr="00C22E73">
        <w:rPr>
          <w:rFonts w:ascii="Times New Roman" w:hAnsi="Times New Roman" w:cs="Times New Roman"/>
          <w:sz w:val="28"/>
          <w:szCs w:val="28"/>
          <w:lang w:val="kk-KZ"/>
        </w:rPr>
        <w:t>«компетенции принятия карьерных решений»</w:t>
      </w:r>
      <w:r w:rsidR="00801B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через выделение когнитивного, </w:t>
      </w:r>
      <w:r w:rsidR="00930B08" w:rsidRPr="00930B08">
        <w:rPr>
          <w:rFonts w:ascii="Times New Roman" w:hAnsi="Times New Roman" w:cs="Times New Roman"/>
          <w:sz w:val="28"/>
          <w:szCs w:val="28"/>
          <w:lang w:val="kk-KZ"/>
        </w:rPr>
        <w:t>эмоционально-мотивационн</w:t>
      </w:r>
      <w:r w:rsidR="00930B08">
        <w:rPr>
          <w:rFonts w:ascii="Times New Roman" w:hAnsi="Times New Roman" w:cs="Times New Roman"/>
          <w:sz w:val="28"/>
          <w:szCs w:val="28"/>
          <w:lang w:val="kk-KZ"/>
        </w:rPr>
        <w:t>ого</w:t>
      </w:r>
      <w:r w:rsidR="00930B08" w:rsidRPr="00930B08">
        <w:rPr>
          <w:rFonts w:ascii="Times New Roman" w:hAnsi="Times New Roman" w:cs="Times New Roman"/>
          <w:sz w:val="28"/>
          <w:szCs w:val="28"/>
          <w:lang w:val="kk-KZ"/>
        </w:rPr>
        <w:t>, поведенческ</w:t>
      </w:r>
      <w:r w:rsidR="00930B08">
        <w:rPr>
          <w:rFonts w:ascii="Times New Roman" w:hAnsi="Times New Roman" w:cs="Times New Roman"/>
          <w:sz w:val="28"/>
          <w:szCs w:val="28"/>
          <w:lang w:val="kk-KZ"/>
        </w:rPr>
        <w:t>ого</w:t>
      </w:r>
      <w:r w:rsidR="00930B08" w:rsidRPr="00930B08">
        <w:rPr>
          <w:rFonts w:ascii="Times New Roman" w:hAnsi="Times New Roman" w:cs="Times New Roman"/>
          <w:sz w:val="28"/>
          <w:szCs w:val="28"/>
          <w:lang w:val="kk-KZ"/>
        </w:rPr>
        <w:t>, ценностно-смыслово</w:t>
      </w:r>
      <w:r w:rsidR="00930B08">
        <w:rPr>
          <w:rFonts w:ascii="Times New Roman" w:hAnsi="Times New Roman" w:cs="Times New Roman"/>
          <w:sz w:val="28"/>
          <w:szCs w:val="28"/>
          <w:lang w:val="kk-KZ"/>
        </w:rPr>
        <w:t>го</w:t>
      </w:r>
      <w:r>
        <w:rPr>
          <w:rFonts w:ascii="Times New Roman" w:hAnsi="Times New Roman" w:cs="Times New Roman"/>
          <w:sz w:val="28"/>
          <w:szCs w:val="28"/>
          <w:lang w:val="kk-KZ"/>
        </w:rPr>
        <w:t>;</w:t>
      </w:r>
    </w:p>
    <w:p w14:paraId="0175913C" w14:textId="509B3CE3" w:rsidR="00C22E73" w:rsidRDefault="00A351FC" w:rsidP="00C22E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разработана и предложена модель психолого-педагогического сопровождения развития компетенций принятия карьерных решений студентов, основанная на интеграции диагностических, образовательных и консультативных технологий</w:t>
      </w:r>
      <w:r w:rsidR="00015AFE">
        <w:rPr>
          <w:rFonts w:ascii="Times New Roman" w:hAnsi="Times New Roman" w:cs="Times New Roman"/>
          <w:sz w:val="28"/>
          <w:szCs w:val="28"/>
          <w:lang w:val="kk-KZ"/>
        </w:rPr>
        <w:t>;</w:t>
      </w:r>
    </w:p>
    <w:p w14:paraId="6E7BABF3" w14:textId="6C9C2DBA" w:rsidR="00015AFE" w:rsidRDefault="00015AFE" w:rsidP="00C22E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bookmarkStart w:id="24" w:name="_Hlk199009614"/>
      <w:r w:rsidR="00801B52">
        <w:rPr>
          <w:rFonts w:ascii="Times New Roman" w:hAnsi="Times New Roman" w:cs="Times New Roman"/>
          <w:sz w:val="28"/>
          <w:szCs w:val="28"/>
          <w:lang w:val="kk-KZ"/>
        </w:rPr>
        <w:t>разработана и апробирована в вузе тренинговая программа «</w:t>
      </w:r>
      <w:r w:rsidR="008F5534" w:rsidRPr="008F5534">
        <w:rPr>
          <w:rFonts w:ascii="Times New Roman" w:hAnsi="Times New Roman" w:cs="Times New Roman"/>
          <w:sz w:val="28"/>
          <w:szCs w:val="28"/>
          <w:lang w:val="kk-KZ"/>
        </w:rPr>
        <w:t>Карьерное развитие и принятие карьерных решений</w:t>
      </w:r>
      <w:r w:rsidR="00801B52">
        <w:rPr>
          <w:rFonts w:ascii="Times New Roman" w:hAnsi="Times New Roman" w:cs="Times New Roman"/>
          <w:sz w:val="28"/>
          <w:szCs w:val="28"/>
          <w:lang w:val="kk-KZ"/>
        </w:rPr>
        <w:t>» для студентов высшего образования.</w:t>
      </w:r>
    </w:p>
    <w:p w14:paraId="3E9330AE" w14:textId="05D8F24C" w:rsidR="00E078F0" w:rsidRDefault="00E078F0" w:rsidP="00C22E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разработана </w:t>
      </w:r>
      <w:r w:rsidRPr="00E078F0">
        <w:rPr>
          <w:rFonts w:ascii="Times New Roman" w:hAnsi="Times New Roman" w:cs="Times New Roman"/>
          <w:sz w:val="28"/>
          <w:szCs w:val="28"/>
          <w:lang w:val="kk-KZ"/>
        </w:rPr>
        <w:t>программа повышения квалификации «Карьерное развитие и сопровождение» для преподавателей вузов, специалистов карьерных центров.</w:t>
      </w:r>
    </w:p>
    <w:bookmarkEnd w:id="24"/>
    <w:p w14:paraId="0AE2D816" w14:textId="7770DDC2" w:rsidR="004A73A7" w:rsidRPr="00E75C06" w:rsidRDefault="004A73A7" w:rsidP="004A73A7">
      <w:pPr>
        <w:spacing w:after="0" w:line="240" w:lineRule="auto"/>
        <w:ind w:firstLine="567"/>
        <w:jc w:val="both"/>
        <w:rPr>
          <w:rFonts w:ascii="Times New Roman" w:hAnsi="Times New Roman" w:cs="Times New Roman"/>
          <w:b/>
          <w:sz w:val="28"/>
          <w:szCs w:val="28"/>
          <w:lang w:val="kk-KZ"/>
        </w:rPr>
      </w:pPr>
      <w:r w:rsidRPr="00E75C06">
        <w:rPr>
          <w:rFonts w:ascii="Times New Roman" w:hAnsi="Times New Roman" w:cs="Times New Roman"/>
          <w:b/>
          <w:sz w:val="28"/>
          <w:szCs w:val="28"/>
          <w:lang w:val="kk-KZ"/>
        </w:rPr>
        <w:t>Теоретическая значимость:</w:t>
      </w:r>
    </w:p>
    <w:p w14:paraId="3FF84B58" w14:textId="06D62559" w:rsidR="004A73A7" w:rsidRDefault="004A73A7"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дано определение понятию «</w:t>
      </w:r>
      <w:r w:rsidRPr="004A73A7">
        <w:rPr>
          <w:rFonts w:ascii="Times New Roman" w:hAnsi="Times New Roman" w:cs="Times New Roman"/>
          <w:sz w:val="28"/>
          <w:szCs w:val="28"/>
          <w:lang w:val="kk-KZ"/>
        </w:rPr>
        <w:t>компетенци</w:t>
      </w:r>
      <w:r>
        <w:rPr>
          <w:rFonts w:ascii="Times New Roman" w:hAnsi="Times New Roman" w:cs="Times New Roman"/>
          <w:sz w:val="28"/>
          <w:szCs w:val="28"/>
          <w:lang w:val="kk-KZ"/>
        </w:rPr>
        <w:t>и</w:t>
      </w:r>
      <w:r w:rsidRPr="004A73A7">
        <w:rPr>
          <w:rFonts w:ascii="Times New Roman" w:hAnsi="Times New Roman" w:cs="Times New Roman"/>
          <w:sz w:val="28"/>
          <w:szCs w:val="28"/>
          <w:lang w:val="kk-KZ"/>
        </w:rPr>
        <w:t xml:space="preserve"> принятия карьерных решений</w:t>
      </w:r>
      <w:r>
        <w:rPr>
          <w:rFonts w:ascii="Times New Roman" w:hAnsi="Times New Roman" w:cs="Times New Roman"/>
          <w:sz w:val="28"/>
          <w:szCs w:val="28"/>
          <w:lang w:val="kk-KZ"/>
        </w:rPr>
        <w:t>»;</w:t>
      </w:r>
    </w:p>
    <w:p w14:paraId="60637077" w14:textId="3EAA03B5" w:rsidR="004A73A7" w:rsidRDefault="004A73A7"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изучен и проанализирован зарубежный и отчественный опыт по психолого-педагогическому сопровождению развития компетенций принятия карьерных решений студентов </w:t>
      </w:r>
      <w:r w:rsidR="00E75C06">
        <w:rPr>
          <w:rFonts w:ascii="Times New Roman" w:hAnsi="Times New Roman" w:cs="Times New Roman"/>
          <w:sz w:val="28"/>
          <w:szCs w:val="28"/>
          <w:lang w:val="kk-KZ"/>
        </w:rPr>
        <w:t>в процессе получения высшего образования;</w:t>
      </w:r>
    </w:p>
    <w:p w14:paraId="1B5D1697" w14:textId="6C7BD32B" w:rsidR="00E75C06" w:rsidRDefault="00E75C06"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рассмотрены подходы к определению структуры компетенций принятия карьерных решений: системный подход, личностно-деятельностный подход, компетентностный подход, ресурсный подход, субъектно-ориентированный подход;</w:t>
      </w:r>
    </w:p>
    <w:p w14:paraId="65611706" w14:textId="52130C2A" w:rsidR="00E75C06" w:rsidRDefault="00E75C06"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F3DD1">
        <w:rPr>
          <w:rFonts w:ascii="Times New Roman" w:hAnsi="Times New Roman" w:cs="Times New Roman"/>
          <w:sz w:val="28"/>
          <w:szCs w:val="28"/>
          <w:lang w:val="kk-KZ"/>
        </w:rPr>
        <w:t>выделены уровни и критерии сформированности компетенций принятия карьерных решений.</w:t>
      </w:r>
    </w:p>
    <w:p w14:paraId="3FC6812C" w14:textId="4C17B3B5" w:rsidR="007F3DD1" w:rsidRDefault="007F3DD1" w:rsidP="004A73A7">
      <w:pPr>
        <w:spacing w:after="0" w:line="240" w:lineRule="auto"/>
        <w:ind w:firstLine="567"/>
        <w:jc w:val="both"/>
        <w:rPr>
          <w:rFonts w:ascii="Times New Roman" w:hAnsi="Times New Roman" w:cs="Times New Roman"/>
          <w:sz w:val="28"/>
          <w:szCs w:val="28"/>
          <w:lang w:val="kk-KZ"/>
        </w:rPr>
      </w:pPr>
      <w:r w:rsidRPr="007F3DD1">
        <w:rPr>
          <w:rFonts w:ascii="Times New Roman" w:hAnsi="Times New Roman" w:cs="Times New Roman"/>
          <w:b/>
          <w:sz w:val="28"/>
          <w:szCs w:val="28"/>
          <w:lang w:val="kk-KZ"/>
        </w:rPr>
        <w:t>Практическая значимость</w:t>
      </w:r>
      <w:r>
        <w:rPr>
          <w:rFonts w:ascii="Times New Roman" w:hAnsi="Times New Roman" w:cs="Times New Roman"/>
          <w:sz w:val="28"/>
          <w:szCs w:val="28"/>
          <w:lang w:val="kk-KZ"/>
        </w:rPr>
        <w:t>:</w:t>
      </w:r>
    </w:p>
    <w:p w14:paraId="4455F308" w14:textId="59C251F6" w:rsidR="007F3DD1" w:rsidRDefault="007F3DD1"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F3DD1">
        <w:rPr>
          <w:rFonts w:ascii="Times New Roman" w:hAnsi="Times New Roman" w:cs="Times New Roman"/>
          <w:sz w:val="28"/>
          <w:szCs w:val="28"/>
          <w:lang w:val="kk-KZ"/>
        </w:rPr>
        <w:t>разработана и предложена модель психолого-педагогического сопровождения развития компетенций принятия карьерных решений студентов, основанная на интеграции диагностических, образовательных и консультативных технологий;</w:t>
      </w:r>
    </w:p>
    <w:p w14:paraId="4DEA1547" w14:textId="69A3C3CB" w:rsidR="007F3DD1" w:rsidRDefault="007F3DD1"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F3DD1">
        <w:rPr>
          <w:rFonts w:ascii="Times New Roman" w:hAnsi="Times New Roman" w:cs="Times New Roman"/>
          <w:sz w:val="28"/>
          <w:szCs w:val="28"/>
          <w:lang w:val="kk-KZ"/>
        </w:rPr>
        <w:t>разработана и апробирована в вузе тренинговая программа «</w:t>
      </w:r>
      <w:r w:rsidR="008F5534" w:rsidRPr="008F5534">
        <w:rPr>
          <w:rFonts w:ascii="Times New Roman" w:hAnsi="Times New Roman" w:cs="Times New Roman"/>
          <w:sz w:val="28"/>
          <w:szCs w:val="28"/>
          <w:lang w:val="kk-KZ"/>
        </w:rPr>
        <w:t>Карьерное развитие и принятие карьерных решений</w:t>
      </w:r>
      <w:r w:rsidRPr="007F3DD1">
        <w:rPr>
          <w:rFonts w:ascii="Times New Roman" w:hAnsi="Times New Roman" w:cs="Times New Roman"/>
          <w:sz w:val="28"/>
          <w:szCs w:val="28"/>
          <w:lang w:val="kk-KZ"/>
        </w:rPr>
        <w:t>» для студентов высшего образования.</w:t>
      </w:r>
    </w:p>
    <w:p w14:paraId="4A9B23A1" w14:textId="70FB1D33" w:rsidR="00E078F0" w:rsidRDefault="00E078F0"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разработана </w:t>
      </w:r>
      <w:r w:rsidRPr="00E078F0">
        <w:rPr>
          <w:rFonts w:ascii="Times New Roman" w:hAnsi="Times New Roman" w:cs="Times New Roman"/>
          <w:sz w:val="28"/>
          <w:szCs w:val="28"/>
          <w:lang w:val="kk-KZ"/>
        </w:rPr>
        <w:t>программа повышения квалификации «Карьерное развитие и сопровождение» для преподавателей вузов, специалистов карьерных центров.</w:t>
      </w:r>
    </w:p>
    <w:p w14:paraId="6C7C8DBB" w14:textId="1511FC0B" w:rsidR="00D91E35" w:rsidRDefault="00D91E35" w:rsidP="004A73A7">
      <w:pPr>
        <w:spacing w:after="0" w:line="240" w:lineRule="auto"/>
        <w:ind w:firstLine="567"/>
        <w:jc w:val="both"/>
        <w:rPr>
          <w:rFonts w:ascii="Times New Roman" w:hAnsi="Times New Roman" w:cs="Times New Roman"/>
          <w:sz w:val="28"/>
          <w:szCs w:val="28"/>
          <w:lang w:val="kk-KZ"/>
        </w:rPr>
      </w:pPr>
      <w:r w:rsidRPr="00D91E35">
        <w:rPr>
          <w:rFonts w:ascii="Times New Roman" w:hAnsi="Times New Roman" w:cs="Times New Roman"/>
          <w:b/>
          <w:sz w:val="28"/>
          <w:szCs w:val="28"/>
          <w:lang w:val="kk-KZ"/>
        </w:rPr>
        <w:t>Основные положения выносимые на защиту</w:t>
      </w:r>
      <w:r>
        <w:rPr>
          <w:rFonts w:ascii="Times New Roman" w:hAnsi="Times New Roman" w:cs="Times New Roman"/>
          <w:sz w:val="28"/>
          <w:szCs w:val="28"/>
          <w:lang w:val="kk-KZ"/>
        </w:rPr>
        <w:t>:</w:t>
      </w:r>
    </w:p>
    <w:p w14:paraId="6DFEF80D" w14:textId="5C462A40" w:rsidR="00D91E35" w:rsidRDefault="009F1D2F"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Определение развития компетенций принятия карьерных решений</w:t>
      </w:r>
      <w:r w:rsidR="00077DD3">
        <w:rPr>
          <w:rFonts w:ascii="Times New Roman" w:hAnsi="Times New Roman" w:cs="Times New Roman"/>
          <w:sz w:val="28"/>
          <w:szCs w:val="28"/>
          <w:lang w:val="kk-KZ"/>
        </w:rPr>
        <w:t xml:space="preserve"> </w:t>
      </w:r>
      <w:r w:rsidR="00077DD3" w:rsidRPr="00077DD3">
        <w:rPr>
          <w:rFonts w:ascii="Times New Roman" w:hAnsi="Times New Roman" w:cs="Times New Roman"/>
          <w:sz w:val="28"/>
          <w:szCs w:val="28"/>
          <w:lang w:val="kk-KZ"/>
        </w:rPr>
        <w:t>–</w:t>
      </w:r>
      <w:r w:rsidR="00077DD3">
        <w:rPr>
          <w:rFonts w:ascii="Times New Roman" w:hAnsi="Times New Roman" w:cs="Times New Roman"/>
          <w:sz w:val="28"/>
          <w:szCs w:val="28"/>
          <w:lang w:val="kk-KZ"/>
        </w:rPr>
        <w:t xml:space="preserve">  как способности анализировать свои профессиональные цели, оценивать возможности и риски, принимать обоснованные решения для развития карьеры и эффективно</w:t>
      </w:r>
      <w:r w:rsidR="007F30CD">
        <w:rPr>
          <w:rFonts w:ascii="Times New Roman" w:hAnsi="Times New Roman" w:cs="Times New Roman"/>
          <w:sz w:val="28"/>
          <w:szCs w:val="28"/>
          <w:lang w:val="kk-KZ"/>
        </w:rPr>
        <w:t xml:space="preserve"> </w:t>
      </w:r>
      <w:r w:rsidR="00077DD3">
        <w:rPr>
          <w:rFonts w:ascii="Times New Roman" w:hAnsi="Times New Roman" w:cs="Times New Roman"/>
          <w:sz w:val="28"/>
          <w:szCs w:val="28"/>
          <w:lang w:val="kk-KZ"/>
        </w:rPr>
        <w:t>планировать профессиональный путь</w:t>
      </w:r>
      <w:r w:rsidR="007F30CD">
        <w:rPr>
          <w:rFonts w:ascii="Times New Roman" w:hAnsi="Times New Roman" w:cs="Times New Roman"/>
          <w:sz w:val="28"/>
          <w:szCs w:val="28"/>
          <w:lang w:val="kk-KZ"/>
        </w:rPr>
        <w:t xml:space="preserve">, включающее следующие компоненты: </w:t>
      </w:r>
      <w:r w:rsidR="007F30CD" w:rsidRPr="007F30CD">
        <w:rPr>
          <w:rFonts w:ascii="Times New Roman" w:hAnsi="Times New Roman" w:cs="Times New Roman"/>
          <w:sz w:val="28"/>
          <w:szCs w:val="28"/>
          <w:lang w:val="kk-KZ"/>
        </w:rPr>
        <w:t>когнитивн</w:t>
      </w:r>
      <w:r w:rsidR="007F30CD">
        <w:rPr>
          <w:rFonts w:ascii="Times New Roman" w:hAnsi="Times New Roman" w:cs="Times New Roman"/>
          <w:sz w:val="28"/>
          <w:szCs w:val="28"/>
          <w:lang w:val="kk-KZ"/>
        </w:rPr>
        <w:t>ый</w:t>
      </w:r>
      <w:r w:rsidR="007F30CD" w:rsidRPr="007F30CD">
        <w:rPr>
          <w:rFonts w:ascii="Times New Roman" w:hAnsi="Times New Roman" w:cs="Times New Roman"/>
          <w:sz w:val="28"/>
          <w:szCs w:val="28"/>
          <w:lang w:val="kk-KZ"/>
        </w:rPr>
        <w:t>, эмоционально-</w:t>
      </w:r>
      <w:r w:rsidR="00FF740D">
        <w:rPr>
          <w:rFonts w:ascii="Times New Roman" w:hAnsi="Times New Roman" w:cs="Times New Roman"/>
          <w:sz w:val="28"/>
          <w:szCs w:val="28"/>
          <w:lang w:val="kk-KZ"/>
        </w:rPr>
        <w:t>мотивационный, поведенческий, ценностно-смысловой</w:t>
      </w:r>
      <w:r w:rsidR="007F30CD">
        <w:rPr>
          <w:rFonts w:ascii="Times New Roman" w:hAnsi="Times New Roman" w:cs="Times New Roman"/>
          <w:sz w:val="28"/>
          <w:szCs w:val="28"/>
          <w:lang w:val="kk-KZ"/>
        </w:rPr>
        <w:t>.</w:t>
      </w:r>
    </w:p>
    <w:p w14:paraId="77AB6504" w14:textId="5D4192F9" w:rsidR="007F30CD" w:rsidRDefault="007F30CD"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Разработанная модель психолого-педагогического </w:t>
      </w:r>
      <w:r w:rsidR="00492709">
        <w:rPr>
          <w:rFonts w:ascii="Times New Roman" w:hAnsi="Times New Roman" w:cs="Times New Roman"/>
          <w:sz w:val="28"/>
          <w:szCs w:val="28"/>
          <w:lang w:val="kk-KZ"/>
        </w:rPr>
        <w:t>сопровождения направленная на развитие компетенций принятяи карьерных решений студентов в процессе получения высшего образования, состоящая из трех основных блоков: целевого, содержательно-технологического и результативного.</w:t>
      </w:r>
    </w:p>
    <w:p w14:paraId="37B04E39" w14:textId="49C9A674" w:rsidR="00492709" w:rsidRPr="007A12D5" w:rsidRDefault="00492709" w:rsidP="004A73A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Методические разработки психолого-педагогического сопровождения для развития компетенций принятия карьерных решений студентов вы</w:t>
      </w:r>
      <w:r w:rsidR="00E9139B">
        <w:rPr>
          <w:rFonts w:ascii="Times New Roman" w:hAnsi="Times New Roman" w:cs="Times New Roman"/>
          <w:sz w:val="28"/>
          <w:szCs w:val="28"/>
          <w:lang w:val="kk-KZ"/>
        </w:rPr>
        <w:t>с</w:t>
      </w:r>
      <w:r>
        <w:rPr>
          <w:rFonts w:ascii="Times New Roman" w:hAnsi="Times New Roman" w:cs="Times New Roman"/>
          <w:sz w:val="28"/>
          <w:szCs w:val="28"/>
          <w:lang w:val="kk-KZ"/>
        </w:rPr>
        <w:t xml:space="preserve">шего образования: </w:t>
      </w:r>
      <w:r w:rsidRPr="00492709">
        <w:rPr>
          <w:rFonts w:ascii="Times New Roman" w:hAnsi="Times New Roman" w:cs="Times New Roman"/>
          <w:sz w:val="28"/>
          <w:szCs w:val="28"/>
          <w:lang w:val="kk-KZ"/>
        </w:rPr>
        <w:t>тренинговая программа «</w:t>
      </w:r>
      <w:r w:rsidR="008F5534" w:rsidRPr="008F5534">
        <w:rPr>
          <w:rFonts w:ascii="Times New Roman" w:hAnsi="Times New Roman" w:cs="Times New Roman"/>
          <w:sz w:val="28"/>
          <w:szCs w:val="28"/>
          <w:lang w:val="kk-KZ"/>
        </w:rPr>
        <w:t>Карьерное развитие и принятие карьерных решений</w:t>
      </w:r>
      <w:r w:rsidRPr="00492709">
        <w:rPr>
          <w:rFonts w:ascii="Times New Roman" w:hAnsi="Times New Roman" w:cs="Times New Roman"/>
          <w:sz w:val="28"/>
          <w:szCs w:val="28"/>
          <w:lang w:val="kk-KZ"/>
        </w:rPr>
        <w:t>»</w:t>
      </w:r>
      <w:r>
        <w:rPr>
          <w:rFonts w:ascii="Times New Roman" w:hAnsi="Times New Roman" w:cs="Times New Roman"/>
          <w:sz w:val="28"/>
          <w:szCs w:val="28"/>
          <w:lang w:val="kk-KZ"/>
        </w:rPr>
        <w:t xml:space="preserve"> для студентов 3-4 курсов</w:t>
      </w:r>
      <w:r w:rsidR="003F0A2F">
        <w:rPr>
          <w:rFonts w:ascii="Times New Roman" w:hAnsi="Times New Roman" w:cs="Times New Roman"/>
          <w:sz w:val="28"/>
          <w:szCs w:val="28"/>
          <w:lang w:val="kk-KZ"/>
        </w:rPr>
        <w:t xml:space="preserve">; </w:t>
      </w:r>
      <w:r w:rsidR="003F0A2F" w:rsidRPr="00BE5FC4">
        <w:rPr>
          <w:rFonts w:ascii="Times New Roman" w:hAnsi="Times New Roman" w:cs="Times New Roman"/>
          <w:sz w:val="28"/>
          <w:szCs w:val="28"/>
          <w:lang w:val="kk-KZ"/>
        </w:rPr>
        <w:t>программа повышения квалификации «</w:t>
      </w:r>
      <w:r w:rsidR="00BE5FC4" w:rsidRPr="00BE5FC4">
        <w:rPr>
          <w:rFonts w:ascii="Times New Roman" w:hAnsi="Times New Roman" w:cs="Times New Roman"/>
          <w:sz w:val="28"/>
          <w:szCs w:val="28"/>
          <w:lang w:val="kk-KZ"/>
        </w:rPr>
        <w:t>Карьерное развитие и сопровождение</w:t>
      </w:r>
      <w:r w:rsidR="003F0A2F" w:rsidRPr="00BE5FC4">
        <w:rPr>
          <w:rFonts w:ascii="Times New Roman" w:hAnsi="Times New Roman" w:cs="Times New Roman"/>
          <w:sz w:val="28"/>
          <w:szCs w:val="28"/>
          <w:lang w:val="kk-KZ"/>
        </w:rPr>
        <w:t>»</w:t>
      </w:r>
      <w:r w:rsidR="00E9139B" w:rsidRPr="00BE5FC4">
        <w:rPr>
          <w:rFonts w:ascii="Times New Roman" w:hAnsi="Times New Roman" w:cs="Times New Roman"/>
          <w:sz w:val="28"/>
          <w:szCs w:val="28"/>
          <w:lang w:val="kk-KZ"/>
        </w:rPr>
        <w:t xml:space="preserve"> для преподавателей вузов</w:t>
      </w:r>
      <w:r w:rsidR="00BE5FC4">
        <w:rPr>
          <w:rFonts w:ascii="Times New Roman" w:hAnsi="Times New Roman" w:cs="Times New Roman"/>
          <w:sz w:val="28"/>
          <w:szCs w:val="28"/>
          <w:lang w:val="kk-KZ"/>
        </w:rPr>
        <w:t>, специалистов карьерных центров.</w:t>
      </w:r>
    </w:p>
    <w:p w14:paraId="551EDDB3" w14:textId="45F61A6C" w:rsidR="00F12D0A" w:rsidRPr="00E9139B" w:rsidRDefault="00E9139B">
      <w:pPr>
        <w:spacing w:after="0" w:line="240" w:lineRule="auto"/>
        <w:ind w:firstLine="567"/>
        <w:jc w:val="both"/>
        <w:rPr>
          <w:rFonts w:ascii="Times New Roman" w:hAnsi="Times New Roman" w:cs="Times New Roman"/>
          <w:sz w:val="28"/>
          <w:szCs w:val="28"/>
          <w:lang w:val="kk-KZ"/>
        </w:rPr>
      </w:pPr>
      <w:r w:rsidRPr="00E9139B">
        <w:rPr>
          <w:rFonts w:ascii="Times New Roman" w:hAnsi="Times New Roman" w:cs="Times New Roman"/>
          <w:sz w:val="28"/>
          <w:szCs w:val="28"/>
          <w:lang w:val="kk-KZ"/>
        </w:rPr>
        <w:t>4 Результаты опытно-экспериментальной работы по апробации модели</w:t>
      </w:r>
      <w:r w:rsidRPr="00E9139B">
        <w:t xml:space="preserve"> </w:t>
      </w:r>
      <w:r w:rsidRPr="00E9139B">
        <w:rPr>
          <w:rFonts w:ascii="Times New Roman" w:hAnsi="Times New Roman" w:cs="Times New Roman"/>
          <w:sz w:val="28"/>
          <w:szCs w:val="28"/>
          <w:lang w:val="kk-KZ"/>
        </w:rPr>
        <w:t>психолого-педагогического сопровождения развития компетенций принятия карьерных решений студентов вы</w:t>
      </w:r>
      <w:r>
        <w:rPr>
          <w:rFonts w:ascii="Times New Roman" w:hAnsi="Times New Roman" w:cs="Times New Roman"/>
          <w:sz w:val="28"/>
          <w:szCs w:val="28"/>
          <w:lang w:val="kk-KZ"/>
        </w:rPr>
        <w:t>с</w:t>
      </w:r>
      <w:r w:rsidRPr="00E9139B">
        <w:rPr>
          <w:rFonts w:ascii="Times New Roman" w:hAnsi="Times New Roman" w:cs="Times New Roman"/>
          <w:sz w:val="28"/>
          <w:szCs w:val="28"/>
          <w:lang w:val="kk-KZ"/>
        </w:rPr>
        <w:t>шего образования</w:t>
      </w:r>
    </w:p>
    <w:p w14:paraId="66FEEC71" w14:textId="3AB83C44" w:rsidR="00F12D0A" w:rsidRPr="003870C6" w:rsidRDefault="00816C4D" w:rsidP="003870C6">
      <w:pPr>
        <w:spacing w:after="0" w:line="240" w:lineRule="auto"/>
        <w:ind w:firstLine="567"/>
        <w:jc w:val="both"/>
        <w:rPr>
          <w:rFonts w:ascii="Times New Roman" w:hAnsi="Times New Roman" w:cs="Times New Roman"/>
          <w:b/>
          <w:sz w:val="28"/>
          <w:szCs w:val="28"/>
          <w:lang w:val="kk-KZ"/>
        </w:rPr>
      </w:pPr>
      <w:r w:rsidRPr="00585726">
        <w:rPr>
          <w:rFonts w:ascii="Times New Roman" w:hAnsi="Times New Roman" w:cs="Times New Roman"/>
          <w:b/>
          <w:sz w:val="28"/>
          <w:szCs w:val="28"/>
          <w:lang w:val="kk-KZ"/>
        </w:rPr>
        <w:t>Обоснованность и достоверность результатов исследования</w:t>
      </w:r>
      <w:r w:rsidR="003870C6">
        <w:rPr>
          <w:rFonts w:ascii="Times New Roman" w:hAnsi="Times New Roman" w:cs="Times New Roman"/>
          <w:b/>
          <w:sz w:val="28"/>
          <w:szCs w:val="28"/>
          <w:lang w:val="kk-KZ"/>
        </w:rPr>
        <w:t xml:space="preserve"> </w:t>
      </w:r>
      <w:r w:rsidR="00675B58">
        <w:rPr>
          <w:rFonts w:ascii="Times New Roman" w:hAnsi="Times New Roman" w:cs="Times New Roman"/>
          <w:sz w:val="28"/>
          <w:szCs w:val="28"/>
          <w:lang w:val="kk-KZ"/>
        </w:rPr>
        <w:t>обеспечиваются целостным подходом к постановке задач психолого-педагогического сопровождения развития компетенций принятия карьерных решений, релевантностью содержания исследования поставленным целям и задачам, методологическим обоснованием ведущих положений работы, использованием разнообразных источников философской, психологической и педагогической литературы, оптимальным использованием теоретических и эмпирических методов исследования, репрезентативностью проделанного эксперимента.</w:t>
      </w:r>
    </w:p>
    <w:p w14:paraId="6B8E8DC9" w14:textId="77777777" w:rsidR="005F4C92" w:rsidRPr="005F4C92" w:rsidRDefault="005F4C92" w:rsidP="005F4C92">
      <w:pPr>
        <w:spacing w:after="0" w:line="240" w:lineRule="auto"/>
        <w:ind w:firstLine="567"/>
        <w:jc w:val="both"/>
        <w:rPr>
          <w:rFonts w:ascii="Times New Roman" w:eastAsia="Times New Roman" w:hAnsi="Times New Roman" w:cs="Times New Roman"/>
          <w:b/>
          <w:sz w:val="28"/>
          <w:szCs w:val="28"/>
          <w:lang w:val="kk-KZ"/>
        </w:rPr>
      </w:pPr>
      <w:r w:rsidRPr="005F4C92">
        <w:rPr>
          <w:rFonts w:ascii="Times New Roman" w:eastAsia="Times New Roman" w:hAnsi="Times New Roman" w:cs="Times New Roman"/>
          <w:b/>
          <w:sz w:val="28"/>
          <w:szCs w:val="28"/>
        </w:rPr>
        <w:t>Апробация и внедрение результатов исследования</w:t>
      </w:r>
    </w:p>
    <w:p w14:paraId="1123C96A" w14:textId="02B44DC0" w:rsidR="001A4D7C" w:rsidRPr="003C77CB" w:rsidRDefault="005F4C92" w:rsidP="003C77CB">
      <w:pPr>
        <w:spacing w:after="0" w:line="240" w:lineRule="auto"/>
        <w:ind w:firstLine="567"/>
        <w:jc w:val="both"/>
        <w:rPr>
          <w:rFonts w:ascii="Times New Roman" w:eastAsia="Times New Roman" w:hAnsi="Times New Roman" w:cs="Times New Roman"/>
          <w:bCs/>
          <w:sz w:val="28"/>
          <w:szCs w:val="28"/>
          <w:lang w:val="kk-KZ"/>
        </w:rPr>
      </w:pPr>
      <w:r w:rsidRPr="005F4C92">
        <w:rPr>
          <w:rFonts w:ascii="Times New Roman" w:eastAsia="Times New Roman" w:hAnsi="Times New Roman" w:cs="Times New Roman"/>
          <w:bCs/>
          <w:sz w:val="28"/>
          <w:szCs w:val="28"/>
          <w:lang w:val="kk-KZ"/>
        </w:rPr>
        <w:t xml:space="preserve">Результаты исследования были представлены </w:t>
      </w:r>
      <w:r w:rsidR="009A5A53">
        <w:rPr>
          <w:rFonts w:ascii="Times New Roman" w:eastAsia="Times New Roman" w:hAnsi="Times New Roman" w:cs="Times New Roman"/>
          <w:bCs/>
          <w:sz w:val="28"/>
          <w:szCs w:val="28"/>
          <w:lang w:val="kk-KZ"/>
        </w:rPr>
        <w:t xml:space="preserve">и опубликованы </w:t>
      </w:r>
      <w:r w:rsidRPr="005F4C92">
        <w:rPr>
          <w:rFonts w:ascii="Times New Roman" w:eastAsia="Times New Roman" w:hAnsi="Times New Roman" w:cs="Times New Roman"/>
          <w:bCs/>
          <w:sz w:val="28"/>
          <w:szCs w:val="28"/>
          <w:lang w:val="kk-KZ"/>
        </w:rPr>
        <w:t>в изданиях, рекомендованных Комитетом по обеспечению качества в области науки и высшего образования Министерства науки и высшего образования Республики Казахстан</w:t>
      </w:r>
      <w:r w:rsidR="009A5A53">
        <w:rPr>
          <w:rFonts w:ascii="Times New Roman" w:eastAsia="Times New Roman" w:hAnsi="Times New Roman" w:cs="Times New Roman"/>
          <w:bCs/>
          <w:sz w:val="28"/>
          <w:szCs w:val="28"/>
          <w:lang w:val="kk-KZ"/>
        </w:rPr>
        <w:t xml:space="preserve"> </w:t>
      </w:r>
      <w:r w:rsidR="00CB0F6A" w:rsidRPr="00CB0F6A">
        <w:rPr>
          <w:rFonts w:ascii="Times New Roman" w:eastAsia="Times New Roman" w:hAnsi="Times New Roman" w:cs="Times New Roman"/>
          <w:bCs/>
          <w:sz w:val="28"/>
          <w:szCs w:val="28"/>
          <w:lang w:val="kk-KZ"/>
        </w:rPr>
        <w:t>–</w:t>
      </w:r>
      <w:r w:rsidR="009A5A53">
        <w:rPr>
          <w:rFonts w:ascii="Times New Roman" w:eastAsia="Times New Roman" w:hAnsi="Times New Roman" w:cs="Times New Roman"/>
          <w:bCs/>
          <w:sz w:val="28"/>
          <w:szCs w:val="28"/>
          <w:lang w:val="kk-KZ"/>
        </w:rPr>
        <w:t xml:space="preserve"> 6 статей </w:t>
      </w:r>
      <w:r w:rsidRPr="005F4C92">
        <w:rPr>
          <w:rFonts w:ascii="Times New Roman" w:eastAsia="Times New Roman" w:hAnsi="Times New Roman" w:cs="Times New Roman"/>
          <w:bCs/>
          <w:sz w:val="28"/>
          <w:szCs w:val="28"/>
          <w:lang w:val="kk-KZ"/>
        </w:rPr>
        <w:t>(</w:t>
      </w:r>
      <w:r w:rsidR="009A5A53" w:rsidRPr="009A5A53">
        <w:rPr>
          <w:rFonts w:ascii="Times New Roman" w:eastAsia="Times New Roman" w:hAnsi="Times New Roman" w:cs="Times New Roman"/>
          <w:bCs/>
          <w:sz w:val="28"/>
          <w:szCs w:val="28"/>
          <w:lang w:val="kk-KZ"/>
        </w:rPr>
        <w:t>Научный журнал «Вестник Торайгыров университета», Педагогическая серия</w:t>
      </w:r>
      <w:r w:rsidR="009A5A53">
        <w:rPr>
          <w:rFonts w:ascii="Times New Roman" w:eastAsia="Times New Roman" w:hAnsi="Times New Roman" w:cs="Times New Roman"/>
          <w:bCs/>
          <w:sz w:val="28"/>
          <w:szCs w:val="28"/>
          <w:lang w:val="kk-KZ"/>
        </w:rPr>
        <w:t>, 2020</w:t>
      </w:r>
      <w:r w:rsidR="00FE08C4">
        <w:rPr>
          <w:rFonts w:ascii="Times New Roman" w:eastAsia="Times New Roman" w:hAnsi="Times New Roman" w:cs="Times New Roman"/>
          <w:bCs/>
          <w:sz w:val="28"/>
          <w:szCs w:val="28"/>
          <w:lang w:val="kk-KZ"/>
        </w:rPr>
        <w:t>г.</w:t>
      </w:r>
      <w:r w:rsidR="00732327">
        <w:rPr>
          <w:rFonts w:ascii="Times New Roman" w:eastAsia="Times New Roman" w:hAnsi="Times New Roman" w:cs="Times New Roman"/>
          <w:bCs/>
          <w:sz w:val="28"/>
          <w:szCs w:val="28"/>
          <w:lang w:val="kk-KZ"/>
        </w:rPr>
        <w:t>, №2</w:t>
      </w:r>
      <w:r w:rsidR="00FE08C4">
        <w:rPr>
          <w:rFonts w:ascii="Times New Roman" w:eastAsia="Times New Roman" w:hAnsi="Times New Roman" w:cs="Times New Roman"/>
          <w:bCs/>
          <w:sz w:val="28"/>
          <w:szCs w:val="28"/>
          <w:lang w:val="kk-KZ"/>
        </w:rPr>
        <w:t>;</w:t>
      </w:r>
      <w:r w:rsidR="009A5A53">
        <w:rPr>
          <w:rFonts w:ascii="Times New Roman" w:eastAsia="Times New Roman" w:hAnsi="Times New Roman" w:cs="Times New Roman"/>
          <w:bCs/>
          <w:sz w:val="28"/>
          <w:szCs w:val="28"/>
          <w:lang w:val="kk-KZ"/>
        </w:rPr>
        <w:t xml:space="preserve"> 2020</w:t>
      </w:r>
      <w:r w:rsidR="00FE08C4">
        <w:rPr>
          <w:rFonts w:ascii="Times New Roman" w:eastAsia="Times New Roman" w:hAnsi="Times New Roman" w:cs="Times New Roman"/>
          <w:bCs/>
          <w:sz w:val="28"/>
          <w:szCs w:val="28"/>
          <w:lang w:val="kk-KZ"/>
        </w:rPr>
        <w:t>г., №3;</w:t>
      </w:r>
      <w:r w:rsidR="009A5A53">
        <w:rPr>
          <w:rFonts w:ascii="Times New Roman" w:eastAsia="Times New Roman" w:hAnsi="Times New Roman" w:cs="Times New Roman"/>
          <w:bCs/>
          <w:sz w:val="28"/>
          <w:szCs w:val="28"/>
          <w:lang w:val="kk-KZ"/>
        </w:rPr>
        <w:t xml:space="preserve"> 2020</w:t>
      </w:r>
      <w:r w:rsidR="00FE08C4">
        <w:rPr>
          <w:rFonts w:ascii="Times New Roman" w:eastAsia="Times New Roman" w:hAnsi="Times New Roman" w:cs="Times New Roman"/>
          <w:bCs/>
          <w:sz w:val="28"/>
          <w:szCs w:val="28"/>
          <w:lang w:val="kk-KZ"/>
        </w:rPr>
        <w:t>г., №4;</w:t>
      </w:r>
      <w:r w:rsidR="009A5A53">
        <w:rPr>
          <w:rFonts w:ascii="Times New Roman" w:eastAsia="Times New Roman" w:hAnsi="Times New Roman" w:cs="Times New Roman"/>
          <w:bCs/>
          <w:sz w:val="28"/>
          <w:szCs w:val="28"/>
          <w:lang w:val="kk-KZ"/>
        </w:rPr>
        <w:t xml:space="preserve"> </w:t>
      </w:r>
      <w:r w:rsidR="009A5A53" w:rsidRPr="009A5A53">
        <w:rPr>
          <w:rFonts w:ascii="Times New Roman" w:eastAsia="Times New Roman" w:hAnsi="Times New Roman" w:cs="Times New Roman"/>
          <w:bCs/>
          <w:sz w:val="28"/>
          <w:szCs w:val="28"/>
          <w:lang w:val="kk-KZ"/>
        </w:rPr>
        <w:t>2022</w:t>
      </w:r>
      <w:r w:rsidR="00FE08C4">
        <w:rPr>
          <w:rFonts w:ascii="Times New Roman" w:eastAsia="Times New Roman" w:hAnsi="Times New Roman" w:cs="Times New Roman"/>
          <w:bCs/>
          <w:sz w:val="28"/>
          <w:szCs w:val="28"/>
          <w:lang w:val="kk-KZ"/>
        </w:rPr>
        <w:t>, №3;</w:t>
      </w:r>
      <w:r w:rsidR="009A5A53">
        <w:rPr>
          <w:rFonts w:ascii="Times New Roman" w:eastAsia="Times New Roman" w:hAnsi="Times New Roman" w:cs="Times New Roman"/>
          <w:bCs/>
          <w:sz w:val="28"/>
          <w:szCs w:val="28"/>
          <w:lang w:val="kk-KZ"/>
        </w:rPr>
        <w:t xml:space="preserve"> 2023</w:t>
      </w:r>
      <w:r w:rsidR="009A5A53" w:rsidRPr="009A5A53">
        <w:rPr>
          <w:rFonts w:ascii="Times New Roman" w:eastAsia="Times New Roman" w:hAnsi="Times New Roman" w:cs="Times New Roman"/>
          <w:bCs/>
          <w:sz w:val="28"/>
          <w:szCs w:val="28"/>
          <w:lang w:val="kk-KZ"/>
        </w:rPr>
        <w:t>г.</w:t>
      </w:r>
      <w:r w:rsidR="00FE08C4">
        <w:rPr>
          <w:rFonts w:ascii="Times New Roman" w:eastAsia="Times New Roman" w:hAnsi="Times New Roman" w:cs="Times New Roman"/>
          <w:bCs/>
          <w:sz w:val="28"/>
          <w:szCs w:val="28"/>
          <w:lang w:val="kk-KZ"/>
        </w:rPr>
        <w:t>, №2</w:t>
      </w:r>
      <w:r w:rsidRPr="005F4C92">
        <w:rPr>
          <w:rFonts w:ascii="Times New Roman" w:eastAsia="Times New Roman" w:hAnsi="Times New Roman" w:cs="Times New Roman"/>
          <w:bCs/>
          <w:sz w:val="28"/>
          <w:szCs w:val="28"/>
          <w:lang w:val="kk-KZ"/>
        </w:rPr>
        <w:t>;</w:t>
      </w:r>
      <w:r w:rsidR="009A5A53" w:rsidRPr="009A5A53">
        <w:t xml:space="preserve"> </w:t>
      </w:r>
      <w:r w:rsidR="009A5A53" w:rsidRPr="009A5A53">
        <w:rPr>
          <w:rFonts w:ascii="Times New Roman" w:eastAsia="Times New Roman" w:hAnsi="Times New Roman" w:cs="Times New Roman"/>
          <w:bCs/>
          <w:sz w:val="28"/>
          <w:szCs w:val="28"/>
          <w:lang w:val="kk-KZ"/>
        </w:rPr>
        <w:t>Научный-аналитический журнал «Қазақстанның жоғары мектебі. Высшая школа Казахстана. Higher education in Kazakhstan»</w:t>
      </w:r>
      <w:r w:rsidR="003C77CB">
        <w:rPr>
          <w:rFonts w:ascii="Times New Roman" w:eastAsia="Times New Roman" w:hAnsi="Times New Roman" w:cs="Times New Roman"/>
          <w:bCs/>
          <w:sz w:val="28"/>
          <w:szCs w:val="28"/>
          <w:lang w:val="kk-KZ"/>
        </w:rPr>
        <w:t xml:space="preserve"> 2024 г.); 1</w:t>
      </w:r>
      <w:r w:rsidRPr="005F4C92">
        <w:rPr>
          <w:rFonts w:ascii="Times New Roman" w:eastAsia="Times New Roman" w:hAnsi="Times New Roman" w:cs="Times New Roman"/>
          <w:bCs/>
          <w:sz w:val="28"/>
          <w:szCs w:val="28"/>
          <w:lang w:val="kk-KZ"/>
        </w:rPr>
        <w:t xml:space="preserve"> стать</w:t>
      </w:r>
      <w:r w:rsidR="003C77CB">
        <w:rPr>
          <w:rFonts w:ascii="Times New Roman" w:eastAsia="Times New Roman" w:hAnsi="Times New Roman" w:cs="Times New Roman"/>
          <w:bCs/>
          <w:sz w:val="28"/>
          <w:szCs w:val="28"/>
          <w:lang w:val="kk-KZ"/>
        </w:rPr>
        <w:t>я</w:t>
      </w:r>
      <w:r w:rsidRPr="005F4C92">
        <w:rPr>
          <w:rFonts w:ascii="Times New Roman" w:eastAsia="Times New Roman" w:hAnsi="Times New Roman" w:cs="Times New Roman"/>
          <w:bCs/>
          <w:sz w:val="28"/>
          <w:szCs w:val="28"/>
          <w:lang w:val="kk-KZ"/>
        </w:rPr>
        <w:t xml:space="preserve"> в журнале, входящем в информационные базы «Scopus / Web of Science» (</w:t>
      </w:r>
      <w:r w:rsidR="003C77CB" w:rsidRPr="003C77CB">
        <w:rPr>
          <w:rFonts w:ascii="Times New Roman" w:eastAsia="Times New Roman" w:hAnsi="Times New Roman" w:cs="Times New Roman"/>
          <w:bCs/>
          <w:sz w:val="28"/>
          <w:szCs w:val="28"/>
          <w:lang w:val="kk-KZ"/>
        </w:rPr>
        <w:t>Frontiers in Education, Sec. Educational Psychology,Volume</w:t>
      </w:r>
      <w:r w:rsidRPr="005F4C92">
        <w:rPr>
          <w:rFonts w:ascii="Times New Roman" w:eastAsia="Times New Roman" w:hAnsi="Times New Roman" w:cs="Times New Roman"/>
          <w:bCs/>
          <w:sz w:val="28"/>
          <w:szCs w:val="28"/>
          <w:lang w:val="kk-KZ"/>
        </w:rPr>
        <w:t>, 202</w:t>
      </w:r>
      <w:r w:rsidR="003C77CB">
        <w:rPr>
          <w:rFonts w:ascii="Times New Roman" w:eastAsia="Times New Roman" w:hAnsi="Times New Roman" w:cs="Times New Roman"/>
          <w:bCs/>
          <w:sz w:val="28"/>
          <w:szCs w:val="28"/>
          <w:lang w:val="kk-KZ"/>
        </w:rPr>
        <w:t>3</w:t>
      </w:r>
      <w:r w:rsidRPr="005F4C92">
        <w:rPr>
          <w:rFonts w:ascii="Times New Roman" w:eastAsia="Times New Roman" w:hAnsi="Times New Roman" w:cs="Times New Roman"/>
          <w:bCs/>
          <w:sz w:val="28"/>
          <w:szCs w:val="28"/>
          <w:lang w:val="kk-KZ"/>
        </w:rPr>
        <w:t>).</w:t>
      </w:r>
    </w:p>
    <w:p w14:paraId="0E079AFE" w14:textId="38209567" w:rsidR="001A4D7C" w:rsidRPr="00D16E3C" w:rsidRDefault="001A4D7C">
      <w:pPr>
        <w:spacing w:after="0" w:line="240" w:lineRule="auto"/>
        <w:ind w:firstLine="567"/>
        <w:jc w:val="both"/>
        <w:rPr>
          <w:rFonts w:ascii="Times New Roman" w:hAnsi="Times New Roman" w:cs="Times New Roman"/>
          <w:sz w:val="28"/>
          <w:szCs w:val="28"/>
          <w:lang w:val="kk-KZ"/>
        </w:rPr>
      </w:pPr>
      <w:r w:rsidRPr="00702F88">
        <w:rPr>
          <w:rFonts w:ascii="Times New Roman" w:hAnsi="Times New Roman" w:cs="Times New Roman"/>
          <w:b/>
          <w:sz w:val="28"/>
          <w:szCs w:val="28"/>
          <w:lang w:val="kk-KZ"/>
        </w:rPr>
        <w:t>Структура диссертации</w:t>
      </w:r>
      <w:r>
        <w:rPr>
          <w:rFonts w:ascii="Times New Roman" w:hAnsi="Times New Roman" w:cs="Times New Roman"/>
          <w:sz w:val="28"/>
          <w:szCs w:val="28"/>
          <w:lang w:val="kk-KZ"/>
        </w:rPr>
        <w:t>: диссертация состоит из введения, трех разделов, заключения, списка использованн</w:t>
      </w:r>
      <w:r w:rsidR="00E37678">
        <w:rPr>
          <w:rFonts w:ascii="Times New Roman" w:hAnsi="Times New Roman" w:cs="Times New Roman"/>
          <w:sz w:val="28"/>
          <w:szCs w:val="28"/>
          <w:lang w:val="kk-KZ"/>
        </w:rPr>
        <w:t>ых источников</w:t>
      </w:r>
      <w:r>
        <w:rPr>
          <w:rFonts w:ascii="Times New Roman" w:hAnsi="Times New Roman" w:cs="Times New Roman"/>
          <w:sz w:val="28"/>
          <w:szCs w:val="28"/>
          <w:lang w:val="kk-KZ"/>
        </w:rPr>
        <w:t xml:space="preserve">, приложений. Диссертационная работа содержит </w:t>
      </w:r>
      <w:r w:rsidR="00781408">
        <w:rPr>
          <w:rFonts w:ascii="Times New Roman" w:hAnsi="Times New Roman" w:cs="Times New Roman"/>
          <w:sz w:val="28"/>
          <w:szCs w:val="28"/>
          <w:lang w:val="kk-KZ"/>
        </w:rPr>
        <w:t>24</w:t>
      </w:r>
      <w:r>
        <w:rPr>
          <w:rFonts w:ascii="Times New Roman" w:hAnsi="Times New Roman" w:cs="Times New Roman"/>
          <w:sz w:val="28"/>
          <w:szCs w:val="28"/>
          <w:lang w:val="kk-KZ"/>
        </w:rPr>
        <w:t xml:space="preserve"> таблиц</w:t>
      </w:r>
      <w:r w:rsidR="00781408">
        <w:rPr>
          <w:rFonts w:ascii="Times New Roman" w:hAnsi="Times New Roman" w:cs="Times New Roman"/>
          <w:sz w:val="28"/>
          <w:szCs w:val="28"/>
          <w:lang w:val="kk-KZ"/>
        </w:rPr>
        <w:t>ы</w:t>
      </w:r>
      <w:r>
        <w:rPr>
          <w:rFonts w:ascii="Times New Roman" w:hAnsi="Times New Roman" w:cs="Times New Roman"/>
          <w:sz w:val="28"/>
          <w:szCs w:val="28"/>
          <w:lang w:val="kk-KZ"/>
        </w:rPr>
        <w:t xml:space="preserve"> и </w:t>
      </w:r>
      <w:r w:rsidR="00781408">
        <w:rPr>
          <w:rFonts w:ascii="Times New Roman" w:hAnsi="Times New Roman" w:cs="Times New Roman"/>
          <w:sz w:val="28"/>
          <w:szCs w:val="28"/>
          <w:lang w:val="kk-KZ"/>
        </w:rPr>
        <w:t>24</w:t>
      </w:r>
      <w:r>
        <w:rPr>
          <w:rFonts w:ascii="Times New Roman" w:hAnsi="Times New Roman" w:cs="Times New Roman"/>
          <w:sz w:val="28"/>
          <w:szCs w:val="28"/>
          <w:lang w:val="kk-KZ"/>
        </w:rPr>
        <w:t xml:space="preserve"> рисунк</w:t>
      </w:r>
      <w:r w:rsidR="00781408">
        <w:rPr>
          <w:rFonts w:ascii="Times New Roman" w:hAnsi="Times New Roman" w:cs="Times New Roman"/>
          <w:sz w:val="28"/>
          <w:szCs w:val="28"/>
          <w:lang w:val="kk-KZ"/>
        </w:rPr>
        <w:t>а</w:t>
      </w:r>
      <w:r w:rsidR="007C3473">
        <w:rPr>
          <w:rFonts w:ascii="Times New Roman" w:hAnsi="Times New Roman" w:cs="Times New Roman"/>
          <w:sz w:val="28"/>
          <w:szCs w:val="28"/>
          <w:lang w:val="kk-KZ"/>
        </w:rPr>
        <w:t>, 14 диаграмм, 4 приложения</w:t>
      </w:r>
      <w:r>
        <w:rPr>
          <w:rFonts w:ascii="Times New Roman" w:hAnsi="Times New Roman" w:cs="Times New Roman"/>
          <w:sz w:val="28"/>
          <w:szCs w:val="28"/>
          <w:lang w:val="kk-KZ"/>
        </w:rPr>
        <w:t>. Список использованн</w:t>
      </w:r>
      <w:r w:rsidR="00E37678">
        <w:rPr>
          <w:rFonts w:ascii="Times New Roman" w:hAnsi="Times New Roman" w:cs="Times New Roman"/>
          <w:sz w:val="28"/>
          <w:szCs w:val="28"/>
          <w:lang w:val="kk-KZ"/>
        </w:rPr>
        <w:t xml:space="preserve">ых источников </w:t>
      </w:r>
      <w:r>
        <w:rPr>
          <w:rFonts w:ascii="Times New Roman" w:hAnsi="Times New Roman" w:cs="Times New Roman"/>
          <w:sz w:val="28"/>
          <w:szCs w:val="28"/>
          <w:lang w:val="kk-KZ"/>
        </w:rPr>
        <w:t xml:space="preserve">состоит из </w:t>
      </w:r>
      <w:r w:rsidR="00EF1641">
        <w:rPr>
          <w:rFonts w:ascii="Times New Roman" w:hAnsi="Times New Roman" w:cs="Times New Roman"/>
          <w:sz w:val="28"/>
          <w:szCs w:val="28"/>
          <w:lang w:val="kk-KZ"/>
        </w:rPr>
        <w:t>205</w:t>
      </w:r>
      <w:r>
        <w:rPr>
          <w:rFonts w:ascii="Times New Roman" w:hAnsi="Times New Roman" w:cs="Times New Roman"/>
          <w:sz w:val="28"/>
          <w:szCs w:val="28"/>
          <w:lang w:val="kk-KZ"/>
        </w:rPr>
        <w:t xml:space="preserve"> источников.</w:t>
      </w:r>
    </w:p>
    <w:p w14:paraId="01368C18" w14:textId="1E6F4AD3" w:rsidR="00D16E3C" w:rsidRDefault="0080425C">
      <w:pPr>
        <w:spacing w:after="0" w:line="240" w:lineRule="auto"/>
        <w:ind w:firstLine="567"/>
        <w:jc w:val="both"/>
        <w:rPr>
          <w:rFonts w:ascii="Times New Roman" w:hAnsi="Times New Roman" w:cs="Times New Roman"/>
          <w:sz w:val="28"/>
          <w:szCs w:val="28"/>
          <w:lang w:val="kk-KZ"/>
        </w:rPr>
      </w:pPr>
      <w:r w:rsidRPr="00754B8E">
        <w:rPr>
          <w:rFonts w:ascii="Times New Roman" w:hAnsi="Times New Roman" w:cs="Times New Roman"/>
          <w:b/>
          <w:sz w:val="28"/>
          <w:szCs w:val="28"/>
          <w:lang w:val="kk-KZ"/>
        </w:rPr>
        <w:t>Во введении</w:t>
      </w:r>
      <w:r>
        <w:rPr>
          <w:rFonts w:ascii="Times New Roman" w:hAnsi="Times New Roman" w:cs="Times New Roman"/>
          <w:sz w:val="28"/>
          <w:szCs w:val="28"/>
          <w:lang w:val="kk-KZ"/>
        </w:rPr>
        <w:t xml:space="preserve"> актуализирован предмет исследования, представлен научный аппарат, определены научная новизна, обоснованы теоретическая и практическая значимость исследования, представлены положения выносимые на защиту.</w:t>
      </w:r>
    </w:p>
    <w:p w14:paraId="74B641F1" w14:textId="00712C9B" w:rsidR="00563A27" w:rsidRPr="00A17A4B" w:rsidRDefault="00563A27" w:rsidP="00A17A4B">
      <w:pPr>
        <w:spacing w:after="0" w:line="240" w:lineRule="auto"/>
        <w:ind w:firstLine="567"/>
        <w:jc w:val="both"/>
        <w:rPr>
          <w:rFonts w:ascii="Times New Roman" w:hAnsi="Times New Roman" w:cs="Times New Roman"/>
          <w:sz w:val="28"/>
          <w:szCs w:val="28"/>
        </w:rPr>
      </w:pPr>
      <w:r w:rsidRPr="00563A27">
        <w:rPr>
          <w:rFonts w:ascii="Times New Roman" w:hAnsi="Times New Roman" w:cs="Times New Roman"/>
          <w:b/>
          <w:sz w:val="28"/>
          <w:szCs w:val="28"/>
          <w:lang w:val="kk-KZ"/>
        </w:rPr>
        <w:t>В первой главе</w:t>
      </w:r>
      <w:r w:rsidRPr="00563A27">
        <w:t xml:space="preserve"> </w:t>
      </w:r>
      <w:r>
        <w:t>«</w:t>
      </w:r>
      <w:r w:rsidRPr="00563A27">
        <w:rPr>
          <w:rFonts w:ascii="Times New Roman" w:hAnsi="Times New Roman" w:cs="Times New Roman"/>
          <w:sz w:val="28"/>
          <w:szCs w:val="28"/>
          <w:lang w:val="kk-KZ"/>
        </w:rPr>
        <w:t>Теоретико-методологические основы психолого-педагогического сопровождения развития компетенций принятия карьерных решений студентов</w:t>
      </w:r>
      <w:r>
        <w:rPr>
          <w:rFonts w:ascii="Times New Roman" w:hAnsi="Times New Roman" w:cs="Times New Roman"/>
          <w:sz w:val="28"/>
          <w:szCs w:val="28"/>
          <w:lang w:val="kk-KZ"/>
        </w:rPr>
        <w:t>»</w:t>
      </w:r>
      <w:r w:rsidR="00B506BA" w:rsidRPr="00B506BA">
        <w:rPr>
          <w:rFonts w:ascii="Times New Roman" w:hAnsi="Times New Roman" w:cs="Times New Roman"/>
          <w:sz w:val="28"/>
          <w:szCs w:val="28"/>
        </w:rPr>
        <w:t xml:space="preserve"> </w:t>
      </w:r>
      <w:r w:rsidR="00B506BA">
        <w:rPr>
          <w:rFonts w:ascii="Times New Roman" w:hAnsi="Times New Roman" w:cs="Times New Roman"/>
          <w:sz w:val="28"/>
          <w:szCs w:val="28"/>
        </w:rPr>
        <w:t>изложены предпосылки определения</w:t>
      </w:r>
      <w:r w:rsidR="00B506BA" w:rsidRPr="00B506BA">
        <w:t xml:space="preserve"> </w:t>
      </w:r>
      <w:r w:rsidR="002940FB" w:rsidRPr="002940FB">
        <w:rPr>
          <w:rFonts w:ascii="Times New Roman" w:hAnsi="Times New Roman" w:cs="Times New Roman"/>
          <w:sz w:val="28"/>
          <w:szCs w:val="28"/>
        </w:rPr>
        <w:t xml:space="preserve">введенного </w:t>
      </w:r>
      <w:r w:rsidR="00B506BA" w:rsidRPr="00B506BA">
        <w:rPr>
          <w:rFonts w:ascii="Times New Roman" w:hAnsi="Times New Roman" w:cs="Times New Roman"/>
          <w:sz w:val="28"/>
          <w:szCs w:val="28"/>
        </w:rPr>
        <w:t>понятия «компетенции принятия карьерных решений»</w:t>
      </w:r>
      <w:r w:rsidR="00B506BA">
        <w:rPr>
          <w:rFonts w:ascii="Times New Roman" w:hAnsi="Times New Roman" w:cs="Times New Roman"/>
          <w:sz w:val="28"/>
          <w:szCs w:val="28"/>
        </w:rPr>
        <w:t>,</w:t>
      </w:r>
      <w:r w:rsidR="00B506BA" w:rsidRPr="00B506BA">
        <w:t xml:space="preserve"> </w:t>
      </w:r>
      <w:r w:rsidR="00B506BA">
        <w:rPr>
          <w:rFonts w:ascii="Times New Roman" w:hAnsi="Times New Roman" w:cs="Times New Roman"/>
          <w:sz w:val="28"/>
          <w:szCs w:val="28"/>
        </w:rPr>
        <w:t>представлен сравнительный анализ</w:t>
      </w:r>
      <w:r w:rsidR="00B506BA" w:rsidRPr="00B506BA">
        <w:rPr>
          <w:rFonts w:ascii="Times New Roman" w:hAnsi="Times New Roman" w:cs="Times New Roman"/>
          <w:sz w:val="28"/>
          <w:szCs w:val="28"/>
        </w:rPr>
        <w:t xml:space="preserve"> зарубежн</w:t>
      </w:r>
      <w:r w:rsidR="00B506BA">
        <w:rPr>
          <w:rFonts w:ascii="Times New Roman" w:hAnsi="Times New Roman" w:cs="Times New Roman"/>
          <w:sz w:val="28"/>
          <w:szCs w:val="28"/>
        </w:rPr>
        <w:t>ого</w:t>
      </w:r>
      <w:r w:rsidR="00B506BA" w:rsidRPr="00B506BA">
        <w:rPr>
          <w:rFonts w:ascii="Times New Roman" w:hAnsi="Times New Roman" w:cs="Times New Roman"/>
          <w:sz w:val="28"/>
          <w:szCs w:val="28"/>
        </w:rPr>
        <w:t xml:space="preserve"> и отечественн</w:t>
      </w:r>
      <w:r w:rsidR="00B506BA">
        <w:rPr>
          <w:rFonts w:ascii="Times New Roman" w:hAnsi="Times New Roman" w:cs="Times New Roman"/>
          <w:sz w:val="28"/>
          <w:szCs w:val="28"/>
        </w:rPr>
        <w:t>ого</w:t>
      </w:r>
      <w:r w:rsidR="00B506BA" w:rsidRPr="00B506BA">
        <w:rPr>
          <w:rFonts w:ascii="Times New Roman" w:hAnsi="Times New Roman" w:cs="Times New Roman"/>
          <w:sz w:val="28"/>
          <w:szCs w:val="28"/>
        </w:rPr>
        <w:t xml:space="preserve"> опыт</w:t>
      </w:r>
      <w:r w:rsidR="00B506BA">
        <w:rPr>
          <w:rFonts w:ascii="Times New Roman" w:hAnsi="Times New Roman" w:cs="Times New Roman"/>
          <w:sz w:val="28"/>
          <w:szCs w:val="28"/>
        </w:rPr>
        <w:t>а</w:t>
      </w:r>
      <w:r w:rsidR="00B506BA" w:rsidRPr="00B506BA">
        <w:rPr>
          <w:rFonts w:ascii="Times New Roman" w:hAnsi="Times New Roman" w:cs="Times New Roman"/>
          <w:sz w:val="28"/>
          <w:szCs w:val="28"/>
        </w:rPr>
        <w:t xml:space="preserve"> </w:t>
      </w:r>
      <w:r w:rsidR="00B506BA">
        <w:rPr>
          <w:rFonts w:ascii="Times New Roman" w:hAnsi="Times New Roman" w:cs="Times New Roman"/>
          <w:sz w:val="28"/>
          <w:szCs w:val="28"/>
        </w:rPr>
        <w:t>с</w:t>
      </w:r>
      <w:r w:rsidR="00B506BA" w:rsidRPr="00B506BA">
        <w:rPr>
          <w:rFonts w:ascii="Times New Roman" w:hAnsi="Times New Roman" w:cs="Times New Roman"/>
          <w:sz w:val="28"/>
          <w:szCs w:val="28"/>
        </w:rPr>
        <w:t>овременны</w:t>
      </w:r>
      <w:r w:rsidR="00B506BA">
        <w:rPr>
          <w:rFonts w:ascii="Times New Roman" w:hAnsi="Times New Roman" w:cs="Times New Roman"/>
          <w:sz w:val="28"/>
          <w:szCs w:val="28"/>
        </w:rPr>
        <w:t xml:space="preserve">х </w:t>
      </w:r>
      <w:r w:rsidR="00B506BA" w:rsidRPr="00B506BA">
        <w:rPr>
          <w:rFonts w:ascii="Times New Roman" w:hAnsi="Times New Roman" w:cs="Times New Roman"/>
          <w:sz w:val="28"/>
          <w:szCs w:val="28"/>
        </w:rPr>
        <w:t>подход</w:t>
      </w:r>
      <w:r w:rsidR="00B506BA">
        <w:rPr>
          <w:rFonts w:ascii="Times New Roman" w:hAnsi="Times New Roman" w:cs="Times New Roman"/>
          <w:sz w:val="28"/>
          <w:szCs w:val="28"/>
        </w:rPr>
        <w:t>ов</w:t>
      </w:r>
      <w:r w:rsidR="00B506BA" w:rsidRPr="00B506BA">
        <w:rPr>
          <w:rFonts w:ascii="Times New Roman" w:hAnsi="Times New Roman" w:cs="Times New Roman"/>
          <w:sz w:val="28"/>
          <w:szCs w:val="28"/>
        </w:rPr>
        <w:t xml:space="preserve"> к развитию компетенций принятия карьерных решений в высшем образовании</w:t>
      </w:r>
      <w:r w:rsidR="00B506BA">
        <w:rPr>
          <w:rFonts w:ascii="Times New Roman" w:hAnsi="Times New Roman" w:cs="Times New Roman"/>
          <w:sz w:val="28"/>
          <w:szCs w:val="28"/>
        </w:rPr>
        <w:t>, факторы,</w:t>
      </w:r>
      <w:r w:rsidR="00B506BA" w:rsidRPr="00B506BA">
        <w:t xml:space="preserve"> </w:t>
      </w:r>
      <w:r w:rsidR="00B506BA" w:rsidRPr="00B506BA">
        <w:rPr>
          <w:rFonts w:ascii="Times New Roman" w:hAnsi="Times New Roman" w:cs="Times New Roman"/>
          <w:sz w:val="28"/>
          <w:szCs w:val="28"/>
        </w:rPr>
        <w:t>влияющие на развитие компетенций принятия карьерных решений студентов</w:t>
      </w:r>
      <w:r w:rsidR="005A4914">
        <w:rPr>
          <w:rFonts w:ascii="Times New Roman" w:hAnsi="Times New Roman" w:cs="Times New Roman"/>
          <w:sz w:val="28"/>
          <w:szCs w:val="28"/>
        </w:rPr>
        <w:t xml:space="preserve">, такие как </w:t>
      </w:r>
      <w:r w:rsidR="00B506BA" w:rsidRPr="00B506BA">
        <w:rPr>
          <w:rFonts w:ascii="Times New Roman" w:hAnsi="Times New Roman" w:cs="Times New Roman"/>
          <w:sz w:val="28"/>
          <w:szCs w:val="28"/>
        </w:rPr>
        <w:t xml:space="preserve"> личностные, образовательные, социально-экономические</w:t>
      </w:r>
      <w:r w:rsidR="005A4914">
        <w:rPr>
          <w:rFonts w:ascii="Times New Roman" w:hAnsi="Times New Roman" w:cs="Times New Roman"/>
          <w:sz w:val="28"/>
          <w:szCs w:val="28"/>
        </w:rPr>
        <w:t>.</w:t>
      </w:r>
    </w:p>
    <w:p w14:paraId="011BBE9D" w14:textId="3650A911" w:rsidR="00563A27" w:rsidRDefault="00563A27" w:rsidP="007839FA">
      <w:pPr>
        <w:spacing w:after="0" w:line="240" w:lineRule="auto"/>
        <w:ind w:firstLine="567"/>
        <w:jc w:val="both"/>
        <w:rPr>
          <w:rFonts w:ascii="Times New Roman" w:hAnsi="Times New Roman" w:cs="Times New Roman"/>
          <w:sz w:val="28"/>
          <w:szCs w:val="28"/>
          <w:lang w:val="kk-KZ"/>
        </w:rPr>
      </w:pPr>
      <w:r w:rsidRPr="00A17A4B">
        <w:rPr>
          <w:rFonts w:ascii="Times New Roman" w:hAnsi="Times New Roman" w:cs="Times New Roman"/>
          <w:b/>
          <w:sz w:val="28"/>
          <w:szCs w:val="28"/>
          <w:lang w:val="kk-KZ"/>
        </w:rPr>
        <w:t>Во второй главе</w:t>
      </w:r>
      <w:r w:rsidR="00A17A4B" w:rsidRPr="00A17A4B">
        <w:rPr>
          <w:rFonts w:ascii="Times New Roman" w:hAnsi="Times New Roman" w:cs="Times New Roman"/>
          <w:b/>
          <w:sz w:val="28"/>
          <w:szCs w:val="28"/>
          <w:lang w:val="kk-KZ"/>
        </w:rPr>
        <w:t xml:space="preserve"> </w:t>
      </w:r>
      <w:r w:rsidR="00A17A4B" w:rsidRPr="00A17A4B">
        <w:rPr>
          <w:rFonts w:ascii="Times New Roman" w:hAnsi="Times New Roman" w:cs="Times New Roman"/>
          <w:sz w:val="28"/>
          <w:szCs w:val="28"/>
          <w:lang w:val="kk-KZ"/>
        </w:rPr>
        <w:t xml:space="preserve"> «Система психолого-педагогического сопровождения развития компетенций принятия карьерных решений струдентов»</w:t>
      </w:r>
      <w:r w:rsidR="00171BCC">
        <w:rPr>
          <w:rFonts w:ascii="Times New Roman" w:hAnsi="Times New Roman" w:cs="Times New Roman"/>
          <w:sz w:val="28"/>
          <w:szCs w:val="28"/>
          <w:lang w:val="kk-KZ"/>
        </w:rPr>
        <w:t xml:space="preserve"> </w:t>
      </w:r>
      <w:r w:rsidR="003924F5">
        <w:rPr>
          <w:rFonts w:ascii="Times New Roman" w:hAnsi="Times New Roman" w:cs="Times New Roman"/>
          <w:sz w:val="28"/>
          <w:szCs w:val="28"/>
          <w:lang w:val="kk-KZ"/>
        </w:rPr>
        <w:t>рассмотрены:</w:t>
      </w:r>
      <w:r w:rsidR="003924F5" w:rsidRPr="003924F5">
        <w:t xml:space="preserve"> </w:t>
      </w:r>
      <w:r w:rsidR="003924F5">
        <w:rPr>
          <w:rFonts w:ascii="Times New Roman" w:hAnsi="Times New Roman" w:cs="Times New Roman"/>
          <w:sz w:val="28"/>
          <w:szCs w:val="28"/>
          <w:lang w:val="kk-KZ"/>
        </w:rPr>
        <w:t>к</w:t>
      </w:r>
      <w:r w:rsidR="003924F5" w:rsidRPr="003924F5">
        <w:rPr>
          <w:rFonts w:ascii="Times New Roman" w:hAnsi="Times New Roman" w:cs="Times New Roman"/>
          <w:sz w:val="28"/>
          <w:szCs w:val="28"/>
          <w:lang w:val="kk-KZ"/>
        </w:rPr>
        <w:t>онсультативное сопровождение как основа индивидуализации карьерного развития</w:t>
      </w:r>
      <w:r w:rsidR="003924F5">
        <w:rPr>
          <w:rFonts w:ascii="Times New Roman" w:hAnsi="Times New Roman" w:cs="Times New Roman"/>
          <w:sz w:val="28"/>
          <w:szCs w:val="28"/>
          <w:lang w:val="kk-KZ"/>
        </w:rPr>
        <w:t xml:space="preserve"> и</w:t>
      </w:r>
      <w:r w:rsidR="003924F5" w:rsidRPr="003924F5">
        <w:t xml:space="preserve"> </w:t>
      </w:r>
      <w:r w:rsidR="003924F5">
        <w:rPr>
          <w:rFonts w:ascii="Times New Roman" w:hAnsi="Times New Roman" w:cs="Times New Roman"/>
          <w:sz w:val="28"/>
          <w:szCs w:val="28"/>
          <w:lang w:val="kk-KZ"/>
        </w:rPr>
        <w:t>о</w:t>
      </w:r>
      <w:r w:rsidR="003924F5" w:rsidRPr="003924F5">
        <w:rPr>
          <w:rFonts w:ascii="Times New Roman" w:hAnsi="Times New Roman" w:cs="Times New Roman"/>
          <w:sz w:val="28"/>
          <w:szCs w:val="28"/>
          <w:lang w:val="kk-KZ"/>
        </w:rPr>
        <w:t>бразовательные технологии развития компетенций принятия карьерных решений</w:t>
      </w:r>
      <w:r w:rsidR="003924F5">
        <w:rPr>
          <w:rFonts w:ascii="Times New Roman" w:hAnsi="Times New Roman" w:cs="Times New Roman"/>
          <w:sz w:val="28"/>
          <w:szCs w:val="28"/>
          <w:lang w:val="kk-KZ"/>
        </w:rPr>
        <w:t>.</w:t>
      </w:r>
      <w:r w:rsidR="007839FA">
        <w:rPr>
          <w:rFonts w:ascii="Times New Roman" w:hAnsi="Times New Roman" w:cs="Times New Roman"/>
          <w:sz w:val="28"/>
          <w:szCs w:val="28"/>
          <w:lang w:val="kk-KZ"/>
        </w:rPr>
        <w:t xml:space="preserve"> Разработана</w:t>
      </w:r>
      <w:r w:rsidR="007839FA" w:rsidRPr="007839FA">
        <w:t xml:space="preserve"> </w:t>
      </w:r>
      <w:r w:rsidR="007839FA">
        <w:rPr>
          <w:rFonts w:ascii="Times New Roman" w:hAnsi="Times New Roman" w:cs="Times New Roman"/>
          <w:sz w:val="28"/>
          <w:szCs w:val="28"/>
          <w:lang w:val="kk-KZ"/>
        </w:rPr>
        <w:t>м</w:t>
      </w:r>
      <w:r w:rsidR="007839FA" w:rsidRPr="007839FA">
        <w:rPr>
          <w:rFonts w:ascii="Times New Roman" w:hAnsi="Times New Roman" w:cs="Times New Roman"/>
          <w:sz w:val="28"/>
          <w:szCs w:val="28"/>
          <w:lang w:val="kk-KZ"/>
        </w:rPr>
        <w:t>одель психолого-педагогического сопровождения развития компетенций принятия карьерных решений студентов</w:t>
      </w:r>
      <w:r w:rsidR="007839FA">
        <w:rPr>
          <w:rFonts w:ascii="Times New Roman" w:hAnsi="Times New Roman" w:cs="Times New Roman"/>
          <w:sz w:val="28"/>
          <w:szCs w:val="28"/>
          <w:lang w:val="kk-KZ"/>
        </w:rPr>
        <w:t>.</w:t>
      </w:r>
      <w:r w:rsidR="00BE7FC7" w:rsidRPr="00BE7FC7">
        <w:t xml:space="preserve"> </w:t>
      </w:r>
      <w:r w:rsidR="00BE7FC7" w:rsidRPr="00BE7FC7">
        <w:rPr>
          <w:rFonts w:ascii="Times New Roman" w:hAnsi="Times New Roman" w:cs="Times New Roman"/>
          <w:sz w:val="28"/>
          <w:szCs w:val="28"/>
          <w:lang w:val="kk-KZ"/>
        </w:rPr>
        <w:t>Цель главы  – раскрыть теоретические и практические аспекты системы психолого-педагогического сопровождения, определить ее структуру, механизмы реализации и ожидаемые результаты. Особое внимание уделяется интеграции психологических и педагогических подходов, позволяющих создать условия для формирования устойчивых «компетенций принятия карьерных решений», способствующих успешной профессиональной адаптации студентов.</w:t>
      </w:r>
    </w:p>
    <w:p w14:paraId="7183EF53" w14:textId="1CC97135" w:rsidR="00563A27" w:rsidRPr="007839FA" w:rsidRDefault="00563A27">
      <w:pPr>
        <w:spacing w:after="0" w:line="240" w:lineRule="auto"/>
        <w:ind w:firstLine="567"/>
        <w:jc w:val="both"/>
        <w:rPr>
          <w:rFonts w:ascii="Times New Roman" w:hAnsi="Times New Roman" w:cs="Times New Roman"/>
          <w:b/>
          <w:sz w:val="28"/>
          <w:szCs w:val="28"/>
          <w:lang w:val="kk-KZ"/>
        </w:rPr>
      </w:pPr>
      <w:r w:rsidRPr="007839FA">
        <w:rPr>
          <w:rFonts w:ascii="Times New Roman" w:hAnsi="Times New Roman" w:cs="Times New Roman"/>
          <w:b/>
          <w:sz w:val="28"/>
          <w:szCs w:val="28"/>
          <w:lang w:val="kk-KZ"/>
        </w:rPr>
        <w:t>В третьей главе</w:t>
      </w:r>
      <w:r w:rsidR="007839FA">
        <w:rPr>
          <w:rFonts w:ascii="Times New Roman" w:hAnsi="Times New Roman" w:cs="Times New Roman"/>
          <w:b/>
          <w:sz w:val="28"/>
          <w:szCs w:val="28"/>
          <w:lang w:val="kk-KZ"/>
        </w:rPr>
        <w:t xml:space="preserve"> </w:t>
      </w:r>
      <w:r w:rsidR="007839FA" w:rsidRPr="007839FA">
        <w:rPr>
          <w:rFonts w:ascii="Times New Roman" w:hAnsi="Times New Roman" w:cs="Times New Roman"/>
          <w:sz w:val="28"/>
          <w:szCs w:val="28"/>
          <w:lang w:val="kk-KZ"/>
        </w:rPr>
        <w:t>«Опытно-экспериментальная работа по психолого-педагогическому сопровождению развития компетенций принятия карьерных решений студентов в процессе получения высшего образования»</w:t>
      </w:r>
      <w:r w:rsidR="007839FA">
        <w:rPr>
          <w:rFonts w:ascii="Times New Roman" w:hAnsi="Times New Roman" w:cs="Times New Roman"/>
          <w:sz w:val="28"/>
          <w:szCs w:val="28"/>
          <w:lang w:val="kk-KZ"/>
        </w:rPr>
        <w:t xml:space="preserve"> представлены результаты экспериментального исследования.</w:t>
      </w:r>
      <w:r w:rsidR="00C516A4" w:rsidRPr="00C516A4">
        <w:t xml:space="preserve"> </w:t>
      </w:r>
      <w:r w:rsidR="00C516A4" w:rsidRPr="00C516A4">
        <w:rPr>
          <w:rFonts w:ascii="Times New Roman" w:hAnsi="Times New Roman" w:cs="Times New Roman"/>
          <w:sz w:val="28"/>
          <w:szCs w:val="28"/>
          <w:lang w:val="kk-KZ"/>
        </w:rPr>
        <w:t>Многоуровневый подход</w:t>
      </w:r>
      <w:r w:rsidR="00C516A4">
        <w:rPr>
          <w:rFonts w:ascii="Times New Roman" w:hAnsi="Times New Roman" w:cs="Times New Roman"/>
          <w:sz w:val="28"/>
          <w:szCs w:val="28"/>
          <w:lang w:val="kk-KZ"/>
        </w:rPr>
        <w:t xml:space="preserve"> к проведению экспериментального исследования</w:t>
      </w:r>
      <w:r w:rsidR="00C516A4" w:rsidRPr="00C516A4">
        <w:rPr>
          <w:rFonts w:ascii="Times New Roman" w:hAnsi="Times New Roman" w:cs="Times New Roman"/>
          <w:sz w:val="28"/>
          <w:szCs w:val="28"/>
          <w:lang w:val="kk-KZ"/>
        </w:rPr>
        <w:t>, включающий диагностику, психолого-педагогическое сопровождение, тренинговую программу, обеспечил комплексное развитие когнитивных, мотивационных, поведенческих и ценностных компонентов.</w:t>
      </w:r>
    </w:p>
    <w:p w14:paraId="07E8A6EF" w14:textId="3039D3C2" w:rsidR="00F12D0A" w:rsidRPr="0080425C" w:rsidRDefault="003E3931">
      <w:pPr>
        <w:spacing w:after="0" w:line="240" w:lineRule="auto"/>
        <w:ind w:firstLine="567"/>
        <w:jc w:val="both"/>
        <w:rPr>
          <w:rFonts w:ascii="Times New Roman" w:hAnsi="Times New Roman" w:cs="Times New Roman"/>
          <w:sz w:val="28"/>
          <w:szCs w:val="28"/>
          <w:lang w:val="kk-KZ"/>
        </w:rPr>
      </w:pPr>
      <w:r w:rsidRPr="003E3931">
        <w:rPr>
          <w:rFonts w:ascii="Times New Roman" w:hAnsi="Times New Roman" w:cs="Times New Roman"/>
          <w:b/>
          <w:sz w:val="28"/>
          <w:szCs w:val="28"/>
          <w:lang w:val="kk-KZ"/>
        </w:rPr>
        <w:t>В заключении</w:t>
      </w:r>
      <w:r>
        <w:rPr>
          <w:rFonts w:ascii="Times New Roman" w:hAnsi="Times New Roman" w:cs="Times New Roman"/>
          <w:sz w:val="28"/>
          <w:szCs w:val="28"/>
          <w:lang w:val="kk-KZ"/>
        </w:rPr>
        <w:t xml:space="preserve"> изложены теоретические и практические результаты проведенного экспериментального исследования, подтверждена выдвинутая гипотеза.</w:t>
      </w:r>
    </w:p>
    <w:p w14:paraId="01C22310" w14:textId="7E7A0028" w:rsidR="00F12D0A" w:rsidRPr="0080425C" w:rsidRDefault="003E3931">
      <w:pPr>
        <w:spacing w:after="0" w:line="240" w:lineRule="auto"/>
        <w:ind w:firstLine="567"/>
        <w:jc w:val="both"/>
        <w:rPr>
          <w:rFonts w:ascii="Times New Roman" w:hAnsi="Times New Roman" w:cs="Times New Roman"/>
          <w:sz w:val="28"/>
          <w:szCs w:val="28"/>
          <w:lang w:val="kk-KZ"/>
        </w:rPr>
      </w:pPr>
      <w:r w:rsidRPr="005B7BEF">
        <w:rPr>
          <w:rFonts w:ascii="Times New Roman" w:hAnsi="Times New Roman" w:cs="Times New Roman"/>
          <w:b/>
          <w:sz w:val="28"/>
          <w:szCs w:val="28"/>
          <w:lang w:val="kk-KZ"/>
        </w:rPr>
        <w:t>В приложении</w:t>
      </w:r>
      <w:r>
        <w:rPr>
          <w:rFonts w:ascii="Times New Roman" w:hAnsi="Times New Roman" w:cs="Times New Roman"/>
          <w:sz w:val="28"/>
          <w:szCs w:val="28"/>
          <w:lang w:val="kk-KZ"/>
        </w:rPr>
        <w:t xml:space="preserve"> приводятся акты о включении результатов исследовательских работ в учебный процесс.</w:t>
      </w:r>
    </w:p>
    <w:p w14:paraId="7EA2C329" w14:textId="77777777" w:rsidR="00F12D0A" w:rsidRPr="00F12D0A" w:rsidRDefault="00F12D0A">
      <w:pPr>
        <w:spacing w:after="0" w:line="240" w:lineRule="auto"/>
        <w:ind w:firstLine="567"/>
        <w:jc w:val="both"/>
        <w:rPr>
          <w:rFonts w:ascii="Times New Roman" w:hAnsi="Times New Roman" w:cs="Times New Roman"/>
          <w:lang w:val="kk-KZ"/>
        </w:rPr>
      </w:pPr>
    </w:p>
    <w:p w14:paraId="59CCE4DD" w14:textId="77777777" w:rsidR="00F12D0A" w:rsidRPr="00F12D0A" w:rsidRDefault="00F12D0A">
      <w:pPr>
        <w:spacing w:after="0" w:line="240" w:lineRule="auto"/>
        <w:ind w:firstLine="567"/>
        <w:jc w:val="both"/>
        <w:rPr>
          <w:rFonts w:ascii="Times New Roman" w:hAnsi="Times New Roman" w:cs="Times New Roman"/>
          <w:lang w:val="kk-KZ"/>
        </w:rPr>
      </w:pPr>
    </w:p>
    <w:p w14:paraId="32E9B537" w14:textId="77777777" w:rsidR="00F12D0A" w:rsidRPr="00F12D0A" w:rsidRDefault="00F12D0A">
      <w:pPr>
        <w:spacing w:after="0" w:line="240" w:lineRule="auto"/>
        <w:ind w:firstLine="567"/>
        <w:jc w:val="both"/>
        <w:rPr>
          <w:rFonts w:ascii="Times New Roman" w:hAnsi="Times New Roman" w:cs="Times New Roman"/>
          <w:lang w:val="kk-KZ"/>
        </w:rPr>
      </w:pPr>
    </w:p>
    <w:p w14:paraId="2279A0CD" w14:textId="77777777" w:rsidR="00F12D0A" w:rsidRPr="00F12D0A" w:rsidRDefault="00F12D0A">
      <w:pPr>
        <w:spacing w:after="0" w:line="240" w:lineRule="auto"/>
        <w:ind w:firstLine="567"/>
        <w:jc w:val="both"/>
        <w:rPr>
          <w:rFonts w:ascii="Times New Roman" w:hAnsi="Times New Roman" w:cs="Times New Roman"/>
          <w:lang w:val="kk-KZ"/>
        </w:rPr>
      </w:pPr>
    </w:p>
    <w:p w14:paraId="28975987" w14:textId="77777777" w:rsidR="00F12D0A" w:rsidRPr="00F12D0A" w:rsidRDefault="00F12D0A">
      <w:pPr>
        <w:spacing w:after="0" w:line="240" w:lineRule="auto"/>
        <w:ind w:firstLine="567"/>
        <w:jc w:val="both"/>
        <w:rPr>
          <w:rFonts w:ascii="Times New Roman" w:hAnsi="Times New Roman" w:cs="Times New Roman"/>
          <w:lang w:val="kk-KZ"/>
        </w:rPr>
      </w:pPr>
    </w:p>
    <w:p w14:paraId="60984193" w14:textId="77777777" w:rsidR="00F12D0A" w:rsidRPr="00F12D0A" w:rsidRDefault="00F12D0A">
      <w:pPr>
        <w:spacing w:after="0" w:line="240" w:lineRule="auto"/>
        <w:ind w:firstLine="567"/>
        <w:jc w:val="both"/>
        <w:rPr>
          <w:rFonts w:ascii="Times New Roman" w:hAnsi="Times New Roman" w:cs="Times New Roman"/>
          <w:lang w:val="kk-KZ"/>
        </w:rPr>
      </w:pPr>
    </w:p>
    <w:p w14:paraId="6644D8F0" w14:textId="362A4E6C" w:rsidR="00F12D0A" w:rsidRDefault="00F12D0A">
      <w:pPr>
        <w:spacing w:after="0" w:line="240" w:lineRule="auto"/>
        <w:ind w:firstLine="567"/>
        <w:jc w:val="both"/>
        <w:rPr>
          <w:rFonts w:ascii="Times New Roman" w:hAnsi="Times New Roman" w:cs="Times New Roman"/>
          <w:lang w:val="kk-KZ"/>
        </w:rPr>
      </w:pPr>
    </w:p>
    <w:p w14:paraId="100F55DC" w14:textId="3CE6BFDC" w:rsidR="00743A7E" w:rsidRDefault="00743A7E">
      <w:pPr>
        <w:spacing w:after="0" w:line="240" w:lineRule="auto"/>
        <w:ind w:firstLine="567"/>
        <w:jc w:val="both"/>
        <w:rPr>
          <w:rFonts w:ascii="Times New Roman" w:hAnsi="Times New Roman" w:cs="Times New Roman"/>
          <w:lang w:val="kk-KZ"/>
        </w:rPr>
      </w:pPr>
    </w:p>
    <w:p w14:paraId="7B5B3B93" w14:textId="760982BD" w:rsidR="00DB4344" w:rsidRDefault="00DB4344">
      <w:pPr>
        <w:spacing w:after="0" w:line="240" w:lineRule="auto"/>
        <w:ind w:firstLine="567"/>
        <w:jc w:val="both"/>
        <w:rPr>
          <w:rFonts w:ascii="Times New Roman" w:hAnsi="Times New Roman" w:cs="Times New Roman"/>
          <w:lang w:val="kk-KZ"/>
        </w:rPr>
      </w:pPr>
    </w:p>
    <w:p w14:paraId="65E9951A" w14:textId="4D09FDCE" w:rsidR="00DB4344" w:rsidRDefault="00DB4344">
      <w:pPr>
        <w:spacing w:after="0" w:line="240" w:lineRule="auto"/>
        <w:ind w:firstLine="567"/>
        <w:jc w:val="both"/>
        <w:rPr>
          <w:rFonts w:ascii="Times New Roman" w:hAnsi="Times New Roman" w:cs="Times New Roman"/>
          <w:lang w:val="kk-KZ"/>
        </w:rPr>
      </w:pPr>
    </w:p>
    <w:p w14:paraId="135AAF3D" w14:textId="1901841D" w:rsidR="00DB4344" w:rsidRDefault="00DB4344">
      <w:pPr>
        <w:spacing w:after="0" w:line="240" w:lineRule="auto"/>
        <w:ind w:firstLine="567"/>
        <w:jc w:val="both"/>
        <w:rPr>
          <w:rFonts w:ascii="Times New Roman" w:hAnsi="Times New Roman" w:cs="Times New Roman"/>
          <w:lang w:val="kk-KZ"/>
        </w:rPr>
      </w:pPr>
    </w:p>
    <w:p w14:paraId="6A3614EA" w14:textId="37CD40AE" w:rsidR="00DB4344" w:rsidRDefault="00DB4344">
      <w:pPr>
        <w:spacing w:after="0" w:line="240" w:lineRule="auto"/>
        <w:ind w:firstLine="567"/>
        <w:jc w:val="both"/>
        <w:rPr>
          <w:rFonts w:ascii="Times New Roman" w:hAnsi="Times New Roman" w:cs="Times New Roman"/>
          <w:lang w:val="kk-KZ"/>
        </w:rPr>
      </w:pPr>
    </w:p>
    <w:p w14:paraId="58372DB9" w14:textId="57E1FC3B" w:rsidR="00DB4344" w:rsidRDefault="00DB4344">
      <w:pPr>
        <w:spacing w:after="0" w:line="240" w:lineRule="auto"/>
        <w:ind w:firstLine="567"/>
        <w:jc w:val="both"/>
        <w:rPr>
          <w:rFonts w:ascii="Times New Roman" w:hAnsi="Times New Roman" w:cs="Times New Roman"/>
          <w:lang w:val="kk-KZ"/>
        </w:rPr>
      </w:pPr>
    </w:p>
    <w:p w14:paraId="13963E1A" w14:textId="05D916AF" w:rsidR="00DB4344" w:rsidRDefault="00DB4344">
      <w:pPr>
        <w:spacing w:after="0" w:line="240" w:lineRule="auto"/>
        <w:ind w:firstLine="567"/>
        <w:jc w:val="both"/>
        <w:rPr>
          <w:rFonts w:ascii="Times New Roman" w:hAnsi="Times New Roman" w:cs="Times New Roman"/>
          <w:lang w:val="kk-KZ"/>
        </w:rPr>
      </w:pPr>
    </w:p>
    <w:p w14:paraId="7447E3A1" w14:textId="04F49034" w:rsidR="00DB4344" w:rsidRDefault="00DB4344">
      <w:pPr>
        <w:spacing w:after="0" w:line="240" w:lineRule="auto"/>
        <w:ind w:firstLine="567"/>
        <w:jc w:val="both"/>
        <w:rPr>
          <w:rFonts w:ascii="Times New Roman" w:hAnsi="Times New Roman" w:cs="Times New Roman"/>
          <w:lang w:val="kk-KZ"/>
        </w:rPr>
      </w:pPr>
    </w:p>
    <w:p w14:paraId="354CBFFB" w14:textId="5C6DD6A6" w:rsidR="00DB4344" w:rsidRDefault="00DB4344">
      <w:pPr>
        <w:spacing w:after="0" w:line="240" w:lineRule="auto"/>
        <w:ind w:firstLine="567"/>
        <w:jc w:val="both"/>
        <w:rPr>
          <w:rFonts w:ascii="Times New Roman" w:hAnsi="Times New Roman" w:cs="Times New Roman"/>
          <w:lang w:val="kk-KZ"/>
        </w:rPr>
      </w:pPr>
    </w:p>
    <w:p w14:paraId="7CD08FAB" w14:textId="68248C81" w:rsidR="00DB4344" w:rsidRDefault="00DB4344">
      <w:pPr>
        <w:spacing w:after="0" w:line="240" w:lineRule="auto"/>
        <w:ind w:firstLine="567"/>
        <w:jc w:val="both"/>
        <w:rPr>
          <w:rFonts w:ascii="Times New Roman" w:hAnsi="Times New Roman" w:cs="Times New Roman"/>
          <w:lang w:val="kk-KZ"/>
        </w:rPr>
      </w:pPr>
    </w:p>
    <w:p w14:paraId="5D2F1497" w14:textId="7235DBFD" w:rsidR="00DB4344" w:rsidRDefault="00DB4344">
      <w:pPr>
        <w:spacing w:after="0" w:line="240" w:lineRule="auto"/>
        <w:ind w:firstLine="567"/>
        <w:jc w:val="both"/>
        <w:rPr>
          <w:rFonts w:ascii="Times New Roman" w:hAnsi="Times New Roman" w:cs="Times New Roman"/>
          <w:lang w:val="kk-KZ"/>
        </w:rPr>
      </w:pPr>
    </w:p>
    <w:p w14:paraId="174571C6" w14:textId="5E2A6BF4" w:rsidR="00DB4344" w:rsidRDefault="00DB4344">
      <w:pPr>
        <w:spacing w:after="0" w:line="240" w:lineRule="auto"/>
        <w:ind w:firstLine="567"/>
        <w:jc w:val="both"/>
        <w:rPr>
          <w:rFonts w:ascii="Times New Roman" w:hAnsi="Times New Roman" w:cs="Times New Roman"/>
          <w:lang w:val="kk-KZ"/>
        </w:rPr>
      </w:pPr>
    </w:p>
    <w:p w14:paraId="1C7C643B" w14:textId="6B1DF72F" w:rsidR="00DB4344" w:rsidRDefault="00DB4344">
      <w:pPr>
        <w:spacing w:after="0" w:line="240" w:lineRule="auto"/>
        <w:ind w:firstLine="567"/>
        <w:jc w:val="both"/>
        <w:rPr>
          <w:rFonts w:ascii="Times New Roman" w:hAnsi="Times New Roman" w:cs="Times New Roman"/>
          <w:lang w:val="kk-KZ"/>
        </w:rPr>
      </w:pPr>
    </w:p>
    <w:p w14:paraId="77A0B869" w14:textId="6BCF9B8A" w:rsidR="00DB4344" w:rsidRDefault="00DB4344">
      <w:pPr>
        <w:spacing w:after="0" w:line="240" w:lineRule="auto"/>
        <w:ind w:firstLine="567"/>
        <w:jc w:val="both"/>
        <w:rPr>
          <w:rFonts w:ascii="Times New Roman" w:hAnsi="Times New Roman" w:cs="Times New Roman"/>
          <w:lang w:val="kk-KZ"/>
        </w:rPr>
      </w:pPr>
    </w:p>
    <w:p w14:paraId="168EDFAB" w14:textId="02275135" w:rsidR="00DB4344" w:rsidRDefault="00DB4344">
      <w:pPr>
        <w:spacing w:after="0" w:line="240" w:lineRule="auto"/>
        <w:ind w:firstLine="567"/>
        <w:jc w:val="both"/>
        <w:rPr>
          <w:rFonts w:ascii="Times New Roman" w:hAnsi="Times New Roman" w:cs="Times New Roman"/>
          <w:lang w:val="kk-KZ"/>
        </w:rPr>
      </w:pPr>
    </w:p>
    <w:p w14:paraId="39630691" w14:textId="26FFB7E1" w:rsidR="00DB4344" w:rsidRDefault="00DB4344">
      <w:pPr>
        <w:spacing w:after="0" w:line="240" w:lineRule="auto"/>
        <w:ind w:firstLine="567"/>
        <w:jc w:val="both"/>
        <w:rPr>
          <w:rFonts w:ascii="Times New Roman" w:hAnsi="Times New Roman" w:cs="Times New Roman"/>
          <w:lang w:val="kk-KZ"/>
        </w:rPr>
      </w:pPr>
    </w:p>
    <w:p w14:paraId="3B3DFCFE" w14:textId="77777777" w:rsidR="00DB4344" w:rsidRDefault="00DB4344">
      <w:pPr>
        <w:spacing w:after="0" w:line="240" w:lineRule="auto"/>
        <w:ind w:firstLine="567"/>
        <w:jc w:val="both"/>
        <w:rPr>
          <w:rFonts w:ascii="Times New Roman" w:hAnsi="Times New Roman" w:cs="Times New Roman"/>
          <w:lang w:val="kk-KZ"/>
        </w:rPr>
      </w:pPr>
    </w:p>
    <w:p w14:paraId="5F1A7AE8" w14:textId="77777777" w:rsidR="000E6F1F" w:rsidRPr="00E36FF1" w:rsidRDefault="000E6F1F" w:rsidP="000E6F1F">
      <w:pPr>
        <w:rPr>
          <w:rFonts w:ascii="Times New Roman" w:eastAsia="Times New Roman" w:hAnsi="Times New Roman" w:cs="Times New Roman"/>
          <w:sz w:val="28"/>
          <w:szCs w:val="28"/>
          <w:lang w:val="kk-KZ"/>
        </w:rPr>
      </w:pPr>
    </w:p>
    <w:p w14:paraId="611C4B01" w14:textId="76E482B8" w:rsidR="00681650" w:rsidRPr="00681650" w:rsidRDefault="00681650" w:rsidP="00681650">
      <w:pPr>
        <w:pStyle w:val="afffffb"/>
        <w:ind w:firstLine="567"/>
        <w:jc w:val="both"/>
        <w:rPr>
          <w:rFonts w:ascii="Times New Roman" w:hAnsi="Times New Roman" w:cs="Times New Roman"/>
          <w:b/>
          <w:sz w:val="28"/>
          <w:szCs w:val="28"/>
          <w:lang w:val="kk-KZ"/>
        </w:rPr>
      </w:pPr>
      <w:r w:rsidRPr="00681650">
        <w:rPr>
          <w:rFonts w:ascii="Times New Roman" w:hAnsi="Times New Roman" w:cs="Times New Roman"/>
          <w:b/>
          <w:sz w:val="28"/>
          <w:szCs w:val="28"/>
          <w:lang w:val="kk-KZ"/>
        </w:rPr>
        <w:t>1 ТЕОРЕТИКО-МЕТОДОЛОГИЧЕСКИЕ ОСНОВЫ ПСИХОЛОГО-ПЕДАГОГИЧЕСКОГО СОПРОВОЖДЕНИЯ РАЗВИТИЯ КОМПЕТЕНЦИЙ ПРИНЯТИЯ КАРЬЕРНЫХ РЕШЕНИЙ СТУДЕНТОВ</w:t>
      </w:r>
    </w:p>
    <w:p w14:paraId="3777CE52" w14:textId="209E9F8C" w:rsidR="00681650" w:rsidRPr="00681650" w:rsidRDefault="00681650" w:rsidP="00681650">
      <w:pPr>
        <w:pStyle w:val="afffffb"/>
        <w:ind w:firstLine="567"/>
        <w:jc w:val="both"/>
        <w:rPr>
          <w:rFonts w:ascii="Times New Roman" w:hAnsi="Times New Roman" w:cs="Times New Roman"/>
          <w:b/>
          <w:sz w:val="28"/>
          <w:szCs w:val="28"/>
          <w:lang w:val="kk-KZ"/>
        </w:rPr>
      </w:pPr>
    </w:p>
    <w:p w14:paraId="005B8040" w14:textId="77777777" w:rsidR="00681650" w:rsidRPr="00681650" w:rsidRDefault="00681650" w:rsidP="00681650">
      <w:pPr>
        <w:pStyle w:val="afffffb"/>
        <w:ind w:firstLine="567"/>
        <w:jc w:val="both"/>
        <w:rPr>
          <w:rFonts w:ascii="Times New Roman" w:hAnsi="Times New Roman" w:cs="Times New Roman"/>
          <w:b/>
          <w:sz w:val="28"/>
          <w:szCs w:val="28"/>
          <w:lang w:val="kk-KZ"/>
        </w:rPr>
      </w:pPr>
    </w:p>
    <w:p w14:paraId="20E05788" w14:textId="18CA33A2" w:rsidR="005F7902" w:rsidRPr="005F7902" w:rsidRDefault="00681650" w:rsidP="000B0014">
      <w:pPr>
        <w:pStyle w:val="afffffb"/>
        <w:ind w:firstLine="567"/>
        <w:jc w:val="both"/>
        <w:rPr>
          <w:rFonts w:ascii="Times New Roman" w:hAnsi="Times New Roman" w:cs="Times New Roman"/>
          <w:sz w:val="28"/>
          <w:szCs w:val="28"/>
          <w:lang w:val="kk-KZ"/>
        </w:rPr>
      </w:pPr>
      <w:r w:rsidRPr="00681650">
        <w:rPr>
          <w:rFonts w:ascii="Times New Roman" w:hAnsi="Times New Roman" w:cs="Times New Roman"/>
          <w:b/>
          <w:sz w:val="28"/>
          <w:szCs w:val="28"/>
          <w:lang w:val="kk-KZ"/>
        </w:rPr>
        <w:t xml:space="preserve">1.1 </w:t>
      </w:r>
      <w:r w:rsidR="00440052" w:rsidRPr="00440052">
        <w:rPr>
          <w:rFonts w:ascii="Times New Roman" w:hAnsi="Times New Roman" w:cs="Times New Roman"/>
          <w:b/>
          <w:sz w:val="28"/>
          <w:szCs w:val="28"/>
          <w:lang w:val="kk-KZ"/>
        </w:rPr>
        <w:t>Современные подходы к развитию компетенций принятия карьерных решений в высшем образовании: зарубежный и отечественный опыт</w:t>
      </w:r>
    </w:p>
    <w:p w14:paraId="627F464A" w14:textId="0EFF3BDE" w:rsidR="000E6F1F" w:rsidRDefault="00DC540D" w:rsidP="00DC540D">
      <w:pPr>
        <w:pStyle w:val="afffffb"/>
        <w:ind w:firstLine="567"/>
        <w:jc w:val="both"/>
        <w:rPr>
          <w:rFonts w:ascii="Times New Roman" w:hAnsi="Times New Roman" w:cs="Times New Roman"/>
          <w:sz w:val="28"/>
          <w:szCs w:val="28"/>
          <w:lang w:val="kk-KZ"/>
        </w:rPr>
      </w:pPr>
      <w:r w:rsidRPr="00DC540D">
        <w:rPr>
          <w:rFonts w:ascii="Times New Roman" w:hAnsi="Times New Roman" w:cs="Times New Roman"/>
          <w:sz w:val="28"/>
          <w:szCs w:val="28"/>
          <w:lang w:val="kk-KZ"/>
        </w:rPr>
        <w:t>Компетенции принятия карьерных решений представляют собой совокупность знаний, умений и личностных качеств, необходимых для осознанного выбора профессии, построения индивидуального карьерного пути</w:t>
      </w:r>
      <w:r>
        <w:rPr>
          <w:rFonts w:ascii="Times New Roman" w:hAnsi="Times New Roman" w:cs="Times New Roman"/>
          <w:sz w:val="28"/>
          <w:szCs w:val="28"/>
          <w:lang w:val="kk-KZ"/>
        </w:rPr>
        <w:t xml:space="preserve"> и адаптации в изменяющихся условиях рынка труда. В современных </w:t>
      </w:r>
      <w:r w:rsidR="00C47C42">
        <w:rPr>
          <w:rFonts w:ascii="Times New Roman" w:hAnsi="Times New Roman" w:cs="Times New Roman"/>
          <w:sz w:val="28"/>
          <w:szCs w:val="28"/>
          <w:lang w:val="kk-KZ"/>
        </w:rPr>
        <w:t>экономических и технологических реалиях данная категория приобретает омобую значимость, поскольку выпускники школ и вузов должны быть готовы не только к разовому выбору профессии, но и к постоянной перестройке своей профессиональной траектории.</w:t>
      </w:r>
    </w:p>
    <w:p w14:paraId="5B17EEE3" w14:textId="6404CD26" w:rsidR="00C47C42" w:rsidRPr="00DC540D" w:rsidRDefault="00C47C42" w:rsidP="00803C3E">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009E3994">
        <w:rPr>
          <w:rFonts w:ascii="Times New Roman" w:hAnsi="Times New Roman" w:cs="Times New Roman"/>
          <w:sz w:val="28"/>
          <w:szCs w:val="28"/>
          <w:lang w:val="kk-KZ"/>
        </w:rPr>
        <w:t>а</w:t>
      </w:r>
      <w:r>
        <w:rPr>
          <w:rFonts w:ascii="Times New Roman" w:hAnsi="Times New Roman" w:cs="Times New Roman"/>
          <w:sz w:val="28"/>
          <w:szCs w:val="28"/>
          <w:lang w:val="kk-KZ"/>
        </w:rPr>
        <w:t>ссмотрим сравнительный анализ подходов к формированию данных компетенций в системе высшего образования, с акцентом на опыт Республики Казахстан, США, Европы и России.</w:t>
      </w:r>
      <w:r w:rsidR="00803C3E">
        <w:rPr>
          <w:rFonts w:ascii="Times New Roman" w:hAnsi="Times New Roman" w:cs="Times New Roman"/>
          <w:sz w:val="28"/>
          <w:szCs w:val="28"/>
          <w:lang w:val="kk-KZ"/>
        </w:rPr>
        <w:t xml:space="preserve"> </w:t>
      </w:r>
      <w:r>
        <w:rPr>
          <w:rFonts w:ascii="Times New Roman" w:hAnsi="Times New Roman" w:cs="Times New Roman"/>
          <w:sz w:val="28"/>
          <w:szCs w:val="28"/>
          <w:lang w:val="kk-KZ"/>
        </w:rPr>
        <w:t>Зарубежный опыт США и стран Европы демонстрирует более зрелые модели развития карьерных компетенций, основанные на теоретических исследованиях и практической реализации в образовательных учреждениях</w:t>
      </w:r>
      <w:r w:rsidR="009869AB">
        <w:rPr>
          <w:rFonts w:ascii="Times New Roman" w:hAnsi="Times New Roman" w:cs="Times New Roman"/>
          <w:sz w:val="28"/>
          <w:szCs w:val="28"/>
          <w:lang w:val="kk-KZ"/>
        </w:rPr>
        <w:t xml:space="preserve"> </w:t>
      </w:r>
      <w:r w:rsidR="009869AB" w:rsidRPr="009869AB">
        <w:rPr>
          <w:rFonts w:ascii="Times New Roman" w:hAnsi="Times New Roman" w:cs="Times New Roman"/>
          <w:sz w:val="28"/>
          <w:szCs w:val="28"/>
        </w:rPr>
        <w:t>[</w:t>
      </w:r>
      <w:r w:rsidR="003F4779">
        <w:rPr>
          <w:rFonts w:ascii="Times New Roman" w:hAnsi="Times New Roman" w:cs="Times New Roman"/>
          <w:sz w:val="28"/>
          <w:szCs w:val="28"/>
        </w:rPr>
        <w:t>84</w:t>
      </w:r>
      <w:r w:rsidR="009869AB" w:rsidRPr="009869AB">
        <w:rPr>
          <w:rFonts w:ascii="Times New Roman" w:hAnsi="Times New Roman" w:cs="Times New Roman"/>
          <w:sz w:val="28"/>
          <w:szCs w:val="28"/>
        </w:rPr>
        <w:t>]</w:t>
      </w:r>
      <w:r>
        <w:rPr>
          <w:rFonts w:ascii="Times New Roman" w:hAnsi="Times New Roman" w:cs="Times New Roman"/>
          <w:sz w:val="28"/>
          <w:szCs w:val="28"/>
          <w:lang w:val="kk-KZ"/>
        </w:rPr>
        <w:t xml:space="preserve">. </w:t>
      </w:r>
      <w:r w:rsidR="00E0547C">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00E0547C" w:rsidRPr="00E0547C">
        <w:rPr>
          <w:rFonts w:ascii="Times New Roman" w:hAnsi="Times New Roman" w:cs="Times New Roman"/>
          <w:sz w:val="28"/>
          <w:szCs w:val="28"/>
          <w:lang w:val="kk-KZ"/>
        </w:rPr>
        <w:t>Parsons</w:t>
      </w:r>
      <w:r w:rsidR="00E0547C" w:rsidRPr="00E0547C">
        <w:rPr>
          <w:rFonts w:ascii="Times New Roman" w:hAnsi="Times New Roman" w:cs="Times New Roman"/>
          <w:sz w:val="28"/>
          <w:szCs w:val="28"/>
        </w:rPr>
        <w:t xml:space="preserve"> </w:t>
      </w:r>
      <w:r w:rsidR="00455FF5" w:rsidRPr="00455FF5">
        <w:rPr>
          <w:rFonts w:ascii="Times New Roman" w:hAnsi="Times New Roman" w:cs="Times New Roman"/>
          <w:sz w:val="28"/>
          <w:szCs w:val="28"/>
        </w:rPr>
        <w:t>[</w:t>
      </w:r>
      <w:r w:rsidR="002777E4">
        <w:rPr>
          <w:rFonts w:ascii="Times New Roman" w:hAnsi="Times New Roman" w:cs="Times New Roman"/>
          <w:sz w:val="28"/>
          <w:szCs w:val="28"/>
        </w:rPr>
        <w:t>8</w:t>
      </w:r>
      <w:r w:rsidR="003F4779">
        <w:rPr>
          <w:rFonts w:ascii="Times New Roman" w:hAnsi="Times New Roman" w:cs="Times New Roman"/>
          <w:sz w:val="28"/>
          <w:szCs w:val="28"/>
        </w:rPr>
        <w:t>5</w:t>
      </w:r>
      <w:r w:rsidR="00455FF5" w:rsidRPr="00455FF5">
        <w:rPr>
          <w:rFonts w:ascii="Times New Roman" w:hAnsi="Times New Roman" w:cs="Times New Roman"/>
          <w:sz w:val="28"/>
          <w:szCs w:val="28"/>
        </w:rPr>
        <w:t>]</w:t>
      </w:r>
      <w:r>
        <w:rPr>
          <w:rFonts w:ascii="Times New Roman" w:hAnsi="Times New Roman" w:cs="Times New Roman"/>
          <w:sz w:val="28"/>
          <w:szCs w:val="28"/>
          <w:lang w:val="kk-KZ"/>
        </w:rPr>
        <w:t xml:space="preserve"> разработал первую модель карьерного выбора  </w:t>
      </w:r>
      <w:r w:rsidR="002777E4" w:rsidRPr="002777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53CFA">
        <w:rPr>
          <w:rFonts w:ascii="Times New Roman" w:hAnsi="Times New Roman" w:cs="Times New Roman"/>
          <w:sz w:val="28"/>
          <w:szCs w:val="28"/>
          <w:lang w:val="kk-KZ"/>
        </w:rPr>
        <w:t xml:space="preserve">«три шага»: самопознание, понимание требований профессий, соотнесение этих данных. </w:t>
      </w:r>
    </w:p>
    <w:p w14:paraId="47B87965" w14:textId="7395BCCD" w:rsidR="000E6F1F" w:rsidRDefault="00853CFA" w:rsidP="00DC540D">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Модель </w:t>
      </w:r>
      <w:r w:rsidR="00E0547C">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00E0547C" w:rsidRPr="00E0547C">
        <w:rPr>
          <w:rFonts w:ascii="Times New Roman" w:hAnsi="Times New Roman" w:cs="Times New Roman"/>
          <w:sz w:val="28"/>
          <w:szCs w:val="28"/>
          <w:lang w:val="kk-KZ"/>
        </w:rPr>
        <w:t>Parsons</w:t>
      </w:r>
      <w:r w:rsidR="00E0547C" w:rsidRPr="00E0547C">
        <w:rPr>
          <w:rFonts w:ascii="Times New Roman" w:hAnsi="Times New Roman" w:cs="Times New Roman"/>
          <w:sz w:val="28"/>
          <w:szCs w:val="28"/>
        </w:rPr>
        <w:t xml:space="preserve"> </w:t>
      </w:r>
      <w:r>
        <w:rPr>
          <w:rFonts w:ascii="Times New Roman" w:hAnsi="Times New Roman" w:cs="Times New Roman"/>
          <w:sz w:val="28"/>
          <w:szCs w:val="28"/>
          <w:lang w:val="kk-KZ"/>
        </w:rPr>
        <w:t xml:space="preserve">стала основой большинства современных программ карьерного консультирования. </w:t>
      </w:r>
      <w:r>
        <w:rPr>
          <w:rFonts w:ascii="Times New Roman" w:hAnsi="Times New Roman" w:cs="Times New Roman"/>
          <w:sz w:val="28"/>
          <w:szCs w:val="28"/>
          <w:lang w:val="en-US"/>
        </w:rPr>
        <w:t>D</w:t>
      </w:r>
      <w:r w:rsidRPr="00853CFA">
        <w:rPr>
          <w:rFonts w:ascii="Times New Roman" w:hAnsi="Times New Roman" w:cs="Times New Roman"/>
          <w:sz w:val="28"/>
          <w:szCs w:val="28"/>
        </w:rPr>
        <w:t xml:space="preserve">. </w:t>
      </w:r>
      <w:r>
        <w:rPr>
          <w:rFonts w:ascii="Times New Roman" w:hAnsi="Times New Roman" w:cs="Times New Roman"/>
          <w:sz w:val="28"/>
          <w:szCs w:val="28"/>
          <w:lang w:val="en-US"/>
        </w:rPr>
        <w:t>Super</w:t>
      </w:r>
      <w:r w:rsidR="00455FF5" w:rsidRPr="00455FF5">
        <w:rPr>
          <w:rFonts w:ascii="Times New Roman" w:hAnsi="Times New Roman" w:cs="Times New Roman"/>
          <w:sz w:val="28"/>
          <w:szCs w:val="28"/>
        </w:rPr>
        <w:t xml:space="preserve"> [</w:t>
      </w:r>
      <w:r w:rsidR="00344F15">
        <w:rPr>
          <w:rFonts w:ascii="Times New Roman" w:hAnsi="Times New Roman" w:cs="Times New Roman"/>
          <w:sz w:val="28"/>
          <w:szCs w:val="28"/>
        </w:rPr>
        <w:t>86</w:t>
      </w:r>
      <w:r w:rsidR="00455FF5" w:rsidRPr="00455FF5">
        <w:rPr>
          <w:rFonts w:ascii="Times New Roman" w:hAnsi="Times New Roman" w:cs="Times New Roman"/>
          <w:sz w:val="28"/>
          <w:szCs w:val="28"/>
        </w:rPr>
        <w:t>]</w:t>
      </w:r>
      <w:r w:rsidRPr="00853CFA">
        <w:rPr>
          <w:rFonts w:ascii="Times New Roman" w:hAnsi="Times New Roman" w:cs="Times New Roman"/>
          <w:sz w:val="28"/>
          <w:szCs w:val="28"/>
        </w:rPr>
        <w:t xml:space="preserve"> </w:t>
      </w:r>
      <w:r>
        <w:rPr>
          <w:rFonts w:ascii="Times New Roman" w:hAnsi="Times New Roman" w:cs="Times New Roman"/>
          <w:sz w:val="28"/>
          <w:szCs w:val="28"/>
        </w:rPr>
        <w:t>разработал теорию жизненного цикла карьеры, согласно которой карьера развивается на протяжении всей жизни через определенные стадии.</w:t>
      </w:r>
      <w:r w:rsidRPr="00853CFA">
        <w:rPr>
          <w:rFonts w:ascii="Times New Roman" w:hAnsi="Times New Roman" w:cs="Times New Roman"/>
          <w:sz w:val="28"/>
          <w:szCs w:val="28"/>
        </w:rPr>
        <w:t xml:space="preserve">  </w:t>
      </w:r>
      <w:r>
        <w:rPr>
          <w:rFonts w:ascii="Times New Roman" w:hAnsi="Times New Roman" w:cs="Times New Roman"/>
          <w:sz w:val="28"/>
          <w:szCs w:val="28"/>
          <w:lang w:val="en-US"/>
        </w:rPr>
        <w:t>M</w:t>
      </w:r>
      <w:r w:rsidRPr="00853CFA">
        <w:rPr>
          <w:rFonts w:ascii="Times New Roman" w:hAnsi="Times New Roman" w:cs="Times New Roman"/>
          <w:sz w:val="28"/>
          <w:szCs w:val="28"/>
        </w:rPr>
        <w:t xml:space="preserve">. </w:t>
      </w:r>
      <w:r>
        <w:rPr>
          <w:rFonts w:ascii="Times New Roman" w:hAnsi="Times New Roman" w:cs="Times New Roman"/>
          <w:sz w:val="28"/>
          <w:szCs w:val="28"/>
          <w:lang w:val="en-US"/>
        </w:rPr>
        <w:t>Savi</w:t>
      </w:r>
      <w:r>
        <w:rPr>
          <w:rFonts w:ascii="Times New Roman" w:hAnsi="Times New Roman" w:cs="Times New Roman"/>
          <w:sz w:val="28"/>
          <w:szCs w:val="28"/>
        </w:rPr>
        <w:t>с</w:t>
      </w:r>
      <w:r>
        <w:rPr>
          <w:rFonts w:ascii="Times New Roman" w:hAnsi="Times New Roman" w:cs="Times New Roman"/>
          <w:sz w:val="28"/>
          <w:szCs w:val="28"/>
          <w:lang w:val="en-US"/>
        </w:rPr>
        <w:t>kas</w:t>
      </w:r>
      <w:r w:rsidR="00455FF5" w:rsidRPr="00455FF5">
        <w:rPr>
          <w:rFonts w:ascii="Times New Roman" w:hAnsi="Times New Roman" w:cs="Times New Roman"/>
          <w:sz w:val="28"/>
          <w:szCs w:val="28"/>
        </w:rPr>
        <w:t xml:space="preserve"> [</w:t>
      </w:r>
      <w:r w:rsidR="00DD1E11">
        <w:rPr>
          <w:rFonts w:ascii="Times New Roman" w:hAnsi="Times New Roman" w:cs="Times New Roman"/>
          <w:sz w:val="28"/>
          <w:szCs w:val="28"/>
        </w:rPr>
        <w:t>87</w:t>
      </w:r>
      <w:r w:rsidR="00455FF5" w:rsidRPr="00455FF5">
        <w:rPr>
          <w:rFonts w:ascii="Times New Roman" w:hAnsi="Times New Roman" w:cs="Times New Roman"/>
          <w:sz w:val="28"/>
          <w:szCs w:val="28"/>
        </w:rPr>
        <w:t>]</w:t>
      </w:r>
      <w:r>
        <w:rPr>
          <w:rFonts w:ascii="Times New Roman" w:hAnsi="Times New Roman" w:cs="Times New Roman"/>
          <w:sz w:val="28"/>
          <w:szCs w:val="28"/>
        </w:rPr>
        <w:t xml:space="preserve"> предложил конструктивистский подход к карьере, где человек активно строит свою карьерную историю, исходя из собственного опыта и смыслов.</w:t>
      </w:r>
    </w:p>
    <w:p w14:paraId="70018D0D" w14:textId="77777777" w:rsidR="001D3F24" w:rsidRDefault="001D3F24" w:rsidP="00DC540D">
      <w:pPr>
        <w:pStyle w:val="afffffb"/>
        <w:ind w:firstLine="567"/>
        <w:jc w:val="both"/>
        <w:rPr>
          <w:rFonts w:ascii="Times New Roman" w:hAnsi="Times New Roman" w:cs="Times New Roman"/>
          <w:sz w:val="28"/>
          <w:szCs w:val="28"/>
        </w:rPr>
      </w:pPr>
    </w:p>
    <w:p w14:paraId="1B622567" w14:textId="235442F2" w:rsidR="000E6F1F" w:rsidRPr="00E36FF1" w:rsidRDefault="00AB695E" w:rsidP="00AB695E">
      <w:pPr>
        <w:tabs>
          <w:tab w:val="left" w:pos="3676"/>
        </w:tabs>
        <w:rPr>
          <w:rFonts w:ascii="Times New Roman" w:eastAsia="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C36D52D" wp14:editId="6AE6C071">
            <wp:extent cx="5739130" cy="2520778"/>
            <wp:effectExtent l="0" t="0" r="0" b="1333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6B6368" w14:textId="7C4BC06C" w:rsidR="001D3F24" w:rsidRDefault="005D5938" w:rsidP="000B001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Рисунок </w:t>
      </w:r>
      <w:r w:rsidR="004F6B59" w:rsidRPr="004F6B59">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 xml:space="preserve"> – Основные направления работы карьерных центров</w:t>
      </w:r>
    </w:p>
    <w:p w14:paraId="5612C9A0" w14:textId="77777777" w:rsidR="001D3F24" w:rsidRDefault="001D3F24" w:rsidP="001D3F24">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Опыт развитых стран свидетельствует о том, что эффективное профессиональное развитие студентов невозможно без системного подхода к карьерному сопровождению. В США и странах Европы эта задача реализуется через хорошо организованную инфраструктуру карьерных центров при университетах. Такие центры не только помогают студентам осваивать навыки трудоустройства, но и формируют у них ключевые компетенции принятия карьерных решений.</w:t>
      </w:r>
    </w:p>
    <w:p w14:paraId="52D8A387" w14:textId="7A52D06C" w:rsidR="004C768F" w:rsidRPr="001D3F24" w:rsidRDefault="00725E1B" w:rsidP="001D3F24">
      <w:pPr>
        <w:pStyle w:val="afffffb"/>
        <w:ind w:firstLine="567"/>
        <w:jc w:val="both"/>
        <w:rPr>
          <w:rFonts w:ascii="Times New Roman" w:hAnsi="Times New Roman" w:cs="Times New Roman"/>
          <w:sz w:val="28"/>
          <w:szCs w:val="28"/>
        </w:rPr>
      </w:pPr>
      <w:r w:rsidRPr="004C768F">
        <w:rPr>
          <w:rFonts w:ascii="Times New Roman" w:hAnsi="Times New Roman" w:cs="Times New Roman"/>
          <w:sz w:val="28"/>
          <w:szCs w:val="28"/>
          <w:lang w:val="kk-KZ"/>
        </w:rPr>
        <w:t>1 Индивидуальные консультации</w:t>
      </w:r>
      <w:r w:rsidR="000665E9" w:rsidRPr="004C768F">
        <w:rPr>
          <w:rFonts w:ascii="Times New Roman" w:hAnsi="Times New Roman" w:cs="Times New Roman"/>
          <w:sz w:val="28"/>
          <w:szCs w:val="28"/>
          <w:lang w:val="kk-KZ"/>
        </w:rPr>
        <w:t>. Карьерные</w:t>
      </w:r>
      <w:r w:rsidR="004C768F" w:rsidRPr="004C768F">
        <w:rPr>
          <w:rFonts w:ascii="Times New Roman" w:hAnsi="Times New Roman" w:cs="Times New Roman"/>
          <w:sz w:val="28"/>
          <w:szCs w:val="28"/>
          <w:lang w:val="kk-KZ"/>
        </w:rPr>
        <w:t xml:space="preserve"> центры предоставляют студентам возможность получить персонализированную помощь от специалистов по вопросам выбора профессии, составления резюме, подготовки к собеседованиям и планирования карьерного пути</w:t>
      </w:r>
      <w:r w:rsidR="004C768F">
        <w:rPr>
          <w:rFonts w:ascii="Times New Roman" w:hAnsi="Times New Roman" w:cs="Times New Roman"/>
          <w:sz w:val="28"/>
          <w:szCs w:val="28"/>
          <w:lang w:val="kk-KZ"/>
        </w:rPr>
        <w:t>:</w:t>
      </w:r>
    </w:p>
    <w:p w14:paraId="5D6D82CB" w14:textId="4D7A03A0" w:rsidR="004C768F" w:rsidRDefault="004C768F" w:rsidP="004C768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Гарвардский университет (США) – </w:t>
      </w:r>
      <w:r w:rsidRPr="004C768F">
        <w:rPr>
          <w:rFonts w:ascii="Times New Roman" w:hAnsi="Times New Roman" w:cs="Times New Roman"/>
          <w:sz w:val="28"/>
          <w:szCs w:val="28"/>
          <w:lang w:val="kk-KZ"/>
        </w:rPr>
        <w:t>Career Advising and Professional  Development (CAPD) предлагает индивидуальное карье</w:t>
      </w:r>
      <w:r>
        <w:rPr>
          <w:rFonts w:ascii="Times New Roman" w:hAnsi="Times New Roman" w:cs="Times New Roman"/>
          <w:sz w:val="28"/>
          <w:szCs w:val="28"/>
          <w:lang w:val="kk-KZ"/>
        </w:rPr>
        <w:t>рное консультирование, в том числе онлайн, на всех этапах обучения</w:t>
      </w:r>
      <w:r w:rsidR="00455FF5" w:rsidRPr="00455FF5">
        <w:rPr>
          <w:rFonts w:ascii="Times New Roman" w:hAnsi="Times New Roman" w:cs="Times New Roman"/>
          <w:sz w:val="28"/>
          <w:szCs w:val="28"/>
        </w:rPr>
        <w:t xml:space="preserve"> [</w:t>
      </w:r>
      <w:r w:rsidR="00BA0FC0">
        <w:rPr>
          <w:rFonts w:ascii="Times New Roman" w:hAnsi="Times New Roman" w:cs="Times New Roman"/>
          <w:sz w:val="28"/>
          <w:szCs w:val="28"/>
        </w:rPr>
        <w:t>88</w:t>
      </w:r>
      <w:r w:rsidR="00455FF5" w:rsidRPr="00455FF5">
        <w:rPr>
          <w:rFonts w:ascii="Times New Roman" w:hAnsi="Times New Roman" w:cs="Times New Roman"/>
          <w:sz w:val="28"/>
          <w:szCs w:val="28"/>
        </w:rPr>
        <w:t>]</w:t>
      </w:r>
      <w:r>
        <w:rPr>
          <w:rFonts w:ascii="Times New Roman" w:hAnsi="Times New Roman" w:cs="Times New Roman"/>
          <w:sz w:val="28"/>
          <w:szCs w:val="28"/>
          <w:lang w:val="kk-KZ"/>
        </w:rPr>
        <w:t>;</w:t>
      </w:r>
    </w:p>
    <w:p w14:paraId="16A98ECA" w14:textId="35DC510D" w:rsidR="004C768F" w:rsidRDefault="004C768F"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Окс</w:t>
      </w:r>
      <w:r w:rsidR="005E770A">
        <w:rPr>
          <w:rFonts w:ascii="Times New Roman" w:hAnsi="Times New Roman" w:cs="Times New Roman"/>
          <w:sz w:val="28"/>
          <w:szCs w:val="28"/>
          <w:lang w:val="kk-KZ"/>
        </w:rPr>
        <w:t>ф</w:t>
      </w:r>
      <w:r>
        <w:rPr>
          <w:rFonts w:ascii="Times New Roman" w:hAnsi="Times New Roman" w:cs="Times New Roman"/>
          <w:sz w:val="28"/>
          <w:szCs w:val="28"/>
          <w:lang w:val="kk-KZ"/>
        </w:rPr>
        <w:t xml:space="preserve">ордский университет </w:t>
      </w:r>
      <w:r>
        <w:rPr>
          <w:rFonts w:ascii="Times New Roman" w:hAnsi="Times New Roman" w:cs="Times New Roman"/>
          <w:sz w:val="28"/>
          <w:szCs w:val="28"/>
        </w:rPr>
        <w:t xml:space="preserve">(Великобритания) – </w:t>
      </w:r>
      <w:r>
        <w:rPr>
          <w:rFonts w:ascii="Times New Roman" w:hAnsi="Times New Roman" w:cs="Times New Roman"/>
          <w:sz w:val="28"/>
          <w:szCs w:val="28"/>
          <w:lang w:val="en-US"/>
        </w:rPr>
        <w:t>Career</w:t>
      </w:r>
      <w:r w:rsidRPr="004C768F">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4C768F">
        <w:rPr>
          <w:rFonts w:ascii="Times New Roman" w:hAnsi="Times New Roman" w:cs="Times New Roman"/>
          <w:sz w:val="28"/>
          <w:szCs w:val="28"/>
        </w:rPr>
        <w:t xml:space="preserve"> </w:t>
      </w:r>
      <w:r>
        <w:rPr>
          <w:rFonts w:ascii="Times New Roman" w:hAnsi="Times New Roman" w:cs="Times New Roman"/>
          <w:sz w:val="28"/>
          <w:szCs w:val="28"/>
        </w:rPr>
        <w:t xml:space="preserve"> предоставляет каждому студенту личного консультанта</w:t>
      </w:r>
      <w:r w:rsidR="005E770A">
        <w:rPr>
          <w:rFonts w:ascii="Times New Roman" w:hAnsi="Times New Roman" w:cs="Times New Roman"/>
          <w:sz w:val="28"/>
          <w:szCs w:val="28"/>
        </w:rPr>
        <w:t>, специализирующегося в его области знаний</w:t>
      </w:r>
      <w:r w:rsidR="00455FF5" w:rsidRPr="00455FF5">
        <w:rPr>
          <w:rFonts w:ascii="Times New Roman" w:hAnsi="Times New Roman" w:cs="Times New Roman"/>
          <w:sz w:val="28"/>
          <w:szCs w:val="28"/>
        </w:rPr>
        <w:t xml:space="preserve"> [</w:t>
      </w:r>
      <w:r w:rsidR="00D6204F">
        <w:rPr>
          <w:rFonts w:ascii="Times New Roman" w:hAnsi="Times New Roman" w:cs="Times New Roman"/>
          <w:sz w:val="28"/>
          <w:szCs w:val="28"/>
        </w:rPr>
        <w:t>89</w:t>
      </w:r>
      <w:r w:rsidR="00455FF5" w:rsidRPr="00455FF5">
        <w:rPr>
          <w:rFonts w:ascii="Times New Roman" w:hAnsi="Times New Roman" w:cs="Times New Roman"/>
          <w:sz w:val="28"/>
          <w:szCs w:val="28"/>
        </w:rPr>
        <w:t>]</w:t>
      </w:r>
      <w:r w:rsidR="005E770A">
        <w:rPr>
          <w:rFonts w:ascii="Times New Roman" w:hAnsi="Times New Roman" w:cs="Times New Roman"/>
          <w:sz w:val="28"/>
          <w:szCs w:val="28"/>
        </w:rPr>
        <w:t>.</w:t>
      </w:r>
    </w:p>
    <w:p w14:paraId="241EC3F2" w14:textId="334D32A0" w:rsidR="005E770A" w:rsidRDefault="005E770A"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Организация ярмарок, вакансий и карьерных мероприятий. Ежегодно проводятся мероприятия, где студенты могут напрямую взаимодействовать с представителями компаний, участвовать в интервью, мастер-классах и стажировках:</w:t>
      </w:r>
    </w:p>
    <w:p w14:paraId="339BE850" w14:textId="0CA5B3BB" w:rsidR="005E770A" w:rsidRDefault="00F03EE4"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Стэнфордский университет (США)</w:t>
      </w:r>
      <w:r w:rsidR="00026CAE">
        <w:rPr>
          <w:rFonts w:ascii="Times New Roman" w:hAnsi="Times New Roman" w:cs="Times New Roman"/>
          <w:sz w:val="28"/>
          <w:szCs w:val="28"/>
        </w:rPr>
        <w:t xml:space="preserve"> – ежегодная «</w:t>
      </w:r>
      <w:r w:rsidR="00026CAE">
        <w:rPr>
          <w:rFonts w:ascii="Times New Roman" w:hAnsi="Times New Roman" w:cs="Times New Roman"/>
          <w:sz w:val="28"/>
          <w:szCs w:val="28"/>
          <w:lang w:val="en-US"/>
        </w:rPr>
        <w:t>Career</w:t>
      </w:r>
      <w:r w:rsidR="00026CAE" w:rsidRPr="00026CAE">
        <w:rPr>
          <w:rFonts w:ascii="Times New Roman" w:hAnsi="Times New Roman" w:cs="Times New Roman"/>
          <w:sz w:val="28"/>
          <w:szCs w:val="28"/>
        </w:rPr>
        <w:t xml:space="preserve"> </w:t>
      </w:r>
      <w:r w:rsidR="00026CAE">
        <w:rPr>
          <w:rFonts w:ascii="Times New Roman" w:hAnsi="Times New Roman" w:cs="Times New Roman"/>
          <w:sz w:val="28"/>
          <w:szCs w:val="28"/>
          <w:lang w:val="en-US"/>
        </w:rPr>
        <w:t>Fair</w:t>
      </w:r>
      <w:r w:rsidR="00026CAE">
        <w:rPr>
          <w:rFonts w:ascii="Times New Roman" w:hAnsi="Times New Roman" w:cs="Times New Roman"/>
          <w:sz w:val="28"/>
          <w:szCs w:val="28"/>
        </w:rPr>
        <w:t xml:space="preserve">» собирает сотни работодателей из различных отраслей, включая </w:t>
      </w:r>
      <w:r w:rsidR="00026CAE">
        <w:rPr>
          <w:rFonts w:ascii="Times New Roman" w:hAnsi="Times New Roman" w:cs="Times New Roman"/>
          <w:sz w:val="28"/>
          <w:szCs w:val="28"/>
          <w:lang w:val="en-US"/>
        </w:rPr>
        <w:t>IT</w:t>
      </w:r>
      <w:r w:rsidR="00026CAE">
        <w:rPr>
          <w:rFonts w:ascii="Times New Roman" w:hAnsi="Times New Roman" w:cs="Times New Roman"/>
          <w:sz w:val="28"/>
          <w:szCs w:val="28"/>
        </w:rPr>
        <w:t>, финансы, науку и бизнес</w:t>
      </w:r>
      <w:r w:rsidR="00455FF5" w:rsidRPr="00455FF5">
        <w:rPr>
          <w:rFonts w:ascii="Times New Roman" w:hAnsi="Times New Roman" w:cs="Times New Roman"/>
          <w:sz w:val="28"/>
          <w:szCs w:val="28"/>
        </w:rPr>
        <w:t xml:space="preserve"> [</w:t>
      </w:r>
      <w:r w:rsidR="00D6204F">
        <w:rPr>
          <w:rFonts w:ascii="Times New Roman" w:hAnsi="Times New Roman" w:cs="Times New Roman"/>
          <w:sz w:val="28"/>
          <w:szCs w:val="28"/>
        </w:rPr>
        <w:t>90</w:t>
      </w:r>
      <w:r w:rsidR="00455FF5" w:rsidRPr="00455FF5">
        <w:rPr>
          <w:rFonts w:ascii="Times New Roman" w:hAnsi="Times New Roman" w:cs="Times New Roman"/>
          <w:sz w:val="28"/>
          <w:szCs w:val="28"/>
        </w:rPr>
        <w:t>]</w:t>
      </w:r>
      <w:r w:rsidR="00026CAE">
        <w:rPr>
          <w:rFonts w:ascii="Times New Roman" w:hAnsi="Times New Roman" w:cs="Times New Roman"/>
          <w:sz w:val="28"/>
          <w:szCs w:val="28"/>
        </w:rPr>
        <w:t>;</w:t>
      </w:r>
    </w:p>
    <w:p w14:paraId="33DE08A5" w14:textId="37994D50" w:rsidR="00026CAE" w:rsidRDefault="00026CAE"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Технический университет Мюнхена (Германия) </w:t>
      </w:r>
      <w:r w:rsidR="001A6B27" w:rsidRPr="001A6B27">
        <w:rPr>
          <w:rFonts w:ascii="Times New Roman" w:hAnsi="Times New Roman" w:cs="Times New Roman"/>
          <w:sz w:val="28"/>
          <w:szCs w:val="28"/>
        </w:rPr>
        <w:t>–</w:t>
      </w:r>
      <w:r>
        <w:rPr>
          <w:rFonts w:ascii="Times New Roman" w:hAnsi="Times New Roman" w:cs="Times New Roman"/>
          <w:sz w:val="28"/>
          <w:szCs w:val="28"/>
        </w:rPr>
        <w:t xml:space="preserve"> регулярно проводит выставки возможностей для трудоустройства и сотрудничества с промышленными партнерами, такими </w:t>
      </w:r>
      <w:r w:rsidR="001A6B27">
        <w:rPr>
          <w:rFonts w:ascii="Times New Roman" w:hAnsi="Times New Roman" w:cs="Times New Roman"/>
          <w:sz w:val="28"/>
          <w:szCs w:val="28"/>
        </w:rPr>
        <w:t xml:space="preserve">как </w:t>
      </w:r>
      <w:r w:rsidR="001A6B27" w:rsidRPr="00026CAE">
        <w:rPr>
          <w:rFonts w:ascii="Times New Roman" w:hAnsi="Times New Roman" w:cs="Times New Roman"/>
          <w:sz w:val="28"/>
          <w:szCs w:val="28"/>
        </w:rPr>
        <w:t>BMV</w:t>
      </w:r>
      <w:r>
        <w:rPr>
          <w:rFonts w:ascii="Times New Roman" w:hAnsi="Times New Roman" w:cs="Times New Roman"/>
          <w:sz w:val="28"/>
          <w:szCs w:val="28"/>
        </w:rPr>
        <w:t>,</w:t>
      </w:r>
      <w:r w:rsidRPr="00026CAE">
        <w:rPr>
          <w:rFonts w:ascii="Times New Roman" w:hAnsi="Times New Roman" w:cs="Times New Roman"/>
          <w:sz w:val="28"/>
          <w:szCs w:val="28"/>
        </w:rPr>
        <w:t xml:space="preserve"> </w:t>
      </w:r>
      <w:r>
        <w:rPr>
          <w:rFonts w:ascii="Times New Roman" w:hAnsi="Times New Roman" w:cs="Times New Roman"/>
          <w:sz w:val="28"/>
          <w:szCs w:val="28"/>
          <w:lang w:val="en-US"/>
        </w:rPr>
        <w:t>Siemens</w:t>
      </w:r>
      <w:r>
        <w:rPr>
          <w:rFonts w:ascii="Times New Roman" w:hAnsi="Times New Roman" w:cs="Times New Roman"/>
          <w:sz w:val="28"/>
          <w:szCs w:val="28"/>
        </w:rPr>
        <w:t>,</w:t>
      </w:r>
      <w:r w:rsidRPr="00026CAE">
        <w:rPr>
          <w:rFonts w:ascii="Times New Roman" w:hAnsi="Times New Roman" w:cs="Times New Roman"/>
          <w:sz w:val="28"/>
          <w:szCs w:val="28"/>
        </w:rPr>
        <w:t xml:space="preserve"> </w:t>
      </w:r>
      <w:r>
        <w:rPr>
          <w:rFonts w:ascii="Times New Roman" w:hAnsi="Times New Roman" w:cs="Times New Roman"/>
          <w:sz w:val="28"/>
          <w:szCs w:val="28"/>
          <w:lang w:val="en-US"/>
        </w:rPr>
        <w:t>Bosch</w:t>
      </w:r>
      <w:r w:rsidR="00455FF5" w:rsidRPr="00455FF5">
        <w:rPr>
          <w:rFonts w:ascii="Times New Roman" w:hAnsi="Times New Roman" w:cs="Times New Roman"/>
          <w:sz w:val="28"/>
          <w:szCs w:val="28"/>
        </w:rPr>
        <w:t xml:space="preserve"> [</w:t>
      </w:r>
      <w:r w:rsidR="00D6204F">
        <w:rPr>
          <w:rFonts w:ascii="Times New Roman" w:hAnsi="Times New Roman" w:cs="Times New Roman"/>
          <w:sz w:val="28"/>
          <w:szCs w:val="28"/>
        </w:rPr>
        <w:t>91</w:t>
      </w:r>
      <w:r w:rsidR="00455FF5" w:rsidRPr="00455FF5">
        <w:rPr>
          <w:rFonts w:ascii="Times New Roman" w:hAnsi="Times New Roman" w:cs="Times New Roman"/>
          <w:sz w:val="28"/>
          <w:szCs w:val="28"/>
        </w:rPr>
        <w:t>]</w:t>
      </w:r>
      <w:r>
        <w:rPr>
          <w:rFonts w:ascii="Times New Roman" w:hAnsi="Times New Roman" w:cs="Times New Roman"/>
          <w:sz w:val="28"/>
          <w:szCs w:val="28"/>
        </w:rPr>
        <w:t>.</w:t>
      </w:r>
    </w:p>
    <w:p w14:paraId="1EC657D3" w14:textId="77777777" w:rsidR="00026CAE" w:rsidRDefault="00026CAE"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Программы ранней профориентации. Ряд университетов внедряет программы, направленные на формирование карьерной осознанности еще на начальных этапах обучения, что позволяет студентам более осознанно выбирать специализации и строить свою профессиональную траекторию:</w:t>
      </w:r>
    </w:p>
    <w:p w14:paraId="79D186ED" w14:textId="468DE111" w:rsidR="00026CAE" w:rsidRDefault="00026CAE"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Массачусетский технологический институт (</w:t>
      </w:r>
      <w:r>
        <w:rPr>
          <w:rFonts w:ascii="Times New Roman" w:hAnsi="Times New Roman" w:cs="Times New Roman"/>
          <w:sz w:val="28"/>
          <w:szCs w:val="28"/>
          <w:lang w:val="en-US"/>
        </w:rPr>
        <w:t>MIT</w:t>
      </w:r>
      <w:r>
        <w:rPr>
          <w:rFonts w:ascii="Times New Roman" w:hAnsi="Times New Roman" w:cs="Times New Roman"/>
          <w:sz w:val="28"/>
          <w:szCs w:val="28"/>
        </w:rPr>
        <w:t xml:space="preserve">, </w:t>
      </w:r>
      <w:r w:rsidR="001A6B27">
        <w:rPr>
          <w:rFonts w:ascii="Times New Roman" w:hAnsi="Times New Roman" w:cs="Times New Roman"/>
          <w:sz w:val="28"/>
          <w:szCs w:val="28"/>
        </w:rPr>
        <w:t>США</w:t>
      </w:r>
      <w:r w:rsidR="001A6B27" w:rsidRPr="00026CAE">
        <w:rPr>
          <w:rFonts w:ascii="Times New Roman" w:hAnsi="Times New Roman" w:cs="Times New Roman"/>
          <w:sz w:val="28"/>
          <w:szCs w:val="28"/>
        </w:rPr>
        <w:t>)</w:t>
      </w:r>
      <w:r w:rsidR="001A6B27">
        <w:rPr>
          <w:rFonts w:ascii="Times New Roman" w:hAnsi="Times New Roman" w:cs="Times New Roman"/>
          <w:sz w:val="28"/>
          <w:szCs w:val="28"/>
        </w:rPr>
        <w:t xml:space="preserve"> – программа</w:t>
      </w:r>
      <w:r>
        <w:rPr>
          <w:rFonts w:ascii="Times New Roman" w:hAnsi="Times New Roman" w:cs="Times New Roman"/>
          <w:sz w:val="28"/>
          <w:szCs w:val="28"/>
        </w:rPr>
        <w:t xml:space="preserve"> «</w:t>
      </w:r>
      <w:r>
        <w:rPr>
          <w:rFonts w:ascii="Times New Roman" w:hAnsi="Times New Roman" w:cs="Times New Roman"/>
          <w:sz w:val="28"/>
          <w:szCs w:val="28"/>
          <w:lang w:val="en-US"/>
        </w:rPr>
        <w:t>First</w:t>
      </w:r>
      <w:r w:rsidRPr="00026CAE">
        <w:rPr>
          <w:rFonts w:ascii="Times New Roman" w:hAnsi="Times New Roman" w:cs="Times New Roman"/>
          <w:sz w:val="28"/>
          <w:szCs w:val="28"/>
        </w:rPr>
        <w:t>-</w:t>
      </w:r>
      <w:r w:rsidR="009E6CE2">
        <w:rPr>
          <w:rFonts w:ascii="Times New Roman" w:hAnsi="Times New Roman" w:cs="Times New Roman"/>
          <w:sz w:val="28"/>
          <w:szCs w:val="28"/>
          <w:lang w:val="en-US"/>
        </w:rPr>
        <w:t>Year</w:t>
      </w:r>
      <w:r w:rsidR="009E6CE2" w:rsidRPr="009E6CE2">
        <w:rPr>
          <w:rFonts w:ascii="Times New Roman" w:hAnsi="Times New Roman" w:cs="Times New Roman"/>
          <w:sz w:val="28"/>
          <w:szCs w:val="28"/>
        </w:rPr>
        <w:t xml:space="preserve"> </w:t>
      </w:r>
      <w:r w:rsidR="009E6CE2">
        <w:rPr>
          <w:rFonts w:ascii="Times New Roman" w:hAnsi="Times New Roman" w:cs="Times New Roman"/>
          <w:sz w:val="28"/>
          <w:szCs w:val="28"/>
          <w:lang w:val="en-US"/>
        </w:rPr>
        <w:t>Pre</w:t>
      </w:r>
      <w:r w:rsidR="009E6CE2" w:rsidRPr="009E6CE2">
        <w:rPr>
          <w:rFonts w:ascii="Times New Roman" w:hAnsi="Times New Roman" w:cs="Times New Roman"/>
          <w:sz w:val="28"/>
          <w:szCs w:val="28"/>
        </w:rPr>
        <w:t>-</w:t>
      </w:r>
      <w:r w:rsidR="009E6CE2">
        <w:rPr>
          <w:rFonts w:ascii="Times New Roman" w:hAnsi="Times New Roman" w:cs="Times New Roman"/>
          <w:sz w:val="28"/>
          <w:szCs w:val="28"/>
          <w:lang w:val="en-US"/>
        </w:rPr>
        <w:t>Orientation</w:t>
      </w:r>
      <w:r w:rsidR="009E6CE2" w:rsidRPr="009E6CE2">
        <w:rPr>
          <w:rFonts w:ascii="Times New Roman" w:hAnsi="Times New Roman" w:cs="Times New Roman"/>
          <w:sz w:val="28"/>
          <w:szCs w:val="28"/>
        </w:rPr>
        <w:t xml:space="preserve"> </w:t>
      </w:r>
      <w:r w:rsidR="009E6CE2">
        <w:rPr>
          <w:rFonts w:ascii="Times New Roman" w:hAnsi="Times New Roman" w:cs="Times New Roman"/>
          <w:sz w:val="28"/>
          <w:szCs w:val="28"/>
          <w:lang w:val="en-US"/>
        </w:rPr>
        <w:t>Program</w:t>
      </w:r>
      <w:r>
        <w:rPr>
          <w:rFonts w:ascii="Times New Roman" w:hAnsi="Times New Roman" w:cs="Times New Roman"/>
          <w:sz w:val="28"/>
          <w:szCs w:val="28"/>
        </w:rPr>
        <w:t>»</w:t>
      </w:r>
      <w:r w:rsidR="009E6CE2">
        <w:rPr>
          <w:rFonts w:ascii="Times New Roman" w:hAnsi="Times New Roman" w:cs="Times New Roman"/>
          <w:sz w:val="28"/>
          <w:szCs w:val="28"/>
        </w:rPr>
        <w:t xml:space="preserve"> включает тренинги по самопознанию, карьерному планированию и выбору магистратуры</w:t>
      </w:r>
      <w:r w:rsidR="00455FF5" w:rsidRPr="00455FF5">
        <w:rPr>
          <w:rFonts w:ascii="Times New Roman" w:hAnsi="Times New Roman" w:cs="Times New Roman"/>
          <w:sz w:val="28"/>
          <w:szCs w:val="28"/>
        </w:rPr>
        <w:t xml:space="preserve"> [</w:t>
      </w:r>
      <w:r w:rsidR="00D6204F">
        <w:rPr>
          <w:rFonts w:ascii="Times New Roman" w:hAnsi="Times New Roman" w:cs="Times New Roman"/>
          <w:sz w:val="28"/>
          <w:szCs w:val="28"/>
        </w:rPr>
        <w:t>92</w:t>
      </w:r>
      <w:r w:rsidR="00455FF5" w:rsidRPr="00455FF5">
        <w:rPr>
          <w:rFonts w:ascii="Times New Roman" w:hAnsi="Times New Roman" w:cs="Times New Roman"/>
          <w:sz w:val="28"/>
          <w:szCs w:val="28"/>
        </w:rPr>
        <w:t>]</w:t>
      </w:r>
      <w:r w:rsidR="009E6CE2">
        <w:rPr>
          <w:rFonts w:ascii="Times New Roman" w:hAnsi="Times New Roman" w:cs="Times New Roman"/>
          <w:sz w:val="28"/>
          <w:szCs w:val="28"/>
        </w:rPr>
        <w:t>;</w:t>
      </w:r>
    </w:p>
    <w:p w14:paraId="44320AEF" w14:textId="54A6B42E" w:rsidR="009E6CE2" w:rsidRDefault="009E6CE2" w:rsidP="004C768F">
      <w:pPr>
        <w:pStyle w:val="afffffb"/>
        <w:ind w:firstLine="567"/>
        <w:jc w:val="both"/>
        <w:rPr>
          <w:rFonts w:ascii="Times New Roman" w:hAnsi="Times New Roman" w:cs="Times New Roman"/>
          <w:sz w:val="28"/>
          <w:szCs w:val="28"/>
        </w:rPr>
      </w:pPr>
      <w:r w:rsidRPr="009E6CE2">
        <w:rPr>
          <w:rFonts w:ascii="Times New Roman" w:hAnsi="Times New Roman" w:cs="Times New Roman"/>
          <w:sz w:val="28"/>
          <w:szCs w:val="28"/>
        </w:rPr>
        <w:t xml:space="preserve">- </w:t>
      </w:r>
      <w:r>
        <w:rPr>
          <w:rFonts w:ascii="Times New Roman" w:hAnsi="Times New Roman" w:cs="Times New Roman"/>
          <w:sz w:val="28"/>
          <w:szCs w:val="28"/>
        </w:rPr>
        <w:t>Национальный</w:t>
      </w:r>
      <w:r w:rsidRPr="009E6CE2">
        <w:rPr>
          <w:rFonts w:ascii="Times New Roman" w:hAnsi="Times New Roman" w:cs="Times New Roman"/>
          <w:sz w:val="28"/>
          <w:szCs w:val="28"/>
        </w:rPr>
        <w:t xml:space="preserve"> </w:t>
      </w:r>
      <w:r>
        <w:rPr>
          <w:rFonts w:ascii="Times New Roman" w:hAnsi="Times New Roman" w:cs="Times New Roman"/>
          <w:sz w:val="28"/>
          <w:szCs w:val="28"/>
        </w:rPr>
        <w:t>университет</w:t>
      </w:r>
      <w:r w:rsidRPr="009E6CE2">
        <w:rPr>
          <w:rFonts w:ascii="Times New Roman" w:hAnsi="Times New Roman" w:cs="Times New Roman"/>
          <w:sz w:val="28"/>
          <w:szCs w:val="28"/>
        </w:rPr>
        <w:t xml:space="preserve"> </w:t>
      </w:r>
      <w:r>
        <w:rPr>
          <w:rFonts w:ascii="Times New Roman" w:hAnsi="Times New Roman" w:cs="Times New Roman"/>
          <w:sz w:val="28"/>
          <w:szCs w:val="28"/>
        </w:rPr>
        <w:t>Ирландии</w:t>
      </w:r>
      <w:r w:rsidRPr="009E6CE2">
        <w:rPr>
          <w:rFonts w:ascii="Times New Roman" w:hAnsi="Times New Roman" w:cs="Times New Roman"/>
          <w:sz w:val="28"/>
          <w:szCs w:val="28"/>
        </w:rPr>
        <w:t xml:space="preserve"> (</w:t>
      </w:r>
      <w:r w:rsidRPr="009E6CE2">
        <w:rPr>
          <w:rFonts w:ascii="Times New Roman" w:hAnsi="Times New Roman" w:cs="Times New Roman"/>
          <w:sz w:val="28"/>
          <w:szCs w:val="28"/>
          <w:lang w:val="en-US"/>
        </w:rPr>
        <w:t>Maynooth</w:t>
      </w:r>
      <w:r w:rsidRPr="009E6CE2">
        <w:rPr>
          <w:rFonts w:ascii="Times New Roman" w:hAnsi="Times New Roman" w:cs="Times New Roman"/>
          <w:sz w:val="28"/>
          <w:szCs w:val="28"/>
        </w:rPr>
        <w:t xml:space="preserve"> </w:t>
      </w:r>
      <w:r w:rsidRPr="009E6CE2">
        <w:rPr>
          <w:rFonts w:ascii="Times New Roman" w:hAnsi="Times New Roman" w:cs="Times New Roman"/>
          <w:sz w:val="28"/>
          <w:szCs w:val="28"/>
          <w:lang w:val="en-US"/>
        </w:rPr>
        <w:t>University</w:t>
      </w:r>
      <w:r w:rsidRPr="009E6CE2">
        <w:rPr>
          <w:rFonts w:ascii="Times New Roman" w:hAnsi="Times New Roman" w:cs="Times New Roman"/>
          <w:sz w:val="28"/>
          <w:szCs w:val="28"/>
        </w:rPr>
        <w:t xml:space="preserve">) - разработал </w:t>
      </w:r>
      <w:r>
        <w:rPr>
          <w:rFonts w:ascii="Times New Roman" w:hAnsi="Times New Roman" w:cs="Times New Roman"/>
          <w:sz w:val="28"/>
          <w:szCs w:val="28"/>
        </w:rPr>
        <w:t>курс</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Career</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Planning</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for</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First</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Year</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Students</w:t>
      </w:r>
      <w:r w:rsidRPr="009E6CE2">
        <w:rPr>
          <w:rFonts w:ascii="Times New Roman" w:hAnsi="Times New Roman" w:cs="Times New Roman"/>
          <w:sz w:val="28"/>
          <w:szCs w:val="28"/>
        </w:rPr>
        <w:t>»</w:t>
      </w:r>
      <w:r>
        <w:rPr>
          <w:rFonts w:ascii="Times New Roman" w:hAnsi="Times New Roman" w:cs="Times New Roman"/>
          <w:sz w:val="28"/>
          <w:szCs w:val="28"/>
        </w:rPr>
        <w:t>, который знакомит студентов с основами карьерного самоопределения</w:t>
      </w:r>
      <w:r w:rsidR="00455FF5" w:rsidRPr="00455FF5">
        <w:rPr>
          <w:rFonts w:ascii="Times New Roman" w:hAnsi="Times New Roman" w:cs="Times New Roman"/>
          <w:sz w:val="28"/>
          <w:szCs w:val="28"/>
        </w:rPr>
        <w:t xml:space="preserve"> [</w:t>
      </w:r>
      <w:r w:rsidR="00F74E40">
        <w:rPr>
          <w:rFonts w:ascii="Times New Roman" w:hAnsi="Times New Roman" w:cs="Times New Roman"/>
          <w:sz w:val="28"/>
          <w:szCs w:val="28"/>
        </w:rPr>
        <w:t>93</w:t>
      </w:r>
      <w:r w:rsidR="00455FF5" w:rsidRPr="00455FF5">
        <w:rPr>
          <w:rFonts w:ascii="Times New Roman" w:hAnsi="Times New Roman" w:cs="Times New Roman"/>
          <w:sz w:val="28"/>
          <w:szCs w:val="28"/>
        </w:rPr>
        <w:t>]</w:t>
      </w:r>
      <w:r>
        <w:rPr>
          <w:rFonts w:ascii="Times New Roman" w:hAnsi="Times New Roman" w:cs="Times New Roman"/>
          <w:sz w:val="28"/>
          <w:szCs w:val="28"/>
        </w:rPr>
        <w:t>.</w:t>
      </w:r>
    </w:p>
    <w:p w14:paraId="2D108DB6" w14:textId="5B316D86" w:rsidR="009E6CE2" w:rsidRDefault="009E6CE2"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Сотрудничество с работодателями. Университеты активно развивают партнерские отношения с компаниями, чтобы обеспечить студентам доступ к практике, стажировкам и трудоустройству:</w:t>
      </w:r>
    </w:p>
    <w:p w14:paraId="1243A21F" w14:textId="7223E10F" w:rsidR="009E6CE2" w:rsidRDefault="009E6CE2"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Университет Амстердама (Нидерланды) – совместно с крупными корпорациями (</w:t>
      </w:r>
      <w:r>
        <w:rPr>
          <w:rFonts w:ascii="Times New Roman" w:hAnsi="Times New Roman" w:cs="Times New Roman"/>
          <w:sz w:val="28"/>
          <w:szCs w:val="28"/>
          <w:lang w:val="en-US"/>
        </w:rPr>
        <w:t>Unilever</w:t>
      </w:r>
      <w:r>
        <w:rPr>
          <w:rFonts w:ascii="Times New Roman" w:hAnsi="Times New Roman" w:cs="Times New Roman"/>
          <w:sz w:val="28"/>
          <w:szCs w:val="28"/>
        </w:rPr>
        <w:t>,</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ING</w:t>
      </w:r>
      <w:r>
        <w:rPr>
          <w:rFonts w:ascii="Times New Roman" w:hAnsi="Times New Roman" w:cs="Times New Roman"/>
          <w:sz w:val="28"/>
          <w:szCs w:val="28"/>
        </w:rPr>
        <w:t>,</w:t>
      </w:r>
      <w:r w:rsidRPr="009E6CE2">
        <w:rPr>
          <w:rFonts w:ascii="Times New Roman" w:hAnsi="Times New Roman" w:cs="Times New Roman"/>
          <w:sz w:val="28"/>
          <w:szCs w:val="28"/>
        </w:rPr>
        <w:t xml:space="preserve"> </w:t>
      </w:r>
      <w:r>
        <w:rPr>
          <w:rFonts w:ascii="Times New Roman" w:hAnsi="Times New Roman" w:cs="Times New Roman"/>
          <w:sz w:val="28"/>
          <w:szCs w:val="28"/>
          <w:lang w:val="en-US"/>
        </w:rPr>
        <w:t>KPMG</w:t>
      </w:r>
      <w:r>
        <w:rPr>
          <w:rFonts w:ascii="Times New Roman" w:hAnsi="Times New Roman" w:cs="Times New Roman"/>
          <w:sz w:val="28"/>
          <w:szCs w:val="28"/>
        </w:rPr>
        <w:t>) организует программы стажировок и проектные работы, интегрированные в учебный процесс</w:t>
      </w:r>
      <w:r w:rsidR="00455FF5" w:rsidRPr="00455FF5">
        <w:rPr>
          <w:rFonts w:ascii="Times New Roman" w:hAnsi="Times New Roman" w:cs="Times New Roman"/>
          <w:sz w:val="28"/>
          <w:szCs w:val="28"/>
        </w:rPr>
        <w:t xml:space="preserve"> [</w:t>
      </w:r>
      <w:r w:rsidR="00D35917" w:rsidRPr="00D35917">
        <w:rPr>
          <w:rFonts w:ascii="Times New Roman" w:hAnsi="Times New Roman" w:cs="Times New Roman"/>
          <w:sz w:val="28"/>
          <w:szCs w:val="28"/>
        </w:rPr>
        <w:t>94</w:t>
      </w:r>
      <w:r w:rsidR="00455FF5" w:rsidRPr="00455FF5">
        <w:rPr>
          <w:rFonts w:ascii="Times New Roman" w:hAnsi="Times New Roman" w:cs="Times New Roman"/>
          <w:sz w:val="28"/>
          <w:szCs w:val="28"/>
        </w:rPr>
        <w:t>]</w:t>
      </w:r>
      <w:r>
        <w:rPr>
          <w:rFonts w:ascii="Times New Roman" w:hAnsi="Times New Roman" w:cs="Times New Roman"/>
          <w:sz w:val="28"/>
          <w:szCs w:val="28"/>
        </w:rPr>
        <w:t>;</w:t>
      </w:r>
    </w:p>
    <w:p w14:paraId="1F1CB74D" w14:textId="5E027251" w:rsidR="009E6CE2" w:rsidRDefault="009E6CE2"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208C9" w:rsidRPr="003208C9">
        <w:rPr>
          <w:rFonts w:ascii="Times New Roman" w:hAnsi="Times New Roman" w:cs="Times New Roman"/>
          <w:sz w:val="28"/>
          <w:szCs w:val="28"/>
        </w:rPr>
        <w:t>Высшая нормальная школа в Париже</w:t>
      </w:r>
      <w:r w:rsidR="003208C9">
        <w:rPr>
          <w:rFonts w:ascii="Times New Roman" w:hAnsi="Times New Roman" w:cs="Times New Roman"/>
          <w:sz w:val="28"/>
          <w:szCs w:val="28"/>
        </w:rPr>
        <w:t xml:space="preserve"> (</w:t>
      </w:r>
      <w:r w:rsidR="003208C9" w:rsidRPr="003208C9">
        <w:rPr>
          <w:rFonts w:ascii="Times New Roman" w:hAnsi="Times New Roman" w:cs="Times New Roman"/>
          <w:sz w:val="28"/>
          <w:szCs w:val="28"/>
        </w:rPr>
        <w:t>High Normal School, Paris</w:t>
      </w:r>
      <w:r w:rsidR="003208C9">
        <w:rPr>
          <w:rFonts w:ascii="Times New Roman" w:hAnsi="Times New Roman" w:cs="Times New Roman"/>
          <w:sz w:val="28"/>
          <w:szCs w:val="28"/>
        </w:rPr>
        <w:t>) - поддерживает связи с лидерами бизнеса и государственного сектора, обеспечивая выпускникам высокий уровень трудоустройства сразу после окончания вуза</w:t>
      </w:r>
      <w:r w:rsidR="00455FF5" w:rsidRPr="00455FF5">
        <w:rPr>
          <w:rFonts w:ascii="Times New Roman" w:hAnsi="Times New Roman" w:cs="Times New Roman"/>
          <w:sz w:val="28"/>
          <w:szCs w:val="28"/>
        </w:rPr>
        <w:t xml:space="preserve"> [</w:t>
      </w:r>
      <w:r w:rsidR="00D35917" w:rsidRPr="00D35917">
        <w:rPr>
          <w:rFonts w:ascii="Times New Roman" w:hAnsi="Times New Roman" w:cs="Times New Roman"/>
          <w:sz w:val="28"/>
          <w:szCs w:val="28"/>
        </w:rPr>
        <w:t>95</w:t>
      </w:r>
      <w:r w:rsidR="00455FF5" w:rsidRPr="00455FF5">
        <w:rPr>
          <w:rFonts w:ascii="Times New Roman" w:hAnsi="Times New Roman" w:cs="Times New Roman"/>
          <w:sz w:val="28"/>
          <w:szCs w:val="28"/>
        </w:rPr>
        <w:t>]</w:t>
      </w:r>
      <w:r w:rsidR="003208C9">
        <w:rPr>
          <w:rFonts w:ascii="Times New Roman" w:hAnsi="Times New Roman" w:cs="Times New Roman"/>
          <w:sz w:val="28"/>
          <w:szCs w:val="28"/>
        </w:rPr>
        <w:t>.</w:t>
      </w:r>
    </w:p>
    <w:p w14:paraId="77629316" w14:textId="5F8E07F8" w:rsidR="003208C9" w:rsidRDefault="003208C9"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5 Комплексная диагностика и коучинг. Для развития карьерных компетенций используются современные методики диагностики профессиональных склонностей, личностных качеств и потенциала, широко применяется коучинг, направленный на повышение уверенности и саморазвития:</w:t>
      </w:r>
    </w:p>
    <w:p w14:paraId="66D491DA" w14:textId="57F3492A" w:rsidR="003208C9" w:rsidRDefault="003208C9"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Йельский университет (США) – использует тесты </w:t>
      </w:r>
      <w:r>
        <w:rPr>
          <w:rFonts w:ascii="Times New Roman" w:hAnsi="Times New Roman" w:cs="Times New Roman"/>
          <w:sz w:val="28"/>
          <w:szCs w:val="28"/>
          <w:lang w:val="en-US"/>
        </w:rPr>
        <w:t>MBTI</w:t>
      </w:r>
      <w:r>
        <w:rPr>
          <w:rFonts w:ascii="Times New Roman" w:hAnsi="Times New Roman" w:cs="Times New Roman"/>
          <w:sz w:val="28"/>
          <w:szCs w:val="28"/>
        </w:rPr>
        <w:t>,</w:t>
      </w:r>
      <w:r w:rsidRPr="003208C9">
        <w:rPr>
          <w:rFonts w:ascii="Times New Roman" w:hAnsi="Times New Roman" w:cs="Times New Roman"/>
          <w:sz w:val="28"/>
          <w:szCs w:val="28"/>
        </w:rPr>
        <w:t xml:space="preserve"> </w:t>
      </w:r>
      <w:r>
        <w:rPr>
          <w:rFonts w:ascii="Times New Roman" w:hAnsi="Times New Roman" w:cs="Times New Roman"/>
          <w:sz w:val="28"/>
          <w:szCs w:val="28"/>
          <w:lang w:val="en-US"/>
        </w:rPr>
        <w:t>Strong</w:t>
      </w:r>
      <w:r w:rsidRPr="003208C9">
        <w:rPr>
          <w:rFonts w:ascii="Times New Roman" w:hAnsi="Times New Roman" w:cs="Times New Roman"/>
          <w:sz w:val="28"/>
          <w:szCs w:val="28"/>
        </w:rPr>
        <w:t xml:space="preserve"> </w:t>
      </w:r>
      <w:r>
        <w:rPr>
          <w:rFonts w:ascii="Times New Roman" w:hAnsi="Times New Roman" w:cs="Times New Roman"/>
          <w:sz w:val="28"/>
          <w:szCs w:val="28"/>
          <w:lang w:val="en-US"/>
        </w:rPr>
        <w:t>Interest</w:t>
      </w:r>
      <w:r w:rsidRPr="003208C9">
        <w:rPr>
          <w:rFonts w:ascii="Times New Roman" w:hAnsi="Times New Roman" w:cs="Times New Roman"/>
          <w:sz w:val="28"/>
          <w:szCs w:val="28"/>
        </w:rPr>
        <w:t xml:space="preserve"> </w:t>
      </w:r>
      <w:r>
        <w:rPr>
          <w:rFonts w:ascii="Times New Roman" w:hAnsi="Times New Roman" w:cs="Times New Roman"/>
          <w:sz w:val="28"/>
          <w:szCs w:val="28"/>
          <w:lang w:val="en-US"/>
        </w:rPr>
        <w:t>Inventory</w:t>
      </w:r>
      <w:r>
        <w:rPr>
          <w:rFonts w:ascii="Times New Roman" w:hAnsi="Times New Roman" w:cs="Times New Roman"/>
          <w:sz w:val="28"/>
          <w:szCs w:val="28"/>
        </w:rPr>
        <w:t xml:space="preserve"> и другие инструменты для глубокой оценки карьерных предпочтений студентов</w:t>
      </w:r>
      <w:r w:rsidR="00455FF5" w:rsidRPr="00455FF5">
        <w:rPr>
          <w:rFonts w:ascii="Times New Roman" w:hAnsi="Times New Roman" w:cs="Times New Roman"/>
          <w:sz w:val="28"/>
          <w:szCs w:val="28"/>
        </w:rPr>
        <w:t xml:space="preserve"> [</w:t>
      </w:r>
      <w:r w:rsidR="00D35917" w:rsidRPr="00D35917">
        <w:rPr>
          <w:rFonts w:ascii="Times New Roman" w:hAnsi="Times New Roman" w:cs="Times New Roman"/>
          <w:sz w:val="28"/>
          <w:szCs w:val="28"/>
        </w:rPr>
        <w:t>96</w:t>
      </w:r>
      <w:r w:rsidR="00455FF5" w:rsidRPr="00455FF5">
        <w:rPr>
          <w:rFonts w:ascii="Times New Roman" w:hAnsi="Times New Roman" w:cs="Times New Roman"/>
          <w:sz w:val="28"/>
          <w:szCs w:val="28"/>
        </w:rPr>
        <w:t>]</w:t>
      </w:r>
      <w:r>
        <w:rPr>
          <w:rFonts w:ascii="Times New Roman" w:hAnsi="Times New Roman" w:cs="Times New Roman"/>
          <w:sz w:val="28"/>
          <w:szCs w:val="28"/>
        </w:rPr>
        <w:t>;</w:t>
      </w:r>
    </w:p>
    <w:p w14:paraId="79857BB5" w14:textId="69E818B3" w:rsidR="003208C9" w:rsidRDefault="003208C9"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F2129">
        <w:rPr>
          <w:rFonts w:ascii="Times New Roman" w:hAnsi="Times New Roman" w:cs="Times New Roman"/>
          <w:sz w:val="28"/>
          <w:szCs w:val="28"/>
        </w:rPr>
        <w:t>Лондонская школа экономики (</w:t>
      </w:r>
      <w:r w:rsidR="006F2129">
        <w:rPr>
          <w:rFonts w:ascii="Times New Roman" w:hAnsi="Times New Roman" w:cs="Times New Roman"/>
          <w:sz w:val="28"/>
          <w:szCs w:val="28"/>
          <w:lang w:val="en-US"/>
        </w:rPr>
        <w:t>LSE</w:t>
      </w:r>
      <w:r w:rsidR="006F2129">
        <w:rPr>
          <w:rFonts w:ascii="Times New Roman" w:hAnsi="Times New Roman" w:cs="Times New Roman"/>
          <w:sz w:val="28"/>
          <w:szCs w:val="28"/>
        </w:rPr>
        <w:t>, Великобритания) – предлагает программу «</w:t>
      </w:r>
      <w:r w:rsidR="006F2129">
        <w:rPr>
          <w:rFonts w:ascii="Times New Roman" w:hAnsi="Times New Roman" w:cs="Times New Roman"/>
          <w:sz w:val="28"/>
          <w:szCs w:val="28"/>
          <w:lang w:val="en-US"/>
        </w:rPr>
        <w:t>Career</w:t>
      </w:r>
      <w:r w:rsidR="006F2129" w:rsidRPr="006F2129">
        <w:rPr>
          <w:rFonts w:ascii="Times New Roman" w:hAnsi="Times New Roman" w:cs="Times New Roman"/>
          <w:sz w:val="28"/>
          <w:szCs w:val="28"/>
        </w:rPr>
        <w:t xml:space="preserve"> </w:t>
      </w:r>
      <w:r w:rsidR="006F2129">
        <w:rPr>
          <w:rFonts w:ascii="Times New Roman" w:hAnsi="Times New Roman" w:cs="Times New Roman"/>
          <w:sz w:val="28"/>
          <w:szCs w:val="28"/>
          <w:lang w:val="en-US"/>
        </w:rPr>
        <w:t>Coaching</w:t>
      </w:r>
      <w:r w:rsidR="006F2129">
        <w:rPr>
          <w:rFonts w:ascii="Times New Roman" w:hAnsi="Times New Roman" w:cs="Times New Roman"/>
          <w:sz w:val="28"/>
          <w:szCs w:val="28"/>
        </w:rPr>
        <w:t>», в рамках которой студенты получают поддержку от сертифицированных коучей по вопросам карьерного роста и самопрезентации</w:t>
      </w:r>
      <w:r w:rsidR="00455FF5" w:rsidRPr="00455FF5">
        <w:rPr>
          <w:rFonts w:ascii="Times New Roman" w:hAnsi="Times New Roman" w:cs="Times New Roman"/>
          <w:sz w:val="28"/>
          <w:szCs w:val="28"/>
        </w:rPr>
        <w:t xml:space="preserve"> [</w:t>
      </w:r>
      <w:r w:rsidR="00D35917" w:rsidRPr="00D35917">
        <w:rPr>
          <w:rFonts w:ascii="Times New Roman" w:hAnsi="Times New Roman" w:cs="Times New Roman"/>
          <w:sz w:val="28"/>
          <w:szCs w:val="28"/>
        </w:rPr>
        <w:t>97</w:t>
      </w:r>
      <w:r w:rsidR="00455FF5" w:rsidRPr="00455FF5">
        <w:rPr>
          <w:rFonts w:ascii="Times New Roman" w:hAnsi="Times New Roman" w:cs="Times New Roman"/>
          <w:sz w:val="28"/>
          <w:szCs w:val="28"/>
        </w:rPr>
        <w:t>]</w:t>
      </w:r>
      <w:r w:rsidR="006F2129">
        <w:rPr>
          <w:rFonts w:ascii="Times New Roman" w:hAnsi="Times New Roman" w:cs="Times New Roman"/>
          <w:sz w:val="28"/>
          <w:szCs w:val="28"/>
        </w:rPr>
        <w:t>.</w:t>
      </w:r>
    </w:p>
    <w:p w14:paraId="1B3C6033" w14:textId="5A9E9620" w:rsidR="006F2129" w:rsidRPr="006F2129" w:rsidRDefault="006F2129" w:rsidP="004C768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 современных образовательных системах развитых стран все большее значение придается не только предметным знаниям, но и формированию у студентов метасубъектных и </w:t>
      </w:r>
      <w:r w:rsidR="00455FF5" w:rsidRPr="00455FF5">
        <w:rPr>
          <w:rFonts w:ascii="Times New Roman" w:hAnsi="Times New Roman" w:cs="Times New Roman"/>
          <w:sz w:val="28"/>
          <w:szCs w:val="28"/>
        </w:rPr>
        <w:t xml:space="preserve">soft-skill </w:t>
      </w:r>
      <w:r>
        <w:rPr>
          <w:rFonts w:ascii="Times New Roman" w:hAnsi="Times New Roman" w:cs="Times New Roman"/>
          <w:sz w:val="28"/>
          <w:szCs w:val="28"/>
        </w:rPr>
        <w:t xml:space="preserve">компетенций, необходимых для успешной профессиональной адаптации и самореализации в </w:t>
      </w:r>
      <w:r w:rsidR="002D769E">
        <w:rPr>
          <w:rFonts w:ascii="Times New Roman" w:hAnsi="Times New Roman" w:cs="Times New Roman"/>
          <w:sz w:val="28"/>
          <w:szCs w:val="28"/>
        </w:rPr>
        <w:t xml:space="preserve">условиях быстро меняющегося рынка труда. Под метасубъектными компетенциями понимаются универсальные навыки, позволяющие личности осознанно управлять собственным обучением, развитием и карьерой. </w:t>
      </w:r>
      <w:r w:rsidR="00455FF5" w:rsidRPr="00455FF5">
        <w:rPr>
          <w:rFonts w:ascii="Times New Roman" w:hAnsi="Times New Roman" w:cs="Times New Roman"/>
          <w:sz w:val="28"/>
          <w:szCs w:val="28"/>
        </w:rPr>
        <w:t xml:space="preserve">Soft-skill </w:t>
      </w:r>
      <w:r w:rsidR="002D769E">
        <w:rPr>
          <w:rFonts w:ascii="Times New Roman" w:hAnsi="Times New Roman" w:cs="Times New Roman"/>
          <w:sz w:val="28"/>
          <w:szCs w:val="28"/>
        </w:rPr>
        <w:t xml:space="preserve">– это межличностные, когнитивные и поведенческие качества, которые дополняют </w:t>
      </w:r>
      <w:r w:rsidR="002D769E" w:rsidRPr="00455FF5">
        <w:rPr>
          <w:rFonts w:ascii="Times New Roman" w:hAnsi="Times New Roman" w:cs="Times New Roman"/>
          <w:sz w:val="28"/>
          <w:szCs w:val="28"/>
        </w:rPr>
        <w:t>технические (</w:t>
      </w:r>
      <w:r w:rsidR="00455FF5" w:rsidRPr="00455FF5">
        <w:rPr>
          <w:rFonts w:ascii="Times New Roman" w:hAnsi="Times New Roman" w:cs="Times New Roman"/>
          <w:sz w:val="28"/>
          <w:szCs w:val="28"/>
        </w:rPr>
        <w:t>hard-skill</w:t>
      </w:r>
      <w:r w:rsidR="002D769E" w:rsidRPr="00455FF5">
        <w:rPr>
          <w:rFonts w:ascii="Times New Roman" w:hAnsi="Times New Roman" w:cs="Times New Roman"/>
          <w:sz w:val="28"/>
          <w:szCs w:val="28"/>
        </w:rPr>
        <w:t>)</w:t>
      </w:r>
      <w:r w:rsidR="002D769E">
        <w:rPr>
          <w:rFonts w:ascii="Times New Roman" w:hAnsi="Times New Roman" w:cs="Times New Roman"/>
          <w:sz w:val="28"/>
          <w:szCs w:val="28"/>
        </w:rPr>
        <w:t xml:space="preserve"> навыки и делают специалиста более конкурентоспособным</w:t>
      </w:r>
      <w:r w:rsidR="00F21602">
        <w:rPr>
          <w:rFonts w:ascii="Times New Roman" w:hAnsi="Times New Roman" w:cs="Times New Roman"/>
          <w:sz w:val="28"/>
          <w:szCs w:val="28"/>
        </w:rPr>
        <w:t xml:space="preserve"> </w:t>
      </w:r>
      <w:r w:rsidR="00F21602" w:rsidRPr="00F21602">
        <w:rPr>
          <w:rFonts w:ascii="Times New Roman" w:hAnsi="Times New Roman" w:cs="Times New Roman"/>
          <w:sz w:val="28"/>
          <w:szCs w:val="28"/>
        </w:rPr>
        <w:t>[98]</w:t>
      </w:r>
      <w:r w:rsidR="002D769E">
        <w:rPr>
          <w:rFonts w:ascii="Times New Roman" w:hAnsi="Times New Roman" w:cs="Times New Roman"/>
          <w:sz w:val="28"/>
          <w:szCs w:val="28"/>
        </w:rPr>
        <w:t>.</w:t>
      </w:r>
    </w:p>
    <w:p w14:paraId="318E8CF8" w14:textId="457F250B" w:rsidR="000E6F1F" w:rsidRDefault="002D769E" w:rsidP="002D769E">
      <w:pPr>
        <w:pStyle w:val="afffffb"/>
        <w:ind w:firstLine="567"/>
        <w:jc w:val="both"/>
        <w:rPr>
          <w:rFonts w:ascii="Times New Roman" w:hAnsi="Times New Roman" w:cs="Times New Roman"/>
          <w:sz w:val="28"/>
          <w:szCs w:val="28"/>
        </w:rPr>
      </w:pPr>
      <w:r w:rsidRPr="002D769E">
        <w:rPr>
          <w:rFonts w:ascii="Times New Roman" w:hAnsi="Times New Roman" w:cs="Times New Roman"/>
          <w:sz w:val="28"/>
          <w:szCs w:val="28"/>
        </w:rPr>
        <w:t>На основе анализа учебных планов и образовательных стандартов ряда западных университетов можно выделить следующие базовые компетенции, активно развиваемые в процессе обучения:</w:t>
      </w:r>
    </w:p>
    <w:p w14:paraId="39BCF75B" w14:textId="1361FA86" w:rsidR="002D769E" w:rsidRDefault="002D769E"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самопознание – способность рефлексировать свои интересы, ценности, сильные и слабые стороны;</w:t>
      </w:r>
    </w:p>
    <w:p w14:paraId="719E4A10" w14:textId="6BA51837" w:rsidR="002D769E" w:rsidRDefault="002D769E"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эмоциональная готовность – умение распознавать и регулировать </w:t>
      </w:r>
      <w:r w:rsidR="00504B8C">
        <w:rPr>
          <w:rFonts w:ascii="Times New Roman" w:hAnsi="Times New Roman" w:cs="Times New Roman"/>
          <w:sz w:val="28"/>
          <w:szCs w:val="28"/>
        </w:rPr>
        <w:t>эмоции, как свои, так и окружающих;</w:t>
      </w:r>
    </w:p>
    <w:p w14:paraId="379EE03B" w14:textId="2B26EC14" w:rsidR="00504B8C" w:rsidRDefault="00504B8C"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коммуникация – навыки эффективного взаимодействия, аргументации, ведения переговоров и работы в команде;</w:t>
      </w:r>
    </w:p>
    <w:p w14:paraId="0F3B7E8E" w14:textId="785FF33F" w:rsidR="00504B8C" w:rsidRDefault="00504B8C"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планирование – умение ставить цели, разрабатывать стратегии их достижения и корректировать действия;</w:t>
      </w:r>
    </w:p>
    <w:p w14:paraId="1403BBEA" w14:textId="12FE412B" w:rsidR="00504B8C" w:rsidRDefault="00504B8C"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принятие решений – способность анализировать ситуации, оценивать риски и выбирать наиболее подходящий вариант действий;</w:t>
      </w:r>
    </w:p>
    <w:p w14:paraId="1444A917" w14:textId="127E129C" w:rsidR="00504B8C" w:rsidRDefault="00504B8C" w:rsidP="002D769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самопрезентация – умение представить себя и свои достижения, как в устной, так и в письменной форме.</w:t>
      </w:r>
    </w:p>
    <w:p w14:paraId="099CAF63" w14:textId="132DEDB2" w:rsidR="00504B8C" w:rsidRDefault="00504B8C" w:rsidP="0088431C">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Особенно значимо развитие этих компетенций в контексте формирования карьерной компетентности, что подчеркивается рядом авторов</w:t>
      </w:r>
      <w:r w:rsidR="0088431C" w:rsidRPr="0088431C">
        <w:t xml:space="preserve"> </w:t>
      </w:r>
      <w:r w:rsidR="0088431C" w:rsidRPr="0088431C">
        <w:rPr>
          <w:rFonts w:ascii="Times New Roman" w:hAnsi="Times New Roman" w:cs="Times New Roman"/>
          <w:sz w:val="28"/>
          <w:szCs w:val="28"/>
        </w:rPr>
        <w:t>Thompson Teo</w:t>
      </w:r>
      <w:r w:rsidR="00A60BD8" w:rsidRPr="00A60BD8">
        <w:rPr>
          <w:rFonts w:ascii="Times New Roman" w:hAnsi="Times New Roman" w:cs="Times New Roman"/>
          <w:sz w:val="28"/>
          <w:szCs w:val="28"/>
        </w:rPr>
        <w:t xml:space="preserve"> [</w:t>
      </w:r>
      <w:r w:rsidR="003F7923">
        <w:rPr>
          <w:rFonts w:ascii="Times New Roman" w:hAnsi="Times New Roman" w:cs="Times New Roman"/>
          <w:sz w:val="28"/>
          <w:szCs w:val="28"/>
        </w:rPr>
        <w:t>99</w:t>
      </w:r>
      <w:r w:rsidR="00A60BD8" w:rsidRPr="00A60BD8">
        <w:rPr>
          <w:rFonts w:ascii="Times New Roman" w:hAnsi="Times New Roman" w:cs="Times New Roman"/>
          <w:sz w:val="28"/>
          <w:szCs w:val="28"/>
        </w:rPr>
        <w:t>]</w:t>
      </w:r>
      <w:r w:rsidR="0088431C" w:rsidRPr="0088431C">
        <w:rPr>
          <w:rFonts w:ascii="Times New Roman" w:hAnsi="Times New Roman" w:cs="Times New Roman"/>
          <w:sz w:val="28"/>
          <w:szCs w:val="28"/>
        </w:rPr>
        <w:t>. M.E. Sharpe</w:t>
      </w:r>
      <w:r>
        <w:rPr>
          <w:rFonts w:ascii="Times New Roman" w:hAnsi="Times New Roman" w:cs="Times New Roman"/>
          <w:sz w:val="28"/>
          <w:szCs w:val="28"/>
        </w:rPr>
        <w:t>, предложивших модель ключевых компонентов карьерной компетентности: самопознание, понимание мира труда, принятие решений, планирование, самопрезентация</w:t>
      </w:r>
      <w:r w:rsidR="00A60BD8" w:rsidRPr="00A60BD8">
        <w:rPr>
          <w:rFonts w:ascii="Times New Roman" w:hAnsi="Times New Roman" w:cs="Times New Roman"/>
          <w:sz w:val="28"/>
          <w:szCs w:val="28"/>
        </w:rPr>
        <w:t xml:space="preserve"> [</w:t>
      </w:r>
      <w:r w:rsidR="006B5423">
        <w:rPr>
          <w:rFonts w:ascii="Times New Roman" w:hAnsi="Times New Roman" w:cs="Times New Roman"/>
          <w:sz w:val="28"/>
          <w:szCs w:val="28"/>
        </w:rPr>
        <w:t>100</w:t>
      </w:r>
      <w:r w:rsidR="00A60BD8" w:rsidRPr="00A60BD8">
        <w:rPr>
          <w:rFonts w:ascii="Times New Roman" w:hAnsi="Times New Roman" w:cs="Times New Roman"/>
          <w:sz w:val="28"/>
          <w:szCs w:val="28"/>
        </w:rPr>
        <w:t>]</w:t>
      </w:r>
      <w:r>
        <w:rPr>
          <w:rFonts w:ascii="Times New Roman" w:hAnsi="Times New Roman" w:cs="Times New Roman"/>
          <w:sz w:val="28"/>
          <w:szCs w:val="28"/>
        </w:rPr>
        <w:t>.</w:t>
      </w:r>
      <w:r w:rsidR="003F7923">
        <w:rPr>
          <w:rFonts w:ascii="Times New Roman" w:hAnsi="Times New Roman" w:cs="Times New Roman"/>
          <w:sz w:val="28"/>
          <w:szCs w:val="28"/>
        </w:rPr>
        <w:t xml:space="preserve"> </w:t>
      </w:r>
      <w:r>
        <w:rPr>
          <w:rFonts w:ascii="Times New Roman" w:hAnsi="Times New Roman" w:cs="Times New Roman"/>
          <w:sz w:val="28"/>
          <w:szCs w:val="28"/>
        </w:rPr>
        <w:t>Данная</w:t>
      </w:r>
      <w:r w:rsidRPr="0088431C">
        <w:rPr>
          <w:rFonts w:ascii="Times New Roman" w:hAnsi="Times New Roman" w:cs="Times New Roman"/>
          <w:sz w:val="28"/>
          <w:szCs w:val="28"/>
        </w:rPr>
        <w:t xml:space="preserve"> </w:t>
      </w:r>
      <w:r>
        <w:rPr>
          <w:rFonts w:ascii="Times New Roman" w:hAnsi="Times New Roman" w:cs="Times New Roman"/>
          <w:sz w:val="28"/>
          <w:szCs w:val="28"/>
        </w:rPr>
        <w:t>модель</w:t>
      </w:r>
      <w:r w:rsidR="0088431C" w:rsidRPr="0088431C">
        <w:rPr>
          <w:rFonts w:ascii="Times New Roman" w:hAnsi="Times New Roman" w:cs="Times New Roman"/>
          <w:sz w:val="28"/>
          <w:szCs w:val="28"/>
        </w:rPr>
        <w:t xml:space="preserve"> </w:t>
      </w:r>
      <w:r w:rsidR="00367559">
        <w:rPr>
          <w:rFonts w:ascii="Times New Roman" w:hAnsi="Times New Roman" w:cs="Times New Roman"/>
          <w:sz w:val="28"/>
          <w:szCs w:val="28"/>
        </w:rPr>
        <w:t>легла</w:t>
      </w:r>
      <w:r w:rsidR="0088431C" w:rsidRPr="0088431C">
        <w:rPr>
          <w:rFonts w:ascii="Times New Roman" w:hAnsi="Times New Roman" w:cs="Times New Roman"/>
          <w:sz w:val="28"/>
          <w:szCs w:val="28"/>
        </w:rPr>
        <w:t xml:space="preserve"> </w:t>
      </w:r>
      <w:r w:rsidR="0088431C">
        <w:rPr>
          <w:rFonts w:ascii="Times New Roman" w:hAnsi="Times New Roman" w:cs="Times New Roman"/>
          <w:sz w:val="28"/>
          <w:szCs w:val="28"/>
        </w:rPr>
        <w:t>в</w:t>
      </w:r>
      <w:r w:rsidR="0088431C" w:rsidRPr="0088431C">
        <w:rPr>
          <w:rFonts w:ascii="Times New Roman" w:hAnsi="Times New Roman" w:cs="Times New Roman"/>
          <w:sz w:val="28"/>
          <w:szCs w:val="28"/>
        </w:rPr>
        <w:t xml:space="preserve"> </w:t>
      </w:r>
      <w:r w:rsidR="0088431C">
        <w:rPr>
          <w:rFonts w:ascii="Times New Roman" w:hAnsi="Times New Roman" w:cs="Times New Roman"/>
          <w:sz w:val="28"/>
          <w:szCs w:val="28"/>
        </w:rPr>
        <w:t>основу</w:t>
      </w:r>
      <w:r w:rsidR="0088431C" w:rsidRPr="0088431C">
        <w:rPr>
          <w:rFonts w:ascii="Times New Roman" w:hAnsi="Times New Roman" w:cs="Times New Roman"/>
          <w:sz w:val="28"/>
          <w:szCs w:val="28"/>
        </w:rPr>
        <w:t xml:space="preserve"> </w:t>
      </w:r>
      <w:r w:rsidR="0088431C">
        <w:rPr>
          <w:rFonts w:ascii="Times New Roman" w:hAnsi="Times New Roman" w:cs="Times New Roman"/>
          <w:sz w:val="28"/>
          <w:szCs w:val="28"/>
        </w:rPr>
        <w:t>многих</w:t>
      </w:r>
      <w:r w:rsidR="0088431C" w:rsidRPr="0088431C">
        <w:rPr>
          <w:rFonts w:ascii="Times New Roman" w:hAnsi="Times New Roman" w:cs="Times New Roman"/>
          <w:sz w:val="28"/>
          <w:szCs w:val="28"/>
        </w:rPr>
        <w:t xml:space="preserve"> </w:t>
      </w:r>
      <w:r w:rsidR="0088431C">
        <w:rPr>
          <w:rFonts w:ascii="Times New Roman" w:hAnsi="Times New Roman" w:cs="Times New Roman"/>
          <w:sz w:val="28"/>
          <w:szCs w:val="28"/>
        </w:rPr>
        <w:t>программ карьерного развития в университетах Европы и США.</w:t>
      </w:r>
    </w:p>
    <w:p w14:paraId="44CE7014" w14:textId="4BAF1484" w:rsidR="001C5F48" w:rsidRDefault="001C5F48" w:rsidP="0088431C">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указанных выше компетенций осуществляется через использование современных образовательных технологий, таких как:</w:t>
      </w:r>
    </w:p>
    <w:p w14:paraId="74272057" w14:textId="77777777" w:rsidR="001C5F48" w:rsidRDefault="001C5F48" w:rsidP="001C5F48">
      <w:pPr>
        <w:pStyle w:val="afffffb"/>
        <w:tabs>
          <w:tab w:val="left" w:pos="4215"/>
        </w:tabs>
        <w:ind w:firstLine="567"/>
        <w:jc w:val="both"/>
        <w:rPr>
          <w:rFonts w:ascii="Times New Roman" w:hAnsi="Times New Roman" w:cs="Times New Roman"/>
          <w:sz w:val="28"/>
          <w:szCs w:val="28"/>
        </w:rPr>
      </w:pPr>
    </w:p>
    <w:p w14:paraId="099CCCF9" w14:textId="7A276411" w:rsidR="002D769E" w:rsidRDefault="001C5F48" w:rsidP="00770DB0">
      <w:pPr>
        <w:pStyle w:val="afffffb"/>
        <w:tabs>
          <w:tab w:val="left" w:pos="4215"/>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300D9B" wp14:editId="638D06D3">
            <wp:extent cx="5271770" cy="2916194"/>
            <wp:effectExtent l="38100" t="0" r="6223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4C2CF4C" w14:textId="0D41D4FE" w:rsidR="000E6F1F" w:rsidRDefault="00316F8C" w:rsidP="00DC5446">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4F6B59" w:rsidRPr="004F6B59">
        <w:rPr>
          <w:rFonts w:ascii="Times New Roman" w:hAnsi="Times New Roman" w:cs="Times New Roman"/>
          <w:sz w:val="28"/>
          <w:szCs w:val="28"/>
        </w:rPr>
        <w:t>2</w:t>
      </w:r>
      <w:r>
        <w:rPr>
          <w:rFonts w:ascii="Times New Roman" w:hAnsi="Times New Roman" w:cs="Times New Roman"/>
          <w:sz w:val="28"/>
          <w:szCs w:val="28"/>
        </w:rPr>
        <w:t xml:space="preserve"> – Образовательные технологии, направленные на развитие карьерных компетенций</w:t>
      </w:r>
    </w:p>
    <w:p w14:paraId="73CBEA55" w14:textId="77777777" w:rsidR="00DC5446" w:rsidRPr="00DC5446" w:rsidRDefault="00DC5446" w:rsidP="00DC5446">
      <w:pPr>
        <w:pStyle w:val="afffffb"/>
        <w:ind w:firstLine="567"/>
        <w:jc w:val="both"/>
        <w:rPr>
          <w:rFonts w:ascii="Times New Roman" w:hAnsi="Times New Roman" w:cs="Times New Roman"/>
          <w:sz w:val="28"/>
          <w:szCs w:val="28"/>
        </w:rPr>
      </w:pPr>
    </w:p>
    <w:p w14:paraId="00978236" w14:textId="5A598F42" w:rsidR="000E6F1F" w:rsidRDefault="00416C2F" w:rsidP="00416C2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Выше представленные технологии позволяют не только развивать софт-скиллы, но и формировать у студентов понимание профессиональной среды, уверенность в себе и готовность к отвественному выбору.</w:t>
      </w:r>
    </w:p>
    <w:p w14:paraId="38D9ABCC" w14:textId="13E388C1" w:rsidR="00416C2F" w:rsidRDefault="00416C2F" w:rsidP="00416C2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Рассмотрим примеры успешной практики формирования карьерных компетенций:</w:t>
      </w:r>
    </w:p>
    <w:p w14:paraId="1B0207F7" w14:textId="1D122FF3" w:rsidR="00416C2F" w:rsidRDefault="00416C2F" w:rsidP="00416C2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Нидерланды: индивидуализированные программы карьерного развития. В вузах Нидерландов</w:t>
      </w:r>
      <w:r w:rsidR="00A60BD8" w:rsidRPr="00A60BD8">
        <w:rPr>
          <w:rFonts w:ascii="Times New Roman" w:hAnsi="Times New Roman" w:cs="Times New Roman"/>
          <w:sz w:val="28"/>
          <w:szCs w:val="28"/>
        </w:rPr>
        <w:t xml:space="preserve"> [</w:t>
      </w:r>
      <w:r w:rsidR="006B5423">
        <w:rPr>
          <w:rFonts w:ascii="Times New Roman" w:hAnsi="Times New Roman" w:cs="Times New Roman"/>
          <w:sz w:val="28"/>
          <w:szCs w:val="28"/>
        </w:rPr>
        <w:t>94</w:t>
      </w:r>
      <w:r w:rsidR="00A60BD8" w:rsidRPr="00A60BD8">
        <w:rPr>
          <w:rFonts w:ascii="Times New Roman" w:hAnsi="Times New Roman" w:cs="Times New Roman"/>
          <w:sz w:val="28"/>
          <w:szCs w:val="28"/>
        </w:rPr>
        <w:t>]</w:t>
      </w:r>
      <w:r>
        <w:rPr>
          <w:rFonts w:ascii="Times New Roman" w:hAnsi="Times New Roman" w:cs="Times New Roman"/>
          <w:sz w:val="28"/>
          <w:szCs w:val="28"/>
          <w:lang w:val="kk-KZ"/>
        </w:rPr>
        <w:t>, таких как Университет Амстердама и Лейденский университет, с первого курса студентам предлагаются индивидуализированные программы карьерного развития, которые включают: профориентационные тесты, встречи с карьерными коучами, составление индивидуального кар</w:t>
      </w:r>
      <w:r w:rsidR="0066572C">
        <w:rPr>
          <w:rFonts w:ascii="Times New Roman" w:hAnsi="Times New Roman" w:cs="Times New Roman"/>
          <w:sz w:val="28"/>
          <w:szCs w:val="28"/>
          <w:lang w:val="kk-KZ"/>
        </w:rPr>
        <w:t>ьерного портфолио, участие в проектах, связанных с будущей профессией. Такой подход обеспечивает раннее формирование карьерной зрелости и компетенций прияния карьерных решений</w:t>
      </w:r>
      <w:r w:rsidR="00A60BD8" w:rsidRPr="00A60BD8">
        <w:rPr>
          <w:rFonts w:ascii="Times New Roman" w:hAnsi="Times New Roman" w:cs="Times New Roman"/>
          <w:sz w:val="28"/>
          <w:szCs w:val="28"/>
        </w:rPr>
        <w:t xml:space="preserve"> </w:t>
      </w:r>
      <w:r w:rsidR="0066572C">
        <w:rPr>
          <w:rFonts w:ascii="Times New Roman" w:hAnsi="Times New Roman" w:cs="Times New Roman"/>
          <w:sz w:val="28"/>
          <w:szCs w:val="28"/>
          <w:lang w:val="kk-KZ"/>
        </w:rPr>
        <w:t>.</w:t>
      </w:r>
    </w:p>
    <w:p w14:paraId="2AA02A24" w14:textId="793A7D5E" w:rsidR="0066572C" w:rsidRDefault="0066572C" w:rsidP="00416C2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Германия: двустороннее обучение (дуальная система). В немецкой системе высшего образования, особенно в прикладных университетах (</w:t>
      </w:r>
      <w:r w:rsidRPr="0066572C">
        <w:rPr>
          <w:rFonts w:ascii="Times New Roman" w:hAnsi="Times New Roman" w:cs="Times New Roman"/>
          <w:sz w:val="28"/>
          <w:szCs w:val="28"/>
          <w:lang w:val="kk-KZ"/>
        </w:rPr>
        <w:t>Fachhochschulen</w:t>
      </w:r>
      <w:r>
        <w:rPr>
          <w:rFonts w:ascii="Times New Roman" w:hAnsi="Times New Roman" w:cs="Times New Roman"/>
          <w:sz w:val="28"/>
          <w:szCs w:val="28"/>
          <w:lang w:val="kk-KZ"/>
        </w:rPr>
        <w:t>), сочетает теоретическое обучение с практикой на производстве</w:t>
      </w:r>
      <w:r w:rsidR="00A60BD8" w:rsidRPr="00A60BD8">
        <w:rPr>
          <w:rFonts w:ascii="Times New Roman" w:hAnsi="Times New Roman" w:cs="Times New Roman"/>
          <w:sz w:val="28"/>
          <w:szCs w:val="28"/>
        </w:rPr>
        <w:t xml:space="preserve"> [</w:t>
      </w:r>
      <w:r w:rsidR="003B1348">
        <w:rPr>
          <w:rFonts w:ascii="Times New Roman" w:hAnsi="Times New Roman" w:cs="Times New Roman"/>
          <w:sz w:val="28"/>
          <w:szCs w:val="28"/>
        </w:rPr>
        <w:t>91</w:t>
      </w:r>
      <w:r w:rsidR="00A60BD8" w:rsidRPr="00A60BD8">
        <w:rPr>
          <w:rFonts w:ascii="Times New Roman" w:hAnsi="Times New Roman" w:cs="Times New Roman"/>
          <w:sz w:val="28"/>
          <w:szCs w:val="28"/>
        </w:rPr>
        <w:t>]</w:t>
      </w:r>
      <w:r>
        <w:rPr>
          <w:rFonts w:ascii="Times New Roman" w:hAnsi="Times New Roman" w:cs="Times New Roman"/>
          <w:sz w:val="28"/>
          <w:szCs w:val="28"/>
          <w:lang w:val="kk-KZ"/>
        </w:rPr>
        <w:t>. Технический университет Мюнхена (</w:t>
      </w:r>
      <w:r>
        <w:rPr>
          <w:rFonts w:ascii="Times New Roman" w:hAnsi="Times New Roman" w:cs="Times New Roman"/>
          <w:sz w:val="28"/>
          <w:szCs w:val="28"/>
          <w:lang w:val="en-US"/>
        </w:rPr>
        <w:t>TUM</w:t>
      </w:r>
      <w:r>
        <w:rPr>
          <w:rFonts w:ascii="Times New Roman" w:hAnsi="Times New Roman" w:cs="Times New Roman"/>
          <w:sz w:val="28"/>
          <w:szCs w:val="28"/>
          <w:lang w:val="kk-KZ"/>
        </w:rPr>
        <w:t>) сотрудничает с компаниями (</w:t>
      </w:r>
      <w:r>
        <w:rPr>
          <w:rFonts w:ascii="Times New Roman" w:hAnsi="Times New Roman" w:cs="Times New Roman"/>
          <w:sz w:val="28"/>
          <w:szCs w:val="28"/>
          <w:lang w:val="en-US"/>
        </w:rPr>
        <w:t>BMW</w:t>
      </w:r>
      <w:r>
        <w:rPr>
          <w:rFonts w:ascii="Times New Roman" w:hAnsi="Times New Roman" w:cs="Times New Roman"/>
          <w:sz w:val="28"/>
          <w:szCs w:val="28"/>
        </w:rPr>
        <w:t>,</w:t>
      </w:r>
      <w:r w:rsidRPr="0066572C">
        <w:rPr>
          <w:rFonts w:ascii="Times New Roman" w:hAnsi="Times New Roman" w:cs="Times New Roman"/>
          <w:sz w:val="28"/>
          <w:szCs w:val="28"/>
        </w:rPr>
        <w:t xml:space="preserve"> </w:t>
      </w:r>
      <w:r>
        <w:rPr>
          <w:rFonts w:ascii="Times New Roman" w:hAnsi="Times New Roman" w:cs="Times New Roman"/>
          <w:sz w:val="28"/>
          <w:szCs w:val="28"/>
          <w:lang w:val="en-US"/>
        </w:rPr>
        <w:t>Siemens</w:t>
      </w:r>
      <w:r>
        <w:rPr>
          <w:rFonts w:ascii="Times New Roman" w:hAnsi="Times New Roman" w:cs="Times New Roman"/>
          <w:sz w:val="28"/>
          <w:szCs w:val="28"/>
        </w:rPr>
        <w:t>,</w:t>
      </w:r>
      <w:r w:rsidRPr="0066572C">
        <w:rPr>
          <w:rFonts w:ascii="Times New Roman" w:hAnsi="Times New Roman" w:cs="Times New Roman"/>
          <w:sz w:val="28"/>
          <w:szCs w:val="28"/>
        </w:rPr>
        <w:t xml:space="preserve"> </w:t>
      </w:r>
      <w:r>
        <w:rPr>
          <w:rFonts w:ascii="Times New Roman" w:hAnsi="Times New Roman" w:cs="Times New Roman"/>
          <w:sz w:val="28"/>
          <w:szCs w:val="28"/>
          <w:lang w:val="en-US"/>
        </w:rPr>
        <w:t>Bosch</w:t>
      </w:r>
      <w:r>
        <w:rPr>
          <w:rFonts w:ascii="Times New Roman" w:hAnsi="Times New Roman" w:cs="Times New Roman"/>
          <w:sz w:val="28"/>
          <w:szCs w:val="28"/>
          <w:lang w:val="kk-KZ"/>
        </w:rPr>
        <w:t>). Студенты регулярно проходят практику, получают обратную связь от работодателей и участвуют в совместных проектах, что позволяет формировать не только профессиональные навыки, но и такие компетенции, как планирование, коммуникация, принятие решений и самопрезентация.</w:t>
      </w:r>
    </w:p>
    <w:p w14:paraId="76FBCBF3" w14:textId="56EA25E1" w:rsidR="0049028C" w:rsidRPr="0049028C" w:rsidRDefault="0049028C" w:rsidP="00323854">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3 США: развитие карьерного мышления и мобильности. В американских университетах большее внимание уделяется развитию карьерного мышления – способности видеть свою профессиональную перспективу и быть готовым к изменениям</w:t>
      </w:r>
      <w:r w:rsidR="00A60BD8" w:rsidRPr="00A60BD8">
        <w:rPr>
          <w:rFonts w:ascii="Times New Roman" w:hAnsi="Times New Roman" w:cs="Times New Roman"/>
          <w:sz w:val="28"/>
          <w:szCs w:val="28"/>
        </w:rPr>
        <w:t xml:space="preserve"> [</w:t>
      </w:r>
      <w:r w:rsidR="003B1348" w:rsidRPr="003B1348">
        <w:rPr>
          <w:rFonts w:ascii="Times New Roman" w:hAnsi="Times New Roman" w:cs="Times New Roman"/>
          <w:sz w:val="28"/>
          <w:szCs w:val="28"/>
        </w:rPr>
        <w:t>89</w:t>
      </w:r>
      <w:r w:rsidR="00A60BD8" w:rsidRPr="00A60BD8">
        <w:rPr>
          <w:rFonts w:ascii="Times New Roman" w:hAnsi="Times New Roman" w:cs="Times New Roman"/>
          <w:sz w:val="28"/>
          <w:szCs w:val="28"/>
        </w:rPr>
        <w:t>]</w:t>
      </w:r>
      <w:r>
        <w:rPr>
          <w:rFonts w:ascii="Times New Roman" w:hAnsi="Times New Roman" w:cs="Times New Roman"/>
          <w:sz w:val="28"/>
          <w:szCs w:val="28"/>
          <w:lang w:val="kk-KZ"/>
        </w:rPr>
        <w:t>. Стэнфордский университет реализует программу «</w:t>
      </w:r>
      <w:r>
        <w:rPr>
          <w:rFonts w:ascii="Times New Roman" w:hAnsi="Times New Roman" w:cs="Times New Roman"/>
          <w:sz w:val="28"/>
          <w:szCs w:val="28"/>
          <w:lang w:val="en-US"/>
        </w:rPr>
        <w:t>Designing</w:t>
      </w:r>
      <w:r w:rsidRPr="0049028C">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49028C">
        <w:rPr>
          <w:rFonts w:ascii="Times New Roman" w:hAnsi="Times New Roman" w:cs="Times New Roman"/>
          <w:sz w:val="28"/>
          <w:szCs w:val="28"/>
        </w:rPr>
        <w:t xml:space="preserve"> </w:t>
      </w:r>
      <w:r>
        <w:rPr>
          <w:rFonts w:ascii="Times New Roman" w:hAnsi="Times New Roman" w:cs="Times New Roman"/>
          <w:sz w:val="28"/>
          <w:szCs w:val="28"/>
          <w:lang w:val="en-US"/>
        </w:rPr>
        <w:t>Life</w:t>
      </w:r>
      <w:r>
        <w:rPr>
          <w:rFonts w:ascii="Times New Roman" w:hAnsi="Times New Roman" w:cs="Times New Roman"/>
          <w:sz w:val="28"/>
          <w:szCs w:val="28"/>
          <w:lang w:val="kk-KZ"/>
        </w:rPr>
        <w:t>»</w:t>
      </w:r>
      <w:r>
        <w:rPr>
          <w:rFonts w:ascii="Times New Roman" w:hAnsi="Times New Roman" w:cs="Times New Roman"/>
          <w:sz w:val="28"/>
          <w:szCs w:val="28"/>
        </w:rPr>
        <w:t>, которая помогает студентам применять дизайн-мышление к построению жизненного и карьерного пути</w:t>
      </w:r>
      <w:r w:rsidR="003B1348">
        <w:rPr>
          <w:rFonts w:ascii="Times New Roman" w:hAnsi="Times New Roman" w:cs="Times New Roman"/>
          <w:sz w:val="28"/>
          <w:szCs w:val="28"/>
        </w:rPr>
        <w:t xml:space="preserve"> </w:t>
      </w:r>
      <w:r w:rsidR="003B1348" w:rsidRPr="003B1348">
        <w:rPr>
          <w:rFonts w:ascii="Times New Roman" w:hAnsi="Times New Roman" w:cs="Times New Roman"/>
          <w:sz w:val="28"/>
          <w:szCs w:val="28"/>
        </w:rPr>
        <w:t>[90]</w:t>
      </w:r>
      <w:r>
        <w:rPr>
          <w:rFonts w:ascii="Times New Roman" w:hAnsi="Times New Roman" w:cs="Times New Roman"/>
          <w:sz w:val="28"/>
          <w:szCs w:val="28"/>
        </w:rPr>
        <w:t>. Гарвардский университет предлагает курсы по карьерному коучингу, самоанализу и стратегическому планированию</w:t>
      </w:r>
      <w:r w:rsidR="003B1348" w:rsidRPr="003B1348">
        <w:rPr>
          <w:rFonts w:ascii="Times New Roman" w:hAnsi="Times New Roman" w:cs="Times New Roman"/>
          <w:sz w:val="28"/>
          <w:szCs w:val="28"/>
        </w:rPr>
        <w:t xml:space="preserve"> </w:t>
      </w:r>
      <w:r w:rsidR="003B1348" w:rsidRPr="00D201C9">
        <w:rPr>
          <w:rFonts w:ascii="Times New Roman" w:hAnsi="Times New Roman" w:cs="Times New Roman"/>
          <w:sz w:val="28"/>
          <w:szCs w:val="28"/>
        </w:rPr>
        <w:t>[88]</w:t>
      </w:r>
      <w:r>
        <w:rPr>
          <w:rFonts w:ascii="Times New Roman" w:hAnsi="Times New Roman" w:cs="Times New Roman"/>
          <w:sz w:val="28"/>
          <w:szCs w:val="28"/>
        </w:rPr>
        <w:t>. Также популярны стажировки в разных странах и международные обмены, что способствует развитию профессиональной мобильности.</w:t>
      </w:r>
    </w:p>
    <w:p w14:paraId="4F6AFECC" w14:textId="5AD6F944" w:rsidR="000E6F1F" w:rsidRPr="009766D0" w:rsidRDefault="009766D0" w:rsidP="00E01260">
      <w:pPr>
        <w:pStyle w:val="afffffb"/>
        <w:ind w:firstLine="567"/>
        <w:jc w:val="both"/>
        <w:rPr>
          <w:rFonts w:ascii="Times New Roman" w:hAnsi="Times New Roman" w:cs="Times New Roman"/>
          <w:sz w:val="28"/>
          <w:szCs w:val="28"/>
          <w:lang w:val="kk-KZ"/>
        </w:rPr>
      </w:pPr>
      <w:r w:rsidRPr="009766D0">
        <w:rPr>
          <w:rFonts w:ascii="Times New Roman" w:hAnsi="Times New Roman" w:cs="Times New Roman"/>
          <w:sz w:val="28"/>
          <w:szCs w:val="28"/>
          <w:lang w:val="kk-KZ"/>
        </w:rPr>
        <w:t>В современной России вопросы развития карьерных компетенций студентов получают все большее развитие как в научной, так и в практической сфере</w:t>
      </w:r>
      <w:r w:rsidR="00550879" w:rsidRPr="00550879">
        <w:rPr>
          <w:rFonts w:ascii="Times New Roman" w:hAnsi="Times New Roman" w:cs="Times New Roman"/>
          <w:sz w:val="28"/>
          <w:szCs w:val="28"/>
        </w:rPr>
        <w:t xml:space="preserve"> [</w:t>
      </w:r>
      <w:r w:rsidR="003B1348">
        <w:rPr>
          <w:rFonts w:ascii="Times New Roman" w:hAnsi="Times New Roman" w:cs="Times New Roman"/>
          <w:sz w:val="28"/>
          <w:szCs w:val="28"/>
        </w:rPr>
        <w:t>101</w:t>
      </w:r>
      <w:r w:rsidR="00550879" w:rsidRPr="00550879">
        <w:rPr>
          <w:rFonts w:ascii="Times New Roman" w:hAnsi="Times New Roman" w:cs="Times New Roman"/>
          <w:sz w:val="28"/>
          <w:szCs w:val="28"/>
        </w:rPr>
        <w:t>]</w:t>
      </w:r>
      <w:r w:rsidRPr="009766D0">
        <w:rPr>
          <w:rFonts w:ascii="Times New Roman" w:hAnsi="Times New Roman" w:cs="Times New Roman"/>
          <w:sz w:val="28"/>
          <w:szCs w:val="28"/>
          <w:lang w:val="kk-KZ"/>
        </w:rPr>
        <w:t>.</w:t>
      </w:r>
      <w:r>
        <w:rPr>
          <w:rFonts w:ascii="Times New Roman" w:hAnsi="Times New Roman" w:cs="Times New Roman"/>
          <w:sz w:val="28"/>
          <w:szCs w:val="28"/>
          <w:lang w:val="kk-KZ"/>
        </w:rPr>
        <w:t xml:space="preserve"> На фоне изменений на рынке труда, усиления роли индивидуальной ответственности за профессиональное развитие и повышение требований  к выпускникам со стороны работодателей, увеличивается интерес к разарботке и внедрению моделей формирования карьерной компетентности</w:t>
      </w:r>
      <w:r w:rsidR="00A70F98">
        <w:rPr>
          <w:rFonts w:ascii="Times New Roman" w:hAnsi="Times New Roman" w:cs="Times New Roman"/>
          <w:sz w:val="28"/>
          <w:szCs w:val="28"/>
          <w:lang w:val="kk-KZ"/>
        </w:rPr>
        <w:t xml:space="preserve">. </w:t>
      </w:r>
    </w:p>
    <w:p w14:paraId="56BDC641" w14:textId="65C471F1" w:rsidR="000E6F1F" w:rsidRPr="00493524" w:rsidRDefault="008F5312" w:rsidP="00493524">
      <w:pPr>
        <w:pStyle w:val="afffffb"/>
        <w:ind w:firstLine="567"/>
        <w:jc w:val="both"/>
        <w:rPr>
          <w:rFonts w:ascii="Times New Roman" w:hAnsi="Times New Roman" w:cs="Times New Roman"/>
          <w:sz w:val="28"/>
          <w:szCs w:val="28"/>
          <w:lang w:val="kk-KZ"/>
        </w:rPr>
      </w:pPr>
      <w:r w:rsidRPr="00493524">
        <w:rPr>
          <w:rFonts w:ascii="Times New Roman" w:hAnsi="Times New Roman" w:cs="Times New Roman"/>
          <w:sz w:val="28"/>
          <w:szCs w:val="28"/>
          <w:lang w:val="kk-KZ"/>
        </w:rPr>
        <w:t>Научное осм</w:t>
      </w:r>
      <w:r w:rsidR="0014522A" w:rsidRPr="00493524">
        <w:rPr>
          <w:rFonts w:ascii="Times New Roman" w:hAnsi="Times New Roman" w:cs="Times New Roman"/>
          <w:sz w:val="28"/>
          <w:szCs w:val="28"/>
          <w:lang w:val="kk-KZ"/>
        </w:rPr>
        <w:t>ысление</w:t>
      </w:r>
      <w:r w:rsidR="00E01260" w:rsidRPr="00493524">
        <w:rPr>
          <w:rFonts w:ascii="Times New Roman" w:hAnsi="Times New Roman" w:cs="Times New Roman"/>
          <w:sz w:val="28"/>
          <w:szCs w:val="28"/>
          <w:lang w:val="kk-KZ"/>
        </w:rPr>
        <w:t xml:space="preserve"> данных процессов привело к разработке понятий карьерной компетентности, карьерного мышления, профессиональной мобильности, которые легли в основу новых образовательных моделей и программ психолого-педагогичекского сопровождения студентов.</w:t>
      </w:r>
    </w:p>
    <w:p w14:paraId="3EB49040" w14:textId="6D44D7E0" w:rsidR="000E6F1F" w:rsidRPr="00493524" w:rsidRDefault="00E01260" w:rsidP="00493524">
      <w:pPr>
        <w:pStyle w:val="afffffb"/>
        <w:ind w:firstLine="567"/>
        <w:jc w:val="both"/>
        <w:rPr>
          <w:rFonts w:ascii="Times New Roman" w:hAnsi="Times New Roman" w:cs="Times New Roman"/>
          <w:sz w:val="28"/>
          <w:szCs w:val="28"/>
          <w:lang w:val="kk-KZ"/>
        </w:rPr>
      </w:pPr>
      <w:r w:rsidRPr="00493524">
        <w:rPr>
          <w:rFonts w:ascii="Times New Roman" w:hAnsi="Times New Roman" w:cs="Times New Roman"/>
          <w:sz w:val="28"/>
          <w:szCs w:val="28"/>
          <w:lang w:val="kk-KZ"/>
        </w:rPr>
        <w:t>Одним из ключевых авторо</w:t>
      </w:r>
      <w:r w:rsidR="004B4CD8" w:rsidRPr="00493524">
        <w:rPr>
          <w:rFonts w:ascii="Times New Roman" w:hAnsi="Times New Roman" w:cs="Times New Roman"/>
          <w:sz w:val="28"/>
          <w:szCs w:val="28"/>
          <w:lang w:val="kk-KZ"/>
        </w:rPr>
        <w:t>в, разработавших модель</w:t>
      </w:r>
      <w:r w:rsidR="00493524" w:rsidRPr="00493524">
        <w:rPr>
          <w:rFonts w:ascii="Times New Roman" w:hAnsi="Times New Roman" w:cs="Times New Roman"/>
          <w:sz w:val="28"/>
          <w:szCs w:val="28"/>
          <w:lang w:val="kk-KZ"/>
        </w:rPr>
        <w:t xml:space="preserve"> </w:t>
      </w:r>
      <w:r w:rsidR="004B4CD8" w:rsidRPr="00493524">
        <w:rPr>
          <w:rFonts w:ascii="Times New Roman" w:hAnsi="Times New Roman" w:cs="Times New Roman"/>
          <w:sz w:val="28"/>
          <w:szCs w:val="28"/>
          <w:lang w:val="kk-KZ"/>
        </w:rPr>
        <w:t>к</w:t>
      </w:r>
      <w:r w:rsidR="00493524" w:rsidRPr="00493524">
        <w:rPr>
          <w:rFonts w:ascii="Times New Roman" w:hAnsi="Times New Roman" w:cs="Times New Roman"/>
          <w:sz w:val="28"/>
          <w:szCs w:val="28"/>
          <w:lang w:val="kk-KZ"/>
        </w:rPr>
        <w:t>а</w:t>
      </w:r>
      <w:r w:rsidR="004B4CD8" w:rsidRPr="00493524">
        <w:rPr>
          <w:rFonts w:ascii="Times New Roman" w:hAnsi="Times New Roman" w:cs="Times New Roman"/>
          <w:sz w:val="28"/>
          <w:szCs w:val="28"/>
          <w:lang w:val="kk-KZ"/>
        </w:rPr>
        <w:t>рьерной компетентности, является Е.</w:t>
      </w:r>
      <w:r w:rsidR="0033145B">
        <w:rPr>
          <w:rFonts w:ascii="Times New Roman" w:hAnsi="Times New Roman" w:cs="Times New Roman"/>
          <w:sz w:val="28"/>
          <w:szCs w:val="28"/>
          <w:lang w:val="kk-KZ"/>
        </w:rPr>
        <w:t>М</w:t>
      </w:r>
      <w:r w:rsidR="004B4CD8" w:rsidRPr="00493524">
        <w:rPr>
          <w:rFonts w:ascii="Times New Roman" w:hAnsi="Times New Roman" w:cs="Times New Roman"/>
          <w:sz w:val="28"/>
          <w:szCs w:val="28"/>
          <w:lang w:val="kk-KZ"/>
        </w:rPr>
        <w:t xml:space="preserve">. </w:t>
      </w:r>
      <w:r w:rsidR="0033145B">
        <w:rPr>
          <w:rFonts w:ascii="Times New Roman" w:hAnsi="Times New Roman" w:cs="Times New Roman"/>
          <w:sz w:val="28"/>
          <w:szCs w:val="28"/>
          <w:lang w:val="kk-KZ"/>
        </w:rPr>
        <w:t>Соловьева</w:t>
      </w:r>
      <w:r w:rsidR="009D4C98" w:rsidRPr="00493524">
        <w:rPr>
          <w:rFonts w:ascii="Times New Roman" w:hAnsi="Times New Roman" w:cs="Times New Roman"/>
          <w:sz w:val="28"/>
          <w:szCs w:val="28"/>
        </w:rPr>
        <w:t xml:space="preserve"> [</w:t>
      </w:r>
      <w:r w:rsidR="0033145B">
        <w:rPr>
          <w:rFonts w:ascii="Times New Roman" w:hAnsi="Times New Roman" w:cs="Times New Roman"/>
          <w:sz w:val="28"/>
          <w:szCs w:val="28"/>
        </w:rPr>
        <w:t>102</w:t>
      </w:r>
      <w:r w:rsidR="009D4C98" w:rsidRPr="00493524">
        <w:rPr>
          <w:rFonts w:ascii="Times New Roman" w:hAnsi="Times New Roman" w:cs="Times New Roman"/>
          <w:sz w:val="28"/>
          <w:szCs w:val="28"/>
        </w:rPr>
        <w:t>]</w:t>
      </w:r>
      <w:r w:rsidR="004B4CD8" w:rsidRPr="00493524">
        <w:rPr>
          <w:rFonts w:ascii="Times New Roman" w:hAnsi="Times New Roman" w:cs="Times New Roman"/>
          <w:sz w:val="28"/>
          <w:szCs w:val="28"/>
          <w:lang w:val="kk-KZ"/>
        </w:rPr>
        <w:t xml:space="preserve">, которая предложила структуру карьерной компетентности, включающей следующие </w:t>
      </w:r>
      <w:r w:rsidR="009F7EC5">
        <w:rPr>
          <w:rFonts w:ascii="Times New Roman" w:hAnsi="Times New Roman" w:cs="Times New Roman"/>
          <w:sz w:val="28"/>
          <w:szCs w:val="28"/>
          <w:lang w:val="kk-KZ"/>
        </w:rPr>
        <w:t>компоненты</w:t>
      </w:r>
      <w:r w:rsidR="004B4CD8" w:rsidRPr="00493524">
        <w:rPr>
          <w:rFonts w:ascii="Times New Roman" w:hAnsi="Times New Roman" w:cs="Times New Roman"/>
          <w:sz w:val="28"/>
          <w:szCs w:val="28"/>
          <w:lang w:val="kk-KZ"/>
        </w:rPr>
        <w:t>:</w:t>
      </w:r>
    </w:p>
    <w:p w14:paraId="2F556CE4" w14:textId="77777777" w:rsidR="00F0311D" w:rsidRPr="002F163F" w:rsidRDefault="00F0311D" w:rsidP="00F0311D">
      <w:pPr>
        <w:pStyle w:val="afffffb"/>
        <w:ind w:firstLine="567"/>
        <w:jc w:val="both"/>
        <w:rPr>
          <w:rFonts w:ascii="Times New Roman" w:hAnsi="Times New Roman" w:cs="Times New Roman"/>
          <w:sz w:val="28"/>
          <w:szCs w:val="28"/>
          <w:lang w:val="kk-KZ"/>
        </w:rPr>
      </w:pPr>
    </w:p>
    <w:p w14:paraId="300EBD92" w14:textId="76AA24EE" w:rsidR="000E6F1F" w:rsidRPr="00E36FF1" w:rsidRDefault="00036DC0" w:rsidP="000E6F1F">
      <w:pPr>
        <w:rPr>
          <w:rFonts w:ascii="Times New Roman" w:eastAsia="Times New Roman" w:hAnsi="Times New Roman" w:cs="Times New Roman"/>
          <w:sz w:val="28"/>
          <w:szCs w:val="28"/>
          <w:lang w:val="kk-KZ"/>
        </w:rPr>
      </w:pPr>
      <w:r w:rsidRPr="006B0D30">
        <w:rPr>
          <w:rFonts w:ascii="Times New Roman" w:hAnsi="Times New Roman"/>
          <w:noProof/>
          <w:sz w:val="28"/>
          <w:szCs w:val="28"/>
          <w:lang w:eastAsia="ru-RU"/>
        </w:rPr>
        <w:drawing>
          <wp:inline distT="0" distB="0" distL="0" distR="0" wp14:anchorId="7857B478" wp14:editId="6E3EE0A0">
            <wp:extent cx="5975350" cy="800100"/>
            <wp:effectExtent l="0" t="0" r="254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03E499F" w14:textId="06F4B082" w:rsidR="009F7EC5" w:rsidRDefault="00F0311D" w:rsidP="009F7EC5">
      <w:pPr>
        <w:pStyle w:val="afffffb"/>
        <w:jc w:val="center"/>
        <w:rPr>
          <w:rFonts w:ascii="Times New Roman" w:hAnsi="Times New Roman" w:cs="Times New Roman"/>
          <w:sz w:val="28"/>
          <w:szCs w:val="28"/>
          <w:lang w:val="kk-KZ"/>
        </w:rPr>
      </w:pPr>
      <w:r w:rsidRPr="00F0311D">
        <w:rPr>
          <w:rFonts w:ascii="Times New Roman" w:hAnsi="Times New Roman" w:cs="Times New Roman"/>
          <w:sz w:val="28"/>
          <w:szCs w:val="28"/>
          <w:lang w:val="kk-KZ"/>
        </w:rPr>
        <w:t>Рисунок 3 – Структура карьерной компетентности по Е.</w:t>
      </w:r>
      <w:r w:rsidR="004F6B59">
        <w:rPr>
          <w:rFonts w:ascii="Times New Roman" w:hAnsi="Times New Roman" w:cs="Times New Roman"/>
          <w:sz w:val="28"/>
          <w:szCs w:val="28"/>
        </w:rPr>
        <w:t>М</w:t>
      </w:r>
      <w:r w:rsidRPr="00F0311D">
        <w:rPr>
          <w:rFonts w:ascii="Times New Roman" w:hAnsi="Times New Roman" w:cs="Times New Roman"/>
          <w:sz w:val="28"/>
          <w:szCs w:val="28"/>
          <w:lang w:val="kk-KZ"/>
        </w:rPr>
        <w:t xml:space="preserve">. </w:t>
      </w:r>
      <w:r w:rsidR="004F6B59">
        <w:rPr>
          <w:rFonts w:ascii="Times New Roman" w:hAnsi="Times New Roman" w:cs="Times New Roman"/>
          <w:sz w:val="28"/>
          <w:szCs w:val="28"/>
          <w:lang w:val="kk-KZ"/>
        </w:rPr>
        <w:t>Соловьевой</w:t>
      </w:r>
    </w:p>
    <w:p w14:paraId="4EC98171" w14:textId="77777777" w:rsidR="009F7EC5" w:rsidRDefault="009F7EC5" w:rsidP="00871112">
      <w:pPr>
        <w:pStyle w:val="afffffb"/>
        <w:rPr>
          <w:rFonts w:ascii="Times New Roman" w:hAnsi="Times New Roman" w:cs="Times New Roman"/>
          <w:sz w:val="28"/>
          <w:szCs w:val="28"/>
          <w:lang w:val="kk-KZ"/>
        </w:rPr>
      </w:pPr>
    </w:p>
    <w:p w14:paraId="05960FFB" w14:textId="41C50EA9" w:rsidR="00F0311D" w:rsidRDefault="009F7EC5" w:rsidP="009F7EC5">
      <w:pPr>
        <w:pStyle w:val="afffffb"/>
        <w:tabs>
          <w:tab w:val="left" w:pos="142"/>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Аксиологический компонент включает – карьерные ценности и ориентации; когнитивный – целеполагание и планирование карьеры; мотивационно-деятельностный </w:t>
      </w:r>
      <w:r w:rsidR="00F60EF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60EFC">
        <w:rPr>
          <w:rFonts w:ascii="Times New Roman" w:hAnsi="Times New Roman" w:cs="Times New Roman"/>
          <w:sz w:val="28"/>
          <w:szCs w:val="28"/>
          <w:lang w:val="kk-KZ"/>
        </w:rPr>
        <w:t>мотивация к карьерному росту; личностный – отвественность, самоэффективность, адаптивность; процессуальный – карьерные тактики, темпы, этапы и фазы</w:t>
      </w:r>
      <w:r w:rsidR="0033145B">
        <w:rPr>
          <w:rFonts w:ascii="Times New Roman" w:hAnsi="Times New Roman" w:cs="Times New Roman"/>
          <w:sz w:val="28"/>
          <w:szCs w:val="28"/>
          <w:lang w:val="kk-KZ"/>
        </w:rPr>
        <w:t xml:space="preserve"> </w:t>
      </w:r>
      <w:r w:rsidR="0033145B" w:rsidRPr="0033145B">
        <w:rPr>
          <w:rFonts w:ascii="Times New Roman" w:hAnsi="Times New Roman" w:cs="Times New Roman"/>
          <w:sz w:val="28"/>
          <w:szCs w:val="28"/>
        </w:rPr>
        <w:t xml:space="preserve"> [10</w:t>
      </w:r>
      <w:r w:rsidR="0033145B" w:rsidRPr="00EB51BC">
        <w:rPr>
          <w:rFonts w:ascii="Times New Roman" w:hAnsi="Times New Roman" w:cs="Times New Roman"/>
          <w:sz w:val="28"/>
          <w:szCs w:val="28"/>
        </w:rPr>
        <w:t>2</w:t>
      </w:r>
      <w:r w:rsidR="0033145B" w:rsidRPr="0033145B">
        <w:rPr>
          <w:rFonts w:ascii="Times New Roman" w:hAnsi="Times New Roman" w:cs="Times New Roman"/>
          <w:sz w:val="28"/>
          <w:szCs w:val="28"/>
        </w:rPr>
        <w:t>]</w:t>
      </w:r>
      <w:r w:rsidR="00F60EFC">
        <w:rPr>
          <w:rFonts w:ascii="Times New Roman" w:hAnsi="Times New Roman" w:cs="Times New Roman"/>
          <w:sz w:val="28"/>
          <w:szCs w:val="28"/>
          <w:lang w:val="kk-KZ"/>
        </w:rPr>
        <w:t>.</w:t>
      </w:r>
    </w:p>
    <w:p w14:paraId="6B9FCC74" w14:textId="057170F2" w:rsidR="001E4757" w:rsidRDefault="006351A8" w:rsidP="009D4C98">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Модель Е.</w:t>
      </w:r>
      <w:r w:rsidR="00EB51BC">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00EB51BC">
        <w:rPr>
          <w:rFonts w:ascii="Times New Roman" w:hAnsi="Times New Roman" w:cs="Times New Roman"/>
          <w:sz w:val="28"/>
          <w:szCs w:val="28"/>
          <w:lang w:val="kk-KZ"/>
        </w:rPr>
        <w:t>Соловьевой</w:t>
      </w:r>
      <w:r>
        <w:rPr>
          <w:rFonts w:ascii="Times New Roman" w:hAnsi="Times New Roman" w:cs="Times New Roman"/>
          <w:sz w:val="28"/>
          <w:szCs w:val="28"/>
          <w:lang w:val="kk-KZ"/>
        </w:rPr>
        <w:t xml:space="preserve"> легла в основу ряда программ карьерного сопровождения студентов, реализуемых в вузах, таких как УрГПУ (</w:t>
      </w:r>
      <w:r w:rsidRPr="006351A8">
        <w:rPr>
          <w:rFonts w:ascii="Times New Roman" w:hAnsi="Times New Roman" w:cs="Times New Roman"/>
          <w:sz w:val="28"/>
          <w:szCs w:val="28"/>
          <w:lang w:val="kk-KZ"/>
        </w:rPr>
        <w:t>Уральский государственный педагогический университет</w:t>
      </w:r>
      <w:r>
        <w:rPr>
          <w:rFonts w:ascii="Times New Roman" w:hAnsi="Times New Roman" w:cs="Times New Roman"/>
          <w:sz w:val="28"/>
          <w:szCs w:val="28"/>
          <w:lang w:val="kk-KZ"/>
        </w:rPr>
        <w:t>), МПГУ (</w:t>
      </w:r>
      <w:r w:rsidRPr="006351A8">
        <w:rPr>
          <w:rFonts w:ascii="Times New Roman" w:hAnsi="Times New Roman" w:cs="Times New Roman"/>
          <w:sz w:val="28"/>
          <w:szCs w:val="28"/>
          <w:lang w:val="kk-KZ"/>
        </w:rPr>
        <w:t>Московский педагогический государственный университет</w:t>
      </w:r>
      <w:r>
        <w:rPr>
          <w:rFonts w:ascii="Times New Roman" w:hAnsi="Times New Roman" w:cs="Times New Roman"/>
          <w:sz w:val="28"/>
          <w:szCs w:val="28"/>
          <w:lang w:val="kk-KZ"/>
        </w:rPr>
        <w:t>).</w:t>
      </w:r>
      <w:r w:rsidR="009D4C98">
        <w:rPr>
          <w:rFonts w:ascii="Times New Roman" w:hAnsi="Times New Roman" w:cs="Times New Roman"/>
          <w:sz w:val="28"/>
          <w:szCs w:val="28"/>
          <w:lang w:val="kk-KZ"/>
        </w:rPr>
        <w:t xml:space="preserve"> </w:t>
      </w:r>
      <w:r w:rsidR="00457A96">
        <w:rPr>
          <w:rFonts w:ascii="Times New Roman" w:hAnsi="Times New Roman" w:cs="Times New Roman"/>
          <w:sz w:val="28"/>
          <w:szCs w:val="28"/>
          <w:lang w:val="kk-KZ"/>
        </w:rPr>
        <w:t>Г.И.</w:t>
      </w:r>
      <w:r w:rsidR="00F86813">
        <w:rPr>
          <w:rFonts w:ascii="Times New Roman" w:hAnsi="Times New Roman" w:cs="Times New Roman"/>
          <w:sz w:val="28"/>
          <w:szCs w:val="28"/>
          <w:lang w:val="kk-KZ"/>
        </w:rPr>
        <w:t xml:space="preserve"> </w:t>
      </w:r>
      <w:r w:rsidR="00457A96">
        <w:rPr>
          <w:rFonts w:ascii="Times New Roman" w:hAnsi="Times New Roman" w:cs="Times New Roman"/>
          <w:sz w:val="28"/>
          <w:szCs w:val="28"/>
          <w:lang w:val="kk-KZ"/>
        </w:rPr>
        <w:t>Корчагина</w:t>
      </w:r>
      <w:r w:rsidR="009D4C98" w:rsidRPr="009D4C98">
        <w:rPr>
          <w:rFonts w:ascii="Times New Roman" w:hAnsi="Times New Roman" w:cs="Times New Roman"/>
          <w:sz w:val="28"/>
          <w:szCs w:val="28"/>
        </w:rPr>
        <w:t xml:space="preserve"> [</w:t>
      </w:r>
      <w:r w:rsidR="00BF3FCD">
        <w:rPr>
          <w:rFonts w:ascii="Times New Roman" w:hAnsi="Times New Roman" w:cs="Times New Roman"/>
          <w:sz w:val="28"/>
          <w:szCs w:val="28"/>
        </w:rPr>
        <w:t>103</w:t>
      </w:r>
      <w:r w:rsidR="009D4C98" w:rsidRPr="009D4C98">
        <w:rPr>
          <w:rFonts w:ascii="Times New Roman" w:hAnsi="Times New Roman" w:cs="Times New Roman"/>
          <w:sz w:val="28"/>
          <w:szCs w:val="28"/>
        </w:rPr>
        <w:t>]</w:t>
      </w:r>
      <w:r w:rsidR="00F86813">
        <w:rPr>
          <w:rFonts w:ascii="Times New Roman" w:hAnsi="Times New Roman" w:cs="Times New Roman"/>
          <w:sz w:val="28"/>
          <w:szCs w:val="28"/>
          <w:lang w:val="kk-KZ"/>
        </w:rPr>
        <w:t xml:space="preserve"> занималась вопросами </w:t>
      </w:r>
      <w:r w:rsidR="00457A96">
        <w:rPr>
          <w:rFonts w:ascii="Times New Roman" w:hAnsi="Times New Roman" w:cs="Times New Roman"/>
          <w:sz w:val="28"/>
          <w:szCs w:val="28"/>
          <w:lang w:val="kk-KZ"/>
        </w:rPr>
        <w:t>карьерной готовности</w:t>
      </w:r>
      <w:r w:rsidR="00F86813">
        <w:rPr>
          <w:rFonts w:ascii="Times New Roman" w:hAnsi="Times New Roman" w:cs="Times New Roman"/>
          <w:sz w:val="28"/>
          <w:szCs w:val="28"/>
          <w:lang w:val="kk-KZ"/>
        </w:rPr>
        <w:t xml:space="preserve">, уделяя особое внимание формированию карьерных установок и ценностей у молодежи. Исследования </w:t>
      </w:r>
      <w:r w:rsidR="00FB61FB" w:rsidRPr="00FB61FB">
        <w:rPr>
          <w:rFonts w:ascii="Times New Roman" w:hAnsi="Times New Roman" w:cs="Times New Roman"/>
          <w:sz w:val="28"/>
          <w:szCs w:val="28"/>
          <w:lang w:val="kk-KZ"/>
        </w:rPr>
        <w:t>Г.И. Корчагин</w:t>
      </w:r>
      <w:r w:rsidR="00FB61FB">
        <w:rPr>
          <w:rFonts w:ascii="Times New Roman" w:hAnsi="Times New Roman" w:cs="Times New Roman"/>
          <w:sz w:val="28"/>
          <w:szCs w:val="28"/>
          <w:lang w:val="kk-KZ"/>
        </w:rPr>
        <w:t xml:space="preserve">ой </w:t>
      </w:r>
      <w:r w:rsidR="00F86813">
        <w:rPr>
          <w:rFonts w:ascii="Times New Roman" w:hAnsi="Times New Roman" w:cs="Times New Roman"/>
          <w:sz w:val="28"/>
          <w:szCs w:val="28"/>
          <w:lang w:val="kk-KZ"/>
        </w:rPr>
        <w:t>позволили выделит этапы становления карьерной зрелости и разработать методики ранней профориентации студентов.</w:t>
      </w:r>
      <w:r w:rsidR="009D4C98">
        <w:rPr>
          <w:rFonts w:ascii="Times New Roman" w:hAnsi="Times New Roman" w:cs="Times New Roman"/>
          <w:sz w:val="28"/>
          <w:szCs w:val="28"/>
          <w:lang w:val="kk-KZ"/>
        </w:rPr>
        <w:t xml:space="preserve"> </w:t>
      </w:r>
      <w:r w:rsidR="00A437B4">
        <w:rPr>
          <w:rFonts w:ascii="Times New Roman" w:hAnsi="Times New Roman" w:cs="Times New Roman"/>
          <w:sz w:val="28"/>
          <w:szCs w:val="28"/>
          <w:lang w:val="kk-KZ"/>
        </w:rPr>
        <w:t>Е.</w:t>
      </w:r>
      <w:r w:rsidR="00FB61FB">
        <w:rPr>
          <w:rFonts w:ascii="Times New Roman" w:hAnsi="Times New Roman" w:cs="Times New Roman"/>
          <w:sz w:val="28"/>
          <w:szCs w:val="28"/>
          <w:lang w:val="kk-KZ"/>
        </w:rPr>
        <w:t>М</w:t>
      </w:r>
      <w:r w:rsidR="00A437B4">
        <w:rPr>
          <w:rFonts w:ascii="Times New Roman" w:hAnsi="Times New Roman" w:cs="Times New Roman"/>
          <w:sz w:val="28"/>
          <w:szCs w:val="28"/>
          <w:lang w:val="kk-KZ"/>
        </w:rPr>
        <w:t>. Климова</w:t>
      </w:r>
      <w:r w:rsidR="009D4C98" w:rsidRPr="009D4C98">
        <w:rPr>
          <w:rFonts w:ascii="Times New Roman" w:hAnsi="Times New Roman" w:cs="Times New Roman"/>
          <w:sz w:val="28"/>
          <w:szCs w:val="28"/>
        </w:rPr>
        <w:t xml:space="preserve"> [</w:t>
      </w:r>
      <w:r w:rsidR="006968BA">
        <w:rPr>
          <w:rFonts w:ascii="Times New Roman" w:hAnsi="Times New Roman" w:cs="Times New Roman"/>
          <w:sz w:val="28"/>
          <w:szCs w:val="28"/>
        </w:rPr>
        <w:t>104</w:t>
      </w:r>
      <w:r w:rsidR="009D4C98" w:rsidRPr="009D4C98">
        <w:rPr>
          <w:rFonts w:ascii="Times New Roman" w:hAnsi="Times New Roman" w:cs="Times New Roman"/>
          <w:sz w:val="28"/>
          <w:szCs w:val="28"/>
        </w:rPr>
        <w:t>]</w:t>
      </w:r>
      <w:r w:rsidR="00A437B4">
        <w:rPr>
          <w:rFonts w:ascii="Times New Roman" w:hAnsi="Times New Roman" w:cs="Times New Roman"/>
          <w:sz w:val="28"/>
          <w:szCs w:val="28"/>
          <w:lang w:val="kk-KZ"/>
        </w:rPr>
        <w:t xml:space="preserve"> известна </w:t>
      </w:r>
      <w:r w:rsidR="00FB61FB">
        <w:rPr>
          <w:rFonts w:ascii="Times New Roman" w:hAnsi="Times New Roman" w:cs="Times New Roman"/>
          <w:sz w:val="28"/>
          <w:szCs w:val="28"/>
          <w:lang w:val="kk-KZ"/>
        </w:rPr>
        <w:t>с</w:t>
      </w:r>
      <w:r w:rsidR="00A437B4">
        <w:rPr>
          <w:rFonts w:ascii="Times New Roman" w:hAnsi="Times New Roman" w:cs="Times New Roman"/>
          <w:sz w:val="28"/>
          <w:szCs w:val="28"/>
          <w:lang w:val="kk-KZ"/>
        </w:rPr>
        <w:t>воими работами по психологии профессионального выгорания и профилактике стрессовых состояний у студентов и молодых специалистов. Е.</w:t>
      </w:r>
      <w:r w:rsidR="006968BA">
        <w:rPr>
          <w:rFonts w:ascii="Times New Roman" w:hAnsi="Times New Roman" w:cs="Times New Roman"/>
          <w:sz w:val="28"/>
          <w:szCs w:val="28"/>
          <w:lang w:val="kk-KZ"/>
        </w:rPr>
        <w:t>М</w:t>
      </w:r>
      <w:r w:rsidR="00A437B4">
        <w:rPr>
          <w:rFonts w:ascii="Times New Roman" w:hAnsi="Times New Roman" w:cs="Times New Roman"/>
          <w:sz w:val="28"/>
          <w:szCs w:val="28"/>
          <w:lang w:val="kk-KZ"/>
        </w:rPr>
        <w:t>. Климова разработала программы поддержки студентов, направленные на развитие психологической устойчивости и карьерной адаптивности.</w:t>
      </w:r>
      <w:r w:rsidR="00100F76">
        <w:rPr>
          <w:rFonts w:ascii="Times New Roman" w:hAnsi="Times New Roman" w:cs="Times New Roman"/>
          <w:sz w:val="28"/>
          <w:szCs w:val="28"/>
          <w:lang w:val="kk-KZ"/>
        </w:rPr>
        <w:t xml:space="preserve"> </w:t>
      </w:r>
      <w:r w:rsidR="009D4C98" w:rsidRPr="009D4C98">
        <w:rPr>
          <w:rFonts w:ascii="Times New Roman" w:hAnsi="Times New Roman" w:cs="Times New Roman"/>
          <w:sz w:val="28"/>
          <w:szCs w:val="28"/>
        </w:rPr>
        <w:t xml:space="preserve">                </w:t>
      </w:r>
      <w:r w:rsidR="00100F76">
        <w:rPr>
          <w:rFonts w:ascii="Times New Roman" w:hAnsi="Times New Roman" w:cs="Times New Roman"/>
          <w:sz w:val="28"/>
          <w:szCs w:val="28"/>
          <w:lang w:val="kk-KZ"/>
        </w:rPr>
        <w:t>Е.</w:t>
      </w:r>
      <w:r w:rsidR="001B4437">
        <w:rPr>
          <w:rFonts w:ascii="Times New Roman" w:hAnsi="Times New Roman" w:cs="Times New Roman"/>
          <w:sz w:val="28"/>
          <w:szCs w:val="28"/>
          <w:lang w:val="kk-KZ"/>
        </w:rPr>
        <w:t>Н</w:t>
      </w:r>
      <w:r w:rsidR="00100F76">
        <w:rPr>
          <w:rFonts w:ascii="Times New Roman" w:hAnsi="Times New Roman" w:cs="Times New Roman"/>
          <w:sz w:val="28"/>
          <w:szCs w:val="28"/>
          <w:lang w:val="kk-KZ"/>
        </w:rPr>
        <w:t xml:space="preserve">. </w:t>
      </w:r>
      <w:r w:rsidR="001B4437">
        <w:rPr>
          <w:rFonts w:ascii="Times New Roman" w:hAnsi="Times New Roman" w:cs="Times New Roman"/>
          <w:sz w:val="28"/>
          <w:szCs w:val="28"/>
          <w:lang w:val="kk-KZ"/>
        </w:rPr>
        <w:t>Дубиненкова</w:t>
      </w:r>
      <w:r w:rsidR="009D4C98" w:rsidRPr="009D4C98">
        <w:rPr>
          <w:rFonts w:ascii="Times New Roman" w:hAnsi="Times New Roman" w:cs="Times New Roman"/>
          <w:sz w:val="28"/>
          <w:szCs w:val="28"/>
        </w:rPr>
        <w:t xml:space="preserve"> [</w:t>
      </w:r>
      <w:r w:rsidR="001B4437">
        <w:rPr>
          <w:rFonts w:ascii="Times New Roman" w:hAnsi="Times New Roman" w:cs="Times New Roman"/>
          <w:sz w:val="28"/>
          <w:szCs w:val="28"/>
        </w:rPr>
        <w:t>105</w:t>
      </w:r>
      <w:r w:rsidR="009D4C98" w:rsidRPr="009D4C98">
        <w:rPr>
          <w:rFonts w:ascii="Times New Roman" w:hAnsi="Times New Roman" w:cs="Times New Roman"/>
          <w:sz w:val="28"/>
          <w:szCs w:val="28"/>
        </w:rPr>
        <w:t>]</w:t>
      </w:r>
      <w:r w:rsidR="00100F76">
        <w:rPr>
          <w:rFonts w:ascii="Times New Roman" w:hAnsi="Times New Roman" w:cs="Times New Roman"/>
          <w:sz w:val="28"/>
          <w:szCs w:val="28"/>
          <w:lang w:val="kk-KZ"/>
        </w:rPr>
        <w:t xml:space="preserve"> </w:t>
      </w:r>
      <w:r w:rsidR="009D4C98" w:rsidRPr="009D4C98">
        <w:rPr>
          <w:rFonts w:ascii="Times New Roman" w:hAnsi="Times New Roman" w:cs="Times New Roman"/>
          <w:sz w:val="28"/>
          <w:szCs w:val="28"/>
          <w:lang w:val="kk-KZ"/>
        </w:rPr>
        <w:t>–</w:t>
      </w:r>
      <w:r w:rsidR="009D4C98" w:rsidRPr="009D4C98">
        <w:rPr>
          <w:rFonts w:ascii="Times New Roman" w:hAnsi="Times New Roman" w:cs="Times New Roman"/>
          <w:sz w:val="28"/>
          <w:szCs w:val="28"/>
        </w:rPr>
        <w:t xml:space="preserve"> </w:t>
      </w:r>
      <w:r w:rsidR="00100F76">
        <w:rPr>
          <w:rFonts w:ascii="Times New Roman" w:hAnsi="Times New Roman" w:cs="Times New Roman"/>
          <w:sz w:val="28"/>
          <w:szCs w:val="28"/>
          <w:lang w:val="kk-KZ"/>
        </w:rPr>
        <w:t>один из ведущих специалистов в области профессиональной ориентации и подготовки ка</w:t>
      </w:r>
      <w:r w:rsidR="001B4437">
        <w:rPr>
          <w:rFonts w:ascii="Times New Roman" w:hAnsi="Times New Roman" w:cs="Times New Roman"/>
          <w:sz w:val="28"/>
          <w:szCs w:val="28"/>
          <w:lang w:val="kk-KZ"/>
        </w:rPr>
        <w:t>д</w:t>
      </w:r>
      <w:r w:rsidR="00100F76">
        <w:rPr>
          <w:rFonts w:ascii="Times New Roman" w:hAnsi="Times New Roman" w:cs="Times New Roman"/>
          <w:sz w:val="28"/>
          <w:szCs w:val="28"/>
          <w:lang w:val="kk-KZ"/>
        </w:rPr>
        <w:t>ров для системы</w:t>
      </w:r>
      <w:r w:rsidR="00A437B4">
        <w:rPr>
          <w:rFonts w:ascii="Times New Roman" w:hAnsi="Times New Roman" w:cs="Times New Roman"/>
          <w:sz w:val="28"/>
          <w:szCs w:val="28"/>
          <w:lang w:val="kk-KZ"/>
        </w:rPr>
        <w:t xml:space="preserve"> </w:t>
      </w:r>
      <w:r w:rsidR="00100F76">
        <w:rPr>
          <w:rFonts w:ascii="Times New Roman" w:hAnsi="Times New Roman" w:cs="Times New Roman"/>
          <w:sz w:val="28"/>
          <w:szCs w:val="28"/>
          <w:lang w:val="kk-KZ"/>
        </w:rPr>
        <w:t>карьерного консультирования. Под ее руководством были созданы программы повышения квалификации для специалистов службы карьеры и разработаны инструменты диагностики уровня карьерной готовности студентов.</w:t>
      </w:r>
    </w:p>
    <w:p w14:paraId="50836EC2" w14:textId="205A11D0" w:rsidR="00F11191" w:rsidRDefault="00F11191"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ряде вузов, таких как НИУ ВШЭ</w:t>
      </w:r>
      <w:r w:rsidR="008A6506">
        <w:rPr>
          <w:rFonts w:ascii="Times New Roman" w:hAnsi="Times New Roman" w:cs="Times New Roman"/>
          <w:sz w:val="28"/>
          <w:szCs w:val="28"/>
        </w:rPr>
        <w:t xml:space="preserve"> (</w:t>
      </w:r>
      <w:r w:rsidR="008A6506" w:rsidRPr="008A6506">
        <w:rPr>
          <w:rFonts w:ascii="Times New Roman" w:hAnsi="Times New Roman" w:cs="Times New Roman"/>
          <w:sz w:val="28"/>
          <w:szCs w:val="28"/>
        </w:rPr>
        <w:t>Национальный исследовательский университет «Высшая школа экономики»</w:t>
      </w:r>
      <w:r w:rsidR="008A6506">
        <w:rPr>
          <w:rFonts w:ascii="Times New Roman" w:hAnsi="Times New Roman" w:cs="Times New Roman"/>
          <w:sz w:val="28"/>
          <w:szCs w:val="28"/>
        </w:rPr>
        <w:t>)</w:t>
      </w:r>
      <w:r>
        <w:rPr>
          <w:rFonts w:ascii="Times New Roman" w:hAnsi="Times New Roman" w:cs="Times New Roman"/>
          <w:sz w:val="28"/>
          <w:szCs w:val="28"/>
        </w:rPr>
        <w:t xml:space="preserve"> и МГУ имени М.В. Ломоносова, осуществляется внедрение карьерных модулей программы общих и специальных дисциплин. Такой подход позволяет:</w:t>
      </w:r>
      <w:r w:rsidR="008A6506">
        <w:rPr>
          <w:rFonts w:ascii="Times New Roman" w:hAnsi="Times New Roman" w:cs="Times New Roman"/>
          <w:sz w:val="28"/>
          <w:szCs w:val="28"/>
        </w:rPr>
        <w:t xml:space="preserve"> сочетать предметные знания с навыками самопрезентации; развивать умение принимать обоснованные решения; формировать стратегическое мышление.</w:t>
      </w:r>
      <w:r w:rsidR="008A1F38">
        <w:rPr>
          <w:rFonts w:ascii="Times New Roman" w:hAnsi="Times New Roman" w:cs="Times New Roman"/>
          <w:sz w:val="28"/>
          <w:szCs w:val="28"/>
        </w:rPr>
        <w:t xml:space="preserve"> В МГПУ (</w:t>
      </w:r>
      <w:r w:rsidR="008A1F38" w:rsidRPr="008A1F38">
        <w:rPr>
          <w:rFonts w:ascii="Times New Roman" w:hAnsi="Times New Roman" w:cs="Times New Roman"/>
          <w:sz w:val="28"/>
          <w:szCs w:val="28"/>
        </w:rPr>
        <w:t>Московский городской педагогический университет</w:t>
      </w:r>
      <w:r w:rsidR="008A1F38">
        <w:rPr>
          <w:rFonts w:ascii="Times New Roman" w:hAnsi="Times New Roman" w:cs="Times New Roman"/>
          <w:sz w:val="28"/>
          <w:szCs w:val="28"/>
        </w:rPr>
        <w:t>) функционирует курс «Карьерное планирование» в рамках программы бакалавриата по направлению «Психология».</w:t>
      </w:r>
    </w:p>
    <w:p w14:paraId="3A6A17CD" w14:textId="306E9B5E" w:rsidR="00D71589" w:rsidRDefault="007C753E"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Активно развиваются универсальные (метапредметные) компетенции, такие как: рефлексия, работа в команде, самопознание, коммуникация, управление временем. Данные навыки рассматриваются как базовые для успешного управления карьерой и адаптации к профессиональной среде. В СПбГУ (</w:t>
      </w:r>
      <w:r w:rsidRPr="007C753E">
        <w:rPr>
          <w:rFonts w:ascii="Times New Roman" w:hAnsi="Times New Roman" w:cs="Times New Roman"/>
          <w:sz w:val="28"/>
          <w:szCs w:val="28"/>
        </w:rPr>
        <w:t>Санкт-Петербургский государственный университет</w:t>
      </w:r>
      <w:r>
        <w:rPr>
          <w:rFonts w:ascii="Times New Roman" w:hAnsi="Times New Roman" w:cs="Times New Roman"/>
          <w:sz w:val="28"/>
          <w:szCs w:val="28"/>
        </w:rPr>
        <w:t xml:space="preserve">) организованы тренинги по развитию </w:t>
      </w:r>
      <w:r>
        <w:rPr>
          <w:rFonts w:ascii="Times New Roman" w:hAnsi="Times New Roman" w:cs="Times New Roman"/>
          <w:sz w:val="28"/>
          <w:szCs w:val="28"/>
          <w:lang w:val="en-US"/>
        </w:rPr>
        <w:t>soft</w:t>
      </w:r>
      <w:r w:rsidRPr="007C753E">
        <w:rPr>
          <w:rFonts w:ascii="Times New Roman" w:hAnsi="Times New Roman" w:cs="Times New Roman"/>
          <w:sz w:val="28"/>
          <w:szCs w:val="28"/>
        </w:rPr>
        <w:t xml:space="preserve"> </w:t>
      </w:r>
      <w:r>
        <w:rPr>
          <w:rFonts w:ascii="Times New Roman" w:hAnsi="Times New Roman" w:cs="Times New Roman"/>
          <w:sz w:val="28"/>
          <w:szCs w:val="28"/>
          <w:lang w:val="en-US"/>
        </w:rPr>
        <w:t>skills</w:t>
      </w:r>
      <w:r>
        <w:rPr>
          <w:rFonts w:ascii="Times New Roman" w:hAnsi="Times New Roman" w:cs="Times New Roman"/>
          <w:sz w:val="28"/>
          <w:szCs w:val="28"/>
        </w:rPr>
        <w:t>, включая эмоциональный интеллект и лидерские качества. Для развития карьерных компетенций применяются:</w:t>
      </w:r>
    </w:p>
    <w:p w14:paraId="5DA36B52" w14:textId="0F2B8CAB" w:rsidR="007C753E" w:rsidRDefault="007C753E"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тренинги по самопрезентациям и собеседованиям;</w:t>
      </w:r>
    </w:p>
    <w:p w14:paraId="14C04747" w14:textId="3081D454" w:rsidR="007C753E" w:rsidRDefault="007C753E"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проектное обучение с привлечением представителей бизнеса;</w:t>
      </w:r>
    </w:p>
    <w:p w14:paraId="7FBB6FC8" w14:textId="58026387" w:rsidR="007C753E" w:rsidRDefault="007C753E"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стажировки в компаниях;</w:t>
      </w:r>
    </w:p>
    <w:p w14:paraId="6EB10DAE" w14:textId="4ECAFE99" w:rsidR="007C753E" w:rsidRDefault="007C753E" w:rsidP="009D4C9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организации карьерных дней, ярмарок</w:t>
      </w:r>
      <w:r w:rsidR="00E90A23">
        <w:rPr>
          <w:rFonts w:ascii="Times New Roman" w:hAnsi="Times New Roman" w:cs="Times New Roman"/>
          <w:sz w:val="28"/>
          <w:szCs w:val="28"/>
        </w:rPr>
        <w:t xml:space="preserve"> вакансий и мастер-классов от</w:t>
      </w:r>
      <w:r w:rsidR="00E90A23" w:rsidRPr="00E90A23">
        <w:rPr>
          <w:rFonts w:ascii="Times New Roman" w:hAnsi="Times New Roman" w:cs="Times New Roman"/>
          <w:sz w:val="28"/>
          <w:szCs w:val="28"/>
        </w:rPr>
        <w:t xml:space="preserve"> </w:t>
      </w:r>
      <w:r w:rsidR="00E90A23">
        <w:rPr>
          <w:rFonts w:ascii="Times New Roman" w:hAnsi="Times New Roman" w:cs="Times New Roman"/>
          <w:sz w:val="28"/>
          <w:szCs w:val="28"/>
          <w:lang w:val="en-US"/>
        </w:rPr>
        <w:t>HR</w:t>
      </w:r>
      <w:r w:rsidR="00E90A23">
        <w:rPr>
          <w:rFonts w:ascii="Times New Roman" w:hAnsi="Times New Roman" w:cs="Times New Roman"/>
          <w:sz w:val="28"/>
          <w:szCs w:val="28"/>
        </w:rPr>
        <w:t xml:space="preserve">-специалистов. В НИУ ВШЭ ежегодно проводится программа «Старт карьеры», включающая деловые игры, </w:t>
      </w:r>
      <w:r w:rsidR="00E90A23">
        <w:rPr>
          <w:rFonts w:ascii="Times New Roman" w:hAnsi="Times New Roman" w:cs="Times New Roman"/>
          <w:sz w:val="28"/>
          <w:szCs w:val="28"/>
          <w:lang w:val="en-US"/>
        </w:rPr>
        <w:t>case</w:t>
      </w:r>
      <w:r w:rsidR="00E90A23">
        <w:rPr>
          <w:rFonts w:ascii="Times New Roman" w:hAnsi="Times New Roman" w:cs="Times New Roman"/>
          <w:sz w:val="28"/>
          <w:szCs w:val="28"/>
        </w:rPr>
        <w:t>- чемпионаты и встречи с представителями крупного бизнеса.</w:t>
      </w:r>
      <w:r w:rsidR="004A0371">
        <w:rPr>
          <w:rFonts w:ascii="Times New Roman" w:hAnsi="Times New Roman" w:cs="Times New Roman"/>
          <w:sz w:val="28"/>
          <w:szCs w:val="28"/>
        </w:rPr>
        <w:t xml:space="preserve"> НИУ ВШЭ </w:t>
      </w:r>
      <w:r w:rsidR="001A6B27" w:rsidRPr="001A6B27">
        <w:rPr>
          <w:rFonts w:ascii="Times New Roman" w:hAnsi="Times New Roman" w:cs="Times New Roman"/>
          <w:sz w:val="28"/>
          <w:szCs w:val="28"/>
        </w:rPr>
        <w:t>–</w:t>
      </w:r>
      <w:r w:rsidR="004A0371">
        <w:rPr>
          <w:rFonts w:ascii="Times New Roman" w:hAnsi="Times New Roman" w:cs="Times New Roman"/>
          <w:sz w:val="28"/>
          <w:szCs w:val="28"/>
        </w:rPr>
        <w:t xml:space="preserve"> Центр карьеры, который сотрудничает более чем с 3000 работодателями и ежегодно проводит десятки мероприятий, включая международные стажировки и стартап-программы</w:t>
      </w:r>
      <w:r w:rsidR="00F07B4E">
        <w:rPr>
          <w:rFonts w:ascii="Times New Roman" w:hAnsi="Times New Roman" w:cs="Times New Roman"/>
          <w:sz w:val="28"/>
          <w:szCs w:val="28"/>
        </w:rPr>
        <w:t xml:space="preserve"> </w:t>
      </w:r>
      <w:r w:rsidR="00F07B4E" w:rsidRPr="00F07B4E">
        <w:rPr>
          <w:rFonts w:ascii="Times New Roman" w:hAnsi="Times New Roman" w:cs="Times New Roman"/>
          <w:sz w:val="28"/>
          <w:szCs w:val="28"/>
        </w:rPr>
        <w:t>[106</w:t>
      </w:r>
      <w:r w:rsidR="00F07B4E" w:rsidRPr="00871112">
        <w:rPr>
          <w:rFonts w:ascii="Times New Roman" w:hAnsi="Times New Roman" w:cs="Times New Roman"/>
          <w:sz w:val="28"/>
          <w:szCs w:val="28"/>
        </w:rPr>
        <w:t>]</w:t>
      </w:r>
      <w:r w:rsidR="004A0371">
        <w:rPr>
          <w:rFonts w:ascii="Times New Roman" w:hAnsi="Times New Roman" w:cs="Times New Roman"/>
          <w:sz w:val="28"/>
          <w:szCs w:val="28"/>
        </w:rPr>
        <w:t xml:space="preserve">. МГУ имени М.В. Ломоносова – Управление карьеры, оказывающее индивидуальное сопровождение студентам и выпускникам, в том числе сопровождение при поступлении в зарубежные магистратуры. </w:t>
      </w:r>
    </w:p>
    <w:p w14:paraId="76285EAA" w14:textId="601F1D12" w:rsidR="00F0311D" w:rsidRPr="000876F2" w:rsidRDefault="00E90A23" w:rsidP="000876F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 ведущих университетах страны созданы карьерные офисы и центры содействия трудоустройству, предоставляющие студентам широкий спектр услуг: </w:t>
      </w:r>
    </w:p>
    <w:p w14:paraId="6AE8A921" w14:textId="06403C5F" w:rsidR="000E6F1F" w:rsidRPr="00871112" w:rsidRDefault="00E90A23" w:rsidP="00871112">
      <w:pPr>
        <w:pStyle w:val="afffffb"/>
        <w:jc w:val="both"/>
        <w:rPr>
          <w:rFonts w:ascii="Times New Roman" w:hAnsi="Times New Roman" w:cs="Times New Roman"/>
          <w:sz w:val="28"/>
          <w:szCs w:val="28"/>
          <w:lang w:val="kk-KZ"/>
        </w:rPr>
      </w:pPr>
      <w:r w:rsidRPr="006B0D30">
        <w:rPr>
          <w:rFonts w:ascii="Times New Roman" w:hAnsi="Times New Roman"/>
          <w:noProof/>
          <w:sz w:val="28"/>
          <w:szCs w:val="28"/>
          <w:lang w:eastAsia="ru-RU"/>
        </w:rPr>
        <w:drawing>
          <wp:inline distT="0" distB="0" distL="0" distR="0" wp14:anchorId="09F657BC" wp14:editId="6567843A">
            <wp:extent cx="5940425" cy="795424"/>
            <wp:effectExtent l="0" t="0" r="22225" b="508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0EB2006" w14:textId="2034BDCA" w:rsidR="00E90A23" w:rsidRPr="00E36FF1" w:rsidRDefault="00E90A23" w:rsidP="004A0371">
      <w:pPr>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Рисунок </w:t>
      </w:r>
      <w:r w:rsidR="0001417E">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xml:space="preserve"> </w:t>
      </w:r>
      <w:r w:rsidR="001A6B27" w:rsidRPr="001A6B2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4A0371">
        <w:rPr>
          <w:rFonts w:ascii="Times New Roman" w:eastAsia="Times New Roman" w:hAnsi="Times New Roman" w:cs="Times New Roman"/>
          <w:sz w:val="28"/>
          <w:szCs w:val="28"/>
          <w:lang w:val="kk-KZ"/>
        </w:rPr>
        <w:t>Спектр услуг в российских университетах в рамках карьерного развития</w:t>
      </w:r>
    </w:p>
    <w:p w14:paraId="7AAD52B1" w14:textId="73056605" w:rsidR="000E6F1F" w:rsidRPr="008F38F3" w:rsidRDefault="004A0371" w:rsidP="008F38F3">
      <w:pPr>
        <w:pStyle w:val="afffffb"/>
        <w:ind w:firstLine="567"/>
        <w:jc w:val="both"/>
        <w:rPr>
          <w:rFonts w:ascii="Times New Roman" w:hAnsi="Times New Roman" w:cs="Times New Roman"/>
          <w:sz w:val="28"/>
          <w:szCs w:val="28"/>
        </w:rPr>
      </w:pPr>
      <w:r w:rsidRPr="008F38F3">
        <w:rPr>
          <w:rFonts w:ascii="Times New Roman" w:hAnsi="Times New Roman" w:cs="Times New Roman"/>
          <w:sz w:val="28"/>
          <w:szCs w:val="28"/>
          <w:lang w:val="kk-KZ"/>
        </w:rPr>
        <w:t xml:space="preserve">В рамках психолого-педагогического сопровождения большое внимание уделяется диагностике уровня карьерной зрелости и карьерной готовности студентов. Для этих целей используются российские опросники, так и </w:t>
      </w:r>
      <w:r w:rsidR="00D32591" w:rsidRPr="008F38F3">
        <w:rPr>
          <w:rFonts w:ascii="Times New Roman" w:hAnsi="Times New Roman" w:cs="Times New Roman"/>
          <w:sz w:val="28"/>
          <w:szCs w:val="28"/>
          <w:lang w:val="kk-KZ"/>
        </w:rPr>
        <w:t>адаптированные зарубежные тесты (</w:t>
      </w:r>
      <w:r w:rsidR="00D32591" w:rsidRPr="008F38F3">
        <w:rPr>
          <w:rFonts w:ascii="Times New Roman" w:hAnsi="Times New Roman" w:cs="Times New Roman"/>
          <w:sz w:val="28"/>
          <w:szCs w:val="28"/>
          <w:lang w:val="en-US"/>
        </w:rPr>
        <w:t>MBTI</w:t>
      </w:r>
      <w:r w:rsidR="00D32591" w:rsidRPr="008F38F3">
        <w:rPr>
          <w:rFonts w:ascii="Times New Roman" w:hAnsi="Times New Roman" w:cs="Times New Roman"/>
          <w:sz w:val="28"/>
          <w:szCs w:val="28"/>
        </w:rPr>
        <w:t xml:space="preserve">, </w:t>
      </w:r>
      <w:r w:rsidR="00D32591" w:rsidRPr="008F38F3">
        <w:rPr>
          <w:rFonts w:ascii="Times New Roman" w:hAnsi="Times New Roman" w:cs="Times New Roman"/>
          <w:sz w:val="28"/>
          <w:szCs w:val="28"/>
          <w:lang w:val="en-US"/>
        </w:rPr>
        <w:t>Strong</w:t>
      </w:r>
      <w:r w:rsidR="00D32591" w:rsidRPr="008F38F3">
        <w:rPr>
          <w:rFonts w:ascii="Times New Roman" w:hAnsi="Times New Roman" w:cs="Times New Roman"/>
          <w:sz w:val="28"/>
          <w:szCs w:val="28"/>
        </w:rPr>
        <w:t xml:space="preserve"> </w:t>
      </w:r>
      <w:r w:rsidR="00D32591" w:rsidRPr="008F38F3">
        <w:rPr>
          <w:rFonts w:ascii="Times New Roman" w:hAnsi="Times New Roman" w:cs="Times New Roman"/>
          <w:sz w:val="28"/>
          <w:szCs w:val="28"/>
          <w:lang w:val="en-US"/>
        </w:rPr>
        <w:t>Interest</w:t>
      </w:r>
      <w:r w:rsidR="00D32591" w:rsidRPr="008F38F3">
        <w:rPr>
          <w:rFonts w:ascii="Times New Roman" w:hAnsi="Times New Roman" w:cs="Times New Roman"/>
          <w:sz w:val="28"/>
          <w:szCs w:val="28"/>
        </w:rPr>
        <w:t xml:space="preserve"> </w:t>
      </w:r>
      <w:r w:rsidR="00D32591" w:rsidRPr="008F38F3">
        <w:rPr>
          <w:rFonts w:ascii="Times New Roman" w:hAnsi="Times New Roman" w:cs="Times New Roman"/>
          <w:sz w:val="28"/>
          <w:szCs w:val="28"/>
          <w:lang w:val="en-US"/>
        </w:rPr>
        <w:t>Inventory</w:t>
      </w:r>
      <w:r w:rsidR="00D32591" w:rsidRPr="008F38F3">
        <w:rPr>
          <w:rFonts w:ascii="Times New Roman" w:hAnsi="Times New Roman" w:cs="Times New Roman"/>
          <w:sz w:val="28"/>
          <w:szCs w:val="28"/>
          <w:lang w:val="kk-KZ"/>
        </w:rPr>
        <w:t>)</w:t>
      </w:r>
      <w:r w:rsidR="00D32591" w:rsidRPr="008F38F3">
        <w:rPr>
          <w:rFonts w:ascii="Times New Roman" w:hAnsi="Times New Roman" w:cs="Times New Roman"/>
          <w:sz w:val="28"/>
          <w:szCs w:val="28"/>
        </w:rPr>
        <w:t>. На основе диагностики разрабатываются индивидуальные рекомендации и маршруты развития карьерных компетенций, включающие: участие в конкретных мероприятиях, консультации с коучами, прохождение стажировок в соответствии с профессиональными интересами.</w:t>
      </w:r>
    </w:p>
    <w:p w14:paraId="3127BA17" w14:textId="520D68E5" w:rsidR="00F62378" w:rsidRDefault="00550879" w:rsidP="008F38F3">
      <w:pPr>
        <w:pStyle w:val="afffffb"/>
        <w:ind w:firstLine="567"/>
        <w:jc w:val="both"/>
        <w:rPr>
          <w:rFonts w:ascii="Times New Roman" w:hAnsi="Times New Roman" w:cs="Times New Roman"/>
          <w:sz w:val="28"/>
          <w:szCs w:val="28"/>
        </w:rPr>
      </w:pPr>
      <w:r w:rsidRPr="008F38F3">
        <w:rPr>
          <w:rFonts w:ascii="Times New Roman" w:hAnsi="Times New Roman" w:cs="Times New Roman"/>
          <w:sz w:val="28"/>
          <w:szCs w:val="28"/>
        </w:rPr>
        <w:t xml:space="preserve">В </w:t>
      </w:r>
      <w:r>
        <w:rPr>
          <w:rFonts w:ascii="Times New Roman" w:hAnsi="Times New Roman" w:cs="Times New Roman"/>
          <w:sz w:val="28"/>
          <w:szCs w:val="28"/>
        </w:rPr>
        <w:t>Казахстане</w:t>
      </w:r>
      <w:r w:rsidR="008F38F3">
        <w:rPr>
          <w:rFonts w:ascii="Times New Roman" w:hAnsi="Times New Roman" w:cs="Times New Roman"/>
          <w:sz w:val="28"/>
          <w:szCs w:val="28"/>
        </w:rPr>
        <w:t xml:space="preserve"> формирование карьерной компетентности находится на этапе становления, однако последние годы характеризуются прогрессом как научной, так и в практической сфере. Все это </w:t>
      </w:r>
      <w:r w:rsidR="00E9330F">
        <w:rPr>
          <w:rFonts w:ascii="Times New Roman" w:hAnsi="Times New Roman" w:cs="Times New Roman"/>
          <w:sz w:val="28"/>
          <w:szCs w:val="28"/>
        </w:rPr>
        <w:t>связано с</w:t>
      </w:r>
      <w:r w:rsidR="008F38F3">
        <w:rPr>
          <w:rFonts w:ascii="Times New Roman" w:hAnsi="Times New Roman" w:cs="Times New Roman"/>
          <w:sz w:val="28"/>
          <w:szCs w:val="28"/>
        </w:rPr>
        <w:t xml:space="preserve"> усилиями государства по модернизации системы образования, повышением роли индивидуальной ответственности выпускников за профессиональное развитие и увеличением требований со стороны работодателей к уровню готовности молодых специалистов к трудовой деятельности.</w:t>
      </w:r>
    </w:p>
    <w:p w14:paraId="1904E870" w14:textId="1F8677B1" w:rsidR="00575D39" w:rsidRDefault="00C92B28" w:rsidP="008F38F3">
      <w:pPr>
        <w:pStyle w:val="afffffb"/>
        <w:ind w:firstLine="567"/>
        <w:jc w:val="both"/>
        <w:rPr>
          <w:rFonts w:ascii="Times New Roman" w:hAnsi="Times New Roman" w:cs="Times New Roman"/>
          <w:sz w:val="28"/>
          <w:szCs w:val="28"/>
        </w:rPr>
      </w:pPr>
      <w:r w:rsidRPr="00C2114A">
        <w:rPr>
          <w:rFonts w:ascii="Times New Roman" w:hAnsi="Times New Roman" w:cs="Times New Roman"/>
          <w:sz w:val="28"/>
          <w:szCs w:val="28"/>
        </w:rPr>
        <w:t>К. Сыздыкова</w:t>
      </w:r>
      <w:r w:rsidR="00550879" w:rsidRPr="00C2114A">
        <w:rPr>
          <w:rFonts w:ascii="Times New Roman" w:hAnsi="Times New Roman" w:cs="Times New Roman"/>
          <w:sz w:val="28"/>
          <w:szCs w:val="28"/>
        </w:rPr>
        <w:t xml:space="preserve"> [</w:t>
      </w:r>
      <w:r w:rsidR="00C2114A" w:rsidRPr="00C2114A">
        <w:rPr>
          <w:rFonts w:ascii="Times New Roman" w:hAnsi="Times New Roman" w:cs="Times New Roman"/>
          <w:sz w:val="28"/>
          <w:szCs w:val="28"/>
        </w:rPr>
        <w:t>107</w:t>
      </w:r>
      <w:r w:rsidR="00550879" w:rsidRPr="00C2114A">
        <w:rPr>
          <w:rFonts w:ascii="Times New Roman" w:hAnsi="Times New Roman" w:cs="Times New Roman"/>
          <w:sz w:val="28"/>
          <w:szCs w:val="28"/>
        </w:rPr>
        <w:t>]</w:t>
      </w:r>
      <w:r w:rsidR="00575D39" w:rsidRPr="00C2114A">
        <w:rPr>
          <w:rFonts w:ascii="Times New Roman" w:hAnsi="Times New Roman" w:cs="Times New Roman"/>
          <w:sz w:val="28"/>
          <w:szCs w:val="28"/>
        </w:rPr>
        <w:t xml:space="preserve"> является</w:t>
      </w:r>
      <w:r w:rsidR="00575D39">
        <w:rPr>
          <w:rFonts w:ascii="Times New Roman" w:hAnsi="Times New Roman" w:cs="Times New Roman"/>
          <w:sz w:val="28"/>
          <w:szCs w:val="28"/>
        </w:rPr>
        <w:t xml:space="preserve"> одной из ведущих исследовательниц в области </w:t>
      </w:r>
      <w:r w:rsidR="00C2114A">
        <w:rPr>
          <w:rFonts w:ascii="Times New Roman" w:hAnsi="Times New Roman" w:cs="Times New Roman"/>
          <w:sz w:val="28"/>
          <w:szCs w:val="28"/>
        </w:rPr>
        <w:t>профориентационной работы</w:t>
      </w:r>
      <w:r w:rsidR="00575D39">
        <w:rPr>
          <w:rFonts w:ascii="Times New Roman" w:hAnsi="Times New Roman" w:cs="Times New Roman"/>
          <w:sz w:val="28"/>
          <w:szCs w:val="28"/>
        </w:rPr>
        <w:t>. В своих работах автор подчеркивает важность формирования карьерной грамотности, которая включает:</w:t>
      </w:r>
    </w:p>
    <w:p w14:paraId="343BCF6F" w14:textId="7591B59B" w:rsidR="00575D39" w:rsidRDefault="00575D39" w:rsidP="008F38F3">
      <w:pPr>
        <w:pStyle w:val="afffffb"/>
        <w:ind w:firstLine="567"/>
        <w:jc w:val="both"/>
        <w:rPr>
          <w:rFonts w:ascii="Times New Roman" w:hAnsi="Times New Roman" w:cs="Times New Roman"/>
          <w:sz w:val="28"/>
          <w:szCs w:val="28"/>
        </w:rPr>
      </w:pPr>
    </w:p>
    <w:p w14:paraId="71F0E4CE" w14:textId="5EA5181E" w:rsidR="00575D39" w:rsidRPr="008F38F3" w:rsidRDefault="0084515A" w:rsidP="008F38F3">
      <w:pPr>
        <w:pStyle w:val="afffffb"/>
        <w:ind w:firstLine="567"/>
        <w:jc w:val="both"/>
        <w:rPr>
          <w:rFonts w:ascii="Times New Roman" w:hAnsi="Times New Roman" w:cs="Times New Roman"/>
          <w:sz w:val="28"/>
          <w:szCs w:val="28"/>
        </w:rPr>
      </w:pPr>
      <w:r w:rsidRPr="006B0D30">
        <w:rPr>
          <w:rFonts w:ascii="Times New Roman" w:hAnsi="Times New Roman"/>
          <w:noProof/>
          <w:sz w:val="28"/>
          <w:szCs w:val="28"/>
          <w:lang w:eastAsia="ru-RU"/>
        </w:rPr>
        <w:drawing>
          <wp:inline distT="0" distB="0" distL="0" distR="0" wp14:anchorId="7E9B1F92" wp14:editId="32768945">
            <wp:extent cx="5420481" cy="625630"/>
            <wp:effectExtent l="0" t="38100" r="8890" b="603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90B449C" w14:textId="763F9C62" w:rsidR="0084515A" w:rsidRDefault="0084515A" w:rsidP="00D32591">
      <w:pPr>
        <w:jc w:val="both"/>
        <w:rPr>
          <w:rFonts w:ascii="Times New Roman" w:eastAsia="Times New Roman" w:hAnsi="Times New Roman" w:cs="Times New Roman"/>
          <w:sz w:val="28"/>
          <w:szCs w:val="28"/>
          <w:lang w:val="kk-KZ"/>
        </w:rPr>
      </w:pPr>
    </w:p>
    <w:p w14:paraId="015F4747" w14:textId="61C71792" w:rsidR="004A4ECD" w:rsidRPr="00E9330F" w:rsidRDefault="004A4ECD" w:rsidP="00E9330F">
      <w:pPr>
        <w:pStyle w:val="afffffb"/>
        <w:ind w:firstLine="567"/>
        <w:jc w:val="both"/>
        <w:rPr>
          <w:rFonts w:ascii="Times New Roman" w:hAnsi="Times New Roman" w:cs="Times New Roman"/>
          <w:sz w:val="28"/>
          <w:szCs w:val="28"/>
          <w:lang w:val="kk-KZ"/>
        </w:rPr>
      </w:pPr>
      <w:r w:rsidRPr="00E9330F">
        <w:rPr>
          <w:rFonts w:ascii="Times New Roman" w:hAnsi="Times New Roman" w:cs="Times New Roman"/>
          <w:sz w:val="28"/>
          <w:szCs w:val="28"/>
          <w:lang w:val="kk-KZ"/>
        </w:rPr>
        <w:t xml:space="preserve">Рисунок 5 – Структура карьерной грамотности по </w:t>
      </w:r>
      <w:r w:rsidR="007B05DF">
        <w:rPr>
          <w:rFonts w:ascii="Times New Roman" w:hAnsi="Times New Roman" w:cs="Times New Roman"/>
          <w:sz w:val="28"/>
          <w:szCs w:val="28"/>
          <w:lang w:val="kk-KZ"/>
        </w:rPr>
        <w:t>К. Сыздыковой</w:t>
      </w:r>
    </w:p>
    <w:p w14:paraId="3CB8C2DE" w14:textId="77777777" w:rsidR="0084515A" w:rsidRPr="00E9330F" w:rsidRDefault="0084515A" w:rsidP="00E9330F">
      <w:pPr>
        <w:pStyle w:val="afffffb"/>
        <w:ind w:firstLine="567"/>
        <w:jc w:val="both"/>
        <w:rPr>
          <w:rFonts w:ascii="Times New Roman" w:hAnsi="Times New Roman" w:cs="Times New Roman"/>
          <w:sz w:val="28"/>
          <w:szCs w:val="28"/>
          <w:lang w:val="kk-KZ"/>
        </w:rPr>
      </w:pPr>
    </w:p>
    <w:p w14:paraId="363B957A" w14:textId="7BE849AE" w:rsidR="00FD062A" w:rsidRPr="006A3E5B" w:rsidRDefault="007B05DF" w:rsidP="006A3E5B">
      <w:pPr>
        <w:pStyle w:val="afffffb"/>
        <w:ind w:firstLine="567"/>
        <w:jc w:val="both"/>
        <w:rPr>
          <w:rFonts w:ascii="Times New Roman" w:hAnsi="Times New Roman" w:cs="Times New Roman"/>
          <w:sz w:val="28"/>
          <w:szCs w:val="28"/>
        </w:rPr>
      </w:pPr>
      <w:r w:rsidRPr="007B05DF">
        <w:rPr>
          <w:rFonts w:ascii="Times New Roman" w:hAnsi="Times New Roman" w:cs="Times New Roman"/>
          <w:sz w:val="28"/>
          <w:szCs w:val="28"/>
          <w:lang w:val="kk-KZ"/>
        </w:rPr>
        <w:t>Р.С. Омарова</w:t>
      </w:r>
      <w:r>
        <w:rPr>
          <w:rFonts w:ascii="Times New Roman" w:hAnsi="Times New Roman" w:cs="Times New Roman"/>
          <w:sz w:val="28"/>
          <w:szCs w:val="28"/>
          <w:lang w:val="kk-KZ"/>
        </w:rPr>
        <w:t xml:space="preserve"> </w:t>
      </w:r>
      <w:r w:rsidR="00550879" w:rsidRPr="00550879">
        <w:rPr>
          <w:rFonts w:ascii="Times New Roman" w:hAnsi="Times New Roman" w:cs="Times New Roman"/>
          <w:sz w:val="28"/>
          <w:szCs w:val="28"/>
        </w:rPr>
        <w:t>[</w:t>
      </w:r>
      <w:r w:rsidR="00B11602">
        <w:rPr>
          <w:rFonts w:ascii="Times New Roman" w:hAnsi="Times New Roman" w:cs="Times New Roman"/>
          <w:sz w:val="28"/>
          <w:szCs w:val="28"/>
        </w:rPr>
        <w:t>108</w:t>
      </w:r>
      <w:r w:rsidR="00550879" w:rsidRPr="00550879">
        <w:rPr>
          <w:rFonts w:ascii="Times New Roman" w:hAnsi="Times New Roman" w:cs="Times New Roman"/>
          <w:sz w:val="28"/>
          <w:szCs w:val="28"/>
        </w:rPr>
        <w:t xml:space="preserve">] </w:t>
      </w:r>
      <w:r w:rsidR="00E9330F" w:rsidRPr="00FD4A9C">
        <w:rPr>
          <w:rFonts w:ascii="Times New Roman" w:hAnsi="Times New Roman" w:cs="Times New Roman"/>
          <w:sz w:val="28"/>
          <w:szCs w:val="28"/>
          <w:lang w:val="kk-KZ"/>
        </w:rPr>
        <w:t xml:space="preserve">рассматривает </w:t>
      </w:r>
      <w:r w:rsidR="00B11602">
        <w:rPr>
          <w:rFonts w:ascii="Times New Roman" w:hAnsi="Times New Roman" w:cs="Times New Roman"/>
          <w:sz w:val="28"/>
          <w:szCs w:val="28"/>
          <w:lang w:val="kk-KZ"/>
        </w:rPr>
        <w:t>психолого-педагогическое сопровождение профессионального самоопределения</w:t>
      </w:r>
      <w:r w:rsidR="00E9330F" w:rsidRPr="00FD4A9C">
        <w:rPr>
          <w:rFonts w:ascii="Times New Roman" w:hAnsi="Times New Roman" w:cs="Times New Roman"/>
          <w:sz w:val="28"/>
          <w:szCs w:val="28"/>
          <w:lang w:val="kk-KZ"/>
        </w:rPr>
        <w:t xml:space="preserve"> как способность к самостоятельному выбору профессии на основе анализа личных возможностей и внешних факторов. Автором была разработана модель оценки уровня карьерной зрелости у студентов</w:t>
      </w:r>
      <w:r w:rsidR="007400DE" w:rsidRPr="00FD4A9C">
        <w:rPr>
          <w:rFonts w:ascii="Times New Roman" w:hAnsi="Times New Roman" w:cs="Times New Roman"/>
          <w:sz w:val="28"/>
          <w:szCs w:val="28"/>
          <w:lang w:val="kk-KZ"/>
        </w:rPr>
        <w:t xml:space="preserve">, которая внедряется в практику некоторых вузов. </w:t>
      </w:r>
      <w:r w:rsidR="00B11602">
        <w:rPr>
          <w:rFonts w:ascii="Times New Roman" w:hAnsi="Times New Roman" w:cs="Times New Roman"/>
          <w:sz w:val="28"/>
          <w:szCs w:val="28"/>
          <w:lang w:val="kk-KZ"/>
        </w:rPr>
        <w:t>Р.С. Омарова системно подходит к вопросам  успешности профессионального самоопределения, выделяет критерии и методы диагностики</w:t>
      </w:r>
      <w:r w:rsidR="007D74E4" w:rsidRPr="007D74E4">
        <w:rPr>
          <w:rFonts w:ascii="Times New Roman" w:hAnsi="Times New Roman" w:cs="Times New Roman"/>
          <w:sz w:val="28"/>
          <w:szCs w:val="28"/>
          <w:lang w:val="kk-KZ"/>
        </w:rPr>
        <w:t xml:space="preserve"> [</w:t>
      </w:r>
      <w:r w:rsidR="007D74E4">
        <w:rPr>
          <w:rFonts w:ascii="Times New Roman" w:hAnsi="Times New Roman" w:cs="Times New Roman"/>
          <w:sz w:val="28"/>
          <w:szCs w:val="28"/>
          <w:lang w:val="kk-KZ"/>
        </w:rPr>
        <w:t>109</w:t>
      </w:r>
      <w:r w:rsidR="007D74E4" w:rsidRPr="007D74E4">
        <w:rPr>
          <w:rFonts w:ascii="Times New Roman" w:hAnsi="Times New Roman" w:cs="Times New Roman"/>
          <w:sz w:val="28"/>
          <w:szCs w:val="28"/>
          <w:lang w:val="kk-KZ"/>
        </w:rPr>
        <w:t>]</w:t>
      </w:r>
      <w:r w:rsidR="00B11602">
        <w:rPr>
          <w:rFonts w:ascii="Times New Roman" w:hAnsi="Times New Roman" w:cs="Times New Roman"/>
          <w:sz w:val="28"/>
          <w:szCs w:val="28"/>
          <w:lang w:val="kk-KZ"/>
        </w:rPr>
        <w:t>,</w:t>
      </w:r>
      <w:r w:rsidR="007D74E4">
        <w:rPr>
          <w:rFonts w:ascii="Times New Roman" w:hAnsi="Times New Roman" w:cs="Times New Roman"/>
          <w:sz w:val="28"/>
          <w:szCs w:val="28"/>
          <w:lang w:val="kk-KZ"/>
        </w:rPr>
        <w:t xml:space="preserve"> охватывает вопросы модернизации образовательных программ в Казахстане </w:t>
      </w:r>
      <w:r w:rsidR="007D74E4" w:rsidRPr="007D74E4">
        <w:rPr>
          <w:rFonts w:ascii="Times New Roman" w:hAnsi="Times New Roman" w:cs="Times New Roman"/>
          <w:sz w:val="28"/>
          <w:szCs w:val="28"/>
          <w:lang w:val="kk-KZ"/>
        </w:rPr>
        <w:t>[</w:t>
      </w:r>
      <w:r w:rsidR="007D74E4">
        <w:rPr>
          <w:rFonts w:ascii="Times New Roman" w:hAnsi="Times New Roman" w:cs="Times New Roman"/>
          <w:sz w:val="28"/>
          <w:szCs w:val="28"/>
          <w:lang w:val="kk-KZ"/>
        </w:rPr>
        <w:t>110</w:t>
      </w:r>
      <w:r w:rsidR="007D74E4" w:rsidRPr="007D74E4">
        <w:rPr>
          <w:rFonts w:ascii="Times New Roman" w:hAnsi="Times New Roman" w:cs="Times New Roman"/>
          <w:sz w:val="28"/>
          <w:szCs w:val="28"/>
          <w:lang w:val="kk-KZ"/>
        </w:rPr>
        <w:t>]</w:t>
      </w:r>
      <w:r w:rsidR="007D74E4">
        <w:rPr>
          <w:rFonts w:ascii="Times New Roman" w:hAnsi="Times New Roman" w:cs="Times New Roman"/>
          <w:sz w:val="28"/>
          <w:szCs w:val="28"/>
          <w:lang w:val="kk-KZ"/>
        </w:rPr>
        <w:t xml:space="preserve">. </w:t>
      </w:r>
      <w:r w:rsidR="00B11602">
        <w:rPr>
          <w:rFonts w:ascii="Times New Roman" w:hAnsi="Times New Roman" w:cs="Times New Roman"/>
          <w:sz w:val="28"/>
          <w:szCs w:val="28"/>
          <w:lang w:val="kk-KZ"/>
        </w:rPr>
        <w:t>А.К. Мынбаева в своих работах затрагивает влияние экономических факторов на профессиональное самоопределение</w:t>
      </w:r>
      <w:r w:rsidR="00B11602" w:rsidRPr="00B11602">
        <w:rPr>
          <w:rFonts w:ascii="Times New Roman" w:hAnsi="Times New Roman" w:cs="Times New Roman"/>
          <w:sz w:val="28"/>
          <w:szCs w:val="28"/>
          <w:lang w:val="kk-KZ"/>
        </w:rPr>
        <w:t xml:space="preserve"> [</w:t>
      </w:r>
      <w:r w:rsidR="007D74E4">
        <w:rPr>
          <w:rFonts w:ascii="Times New Roman" w:hAnsi="Times New Roman" w:cs="Times New Roman"/>
          <w:sz w:val="28"/>
          <w:szCs w:val="28"/>
          <w:lang w:val="kk-KZ"/>
        </w:rPr>
        <w:t>111</w:t>
      </w:r>
      <w:r w:rsidR="00B11602" w:rsidRPr="00B11602">
        <w:rPr>
          <w:rFonts w:ascii="Times New Roman" w:hAnsi="Times New Roman" w:cs="Times New Roman"/>
          <w:sz w:val="28"/>
          <w:szCs w:val="28"/>
          <w:lang w:val="kk-KZ"/>
        </w:rPr>
        <w:t>]</w:t>
      </w:r>
      <w:r w:rsidR="00B11602">
        <w:rPr>
          <w:rFonts w:ascii="Times New Roman" w:hAnsi="Times New Roman" w:cs="Times New Roman"/>
          <w:sz w:val="28"/>
          <w:szCs w:val="28"/>
          <w:lang w:val="kk-KZ"/>
        </w:rPr>
        <w:t>.</w:t>
      </w:r>
      <w:r w:rsidR="00B11602" w:rsidRPr="00B11602">
        <w:rPr>
          <w:rFonts w:ascii="Times New Roman" w:hAnsi="Times New Roman" w:cs="Times New Roman"/>
          <w:sz w:val="28"/>
          <w:szCs w:val="28"/>
          <w:lang w:val="kk-KZ"/>
        </w:rPr>
        <w:t xml:space="preserve"> </w:t>
      </w:r>
      <w:bookmarkStart w:id="25" w:name="_Hlk202036387"/>
      <w:r w:rsidR="00C2108E" w:rsidRPr="00C2108E">
        <w:rPr>
          <w:rFonts w:ascii="Times New Roman" w:hAnsi="Times New Roman" w:cs="Times New Roman"/>
          <w:sz w:val="28"/>
          <w:szCs w:val="28"/>
          <w:lang w:val="kk-KZ"/>
        </w:rPr>
        <w:t>Ш.А.</w:t>
      </w:r>
      <w:r w:rsidR="00C2108E">
        <w:rPr>
          <w:rFonts w:ascii="Times New Roman" w:hAnsi="Times New Roman" w:cs="Times New Roman"/>
          <w:sz w:val="28"/>
          <w:szCs w:val="28"/>
          <w:lang w:val="kk-KZ"/>
        </w:rPr>
        <w:t xml:space="preserve"> </w:t>
      </w:r>
      <w:r w:rsidR="00C2108E" w:rsidRPr="00C2108E">
        <w:rPr>
          <w:rFonts w:ascii="Times New Roman" w:hAnsi="Times New Roman" w:cs="Times New Roman"/>
          <w:sz w:val="28"/>
          <w:szCs w:val="28"/>
          <w:lang w:val="kk-KZ"/>
        </w:rPr>
        <w:t xml:space="preserve">Смагулова, Л.Н Науқанбай </w:t>
      </w:r>
      <w:r w:rsidR="00550879" w:rsidRPr="00550879">
        <w:rPr>
          <w:rFonts w:ascii="Times New Roman" w:hAnsi="Times New Roman" w:cs="Times New Roman"/>
          <w:sz w:val="28"/>
          <w:szCs w:val="28"/>
        </w:rPr>
        <w:t>[</w:t>
      </w:r>
      <w:r w:rsidR="00C2108E">
        <w:rPr>
          <w:rFonts w:ascii="Times New Roman" w:hAnsi="Times New Roman" w:cs="Times New Roman"/>
          <w:sz w:val="28"/>
          <w:szCs w:val="28"/>
        </w:rPr>
        <w:t>112</w:t>
      </w:r>
      <w:r w:rsidR="00550879" w:rsidRPr="00550879">
        <w:rPr>
          <w:rFonts w:ascii="Times New Roman" w:hAnsi="Times New Roman" w:cs="Times New Roman"/>
          <w:sz w:val="28"/>
          <w:szCs w:val="28"/>
        </w:rPr>
        <w:t xml:space="preserve">] </w:t>
      </w:r>
      <w:bookmarkEnd w:id="25"/>
      <w:r w:rsidR="00F03D56">
        <w:rPr>
          <w:rFonts w:ascii="Times New Roman" w:hAnsi="Times New Roman" w:cs="Times New Roman"/>
          <w:sz w:val="28"/>
          <w:szCs w:val="28"/>
        </w:rPr>
        <w:t xml:space="preserve">рассматривают оценку реализации карьерной модели государственной службы. Л.Б. Курмашева и В.П. Куликова </w:t>
      </w:r>
      <w:r w:rsidR="00F03D56" w:rsidRPr="00F03D56">
        <w:rPr>
          <w:rFonts w:ascii="Times New Roman" w:hAnsi="Times New Roman" w:cs="Times New Roman"/>
          <w:sz w:val="28"/>
          <w:szCs w:val="28"/>
        </w:rPr>
        <w:t>[11</w:t>
      </w:r>
      <w:r w:rsidR="00F03D56">
        <w:rPr>
          <w:rFonts w:ascii="Times New Roman" w:hAnsi="Times New Roman" w:cs="Times New Roman"/>
          <w:sz w:val="28"/>
          <w:szCs w:val="28"/>
        </w:rPr>
        <w:t>3</w:t>
      </w:r>
      <w:r w:rsidR="00F03D56" w:rsidRPr="00F03D56">
        <w:rPr>
          <w:rFonts w:ascii="Times New Roman" w:hAnsi="Times New Roman" w:cs="Times New Roman"/>
          <w:sz w:val="28"/>
          <w:szCs w:val="28"/>
        </w:rPr>
        <w:t xml:space="preserve">] </w:t>
      </w:r>
      <w:r w:rsidR="00F03D56">
        <w:rPr>
          <w:rFonts w:ascii="Times New Roman" w:hAnsi="Times New Roman" w:cs="Times New Roman"/>
          <w:sz w:val="28"/>
          <w:szCs w:val="28"/>
        </w:rPr>
        <w:t>указывают</w:t>
      </w:r>
      <w:r w:rsidR="007400DE" w:rsidRPr="00FD4A9C">
        <w:rPr>
          <w:rFonts w:ascii="Times New Roman" w:hAnsi="Times New Roman" w:cs="Times New Roman"/>
          <w:sz w:val="28"/>
          <w:szCs w:val="28"/>
          <w:lang w:val="kk-KZ"/>
        </w:rPr>
        <w:t xml:space="preserve"> на необходимость интеграции карьерного образования в школьный курс. Исследования авторов показывают, что формирование карьерных установок и развитие метасубъектных навыков позволяет повысить уровень профессиональной мобильности и уверенности у выпускников.</w:t>
      </w:r>
      <w:r w:rsidR="00F03D56" w:rsidRPr="00F03D56">
        <w:t xml:space="preserve"> </w:t>
      </w:r>
      <w:r w:rsidR="00F03D56" w:rsidRPr="00F03D56">
        <w:rPr>
          <w:rFonts w:ascii="Times New Roman" w:hAnsi="Times New Roman" w:cs="Times New Roman"/>
          <w:sz w:val="28"/>
          <w:szCs w:val="28"/>
          <w:lang w:val="kk-KZ"/>
        </w:rPr>
        <w:t>Л.Б. Курмашева и В.П. Куликова</w:t>
      </w:r>
      <w:r w:rsidR="00F03D56">
        <w:rPr>
          <w:rFonts w:ascii="Times New Roman" w:hAnsi="Times New Roman" w:cs="Times New Roman"/>
          <w:sz w:val="28"/>
          <w:szCs w:val="28"/>
          <w:lang w:val="kk-KZ"/>
        </w:rPr>
        <w:t xml:space="preserve"> рассматривают профориентацию как инструмент к построению карьеры на опыте зарубежных стран. </w:t>
      </w:r>
      <w:r w:rsidR="005D2F2F">
        <w:rPr>
          <w:rFonts w:ascii="Times New Roman" w:hAnsi="Times New Roman" w:cs="Times New Roman"/>
          <w:sz w:val="28"/>
          <w:szCs w:val="28"/>
          <w:lang w:val="kk-KZ"/>
        </w:rPr>
        <w:t xml:space="preserve">Э.С. Пшембаева, как </w:t>
      </w:r>
      <w:r w:rsidR="005D2F2F">
        <w:rPr>
          <w:rFonts w:ascii="Times New Roman" w:hAnsi="Times New Roman" w:cs="Times New Roman"/>
          <w:sz w:val="28"/>
          <w:szCs w:val="28"/>
        </w:rPr>
        <w:t>молодой</w:t>
      </w:r>
      <w:r w:rsidR="005D2F2F" w:rsidRPr="005D2F2F">
        <w:rPr>
          <w:rFonts w:ascii="Times New Roman" w:hAnsi="Times New Roman" w:cs="Times New Roman"/>
          <w:sz w:val="28"/>
          <w:szCs w:val="28"/>
        </w:rPr>
        <w:t xml:space="preserve"> </w:t>
      </w:r>
      <w:r w:rsidR="005D2F2F">
        <w:rPr>
          <w:rFonts w:ascii="Times New Roman" w:hAnsi="Times New Roman" w:cs="Times New Roman"/>
          <w:sz w:val="28"/>
          <w:szCs w:val="28"/>
          <w:lang w:val="kk-KZ"/>
        </w:rPr>
        <w:t xml:space="preserve">исследователь, внесла вклад в изучение карьерного развития студенческой молодежи в контексте казахстанского общества </w:t>
      </w:r>
      <w:r w:rsidR="005D2F2F" w:rsidRPr="005D2F2F">
        <w:rPr>
          <w:rFonts w:ascii="Times New Roman" w:hAnsi="Times New Roman" w:cs="Times New Roman"/>
          <w:sz w:val="28"/>
          <w:szCs w:val="28"/>
        </w:rPr>
        <w:t>[</w:t>
      </w:r>
      <w:r w:rsidR="00AE5740">
        <w:rPr>
          <w:rFonts w:ascii="Times New Roman" w:hAnsi="Times New Roman" w:cs="Times New Roman"/>
          <w:sz w:val="28"/>
          <w:szCs w:val="28"/>
        </w:rPr>
        <w:t>114</w:t>
      </w:r>
      <w:r w:rsidR="005D2F2F" w:rsidRPr="005D2F2F">
        <w:rPr>
          <w:rFonts w:ascii="Times New Roman" w:hAnsi="Times New Roman" w:cs="Times New Roman"/>
          <w:sz w:val="28"/>
          <w:szCs w:val="28"/>
        </w:rPr>
        <w:t>]</w:t>
      </w:r>
      <w:r w:rsidR="005D2F2F">
        <w:rPr>
          <w:rFonts w:ascii="Times New Roman" w:hAnsi="Times New Roman" w:cs="Times New Roman"/>
          <w:sz w:val="28"/>
          <w:szCs w:val="28"/>
          <w:lang w:val="kk-KZ"/>
        </w:rPr>
        <w:t>.</w:t>
      </w:r>
      <w:r w:rsidR="005D2F2F" w:rsidRPr="005D2F2F">
        <w:rPr>
          <w:rFonts w:ascii="Times New Roman" w:hAnsi="Times New Roman" w:cs="Times New Roman"/>
          <w:sz w:val="28"/>
          <w:szCs w:val="28"/>
        </w:rPr>
        <w:t xml:space="preserve"> </w:t>
      </w:r>
      <w:r w:rsidR="005D2F2F">
        <w:rPr>
          <w:rFonts w:ascii="Times New Roman" w:hAnsi="Times New Roman" w:cs="Times New Roman"/>
          <w:sz w:val="28"/>
          <w:szCs w:val="28"/>
        </w:rPr>
        <w:t xml:space="preserve">Работы Э.С. Пшембаевой охватывают широкий спектр аспектов, связанных с формированием карьерной компетентности и профессионального потенциала студентов </w:t>
      </w:r>
      <w:r w:rsidR="005D2F2F" w:rsidRPr="005D2F2F">
        <w:rPr>
          <w:rFonts w:ascii="Times New Roman" w:hAnsi="Times New Roman" w:cs="Times New Roman"/>
          <w:sz w:val="28"/>
          <w:szCs w:val="28"/>
        </w:rPr>
        <w:t>[</w:t>
      </w:r>
      <w:r w:rsidR="00AE5740">
        <w:rPr>
          <w:rFonts w:ascii="Times New Roman" w:hAnsi="Times New Roman" w:cs="Times New Roman"/>
          <w:sz w:val="28"/>
          <w:szCs w:val="28"/>
        </w:rPr>
        <w:t>115</w:t>
      </w:r>
      <w:r w:rsidR="005D2F2F" w:rsidRPr="005D2F2F">
        <w:rPr>
          <w:rFonts w:ascii="Times New Roman" w:hAnsi="Times New Roman" w:cs="Times New Roman"/>
          <w:sz w:val="28"/>
          <w:szCs w:val="28"/>
        </w:rPr>
        <w:t>]</w:t>
      </w:r>
      <w:r w:rsidR="005D2F2F">
        <w:rPr>
          <w:rFonts w:ascii="Times New Roman" w:hAnsi="Times New Roman" w:cs="Times New Roman"/>
          <w:sz w:val="28"/>
          <w:szCs w:val="28"/>
        </w:rPr>
        <w:t>.</w:t>
      </w:r>
    </w:p>
    <w:p w14:paraId="31D2D5C7" w14:textId="30B104E1" w:rsidR="00D91F7C" w:rsidRDefault="00FD4A9C" w:rsidP="00950CFA">
      <w:pPr>
        <w:pStyle w:val="afffffb"/>
        <w:ind w:firstLine="567"/>
        <w:jc w:val="both"/>
        <w:rPr>
          <w:rFonts w:ascii="Times New Roman" w:hAnsi="Times New Roman" w:cs="Times New Roman"/>
          <w:sz w:val="28"/>
          <w:szCs w:val="28"/>
          <w:lang w:val="kk-KZ"/>
        </w:rPr>
      </w:pPr>
      <w:r w:rsidRPr="00A52C97">
        <w:rPr>
          <w:rFonts w:ascii="Times New Roman" w:hAnsi="Times New Roman" w:cs="Times New Roman"/>
          <w:sz w:val="28"/>
          <w:szCs w:val="28"/>
          <w:lang w:val="kk-KZ"/>
        </w:rPr>
        <w:t>В последние  годы в Казахстане предприняты конкретные меры по развитию карьерного образования</w:t>
      </w:r>
      <w:r w:rsidR="00A52C97" w:rsidRPr="00A52C97">
        <w:rPr>
          <w:rFonts w:ascii="Times New Roman" w:hAnsi="Times New Roman" w:cs="Times New Roman"/>
          <w:sz w:val="28"/>
          <w:szCs w:val="28"/>
          <w:lang w:val="kk-KZ"/>
        </w:rPr>
        <w:t>:</w:t>
      </w:r>
    </w:p>
    <w:p w14:paraId="1214F087" w14:textId="77777777" w:rsidR="00950CFA" w:rsidRPr="00950CFA" w:rsidRDefault="00950CFA" w:rsidP="00950CFA">
      <w:pPr>
        <w:pStyle w:val="afffffb"/>
        <w:ind w:firstLine="567"/>
        <w:jc w:val="both"/>
        <w:rPr>
          <w:rFonts w:ascii="Times New Roman" w:hAnsi="Times New Roman" w:cs="Times New Roman"/>
          <w:sz w:val="28"/>
          <w:szCs w:val="28"/>
          <w:lang w:val="kk-KZ"/>
        </w:rPr>
      </w:pPr>
    </w:p>
    <w:p w14:paraId="5ACCD82E" w14:textId="70EC3C51" w:rsidR="00E9330F" w:rsidRDefault="00D91F7C" w:rsidP="00D91F7C">
      <w:pPr>
        <w:tabs>
          <w:tab w:val="left" w:pos="3775"/>
        </w:tabs>
        <w:jc w:val="both"/>
        <w:rPr>
          <w:rFonts w:ascii="Times New Roman" w:eastAsia="Times New Roman" w:hAnsi="Times New Roman" w:cs="Times New Roman"/>
          <w:sz w:val="28"/>
          <w:szCs w:val="28"/>
          <w:lang w:val="kk-KZ"/>
        </w:rPr>
      </w:pPr>
      <w:r w:rsidRPr="006B0D30">
        <w:rPr>
          <w:rFonts w:ascii="Times New Roman" w:hAnsi="Times New Roman"/>
          <w:noProof/>
          <w:sz w:val="28"/>
          <w:szCs w:val="28"/>
          <w:lang w:eastAsia="ru-RU"/>
        </w:rPr>
        <w:drawing>
          <wp:inline distT="0" distB="0" distL="0" distR="0" wp14:anchorId="20A691E5" wp14:editId="6F07FCFE">
            <wp:extent cx="5832389" cy="625475"/>
            <wp:effectExtent l="0" t="0" r="16510" b="222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D5F75F1" w14:textId="1623CB41" w:rsidR="00E9330F" w:rsidRPr="00D91F7C" w:rsidRDefault="00D91F7C" w:rsidP="00D91F7C">
      <w:pPr>
        <w:pStyle w:val="afffffb"/>
        <w:ind w:firstLine="567"/>
        <w:jc w:val="both"/>
        <w:rPr>
          <w:rFonts w:ascii="Times New Roman" w:hAnsi="Times New Roman" w:cs="Times New Roman"/>
          <w:sz w:val="28"/>
          <w:szCs w:val="28"/>
          <w:lang w:val="kk-KZ"/>
        </w:rPr>
      </w:pPr>
      <w:r w:rsidRPr="00D91F7C">
        <w:rPr>
          <w:rFonts w:ascii="Times New Roman" w:hAnsi="Times New Roman" w:cs="Times New Roman"/>
          <w:sz w:val="28"/>
          <w:szCs w:val="28"/>
          <w:lang w:val="kk-KZ"/>
        </w:rPr>
        <w:t xml:space="preserve">Рисунок </w:t>
      </w:r>
      <w:r w:rsidR="0001417E">
        <w:rPr>
          <w:rFonts w:ascii="Times New Roman" w:hAnsi="Times New Roman" w:cs="Times New Roman"/>
          <w:sz w:val="28"/>
          <w:szCs w:val="28"/>
          <w:lang w:val="kk-KZ"/>
        </w:rPr>
        <w:t>6</w:t>
      </w:r>
      <w:r w:rsidR="001A6B27">
        <w:rPr>
          <w:rFonts w:ascii="Times New Roman" w:hAnsi="Times New Roman" w:cs="Times New Roman"/>
          <w:sz w:val="28"/>
          <w:szCs w:val="28"/>
          <w:lang w:val="kk-KZ"/>
        </w:rPr>
        <w:t xml:space="preserve"> </w:t>
      </w:r>
      <w:r w:rsidR="001A6B27" w:rsidRPr="001A6B27">
        <w:rPr>
          <w:rFonts w:ascii="Times New Roman" w:hAnsi="Times New Roman" w:cs="Times New Roman"/>
          <w:sz w:val="28"/>
          <w:szCs w:val="28"/>
          <w:lang w:val="kk-KZ"/>
        </w:rPr>
        <w:t>–</w:t>
      </w:r>
      <w:r w:rsidR="001A6B27">
        <w:rPr>
          <w:rFonts w:ascii="Times New Roman" w:hAnsi="Times New Roman" w:cs="Times New Roman"/>
          <w:sz w:val="28"/>
          <w:szCs w:val="28"/>
          <w:lang w:val="kk-KZ"/>
        </w:rPr>
        <w:t xml:space="preserve"> </w:t>
      </w:r>
      <w:r w:rsidRPr="00D91F7C">
        <w:rPr>
          <w:rFonts w:ascii="Times New Roman" w:hAnsi="Times New Roman" w:cs="Times New Roman"/>
          <w:sz w:val="28"/>
          <w:szCs w:val="28"/>
          <w:lang w:val="kk-KZ"/>
        </w:rPr>
        <w:t>Меры по развитию карьерного образования в Казахстане</w:t>
      </w:r>
    </w:p>
    <w:p w14:paraId="39203186" w14:textId="77777777" w:rsidR="00D91F7C" w:rsidRPr="00D91F7C" w:rsidRDefault="00D91F7C" w:rsidP="00D91F7C">
      <w:pPr>
        <w:pStyle w:val="afffffb"/>
        <w:ind w:firstLine="567"/>
        <w:jc w:val="both"/>
        <w:rPr>
          <w:rFonts w:ascii="Times New Roman" w:hAnsi="Times New Roman" w:cs="Times New Roman"/>
          <w:sz w:val="28"/>
          <w:szCs w:val="28"/>
          <w:lang w:val="kk-KZ"/>
        </w:rPr>
      </w:pPr>
    </w:p>
    <w:p w14:paraId="73AD7BA1" w14:textId="13C37F57" w:rsidR="003007F0" w:rsidRDefault="00D91F7C" w:rsidP="00D91F7C">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 ряде ведущих университетов созданы службы карьеры, которые предоставляют студентам следующие услуги: консультирование по вопросам трудоустройства; помощь в составлении резюме и портфолио; организация стажировок и встреч с работодателями. </w:t>
      </w:r>
      <w:r w:rsidR="000A103C">
        <w:rPr>
          <w:rFonts w:ascii="Times New Roman" w:hAnsi="Times New Roman" w:cs="Times New Roman"/>
          <w:sz w:val="28"/>
          <w:szCs w:val="28"/>
          <w:lang w:val="kk-KZ"/>
        </w:rPr>
        <w:t xml:space="preserve"> </w:t>
      </w:r>
      <w:bookmarkStart w:id="26" w:name="_Hlk202037442"/>
      <w:r w:rsidR="000A103C">
        <w:rPr>
          <w:rFonts w:ascii="Times New Roman" w:hAnsi="Times New Roman" w:cs="Times New Roman"/>
          <w:sz w:val="28"/>
          <w:szCs w:val="28"/>
          <w:lang w:val="kk-KZ"/>
        </w:rPr>
        <w:t xml:space="preserve">КазНПУ имени Абая </w:t>
      </w:r>
      <w:bookmarkEnd w:id="26"/>
      <w:r w:rsidR="000A103C">
        <w:rPr>
          <w:rFonts w:ascii="Times New Roman" w:hAnsi="Times New Roman" w:cs="Times New Roman"/>
          <w:sz w:val="28"/>
          <w:szCs w:val="28"/>
          <w:lang w:val="kk-KZ"/>
        </w:rPr>
        <w:t>функионирует Центр содействия трудоустройству студентов, оказывающий индивидуальные консультации и орагнизующий тренинги</w:t>
      </w:r>
      <w:r w:rsidR="00D948DB">
        <w:rPr>
          <w:rFonts w:ascii="Times New Roman" w:hAnsi="Times New Roman" w:cs="Times New Roman"/>
          <w:sz w:val="28"/>
          <w:szCs w:val="28"/>
          <w:lang w:val="kk-KZ"/>
        </w:rPr>
        <w:t xml:space="preserve"> </w:t>
      </w:r>
      <w:r w:rsidR="00D948DB" w:rsidRPr="00D948DB">
        <w:rPr>
          <w:rFonts w:ascii="Times New Roman" w:hAnsi="Times New Roman" w:cs="Times New Roman"/>
          <w:sz w:val="28"/>
          <w:szCs w:val="28"/>
        </w:rPr>
        <w:t>[116]</w:t>
      </w:r>
      <w:r w:rsidR="000A103C">
        <w:rPr>
          <w:rFonts w:ascii="Times New Roman" w:hAnsi="Times New Roman" w:cs="Times New Roman"/>
          <w:sz w:val="28"/>
          <w:szCs w:val="28"/>
          <w:lang w:val="kk-KZ"/>
        </w:rPr>
        <w:t>. ЕНУ имени Л.Н. Гумилева  создан</w:t>
      </w:r>
      <w:r w:rsidR="00650304">
        <w:rPr>
          <w:rFonts w:ascii="Times New Roman" w:hAnsi="Times New Roman" w:cs="Times New Roman"/>
          <w:sz w:val="28"/>
          <w:szCs w:val="28"/>
          <w:lang w:val="kk-KZ"/>
        </w:rPr>
        <w:t xml:space="preserve"> Отдел </w:t>
      </w:r>
      <w:r w:rsidR="000A103C">
        <w:rPr>
          <w:rFonts w:ascii="Times New Roman" w:hAnsi="Times New Roman" w:cs="Times New Roman"/>
          <w:sz w:val="28"/>
          <w:szCs w:val="28"/>
          <w:lang w:val="kk-KZ"/>
        </w:rPr>
        <w:t>карьеры</w:t>
      </w:r>
      <w:r w:rsidR="00650304">
        <w:rPr>
          <w:rFonts w:ascii="Times New Roman" w:hAnsi="Times New Roman" w:cs="Times New Roman"/>
          <w:sz w:val="28"/>
          <w:szCs w:val="28"/>
          <w:lang w:val="kk-KZ"/>
        </w:rPr>
        <w:t xml:space="preserve"> и бизнес-партнества</w:t>
      </w:r>
      <w:r w:rsidR="000A103C">
        <w:rPr>
          <w:rFonts w:ascii="Times New Roman" w:hAnsi="Times New Roman" w:cs="Times New Roman"/>
          <w:sz w:val="28"/>
          <w:szCs w:val="28"/>
          <w:lang w:val="kk-KZ"/>
        </w:rPr>
        <w:t>, сотрудничающее с более чем 200 компаниями по всему Казахстану. Алматинский университет энергетики и связи (АУЭС) ежегодно проводит ярмарки вакансий и мастер-классы по трудоустройству</w:t>
      </w:r>
      <w:r w:rsidR="00650304">
        <w:rPr>
          <w:rFonts w:ascii="Times New Roman" w:hAnsi="Times New Roman" w:cs="Times New Roman"/>
          <w:sz w:val="28"/>
          <w:szCs w:val="28"/>
          <w:lang w:val="kk-KZ"/>
        </w:rPr>
        <w:t xml:space="preserve"> </w:t>
      </w:r>
      <w:r w:rsidR="00650304" w:rsidRPr="00650304">
        <w:rPr>
          <w:rFonts w:ascii="Times New Roman" w:hAnsi="Times New Roman" w:cs="Times New Roman"/>
          <w:sz w:val="28"/>
          <w:szCs w:val="28"/>
          <w:lang w:val="kk-KZ"/>
        </w:rPr>
        <w:t>[11</w:t>
      </w:r>
      <w:r w:rsidR="00650304">
        <w:rPr>
          <w:rFonts w:ascii="Times New Roman" w:hAnsi="Times New Roman" w:cs="Times New Roman"/>
          <w:sz w:val="28"/>
          <w:szCs w:val="28"/>
          <w:lang w:val="kk-KZ"/>
        </w:rPr>
        <w:t>7</w:t>
      </w:r>
      <w:r w:rsidR="00650304" w:rsidRPr="00650304">
        <w:rPr>
          <w:rFonts w:ascii="Times New Roman" w:hAnsi="Times New Roman" w:cs="Times New Roman"/>
          <w:sz w:val="28"/>
          <w:szCs w:val="28"/>
          <w:lang w:val="kk-KZ"/>
        </w:rPr>
        <w:t xml:space="preserve">]. </w:t>
      </w:r>
      <w:r w:rsidR="00EE6284">
        <w:rPr>
          <w:rFonts w:ascii="Times New Roman" w:hAnsi="Times New Roman" w:cs="Times New Roman"/>
          <w:sz w:val="28"/>
          <w:szCs w:val="28"/>
          <w:lang w:val="kk-KZ"/>
        </w:rPr>
        <w:t xml:space="preserve">Особое внимание уделяется обучению студентов работе с цифровыми платформами, </w:t>
      </w:r>
      <w:r w:rsidR="0024146A">
        <w:rPr>
          <w:rFonts w:ascii="Times New Roman" w:hAnsi="Times New Roman" w:cs="Times New Roman"/>
          <w:sz w:val="28"/>
          <w:szCs w:val="28"/>
          <w:lang w:val="kk-KZ"/>
        </w:rPr>
        <w:t xml:space="preserve">такие как </w:t>
      </w:r>
      <w:r w:rsidR="0024146A">
        <w:rPr>
          <w:rFonts w:ascii="Times New Roman" w:hAnsi="Times New Roman" w:cs="Times New Roman"/>
          <w:sz w:val="28"/>
          <w:szCs w:val="28"/>
          <w:lang w:val="en-US"/>
        </w:rPr>
        <w:t>Linkedin</w:t>
      </w:r>
      <w:r w:rsidR="0024146A">
        <w:rPr>
          <w:rFonts w:ascii="Times New Roman" w:hAnsi="Times New Roman" w:cs="Times New Roman"/>
          <w:sz w:val="28"/>
          <w:szCs w:val="28"/>
        </w:rPr>
        <w:t xml:space="preserve">, поскольку он стал ключевым инструментом поиска работы с международной среде. </w:t>
      </w:r>
      <w:r w:rsidR="00642738">
        <w:rPr>
          <w:rFonts w:ascii="Times New Roman" w:hAnsi="Times New Roman" w:cs="Times New Roman"/>
          <w:sz w:val="28"/>
          <w:szCs w:val="28"/>
        </w:rPr>
        <w:t xml:space="preserve">Был запущен </w:t>
      </w:r>
      <w:r w:rsidR="006E25E6">
        <w:rPr>
          <w:rFonts w:ascii="Times New Roman" w:hAnsi="Times New Roman" w:cs="Times New Roman"/>
          <w:sz w:val="28"/>
          <w:szCs w:val="28"/>
        </w:rPr>
        <w:t>пилотн</w:t>
      </w:r>
      <w:r w:rsidR="00642738">
        <w:rPr>
          <w:rFonts w:ascii="Times New Roman" w:hAnsi="Times New Roman" w:cs="Times New Roman"/>
          <w:sz w:val="28"/>
          <w:szCs w:val="28"/>
        </w:rPr>
        <w:t>ый</w:t>
      </w:r>
      <w:r w:rsidR="006E25E6">
        <w:rPr>
          <w:rFonts w:ascii="Times New Roman" w:hAnsi="Times New Roman" w:cs="Times New Roman"/>
          <w:sz w:val="28"/>
          <w:szCs w:val="28"/>
        </w:rPr>
        <w:t xml:space="preserve"> </w:t>
      </w:r>
      <w:r w:rsidR="0024146A">
        <w:rPr>
          <w:rFonts w:ascii="Times New Roman" w:hAnsi="Times New Roman" w:cs="Times New Roman"/>
          <w:sz w:val="28"/>
          <w:szCs w:val="28"/>
        </w:rPr>
        <w:t>проект «</w:t>
      </w:r>
      <w:r w:rsidR="006E25E6">
        <w:rPr>
          <w:rFonts w:ascii="Times New Roman" w:hAnsi="Times New Roman" w:cs="Times New Roman"/>
          <w:sz w:val="28"/>
          <w:szCs w:val="28"/>
        </w:rPr>
        <w:t>Национальный цифровой карьерный центр</w:t>
      </w:r>
      <w:r w:rsidR="0024146A">
        <w:rPr>
          <w:rFonts w:ascii="Times New Roman" w:hAnsi="Times New Roman" w:cs="Times New Roman"/>
          <w:sz w:val="28"/>
          <w:szCs w:val="28"/>
        </w:rPr>
        <w:t xml:space="preserve">» </w:t>
      </w:r>
      <w:r w:rsidR="00BF432B" w:rsidRPr="00BF432B">
        <w:rPr>
          <w:rFonts w:ascii="Times New Roman" w:hAnsi="Times New Roman" w:cs="Times New Roman"/>
          <w:sz w:val="28"/>
          <w:szCs w:val="28"/>
        </w:rPr>
        <w:t xml:space="preserve">[118] </w:t>
      </w:r>
      <w:r w:rsidR="0024146A">
        <w:rPr>
          <w:rFonts w:ascii="Times New Roman" w:hAnsi="Times New Roman" w:cs="Times New Roman"/>
          <w:sz w:val="28"/>
          <w:szCs w:val="28"/>
        </w:rPr>
        <w:t>при поддержке Министерства образования РК</w:t>
      </w:r>
      <w:r w:rsidR="00642738">
        <w:rPr>
          <w:rFonts w:ascii="Times New Roman" w:hAnsi="Times New Roman" w:cs="Times New Roman"/>
          <w:sz w:val="28"/>
          <w:szCs w:val="28"/>
        </w:rPr>
        <w:t>, целью которого является создание единой цифровой платформы, которая будет объединять все вузы РК, с целью повышения уровня трудоустройства выпускников и обеспечения системного подхода к подготовке студентов к дальнейшей профессиональной карьере. Данный проект является аналогом</w:t>
      </w:r>
      <w:r w:rsidR="00642738" w:rsidRPr="00642738">
        <w:t xml:space="preserve"> </w:t>
      </w:r>
      <w:r w:rsidR="00642738" w:rsidRPr="00642738">
        <w:rPr>
          <w:rFonts w:ascii="Times New Roman" w:hAnsi="Times New Roman" w:cs="Times New Roman"/>
          <w:sz w:val="28"/>
          <w:szCs w:val="28"/>
        </w:rPr>
        <w:t>Linkedin</w:t>
      </w:r>
      <w:r w:rsidR="00642738">
        <w:rPr>
          <w:rFonts w:ascii="Times New Roman" w:hAnsi="Times New Roman" w:cs="Times New Roman"/>
          <w:sz w:val="28"/>
          <w:szCs w:val="28"/>
        </w:rPr>
        <w:t xml:space="preserve">, но </w:t>
      </w:r>
      <w:r w:rsidR="00BF432B">
        <w:rPr>
          <w:rFonts w:ascii="Times New Roman" w:hAnsi="Times New Roman" w:cs="Times New Roman"/>
          <w:sz w:val="28"/>
          <w:szCs w:val="28"/>
        </w:rPr>
        <w:t>е</w:t>
      </w:r>
      <w:r w:rsidR="00642738">
        <w:rPr>
          <w:rFonts w:ascii="Times New Roman" w:hAnsi="Times New Roman" w:cs="Times New Roman"/>
          <w:sz w:val="28"/>
          <w:szCs w:val="28"/>
        </w:rPr>
        <w:t>диная цифровая платформа</w:t>
      </w:r>
      <w:r w:rsidR="00BF432B">
        <w:rPr>
          <w:rFonts w:ascii="Times New Roman" w:hAnsi="Times New Roman" w:cs="Times New Roman"/>
          <w:sz w:val="28"/>
          <w:szCs w:val="28"/>
        </w:rPr>
        <w:t xml:space="preserve"> адаптирована под казахстанский рынок труда, </w:t>
      </w:r>
      <w:r w:rsidR="0024146A">
        <w:rPr>
          <w:rFonts w:ascii="Times New Roman" w:hAnsi="Times New Roman" w:cs="Times New Roman"/>
          <w:sz w:val="28"/>
          <w:szCs w:val="28"/>
        </w:rPr>
        <w:t xml:space="preserve">студенты обучаются: созданию и продвижению профиля в </w:t>
      </w:r>
      <w:r w:rsidR="00BF432B">
        <w:rPr>
          <w:rFonts w:ascii="Times New Roman" w:hAnsi="Times New Roman" w:cs="Times New Roman"/>
          <w:sz w:val="28"/>
          <w:szCs w:val="28"/>
        </w:rPr>
        <w:t>единой цифровой платформе</w:t>
      </w:r>
      <w:r w:rsidR="0024146A">
        <w:rPr>
          <w:rFonts w:ascii="Times New Roman" w:hAnsi="Times New Roman" w:cs="Times New Roman"/>
          <w:sz w:val="28"/>
          <w:szCs w:val="28"/>
        </w:rPr>
        <w:t>; составлению резюме в международном формате; подготовке к онлайн-</w:t>
      </w:r>
      <w:r w:rsidR="003007F0">
        <w:rPr>
          <w:rFonts w:ascii="Times New Roman" w:hAnsi="Times New Roman" w:cs="Times New Roman"/>
          <w:sz w:val="28"/>
          <w:szCs w:val="28"/>
        </w:rPr>
        <w:t>интервью и</w:t>
      </w:r>
      <w:r w:rsidR="0024146A">
        <w:rPr>
          <w:rFonts w:ascii="Times New Roman" w:hAnsi="Times New Roman" w:cs="Times New Roman"/>
          <w:sz w:val="28"/>
          <w:szCs w:val="28"/>
        </w:rPr>
        <w:t xml:space="preserve"> </w:t>
      </w:r>
      <w:r w:rsidR="003007F0">
        <w:rPr>
          <w:rFonts w:ascii="Times New Roman" w:hAnsi="Times New Roman" w:cs="Times New Roman"/>
          <w:sz w:val="28"/>
          <w:szCs w:val="28"/>
        </w:rPr>
        <w:t>видео собеседованиям</w:t>
      </w:r>
      <w:r w:rsidR="0024146A">
        <w:rPr>
          <w:rFonts w:ascii="Times New Roman" w:hAnsi="Times New Roman" w:cs="Times New Roman"/>
          <w:sz w:val="28"/>
          <w:szCs w:val="28"/>
        </w:rPr>
        <w:t>.</w:t>
      </w:r>
      <w:r w:rsidR="003007F0">
        <w:rPr>
          <w:rFonts w:ascii="Times New Roman" w:hAnsi="Times New Roman" w:cs="Times New Roman"/>
          <w:sz w:val="28"/>
          <w:szCs w:val="28"/>
        </w:rPr>
        <w:t xml:space="preserve"> Проект реализуется в пилотном режиме</w:t>
      </w:r>
      <w:r w:rsidR="00BF432B">
        <w:rPr>
          <w:rFonts w:ascii="Times New Roman" w:hAnsi="Times New Roman" w:cs="Times New Roman"/>
          <w:sz w:val="28"/>
          <w:szCs w:val="28"/>
        </w:rPr>
        <w:t xml:space="preserve"> среди 6-ти вузов: Павлодарский</w:t>
      </w:r>
      <w:r w:rsidR="00BF432B" w:rsidRPr="00BF432B">
        <w:rPr>
          <w:rFonts w:ascii="Times New Roman" w:hAnsi="Times New Roman" w:cs="Times New Roman"/>
          <w:sz w:val="28"/>
          <w:szCs w:val="28"/>
        </w:rPr>
        <w:t xml:space="preserve"> педагогический университет, Восточно-Казахстанский университет имени С.</w:t>
      </w:r>
      <w:r w:rsidR="00BF432B">
        <w:rPr>
          <w:rFonts w:ascii="Times New Roman" w:hAnsi="Times New Roman" w:cs="Times New Roman"/>
          <w:sz w:val="28"/>
          <w:szCs w:val="28"/>
        </w:rPr>
        <w:t xml:space="preserve"> </w:t>
      </w:r>
      <w:r w:rsidR="00BF432B" w:rsidRPr="00BF432B">
        <w:rPr>
          <w:rFonts w:ascii="Times New Roman" w:hAnsi="Times New Roman" w:cs="Times New Roman"/>
          <w:sz w:val="28"/>
          <w:szCs w:val="28"/>
        </w:rPr>
        <w:t>Аманжолова, Восточно-Казахстанский технический университет имени Д. Серикбаева, Казахский национальный исследовательский технический университет имени К.</w:t>
      </w:r>
      <w:r w:rsidR="00BF432B">
        <w:rPr>
          <w:rFonts w:ascii="Times New Roman" w:hAnsi="Times New Roman" w:cs="Times New Roman"/>
          <w:sz w:val="28"/>
          <w:szCs w:val="28"/>
        </w:rPr>
        <w:t xml:space="preserve"> </w:t>
      </w:r>
      <w:r w:rsidR="00BF432B" w:rsidRPr="00BF432B">
        <w:rPr>
          <w:rFonts w:ascii="Times New Roman" w:hAnsi="Times New Roman" w:cs="Times New Roman"/>
          <w:sz w:val="28"/>
          <w:szCs w:val="28"/>
        </w:rPr>
        <w:t>Сатпаева, Южно-Казахстанский университет имени М.</w:t>
      </w:r>
      <w:r w:rsidR="00BF432B">
        <w:rPr>
          <w:rFonts w:ascii="Times New Roman" w:hAnsi="Times New Roman" w:cs="Times New Roman"/>
          <w:sz w:val="28"/>
          <w:szCs w:val="28"/>
        </w:rPr>
        <w:t xml:space="preserve"> </w:t>
      </w:r>
      <w:r w:rsidR="00BF432B" w:rsidRPr="00BF432B">
        <w:rPr>
          <w:rFonts w:ascii="Times New Roman" w:hAnsi="Times New Roman" w:cs="Times New Roman"/>
          <w:sz w:val="28"/>
          <w:szCs w:val="28"/>
        </w:rPr>
        <w:t>Ауезова и Атырауский университет нефти и газа имени С.</w:t>
      </w:r>
      <w:r w:rsidR="00BF432B">
        <w:rPr>
          <w:rFonts w:ascii="Times New Roman" w:hAnsi="Times New Roman" w:cs="Times New Roman"/>
          <w:sz w:val="28"/>
          <w:szCs w:val="28"/>
        </w:rPr>
        <w:t xml:space="preserve"> </w:t>
      </w:r>
      <w:r w:rsidR="00BF432B" w:rsidRPr="00BF432B">
        <w:rPr>
          <w:rFonts w:ascii="Times New Roman" w:hAnsi="Times New Roman" w:cs="Times New Roman"/>
          <w:sz w:val="28"/>
          <w:szCs w:val="28"/>
        </w:rPr>
        <w:t xml:space="preserve">Утебаева [118]. </w:t>
      </w:r>
      <w:r w:rsidR="003007F0">
        <w:rPr>
          <w:rFonts w:ascii="Times New Roman" w:hAnsi="Times New Roman" w:cs="Times New Roman"/>
          <w:sz w:val="28"/>
          <w:szCs w:val="28"/>
        </w:rPr>
        <w:t>Для развития эмпатии, коммуникативных и рефлексивных навыков в учебный процесс внедряются игровые и ролевые методы:</w:t>
      </w:r>
    </w:p>
    <w:p w14:paraId="24C5F501" w14:textId="77777777" w:rsidR="001A6B27" w:rsidRPr="0024146A" w:rsidRDefault="001A6B27" w:rsidP="00D91F7C">
      <w:pPr>
        <w:pStyle w:val="afffffb"/>
        <w:ind w:firstLine="567"/>
        <w:jc w:val="both"/>
        <w:rPr>
          <w:rFonts w:ascii="Times New Roman" w:hAnsi="Times New Roman" w:cs="Times New Roman"/>
          <w:sz w:val="28"/>
          <w:szCs w:val="28"/>
        </w:rPr>
      </w:pPr>
    </w:p>
    <w:p w14:paraId="7977B526" w14:textId="60DFBB87" w:rsidR="000E6F1F" w:rsidRPr="00D91F7C" w:rsidRDefault="003007F0" w:rsidP="00D91F7C">
      <w:pPr>
        <w:pStyle w:val="afffffb"/>
        <w:ind w:firstLine="567"/>
        <w:jc w:val="both"/>
        <w:rPr>
          <w:rFonts w:ascii="Times New Roman" w:hAnsi="Times New Roman" w:cs="Times New Roman"/>
          <w:sz w:val="28"/>
          <w:szCs w:val="28"/>
          <w:lang w:val="kk-KZ"/>
        </w:rPr>
      </w:pPr>
      <w:r w:rsidRPr="006B0D30">
        <w:rPr>
          <w:rFonts w:ascii="Times New Roman" w:hAnsi="Times New Roman"/>
          <w:noProof/>
          <w:sz w:val="28"/>
          <w:szCs w:val="28"/>
          <w:lang w:eastAsia="ru-RU"/>
        </w:rPr>
        <w:drawing>
          <wp:inline distT="0" distB="0" distL="0" distR="0" wp14:anchorId="022A09F5" wp14:editId="58964E33">
            <wp:extent cx="5559425" cy="889686"/>
            <wp:effectExtent l="38100" t="0" r="41275" b="571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06D74A9" w14:textId="32B51D24" w:rsidR="000E6F1F" w:rsidRPr="00D91F7C" w:rsidRDefault="000E6F1F" w:rsidP="00D91F7C">
      <w:pPr>
        <w:pStyle w:val="afffffb"/>
        <w:ind w:firstLine="567"/>
        <w:jc w:val="both"/>
        <w:rPr>
          <w:rFonts w:ascii="Times New Roman" w:hAnsi="Times New Roman" w:cs="Times New Roman"/>
          <w:sz w:val="28"/>
          <w:szCs w:val="28"/>
          <w:lang w:val="kk-KZ"/>
        </w:rPr>
      </w:pPr>
    </w:p>
    <w:p w14:paraId="28CDB49A" w14:textId="456A53D5" w:rsidR="000E6F1F" w:rsidRPr="00005AB3" w:rsidRDefault="003007F0" w:rsidP="00005AB3">
      <w:pPr>
        <w:pStyle w:val="afffffb"/>
        <w:jc w:val="center"/>
        <w:rPr>
          <w:rFonts w:ascii="Times New Roman" w:hAnsi="Times New Roman" w:cs="Times New Roman"/>
          <w:sz w:val="28"/>
          <w:szCs w:val="28"/>
          <w:lang w:val="kk-KZ"/>
        </w:rPr>
      </w:pPr>
      <w:r w:rsidRPr="00005AB3">
        <w:rPr>
          <w:rFonts w:ascii="Times New Roman" w:hAnsi="Times New Roman" w:cs="Times New Roman"/>
          <w:sz w:val="28"/>
          <w:szCs w:val="28"/>
          <w:lang w:val="kk-KZ"/>
        </w:rPr>
        <w:t xml:space="preserve">Рисунок 7 </w:t>
      </w:r>
      <w:r w:rsidR="001A6B27" w:rsidRPr="001A6B27">
        <w:rPr>
          <w:rFonts w:ascii="Times New Roman" w:hAnsi="Times New Roman" w:cs="Times New Roman"/>
          <w:sz w:val="28"/>
          <w:szCs w:val="28"/>
          <w:lang w:val="kk-KZ"/>
        </w:rPr>
        <w:t>–</w:t>
      </w:r>
      <w:r w:rsidRPr="00005AB3">
        <w:rPr>
          <w:rFonts w:ascii="Times New Roman" w:hAnsi="Times New Roman" w:cs="Times New Roman"/>
          <w:sz w:val="28"/>
          <w:szCs w:val="28"/>
          <w:lang w:val="kk-KZ"/>
        </w:rPr>
        <w:t xml:space="preserve"> Примеры </w:t>
      </w:r>
      <w:r w:rsidR="00005AB3" w:rsidRPr="00005AB3">
        <w:rPr>
          <w:rFonts w:ascii="Times New Roman" w:hAnsi="Times New Roman" w:cs="Times New Roman"/>
          <w:sz w:val="28"/>
          <w:szCs w:val="28"/>
          <w:lang w:val="kk-KZ"/>
        </w:rPr>
        <w:t>игровых и ролевых методов</w:t>
      </w:r>
    </w:p>
    <w:p w14:paraId="357C7DDB" w14:textId="77777777" w:rsidR="00DE6E6A" w:rsidRPr="00296EAF" w:rsidRDefault="00DE6E6A" w:rsidP="00005AB3">
      <w:pPr>
        <w:pStyle w:val="afffffb"/>
        <w:ind w:firstLine="567"/>
        <w:jc w:val="both"/>
        <w:rPr>
          <w:rFonts w:ascii="Times New Roman" w:hAnsi="Times New Roman" w:cs="Times New Roman"/>
          <w:sz w:val="28"/>
          <w:szCs w:val="28"/>
        </w:rPr>
      </w:pPr>
    </w:p>
    <w:p w14:paraId="67F1D8E0" w14:textId="1B876D65" w:rsidR="00005AB3" w:rsidRDefault="000B10C1" w:rsidP="00005AB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КазНПУ им. Абая внедрена программа «Карьерная игра», где студенты проходят через различные этапы карьерного развития, принимают решения и получают обратную связь от экспертов. Несмотря на значительный прогресс, уровень карьерного образования в Казахстане пока ниже, чем в западных странах. Основные проблемы включают:</w:t>
      </w:r>
    </w:p>
    <w:p w14:paraId="5586ACBE" w14:textId="1ED8CE1B" w:rsidR="000B10C1" w:rsidRDefault="000B10C1" w:rsidP="00005AB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отсутствие единой модели карьерного образования;</w:t>
      </w:r>
    </w:p>
    <w:p w14:paraId="7E67A491" w14:textId="27272FA0" w:rsidR="000B10C1" w:rsidRDefault="000B10C1" w:rsidP="00005AB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недостаточная проработанность системного подхода к формированию компетенций;</w:t>
      </w:r>
    </w:p>
    <w:p w14:paraId="255AC386" w14:textId="72BEDB79" w:rsidR="000B10C1" w:rsidRDefault="000B10C1" w:rsidP="00005AB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ограниченное финансирование программ карьерного развития;</w:t>
      </w:r>
    </w:p>
    <w:p w14:paraId="1EF6ABD7" w14:textId="4CB3ED90" w:rsidR="000B10C1" w:rsidRDefault="000B10C1"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дефицит подготовленных специалистов, педагогов, преподавателей в области </w:t>
      </w:r>
      <w:r>
        <w:rPr>
          <w:rFonts w:ascii="Times New Roman" w:hAnsi="Times New Roman" w:cs="Times New Roman"/>
          <w:sz w:val="28"/>
          <w:szCs w:val="28"/>
          <w:lang w:val="en-US"/>
        </w:rPr>
        <w:t>career</w:t>
      </w:r>
      <w:r w:rsidRPr="000B10C1">
        <w:rPr>
          <w:rFonts w:ascii="Times New Roman" w:hAnsi="Times New Roman" w:cs="Times New Roman"/>
          <w:sz w:val="28"/>
          <w:szCs w:val="28"/>
        </w:rPr>
        <w:t xml:space="preserve"> </w:t>
      </w:r>
      <w:r w:rsidR="00645F53">
        <w:rPr>
          <w:rFonts w:ascii="Times New Roman" w:hAnsi="Times New Roman" w:cs="Times New Roman"/>
          <w:sz w:val="28"/>
          <w:szCs w:val="28"/>
          <w:lang w:val="en-US"/>
        </w:rPr>
        <w:t>counseling</w:t>
      </w:r>
      <w:r>
        <w:rPr>
          <w:rFonts w:ascii="Times New Roman" w:hAnsi="Times New Roman" w:cs="Times New Roman"/>
          <w:sz w:val="28"/>
          <w:szCs w:val="28"/>
        </w:rPr>
        <w:t>;</w:t>
      </w:r>
    </w:p>
    <w:p w14:paraId="41A6F53D" w14:textId="3D1AFCE7" w:rsidR="00A13BB6" w:rsidRDefault="000B10C1" w:rsidP="00A13BB6">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45F53">
        <w:rPr>
          <w:rFonts w:ascii="Times New Roman" w:hAnsi="Times New Roman" w:cs="Times New Roman"/>
          <w:sz w:val="28"/>
          <w:szCs w:val="28"/>
        </w:rPr>
        <w:t>недостаточно развитая инфраструктура карьерных центров в региональных вузах.</w:t>
      </w:r>
    </w:p>
    <w:p w14:paraId="7500A9B3" w14:textId="5BF405F5" w:rsidR="00D16433"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Представленный сравнительный анализ показывает, что страны Запада (США, Великобритания, Германия, Нидерланды) имеют более развитые и системные подходы к формированию карьерных компетенций, которые характеризуются</w:t>
      </w:r>
      <w:r w:rsidR="00A13BB6">
        <w:rPr>
          <w:rFonts w:ascii="Times New Roman" w:hAnsi="Times New Roman" w:cs="Times New Roman"/>
          <w:sz w:val="28"/>
          <w:szCs w:val="28"/>
        </w:rPr>
        <w:t xml:space="preserve"> </w:t>
      </w:r>
      <w:r w:rsidR="003F5375">
        <w:rPr>
          <w:rFonts w:ascii="Times New Roman" w:hAnsi="Times New Roman" w:cs="Times New Roman"/>
          <w:sz w:val="28"/>
          <w:szCs w:val="28"/>
        </w:rPr>
        <w:t>(таблица</w:t>
      </w:r>
      <w:r w:rsidR="00A13BB6">
        <w:rPr>
          <w:rFonts w:ascii="Times New Roman" w:hAnsi="Times New Roman" w:cs="Times New Roman"/>
          <w:sz w:val="28"/>
          <w:szCs w:val="28"/>
        </w:rPr>
        <w:t xml:space="preserve"> 5)</w:t>
      </w:r>
      <w:r>
        <w:rPr>
          <w:rFonts w:ascii="Times New Roman" w:hAnsi="Times New Roman" w:cs="Times New Roman"/>
          <w:sz w:val="28"/>
          <w:szCs w:val="28"/>
        </w:rPr>
        <w:t xml:space="preserve">: </w:t>
      </w:r>
    </w:p>
    <w:p w14:paraId="7349749D" w14:textId="38FCDB4B" w:rsidR="00D16433"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ранним началом карьерного просвещения;</w:t>
      </w:r>
    </w:p>
    <w:p w14:paraId="5775ABEE" w14:textId="4EB0536B" w:rsidR="00D16433"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наличием научно-обоснованных моделей;</w:t>
      </w:r>
    </w:p>
    <w:p w14:paraId="5D7D0C1B" w14:textId="7947F4E2" w:rsidR="00D16433"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развитой инфраструктурой;</w:t>
      </w:r>
    </w:p>
    <w:p w14:paraId="588A8959" w14:textId="7D4A5490" w:rsidR="00D16433"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тесным взаимодействием с рынком труда.</w:t>
      </w:r>
    </w:p>
    <w:p w14:paraId="6F962EEF" w14:textId="77777777" w:rsidR="00A13BB6" w:rsidRDefault="00D16433"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Россия находится на этапе активного развития карьерного образования, с заимствованием западных моделей и их адаптацией. Казахстан </w:t>
      </w:r>
      <w:r w:rsidR="00197CDA">
        <w:rPr>
          <w:rFonts w:ascii="Times New Roman" w:hAnsi="Times New Roman" w:cs="Times New Roman"/>
          <w:sz w:val="28"/>
          <w:szCs w:val="28"/>
        </w:rPr>
        <w:t>показывает</w:t>
      </w:r>
      <w:r w:rsidR="00B75813">
        <w:rPr>
          <w:rFonts w:ascii="Times New Roman" w:hAnsi="Times New Roman" w:cs="Times New Roman"/>
          <w:sz w:val="28"/>
          <w:szCs w:val="28"/>
        </w:rPr>
        <w:t xml:space="preserve"> начальный уровень развития этой сферы, но демонстрирует</w:t>
      </w:r>
      <w:r w:rsidR="00197CDA">
        <w:rPr>
          <w:rFonts w:ascii="Times New Roman" w:hAnsi="Times New Roman" w:cs="Times New Roman"/>
          <w:sz w:val="28"/>
          <w:szCs w:val="28"/>
        </w:rPr>
        <w:t xml:space="preserve"> позитивные тенденции. </w:t>
      </w:r>
    </w:p>
    <w:p w14:paraId="4637899F" w14:textId="77777777" w:rsidR="00A13BB6" w:rsidRDefault="00A13BB6" w:rsidP="00A13BB6">
      <w:pPr>
        <w:pStyle w:val="afffffb"/>
        <w:ind w:firstLine="567"/>
        <w:jc w:val="both"/>
        <w:rPr>
          <w:rFonts w:ascii="Times New Roman" w:hAnsi="Times New Roman" w:cs="Times New Roman"/>
          <w:sz w:val="28"/>
          <w:szCs w:val="28"/>
        </w:rPr>
      </w:pPr>
    </w:p>
    <w:p w14:paraId="5BA777D8" w14:textId="0A21FD9A" w:rsidR="00A13BB6" w:rsidRDefault="00A13BB6" w:rsidP="00A13BB6">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1417E">
        <w:rPr>
          <w:rFonts w:ascii="Times New Roman" w:hAnsi="Times New Roman" w:cs="Times New Roman"/>
          <w:sz w:val="28"/>
          <w:szCs w:val="28"/>
        </w:rPr>
        <w:t>1</w:t>
      </w:r>
      <w:r>
        <w:rPr>
          <w:rFonts w:ascii="Times New Roman" w:hAnsi="Times New Roman" w:cs="Times New Roman"/>
          <w:sz w:val="28"/>
          <w:szCs w:val="28"/>
        </w:rPr>
        <w:t xml:space="preserve"> – Сравнительный анализ</w:t>
      </w:r>
      <w:r w:rsidR="001E4BB3">
        <w:rPr>
          <w:rFonts w:ascii="Times New Roman" w:hAnsi="Times New Roman" w:cs="Times New Roman"/>
          <w:sz w:val="28"/>
          <w:szCs w:val="28"/>
        </w:rPr>
        <w:t xml:space="preserve"> развития карьерных компетенций</w:t>
      </w:r>
    </w:p>
    <w:tbl>
      <w:tblPr>
        <w:tblStyle w:val="a5"/>
        <w:tblW w:w="0" w:type="auto"/>
        <w:tblLook w:val="04A0" w:firstRow="1" w:lastRow="0" w:firstColumn="1" w:lastColumn="0" w:noHBand="0" w:noVBand="1"/>
      </w:tblPr>
      <w:tblGrid>
        <w:gridCol w:w="1333"/>
        <w:gridCol w:w="1434"/>
        <w:gridCol w:w="1278"/>
        <w:gridCol w:w="1274"/>
        <w:gridCol w:w="1641"/>
        <w:gridCol w:w="1126"/>
        <w:gridCol w:w="1259"/>
      </w:tblGrid>
      <w:tr w:rsidR="00A13BB6" w:rsidRPr="00B145B4" w14:paraId="01FF7D00" w14:textId="77777777" w:rsidTr="00BD64F4">
        <w:tc>
          <w:tcPr>
            <w:tcW w:w="1243" w:type="dxa"/>
          </w:tcPr>
          <w:p w14:paraId="42AD8691"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аспекты</w:t>
            </w:r>
          </w:p>
        </w:tc>
        <w:tc>
          <w:tcPr>
            <w:tcW w:w="1403" w:type="dxa"/>
          </w:tcPr>
          <w:p w14:paraId="16102E23"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США</w:t>
            </w:r>
          </w:p>
        </w:tc>
        <w:tc>
          <w:tcPr>
            <w:tcW w:w="1374" w:type="dxa"/>
          </w:tcPr>
          <w:p w14:paraId="05C6B6CE"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Великобритания</w:t>
            </w:r>
          </w:p>
        </w:tc>
        <w:tc>
          <w:tcPr>
            <w:tcW w:w="1346" w:type="dxa"/>
          </w:tcPr>
          <w:p w14:paraId="335FB841"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Германия</w:t>
            </w:r>
          </w:p>
        </w:tc>
        <w:tc>
          <w:tcPr>
            <w:tcW w:w="1527" w:type="dxa"/>
          </w:tcPr>
          <w:p w14:paraId="7A2C7106"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Нидерланды</w:t>
            </w:r>
          </w:p>
        </w:tc>
        <w:tc>
          <w:tcPr>
            <w:tcW w:w="1154" w:type="dxa"/>
          </w:tcPr>
          <w:p w14:paraId="15F8E419"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 xml:space="preserve">Россия </w:t>
            </w:r>
          </w:p>
        </w:tc>
        <w:tc>
          <w:tcPr>
            <w:tcW w:w="1298" w:type="dxa"/>
          </w:tcPr>
          <w:p w14:paraId="085362BC"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Казахстан</w:t>
            </w:r>
          </w:p>
        </w:tc>
      </w:tr>
      <w:tr w:rsidR="00A13BB6" w:rsidRPr="00B145B4" w14:paraId="1FFF98C9" w14:textId="77777777" w:rsidTr="00BD64F4">
        <w:tc>
          <w:tcPr>
            <w:tcW w:w="1243" w:type="dxa"/>
          </w:tcPr>
          <w:p w14:paraId="416B0D0A"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Теоретическая база</w:t>
            </w:r>
          </w:p>
        </w:tc>
        <w:tc>
          <w:tcPr>
            <w:tcW w:w="1403" w:type="dxa"/>
          </w:tcPr>
          <w:p w14:paraId="42E020A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Основываются на моделях социального интеллекта и карьерного строительства, где карьера рассматривается как динамический процесс на протяжении сей жизни</w:t>
            </w:r>
          </w:p>
        </w:tc>
        <w:tc>
          <w:tcPr>
            <w:tcW w:w="1374" w:type="dxa"/>
          </w:tcPr>
          <w:p w14:paraId="2B50DC31" w14:textId="77777777" w:rsidR="00A13BB6"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Активно использует теории жизненного цикла карьеры и биографического подхода, что способствует формированию личностно-ориентированного карьерного развития</w:t>
            </w:r>
          </w:p>
          <w:p w14:paraId="581C0882" w14:textId="77777777" w:rsidR="00A13BB6" w:rsidRDefault="00A13BB6" w:rsidP="00BD64F4">
            <w:pPr>
              <w:pStyle w:val="afffffb"/>
              <w:jc w:val="both"/>
              <w:rPr>
                <w:rFonts w:ascii="Times New Roman" w:hAnsi="Times New Roman" w:cs="Times New Roman"/>
                <w:sz w:val="16"/>
                <w:szCs w:val="16"/>
              </w:rPr>
            </w:pPr>
          </w:p>
          <w:p w14:paraId="467F52B8" w14:textId="77777777" w:rsidR="00A13BB6" w:rsidRPr="00B145B4" w:rsidRDefault="00A13BB6" w:rsidP="00BD64F4">
            <w:pPr>
              <w:pStyle w:val="afffffb"/>
              <w:jc w:val="both"/>
              <w:rPr>
                <w:rFonts w:ascii="Times New Roman" w:hAnsi="Times New Roman" w:cs="Times New Roman"/>
                <w:sz w:val="16"/>
                <w:szCs w:val="16"/>
              </w:rPr>
            </w:pPr>
          </w:p>
        </w:tc>
        <w:tc>
          <w:tcPr>
            <w:tcW w:w="1346" w:type="dxa"/>
          </w:tcPr>
          <w:p w14:paraId="1D95417A"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В фокусе – теория профессиональной деятельности и самореализации с акцентом на двустороннее обучение (теория+ практика)</w:t>
            </w:r>
          </w:p>
        </w:tc>
        <w:tc>
          <w:tcPr>
            <w:tcW w:w="1527" w:type="dxa"/>
          </w:tcPr>
          <w:p w14:paraId="01FD96A1"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Используется биографический подход и проектное обучение позволяющее учитывать индивидуальные особенности студентов</w:t>
            </w:r>
          </w:p>
        </w:tc>
        <w:tc>
          <w:tcPr>
            <w:tcW w:w="1154" w:type="dxa"/>
          </w:tcPr>
          <w:p w14:paraId="78883F87"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Преобладает системно-деятельностный подход с заимствованием западных теорий</w:t>
            </w:r>
          </w:p>
        </w:tc>
        <w:tc>
          <w:tcPr>
            <w:tcW w:w="1298" w:type="dxa"/>
          </w:tcPr>
          <w:p w14:paraId="1DFA2239"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Заимствуются западные модели, но адаптируются под местные культурные и образовательные условия</w:t>
            </w:r>
          </w:p>
        </w:tc>
      </w:tr>
      <w:tr w:rsidR="00A13BB6" w:rsidRPr="00B145B4" w14:paraId="126F505E" w14:textId="77777777" w:rsidTr="00BD64F4">
        <w:tc>
          <w:tcPr>
            <w:tcW w:w="1243" w:type="dxa"/>
          </w:tcPr>
          <w:p w14:paraId="2B9513B7"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Образовательные программы</w:t>
            </w:r>
          </w:p>
        </w:tc>
        <w:tc>
          <w:tcPr>
            <w:tcW w:w="1403" w:type="dxa"/>
          </w:tcPr>
          <w:p w14:paraId="11220BE8"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 xml:space="preserve">Картерное образование начинается с начальной школы. Интеграция предметных знаний и </w:t>
            </w:r>
            <w:r w:rsidRPr="00B145B4">
              <w:rPr>
                <w:rFonts w:ascii="Times New Roman" w:hAnsi="Times New Roman" w:cs="Times New Roman"/>
                <w:sz w:val="16"/>
                <w:szCs w:val="16"/>
                <w:lang w:val="en-US"/>
              </w:rPr>
              <w:t>soft</w:t>
            </w:r>
            <w:r w:rsidRPr="00B145B4">
              <w:rPr>
                <w:rFonts w:ascii="Times New Roman" w:hAnsi="Times New Roman" w:cs="Times New Roman"/>
                <w:sz w:val="16"/>
                <w:szCs w:val="16"/>
              </w:rPr>
              <w:t xml:space="preserve"> </w:t>
            </w:r>
            <w:r w:rsidRPr="00B145B4">
              <w:rPr>
                <w:rFonts w:ascii="Times New Roman" w:hAnsi="Times New Roman" w:cs="Times New Roman"/>
                <w:sz w:val="16"/>
                <w:szCs w:val="16"/>
                <w:lang w:val="en-US"/>
              </w:rPr>
              <w:t>skills</w:t>
            </w:r>
            <w:r w:rsidRPr="00B145B4">
              <w:rPr>
                <w:rFonts w:ascii="Times New Roman" w:hAnsi="Times New Roman" w:cs="Times New Roman"/>
                <w:sz w:val="16"/>
                <w:szCs w:val="16"/>
              </w:rPr>
              <w:t xml:space="preserve"> является приоритетом</w:t>
            </w:r>
          </w:p>
        </w:tc>
        <w:tc>
          <w:tcPr>
            <w:tcW w:w="1374" w:type="dxa"/>
          </w:tcPr>
          <w:p w14:paraId="622F6E2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Карьерное образование входит в обязательную школьную программу. Активно используется проектное обучение и менторство</w:t>
            </w:r>
          </w:p>
        </w:tc>
        <w:tc>
          <w:tcPr>
            <w:tcW w:w="1346" w:type="dxa"/>
          </w:tcPr>
          <w:p w14:paraId="50A1310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Модель дуального обучения (теория + практика) обеспечивает тесную связь с работодателями</w:t>
            </w:r>
          </w:p>
        </w:tc>
        <w:tc>
          <w:tcPr>
            <w:tcW w:w="1527" w:type="dxa"/>
          </w:tcPr>
          <w:p w14:paraId="52E273C4"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Университеты предлагают индивидуализированные программы развития карьеры уже с первого курса</w:t>
            </w:r>
          </w:p>
        </w:tc>
        <w:tc>
          <w:tcPr>
            <w:tcW w:w="1154" w:type="dxa"/>
          </w:tcPr>
          <w:p w14:paraId="54801612"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Постепенное внедрение карьерного содержания в учебные планы, особенно в вузах</w:t>
            </w:r>
          </w:p>
        </w:tc>
        <w:tc>
          <w:tcPr>
            <w:tcW w:w="1298" w:type="dxa"/>
          </w:tcPr>
          <w:p w14:paraId="50DB91A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Начальный этап внедрения. Основное внимание уделяется старшеклассникам и студентам</w:t>
            </w:r>
          </w:p>
        </w:tc>
      </w:tr>
      <w:tr w:rsidR="00A13BB6" w:rsidRPr="00B145B4" w14:paraId="6DADF827" w14:textId="77777777" w:rsidTr="00BD64F4">
        <w:tc>
          <w:tcPr>
            <w:tcW w:w="1243" w:type="dxa"/>
          </w:tcPr>
          <w:p w14:paraId="536AEF6D"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Методы работы</w:t>
            </w:r>
          </w:p>
        </w:tc>
        <w:tc>
          <w:tcPr>
            <w:tcW w:w="1403" w:type="dxa"/>
          </w:tcPr>
          <w:p w14:paraId="48701B2A"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Широко используется коучинг, менторство, тренинги, обратная связь</w:t>
            </w:r>
          </w:p>
        </w:tc>
        <w:tc>
          <w:tcPr>
            <w:tcW w:w="1374" w:type="dxa"/>
          </w:tcPr>
          <w:p w14:paraId="0FCEE9AF"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Проектное и исследовательское обучение, стажировки</w:t>
            </w:r>
          </w:p>
        </w:tc>
        <w:tc>
          <w:tcPr>
            <w:tcW w:w="1346" w:type="dxa"/>
          </w:tcPr>
          <w:p w14:paraId="0FE7A6BC"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Диагностика, коучинг, дуальное обучение</w:t>
            </w:r>
          </w:p>
        </w:tc>
        <w:tc>
          <w:tcPr>
            <w:tcW w:w="1527" w:type="dxa"/>
          </w:tcPr>
          <w:p w14:paraId="44F42AB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Групповая работа, диагностика, планирование карьеры</w:t>
            </w:r>
          </w:p>
        </w:tc>
        <w:tc>
          <w:tcPr>
            <w:tcW w:w="1154" w:type="dxa"/>
          </w:tcPr>
          <w:p w14:paraId="6616FBE7"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Преобладают традиционные формы: лекции, семинары, практические занятия.</w:t>
            </w:r>
          </w:p>
        </w:tc>
        <w:tc>
          <w:tcPr>
            <w:tcW w:w="1298" w:type="dxa"/>
          </w:tcPr>
          <w:p w14:paraId="1ACAB5D2"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Используются ролевые игры, тренинги, групповые задания</w:t>
            </w:r>
          </w:p>
        </w:tc>
      </w:tr>
      <w:tr w:rsidR="00A13BB6" w:rsidRPr="00B145B4" w14:paraId="21A7FD45" w14:textId="77777777" w:rsidTr="00BD64F4">
        <w:tc>
          <w:tcPr>
            <w:tcW w:w="1243" w:type="dxa"/>
          </w:tcPr>
          <w:p w14:paraId="4615D938"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Диагностика</w:t>
            </w:r>
          </w:p>
        </w:tc>
        <w:tc>
          <w:tcPr>
            <w:tcW w:w="1403" w:type="dxa"/>
          </w:tcPr>
          <w:p w14:paraId="4F3B064B"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Применяются комплексные методики диагностики, такие как шкалы эмпатии, профориентационные тесты, оценочные центры</w:t>
            </w:r>
          </w:p>
        </w:tc>
        <w:tc>
          <w:tcPr>
            <w:tcW w:w="1374" w:type="dxa"/>
          </w:tcPr>
          <w:p w14:paraId="266D59FE"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Тестирование по определению готовности к карьерному выбору и уровню эмоционального интеллекта</w:t>
            </w:r>
          </w:p>
        </w:tc>
        <w:tc>
          <w:tcPr>
            <w:tcW w:w="1346" w:type="dxa"/>
          </w:tcPr>
          <w:p w14:paraId="4C222A9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Профессиональная диагностика с акцентом на соответствие профессии и личности</w:t>
            </w:r>
          </w:p>
        </w:tc>
        <w:tc>
          <w:tcPr>
            <w:tcW w:w="1527" w:type="dxa"/>
          </w:tcPr>
          <w:p w14:paraId="55C870A4"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Широкое применение тестирования и оценочных центров для определения карьерного потенциала</w:t>
            </w:r>
          </w:p>
        </w:tc>
        <w:tc>
          <w:tcPr>
            <w:tcW w:w="1154" w:type="dxa"/>
          </w:tcPr>
          <w:p w14:paraId="05962D9B"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Диагностика проводится ограниченно, чаще всего в конце обучения</w:t>
            </w:r>
          </w:p>
        </w:tc>
        <w:tc>
          <w:tcPr>
            <w:tcW w:w="1298" w:type="dxa"/>
          </w:tcPr>
          <w:p w14:paraId="6D60479B"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Основные методики – анкетирование и тестирование без глубокого анализа эмоциональных и поведенческих актов</w:t>
            </w:r>
          </w:p>
        </w:tc>
      </w:tr>
      <w:tr w:rsidR="00A13BB6" w:rsidRPr="00B145B4" w14:paraId="7EA55360" w14:textId="77777777" w:rsidTr="00BD64F4">
        <w:tc>
          <w:tcPr>
            <w:tcW w:w="1243" w:type="dxa"/>
          </w:tcPr>
          <w:p w14:paraId="44AC1290"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Институциональная поддержка</w:t>
            </w:r>
          </w:p>
        </w:tc>
        <w:tc>
          <w:tcPr>
            <w:tcW w:w="1403" w:type="dxa"/>
          </w:tcPr>
          <w:p w14:paraId="1850F7A1"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Каждый университет имеет собственный карьерный центр, активно взаимодействующий с бизнесом</w:t>
            </w:r>
          </w:p>
        </w:tc>
        <w:tc>
          <w:tcPr>
            <w:tcW w:w="1374" w:type="dxa"/>
          </w:tcPr>
          <w:p w14:paraId="7538A2BE"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Высокий уровень развития карьерных служб, сотрудничество с работодателями</w:t>
            </w:r>
          </w:p>
        </w:tc>
        <w:tc>
          <w:tcPr>
            <w:tcW w:w="1346" w:type="dxa"/>
          </w:tcPr>
          <w:p w14:paraId="18C8494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Устойчивая система карьерного сопровождения в вузах и колледжах</w:t>
            </w:r>
          </w:p>
        </w:tc>
        <w:tc>
          <w:tcPr>
            <w:tcW w:w="1527" w:type="dxa"/>
          </w:tcPr>
          <w:p w14:paraId="56AF5B17"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Развита инфраструктура карьерных служб</w:t>
            </w:r>
          </w:p>
        </w:tc>
        <w:tc>
          <w:tcPr>
            <w:tcW w:w="1154" w:type="dxa"/>
          </w:tcPr>
          <w:p w14:paraId="204673B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Формирование карьерных служб в крупных вузах</w:t>
            </w:r>
          </w:p>
        </w:tc>
        <w:tc>
          <w:tcPr>
            <w:tcW w:w="1298" w:type="dxa"/>
          </w:tcPr>
          <w:p w14:paraId="49D1548C"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Формирование карьерных центров в отдельных вузах (КазНПУ им. Абая, ЕНУ им. Л.Н. Гумилева)</w:t>
            </w:r>
          </w:p>
        </w:tc>
      </w:tr>
      <w:tr w:rsidR="00A13BB6" w:rsidRPr="00B145B4" w14:paraId="60AC483E" w14:textId="77777777" w:rsidTr="00BD64F4">
        <w:tc>
          <w:tcPr>
            <w:tcW w:w="1243" w:type="dxa"/>
          </w:tcPr>
          <w:p w14:paraId="277C85E2"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Масштаб внедрения</w:t>
            </w:r>
          </w:p>
        </w:tc>
        <w:tc>
          <w:tcPr>
            <w:tcW w:w="1403" w:type="dxa"/>
          </w:tcPr>
          <w:p w14:paraId="6F28FA41"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Системный подход, охватывает все уровни образования</w:t>
            </w:r>
          </w:p>
        </w:tc>
        <w:tc>
          <w:tcPr>
            <w:tcW w:w="1374" w:type="dxa"/>
          </w:tcPr>
          <w:p w14:paraId="1215709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Обязательное карьерное образование в школьной программе</w:t>
            </w:r>
          </w:p>
        </w:tc>
        <w:tc>
          <w:tcPr>
            <w:tcW w:w="1346" w:type="dxa"/>
          </w:tcPr>
          <w:p w14:paraId="5B8C6CAD"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Интеграция карьерного обучения в учебные планы с ранних этапов</w:t>
            </w:r>
          </w:p>
        </w:tc>
        <w:tc>
          <w:tcPr>
            <w:tcW w:w="1527" w:type="dxa"/>
          </w:tcPr>
          <w:p w14:paraId="3532084F"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Индивидуализированный подход к развитию карьеры студентов</w:t>
            </w:r>
          </w:p>
        </w:tc>
        <w:tc>
          <w:tcPr>
            <w:tcW w:w="1154" w:type="dxa"/>
          </w:tcPr>
          <w:p w14:paraId="5B7581E9"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Постепенное внедрение в высшее образование</w:t>
            </w:r>
          </w:p>
        </w:tc>
        <w:tc>
          <w:tcPr>
            <w:tcW w:w="1298" w:type="dxa"/>
          </w:tcPr>
          <w:p w14:paraId="46059EDC"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Локальное внедрение, преимущественно в столичных вузах</w:t>
            </w:r>
          </w:p>
        </w:tc>
      </w:tr>
      <w:tr w:rsidR="00A13BB6" w:rsidRPr="00B145B4" w14:paraId="7909B973" w14:textId="77777777" w:rsidTr="00BD64F4">
        <w:tc>
          <w:tcPr>
            <w:tcW w:w="1243" w:type="dxa"/>
          </w:tcPr>
          <w:p w14:paraId="4C5C690F" w14:textId="77777777" w:rsidR="00A13BB6" w:rsidRPr="00B145B4" w:rsidRDefault="00A13BB6" w:rsidP="00BD64F4">
            <w:pPr>
              <w:pStyle w:val="afffffb"/>
              <w:jc w:val="center"/>
              <w:rPr>
                <w:rFonts w:ascii="Times New Roman" w:hAnsi="Times New Roman" w:cs="Times New Roman"/>
                <w:sz w:val="16"/>
                <w:szCs w:val="16"/>
              </w:rPr>
            </w:pPr>
            <w:r w:rsidRPr="00B145B4">
              <w:rPr>
                <w:rFonts w:ascii="Times New Roman" w:hAnsi="Times New Roman" w:cs="Times New Roman"/>
                <w:sz w:val="16"/>
                <w:szCs w:val="16"/>
              </w:rPr>
              <w:t>Подготовка специалистов</w:t>
            </w:r>
          </w:p>
        </w:tc>
        <w:tc>
          <w:tcPr>
            <w:tcW w:w="1403" w:type="dxa"/>
          </w:tcPr>
          <w:p w14:paraId="10374BEE"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Высокий уровень подготовки специалистов, наличие сертификации</w:t>
            </w:r>
          </w:p>
        </w:tc>
        <w:tc>
          <w:tcPr>
            <w:tcW w:w="1374" w:type="dxa"/>
          </w:tcPr>
          <w:p w14:paraId="3468970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Разработаны профессиональные стандарты для карьерных специалистов</w:t>
            </w:r>
          </w:p>
        </w:tc>
        <w:tc>
          <w:tcPr>
            <w:tcW w:w="1346" w:type="dxa"/>
          </w:tcPr>
          <w:p w14:paraId="2B765F14"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 xml:space="preserve">Высокий уровень квалификации педагогов в сфере </w:t>
            </w:r>
            <w:r w:rsidRPr="00B145B4">
              <w:rPr>
                <w:rFonts w:ascii="Times New Roman" w:hAnsi="Times New Roman" w:cs="Times New Roman"/>
                <w:sz w:val="16"/>
                <w:szCs w:val="16"/>
                <w:lang w:val="en-US"/>
              </w:rPr>
              <w:t>career</w:t>
            </w:r>
            <w:r w:rsidRPr="00B145B4">
              <w:rPr>
                <w:rFonts w:ascii="Times New Roman" w:hAnsi="Times New Roman" w:cs="Times New Roman"/>
                <w:sz w:val="16"/>
                <w:szCs w:val="16"/>
              </w:rPr>
              <w:t xml:space="preserve"> </w:t>
            </w:r>
            <w:r w:rsidRPr="00B145B4">
              <w:rPr>
                <w:rFonts w:ascii="Times New Roman" w:hAnsi="Times New Roman" w:cs="Times New Roman"/>
                <w:sz w:val="16"/>
                <w:szCs w:val="16"/>
                <w:lang w:val="en-US"/>
              </w:rPr>
              <w:t>counseling</w:t>
            </w:r>
          </w:p>
        </w:tc>
        <w:tc>
          <w:tcPr>
            <w:tcW w:w="1527" w:type="dxa"/>
          </w:tcPr>
          <w:p w14:paraId="772A47F2"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Подготовка специалистов карьерного сопровождения</w:t>
            </w:r>
          </w:p>
        </w:tc>
        <w:tc>
          <w:tcPr>
            <w:tcW w:w="1154" w:type="dxa"/>
          </w:tcPr>
          <w:p w14:paraId="2C170C4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Начальный уровень подготовки педагогов</w:t>
            </w:r>
          </w:p>
        </w:tc>
        <w:tc>
          <w:tcPr>
            <w:tcW w:w="1298" w:type="dxa"/>
          </w:tcPr>
          <w:p w14:paraId="0B3E8890"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Низкий уровень подготовки специалистов</w:t>
            </w:r>
          </w:p>
        </w:tc>
      </w:tr>
      <w:tr w:rsidR="00A13BB6" w:rsidRPr="00B145B4" w14:paraId="0E934E8B" w14:textId="77777777" w:rsidTr="00BD64F4">
        <w:tc>
          <w:tcPr>
            <w:tcW w:w="1243" w:type="dxa"/>
          </w:tcPr>
          <w:p w14:paraId="051C7960"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Международное сотрудничество</w:t>
            </w:r>
          </w:p>
        </w:tc>
        <w:tc>
          <w:tcPr>
            <w:tcW w:w="1403" w:type="dxa"/>
          </w:tcPr>
          <w:p w14:paraId="30691072"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Активное участие в международных программах (</w:t>
            </w:r>
            <w:r w:rsidRPr="00B145B4">
              <w:rPr>
                <w:rFonts w:ascii="Times New Roman" w:hAnsi="Times New Roman" w:cs="Times New Roman"/>
                <w:sz w:val="16"/>
                <w:szCs w:val="16"/>
                <w:lang w:val="en-US"/>
              </w:rPr>
              <w:t>Fulbright</w:t>
            </w:r>
            <w:r w:rsidRPr="00B145B4">
              <w:rPr>
                <w:rFonts w:ascii="Times New Roman" w:hAnsi="Times New Roman" w:cs="Times New Roman"/>
                <w:sz w:val="16"/>
                <w:szCs w:val="16"/>
              </w:rPr>
              <w:t xml:space="preserve">, </w:t>
            </w:r>
            <w:r w:rsidRPr="00B145B4">
              <w:rPr>
                <w:rFonts w:ascii="Times New Roman" w:hAnsi="Times New Roman" w:cs="Times New Roman"/>
                <w:sz w:val="16"/>
                <w:szCs w:val="16"/>
                <w:lang w:val="en-US"/>
              </w:rPr>
              <w:t>Erasmus</w:t>
            </w:r>
            <w:r w:rsidRPr="00B145B4">
              <w:rPr>
                <w:rFonts w:ascii="Times New Roman" w:hAnsi="Times New Roman" w:cs="Times New Roman"/>
                <w:sz w:val="16"/>
                <w:szCs w:val="16"/>
              </w:rPr>
              <w:t>+)</w:t>
            </w:r>
          </w:p>
        </w:tc>
        <w:tc>
          <w:tcPr>
            <w:tcW w:w="1374" w:type="dxa"/>
          </w:tcPr>
          <w:p w14:paraId="49A8C493"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Участие в европейских образовательных инициативах</w:t>
            </w:r>
          </w:p>
        </w:tc>
        <w:tc>
          <w:tcPr>
            <w:tcW w:w="1346" w:type="dxa"/>
          </w:tcPr>
          <w:p w14:paraId="6A8A091A"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Сотрудничество с ЕС по вопросам трудоустройства выпускников</w:t>
            </w:r>
          </w:p>
        </w:tc>
        <w:tc>
          <w:tcPr>
            <w:tcW w:w="1527" w:type="dxa"/>
          </w:tcPr>
          <w:p w14:paraId="4C8C1225"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Активное международное сотрудничество</w:t>
            </w:r>
          </w:p>
        </w:tc>
        <w:tc>
          <w:tcPr>
            <w:tcW w:w="1154" w:type="dxa"/>
          </w:tcPr>
          <w:p w14:paraId="34A0FE44"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Умеренный уровень участия в международных программах</w:t>
            </w:r>
          </w:p>
        </w:tc>
        <w:tc>
          <w:tcPr>
            <w:tcW w:w="1298" w:type="dxa"/>
          </w:tcPr>
          <w:p w14:paraId="1F4754F7" w14:textId="77777777" w:rsidR="00A13BB6" w:rsidRPr="00B145B4" w:rsidRDefault="00A13BB6" w:rsidP="00BD64F4">
            <w:pPr>
              <w:pStyle w:val="afffffb"/>
              <w:jc w:val="both"/>
              <w:rPr>
                <w:rFonts w:ascii="Times New Roman" w:hAnsi="Times New Roman" w:cs="Times New Roman"/>
                <w:sz w:val="16"/>
                <w:szCs w:val="16"/>
              </w:rPr>
            </w:pPr>
            <w:r w:rsidRPr="00B145B4">
              <w:rPr>
                <w:rFonts w:ascii="Times New Roman" w:hAnsi="Times New Roman" w:cs="Times New Roman"/>
                <w:sz w:val="16"/>
                <w:szCs w:val="16"/>
              </w:rPr>
              <w:t>Начальный уровень международного участия</w:t>
            </w:r>
          </w:p>
        </w:tc>
      </w:tr>
    </w:tbl>
    <w:p w14:paraId="6898A734" w14:textId="77777777" w:rsidR="00DE6E6A" w:rsidRDefault="00DE6E6A" w:rsidP="00A20AAE">
      <w:pPr>
        <w:pStyle w:val="afffffb"/>
        <w:ind w:firstLine="567"/>
        <w:jc w:val="both"/>
        <w:rPr>
          <w:rFonts w:ascii="Times New Roman" w:hAnsi="Times New Roman" w:cs="Times New Roman"/>
          <w:sz w:val="28"/>
          <w:szCs w:val="28"/>
        </w:rPr>
      </w:pPr>
    </w:p>
    <w:p w14:paraId="57ECC75E" w14:textId="03F4FCF3" w:rsidR="00617374" w:rsidRDefault="00197CDA" w:rsidP="00A20A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Для повышения</w:t>
      </w:r>
      <w:r w:rsidR="00617374">
        <w:rPr>
          <w:rFonts w:ascii="Times New Roman" w:hAnsi="Times New Roman" w:cs="Times New Roman"/>
          <w:sz w:val="28"/>
          <w:szCs w:val="28"/>
        </w:rPr>
        <w:t xml:space="preserve"> эффективности необходимо: разработать единую модель карьерного образования; внедрить стандартизированные методики; развивать подготовку специалистов;</w:t>
      </w:r>
      <w:r w:rsidR="00A20AAE">
        <w:rPr>
          <w:rFonts w:ascii="Times New Roman" w:hAnsi="Times New Roman" w:cs="Times New Roman"/>
          <w:sz w:val="28"/>
          <w:szCs w:val="28"/>
        </w:rPr>
        <w:t xml:space="preserve"> </w:t>
      </w:r>
      <w:r w:rsidR="00617374">
        <w:rPr>
          <w:rFonts w:ascii="Times New Roman" w:hAnsi="Times New Roman" w:cs="Times New Roman"/>
          <w:sz w:val="28"/>
          <w:szCs w:val="28"/>
        </w:rPr>
        <w:t>усилить роль карьерных центров в вузах.</w:t>
      </w:r>
    </w:p>
    <w:p w14:paraId="661E7EC4" w14:textId="51238B74" w:rsidR="00B34C80" w:rsidRDefault="00617374" w:rsidP="00A20A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карьерных компетенций, включающих навыки профессионального самоопределения, планирования карьеры, самопрезентации и адаптации к изменениям на рынке труда, является важной задачей современно системы образования и профессиональной подготовки</w:t>
      </w:r>
      <w:r w:rsidR="00B26CD3">
        <w:rPr>
          <w:rFonts w:ascii="Times New Roman" w:hAnsi="Times New Roman" w:cs="Times New Roman"/>
          <w:sz w:val="28"/>
          <w:szCs w:val="28"/>
        </w:rPr>
        <w:t xml:space="preserve"> </w:t>
      </w:r>
      <w:r w:rsidR="006A2632" w:rsidRPr="006A2632">
        <w:rPr>
          <w:rFonts w:ascii="Times New Roman" w:hAnsi="Times New Roman" w:cs="Times New Roman"/>
          <w:sz w:val="28"/>
          <w:szCs w:val="28"/>
        </w:rPr>
        <w:t>[119]</w:t>
      </w:r>
      <w:r>
        <w:rPr>
          <w:rFonts w:ascii="Times New Roman" w:hAnsi="Times New Roman" w:cs="Times New Roman"/>
          <w:sz w:val="28"/>
          <w:szCs w:val="28"/>
        </w:rPr>
        <w:t>. Зарубежный и отечественный опыт в этой области демонстрирует разнообразие подходов, обусловленных культурными, экономическими и социальными особенностями стран. Анализ работ казахстанс</w:t>
      </w:r>
      <w:r w:rsidR="00B34C80">
        <w:rPr>
          <w:rFonts w:ascii="Times New Roman" w:hAnsi="Times New Roman" w:cs="Times New Roman"/>
          <w:sz w:val="28"/>
          <w:szCs w:val="28"/>
        </w:rPr>
        <w:t>ких</w:t>
      </w:r>
      <w:r>
        <w:rPr>
          <w:rFonts w:ascii="Times New Roman" w:hAnsi="Times New Roman" w:cs="Times New Roman"/>
          <w:sz w:val="28"/>
          <w:szCs w:val="28"/>
        </w:rPr>
        <w:t xml:space="preserve">, российских и зарубежных авторов позволяет выделить </w:t>
      </w:r>
      <w:r w:rsidR="00B34C80">
        <w:rPr>
          <w:rFonts w:ascii="Times New Roman" w:hAnsi="Times New Roman" w:cs="Times New Roman"/>
          <w:sz w:val="28"/>
          <w:szCs w:val="28"/>
        </w:rPr>
        <w:t>ключевые</w:t>
      </w:r>
      <w:r>
        <w:rPr>
          <w:rFonts w:ascii="Times New Roman" w:hAnsi="Times New Roman" w:cs="Times New Roman"/>
          <w:sz w:val="28"/>
          <w:szCs w:val="28"/>
        </w:rPr>
        <w:t xml:space="preserve"> направления, этапы и методы развития </w:t>
      </w:r>
      <w:r w:rsidR="00B34C80">
        <w:rPr>
          <w:rFonts w:ascii="Times New Roman" w:hAnsi="Times New Roman" w:cs="Times New Roman"/>
          <w:sz w:val="28"/>
          <w:szCs w:val="28"/>
        </w:rPr>
        <w:t>компетенций принятия карьерных решений, а также выявить лучшие практики, которые могут быть адаптированы для повышения эффективности психолого-педагогического сопровождения.</w:t>
      </w:r>
      <w:r w:rsidR="00A20AAE">
        <w:rPr>
          <w:rFonts w:ascii="Times New Roman" w:hAnsi="Times New Roman" w:cs="Times New Roman"/>
          <w:sz w:val="28"/>
          <w:szCs w:val="28"/>
        </w:rPr>
        <w:t xml:space="preserve"> </w:t>
      </w:r>
      <w:r w:rsidR="00B34C80">
        <w:rPr>
          <w:rFonts w:ascii="Times New Roman" w:hAnsi="Times New Roman" w:cs="Times New Roman"/>
          <w:sz w:val="28"/>
          <w:szCs w:val="28"/>
        </w:rPr>
        <w:t>Современные зарубежные практики включают использование цифровых инструментов, таких как онлайн-платформы для профориентации и карьерные симуляторы, которые помогают студентам моделировать карьерные траектории.</w:t>
      </w:r>
    </w:p>
    <w:p w14:paraId="038FE78B" w14:textId="713E187A" w:rsidR="00C10D80" w:rsidRDefault="00C10D80" w:rsidP="00C10D80">
      <w:pPr>
        <w:pStyle w:val="afffffb"/>
        <w:ind w:firstLine="567"/>
        <w:jc w:val="both"/>
        <w:rPr>
          <w:rFonts w:ascii="Times New Roman" w:hAnsi="Times New Roman" w:cs="Times New Roman"/>
          <w:sz w:val="28"/>
          <w:szCs w:val="28"/>
        </w:rPr>
      </w:pPr>
      <w:r w:rsidRPr="00C10D80">
        <w:rPr>
          <w:rFonts w:ascii="Times New Roman" w:hAnsi="Times New Roman" w:cs="Times New Roman"/>
          <w:sz w:val="28"/>
          <w:szCs w:val="28"/>
        </w:rPr>
        <w:t xml:space="preserve">Для обзора системного анализа научной литературы, реализованного в международных научных базах данных, таких как Scopus, Web of Science, Google Scholar, нами был использован метод Prisma statement. В </w:t>
      </w:r>
      <w:r w:rsidRPr="00403C34">
        <w:rPr>
          <w:rFonts w:ascii="Times New Roman" w:hAnsi="Times New Roman" w:cs="Times New Roman"/>
          <w:sz w:val="28"/>
          <w:szCs w:val="28"/>
        </w:rPr>
        <w:t>приложении А</w:t>
      </w:r>
      <w:r w:rsidRPr="00C10D80">
        <w:rPr>
          <w:rFonts w:ascii="Times New Roman" w:hAnsi="Times New Roman" w:cs="Times New Roman"/>
          <w:sz w:val="28"/>
          <w:szCs w:val="28"/>
        </w:rPr>
        <w:t xml:space="preserve"> представлена столбчатая диаграмма 1, иллюстрирующая процесс отбора исследований в систематическом обзоре по методу Prisma statement, проведенном в базах Scopus, Web of Science, Google Scholar за период 2015-2025 годов по теме диссертационного исследования: «Психолого-педагогическое сопровождение развития компетенций принятия карьерных решений студентов в процессе получения высшего образования». Поиск </w:t>
      </w:r>
      <w:r w:rsidR="001E421B" w:rsidRPr="00C10D80">
        <w:rPr>
          <w:rFonts w:ascii="Times New Roman" w:hAnsi="Times New Roman" w:cs="Times New Roman"/>
          <w:sz w:val="28"/>
          <w:szCs w:val="28"/>
        </w:rPr>
        <w:t>проводился, по ключевым словам</w:t>
      </w:r>
      <w:r w:rsidRPr="00C10D80">
        <w:rPr>
          <w:rFonts w:ascii="Times New Roman" w:hAnsi="Times New Roman" w:cs="Times New Roman"/>
          <w:sz w:val="28"/>
          <w:szCs w:val="28"/>
        </w:rPr>
        <w:t>, отражающим тему диссертации. На этапе идентификации найдено 1830 записей (Scopus: 350, Web of Science: 280, Google Scholar: 1200), после удаления дубликатов осталось 1200. После скрининга заголовков и аннотаций отобрано 300 записей, из которых 50 включены в обзор после проверки полных текстов. Распределение записей по годам показывает пик публикаций в 2021-2023 годах, что отражает растущий интерес к теме.</w:t>
      </w:r>
    </w:p>
    <w:p w14:paraId="00A6CAB3" w14:textId="29F75781" w:rsidR="00B34C80" w:rsidRDefault="00B34C80" w:rsidP="00005AB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 Казахстане развитие карьерных компетенций тесно связано с национальной стратегией экономического роста, акцентирующей повышение производительности и развитие человеческого капитала. Казахстанские авторы, такие как </w:t>
      </w:r>
      <w:r w:rsidR="006A2632">
        <w:rPr>
          <w:rFonts w:ascii="Times New Roman" w:hAnsi="Times New Roman" w:cs="Times New Roman"/>
          <w:sz w:val="28"/>
          <w:szCs w:val="28"/>
        </w:rPr>
        <w:t>А.С.</w:t>
      </w:r>
      <w:r>
        <w:rPr>
          <w:rFonts w:ascii="Times New Roman" w:hAnsi="Times New Roman" w:cs="Times New Roman"/>
          <w:sz w:val="28"/>
          <w:szCs w:val="28"/>
        </w:rPr>
        <w:t xml:space="preserve"> </w:t>
      </w:r>
      <w:r w:rsidR="006A2632">
        <w:rPr>
          <w:rFonts w:ascii="Times New Roman" w:hAnsi="Times New Roman" w:cs="Times New Roman"/>
          <w:sz w:val="28"/>
          <w:szCs w:val="28"/>
        </w:rPr>
        <w:t>Джунусова</w:t>
      </w:r>
      <w:r w:rsidR="00550879" w:rsidRPr="00550879">
        <w:rPr>
          <w:rFonts w:ascii="Times New Roman" w:hAnsi="Times New Roman" w:cs="Times New Roman"/>
          <w:sz w:val="28"/>
          <w:szCs w:val="28"/>
        </w:rPr>
        <w:t xml:space="preserve"> [</w:t>
      </w:r>
      <w:r w:rsidR="006A2632">
        <w:rPr>
          <w:rFonts w:ascii="Times New Roman" w:hAnsi="Times New Roman" w:cs="Times New Roman"/>
          <w:sz w:val="28"/>
          <w:szCs w:val="28"/>
        </w:rPr>
        <w:t>120</w:t>
      </w:r>
      <w:r w:rsidR="00550879" w:rsidRPr="00550879">
        <w:rPr>
          <w:rFonts w:ascii="Times New Roman" w:hAnsi="Times New Roman" w:cs="Times New Roman"/>
          <w:sz w:val="28"/>
          <w:szCs w:val="28"/>
        </w:rPr>
        <w:t>]</w:t>
      </w:r>
      <w:r>
        <w:rPr>
          <w:rFonts w:ascii="Times New Roman" w:hAnsi="Times New Roman" w:cs="Times New Roman"/>
          <w:sz w:val="28"/>
          <w:szCs w:val="28"/>
        </w:rPr>
        <w:t>, подчеркивает необходимость формирования когнитивных и технологических компетенций для обеспечения</w:t>
      </w:r>
      <w:r w:rsidR="005A7B9C">
        <w:rPr>
          <w:rFonts w:ascii="Times New Roman" w:hAnsi="Times New Roman" w:cs="Times New Roman"/>
          <w:sz w:val="28"/>
          <w:szCs w:val="28"/>
        </w:rPr>
        <w:t xml:space="preserve"> конкурентоспособности на глобальном рынке. Национальный научный портал Казахстана выделяет три ключевых фактора экономического роста: повышение производительности, развитие компетенций и привлечение частного капитала, что требует от вузов внедрения программ, ориентированных на креативные навыки и междисциплинарные подходы. К примеру, вузы Казахстана активно развивают программы профессиональной переподготовки и стажировок, направленные на формирование экспортоориентированной экономики с высокой добавленной стоимостью. Исследования показывают, что казахстанские вузы делают акцент на практико-ориентированное обучение, включая сотрудничество с локальными и международными компаниями для интеграции студентов в </w:t>
      </w:r>
      <w:r w:rsidR="008A1EE5">
        <w:rPr>
          <w:rFonts w:ascii="Times New Roman" w:hAnsi="Times New Roman" w:cs="Times New Roman"/>
          <w:sz w:val="28"/>
          <w:szCs w:val="28"/>
        </w:rPr>
        <w:t>реальные профессиональные</w:t>
      </w:r>
      <w:r w:rsidR="005A7B9C">
        <w:rPr>
          <w:rFonts w:ascii="Times New Roman" w:hAnsi="Times New Roman" w:cs="Times New Roman"/>
          <w:sz w:val="28"/>
          <w:szCs w:val="28"/>
        </w:rPr>
        <w:t xml:space="preserve"> среды.</w:t>
      </w:r>
    </w:p>
    <w:p w14:paraId="130FC2FB" w14:textId="0BCD6260" w:rsidR="00341D39" w:rsidRPr="00666EB9" w:rsidRDefault="004B57FC" w:rsidP="00005AB3">
      <w:pPr>
        <w:pStyle w:val="afffffb"/>
        <w:ind w:firstLine="567"/>
        <w:jc w:val="both"/>
        <w:rPr>
          <w:rFonts w:ascii="Times New Roman" w:hAnsi="Times New Roman" w:cs="Times New Roman"/>
          <w:b/>
          <w:sz w:val="28"/>
          <w:szCs w:val="28"/>
        </w:rPr>
      </w:pPr>
      <w:r>
        <w:rPr>
          <w:rFonts w:ascii="Times New Roman" w:hAnsi="Times New Roman" w:cs="Times New Roman"/>
          <w:sz w:val="28"/>
          <w:szCs w:val="28"/>
        </w:rPr>
        <w:t>Вводимое нами понятие «</w:t>
      </w:r>
      <w:r w:rsidRPr="00FB21D5">
        <w:rPr>
          <w:rFonts w:ascii="Times New Roman" w:hAnsi="Times New Roman" w:cs="Times New Roman"/>
          <w:b/>
          <w:sz w:val="28"/>
          <w:szCs w:val="28"/>
        </w:rPr>
        <w:t>к</w:t>
      </w:r>
      <w:r w:rsidR="00341D39" w:rsidRPr="00FB21D5">
        <w:rPr>
          <w:rFonts w:ascii="Times New Roman" w:hAnsi="Times New Roman" w:cs="Times New Roman"/>
          <w:b/>
          <w:sz w:val="28"/>
          <w:szCs w:val="28"/>
        </w:rPr>
        <w:t>омпетенции принятия карьерных решений</w:t>
      </w:r>
      <w:r>
        <w:rPr>
          <w:rFonts w:ascii="Times New Roman" w:hAnsi="Times New Roman" w:cs="Times New Roman"/>
          <w:sz w:val="28"/>
          <w:szCs w:val="28"/>
        </w:rPr>
        <w:t>» можно определить как интегративный набор знаний, навыков, умений, ценностных ориентаций и личностных характеристик, позволяющих индивиду принимать обоснованные, осознанные и эффективные решения, связанные с выбором, построением и развитием профессиональной карьеры в условиях динамично меняющегося рынка труда. П</w:t>
      </w:r>
      <w:r w:rsidRPr="004B57FC">
        <w:rPr>
          <w:rFonts w:ascii="Times New Roman" w:hAnsi="Times New Roman" w:cs="Times New Roman"/>
          <w:sz w:val="28"/>
          <w:szCs w:val="28"/>
        </w:rPr>
        <w:t>онятие «</w:t>
      </w:r>
      <w:r w:rsidRPr="00666EB9">
        <w:rPr>
          <w:rFonts w:ascii="Times New Roman" w:hAnsi="Times New Roman" w:cs="Times New Roman"/>
          <w:b/>
          <w:sz w:val="28"/>
          <w:szCs w:val="28"/>
        </w:rPr>
        <w:t>компетенции принятия карьерных решений» опирается на рад ключевых теоретических подходов:</w:t>
      </w:r>
    </w:p>
    <w:p w14:paraId="6143B7EB" w14:textId="5DEFE027" w:rsidR="004B57FC" w:rsidRDefault="008D63F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Теория карьерного развития: концепции </w:t>
      </w:r>
      <w:r w:rsidR="00666EB9" w:rsidRPr="00666EB9">
        <w:rPr>
          <w:rFonts w:ascii="Times New Roman" w:hAnsi="Times New Roman" w:cs="Times New Roman"/>
          <w:sz w:val="28"/>
          <w:szCs w:val="28"/>
        </w:rPr>
        <w:t>D. E.</w:t>
      </w:r>
      <w:r w:rsidR="00666EB9">
        <w:rPr>
          <w:rFonts w:ascii="Times New Roman" w:hAnsi="Times New Roman" w:cs="Times New Roman"/>
          <w:sz w:val="28"/>
          <w:szCs w:val="28"/>
        </w:rPr>
        <w:t xml:space="preserve"> </w:t>
      </w:r>
      <w:r w:rsidR="00666EB9" w:rsidRPr="00666EB9">
        <w:rPr>
          <w:rFonts w:ascii="Times New Roman" w:hAnsi="Times New Roman" w:cs="Times New Roman"/>
          <w:sz w:val="28"/>
          <w:szCs w:val="28"/>
        </w:rPr>
        <w:t xml:space="preserve">Super </w:t>
      </w:r>
      <w:r w:rsidR="00550879" w:rsidRPr="00550879">
        <w:rPr>
          <w:rFonts w:ascii="Times New Roman" w:hAnsi="Times New Roman" w:cs="Times New Roman"/>
          <w:sz w:val="28"/>
          <w:szCs w:val="28"/>
        </w:rPr>
        <w:t>[</w:t>
      </w:r>
      <w:r w:rsidR="00666EB9">
        <w:rPr>
          <w:rFonts w:ascii="Times New Roman" w:hAnsi="Times New Roman" w:cs="Times New Roman"/>
          <w:sz w:val="28"/>
          <w:szCs w:val="28"/>
        </w:rPr>
        <w:t>86</w:t>
      </w:r>
      <w:r w:rsidR="00550879" w:rsidRPr="00550879">
        <w:rPr>
          <w:rFonts w:ascii="Times New Roman" w:hAnsi="Times New Roman" w:cs="Times New Roman"/>
          <w:sz w:val="28"/>
          <w:szCs w:val="28"/>
        </w:rPr>
        <w:t>]</w:t>
      </w:r>
      <w:r>
        <w:rPr>
          <w:rFonts w:ascii="Times New Roman" w:hAnsi="Times New Roman" w:cs="Times New Roman"/>
          <w:sz w:val="28"/>
          <w:szCs w:val="28"/>
        </w:rPr>
        <w:t xml:space="preserve"> подчеркивают, что карьерное развитие</w:t>
      </w:r>
      <w:r w:rsidR="00B15406">
        <w:rPr>
          <w:rFonts w:ascii="Times New Roman" w:hAnsi="Times New Roman" w:cs="Times New Roman"/>
          <w:sz w:val="28"/>
          <w:szCs w:val="28"/>
        </w:rPr>
        <w:t xml:space="preserve"> </w:t>
      </w:r>
      <w:r w:rsidR="00B15406" w:rsidRPr="00B15406">
        <w:rPr>
          <w:rFonts w:ascii="Times New Roman" w:hAnsi="Times New Roman" w:cs="Times New Roman"/>
          <w:sz w:val="28"/>
          <w:szCs w:val="28"/>
        </w:rPr>
        <w:t>–</w:t>
      </w:r>
      <w:r w:rsidR="00B15406">
        <w:rPr>
          <w:rFonts w:ascii="Times New Roman" w:hAnsi="Times New Roman" w:cs="Times New Roman"/>
          <w:sz w:val="28"/>
          <w:szCs w:val="28"/>
        </w:rPr>
        <w:t xml:space="preserve"> </w:t>
      </w:r>
      <w:r>
        <w:rPr>
          <w:rFonts w:ascii="Times New Roman" w:hAnsi="Times New Roman" w:cs="Times New Roman"/>
          <w:sz w:val="28"/>
          <w:szCs w:val="28"/>
        </w:rPr>
        <w:t>это процесс, охватывающий всю</w:t>
      </w:r>
      <w:r w:rsidR="00B265F3">
        <w:rPr>
          <w:rFonts w:ascii="Times New Roman" w:hAnsi="Times New Roman" w:cs="Times New Roman"/>
          <w:sz w:val="28"/>
          <w:szCs w:val="28"/>
        </w:rPr>
        <w:t xml:space="preserve"> жизнь</w:t>
      </w:r>
      <w:r>
        <w:rPr>
          <w:rFonts w:ascii="Times New Roman" w:hAnsi="Times New Roman" w:cs="Times New Roman"/>
          <w:sz w:val="28"/>
          <w:szCs w:val="28"/>
        </w:rPr>
        <w:t>, связанный с формированием профессиональной идентичности и принятием решений на каждом этапе</w:t>
      </w:r>
      <w:r w:rsidR="00B265F3">
        <w:rPr>
          <w:rFonts w:ascii="Times New Roman" w:hAnsi="Times New Roman" w:cs="Times New Roman"/>
          <w:sz w:val="28"/>
          <w:szCs w:val="28"/>
        </w:rPr>
        <w:t xml:space="preserve">. </w:t>
      </w:r>
      <w:r w:rsidR="003D2C77">
        <w:rPr>
          <w:rFonts w:ascii="Times New Roman" w:hAnsi="Times New Roman" w:cs="Times New Roman"/>
          <w:sz w:val="28"/>
          <w:szCs w:val="28"/>
        </w:rPr>
        <w:t>«К</w:t>
      </w:r>
      <w:r w:rsidR="003D2C77" w:rsidRPr="003D2C77">
        <w:rPr>
          <w:rFonts w:ascii="Times New Roman" w:hAnsi="Times New Roman" w:cs="Times New Roman"/>
          <w:sz w:val="28"/>
          <w:szCs w:val="28"/>
        </w:rPr>
        <w:t>омпетенции принятия карьерных решений»</w:t>
      </w:r>
      <w:r w:rsidR="003D2C77">
        <w:rPr>
          <w:rFonts w:ascii="Times New Roman" w:hAnsi="Times New Roman" w:cs="Times New Roman"/>
          <w:sz w:val="28"/>
          <w:szCs w:val="28"/>
        </w:rPr>
        <w:t xml:space="preserve"> включают способность анализировать свои интересы, способности и ценности, адаптироваться к изменениям в профессиональной среде.</w:t>
      </w:r>
    </w:p>
    <w:p w14:paraId="13C9228A" w14:textId="5F76F31C" w:rsidR="003D2C77" w:rsidRDefault="003D2C7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Теория принятия решений: модели рационального принятия решений </w:t>
      </w:r>
      <w:r w:rsidR="006A344C">
        <w:rPr>
          <w:rFonts w:ascii="Times New Roman" w:hAnsi="Times New Roman" w:cs="Times New Roman"/>
          <w:sz w:val="28"/>
          <w:szCs w:val="28"/>
        </w:rPr>
        <w:t xml:space="preserve">  Г. </w:t>
      </w:r>
      <w:r w:rsidRPr="006A344C">
        <w:rPr>
          <w:rFonts w:ascii="Times New Roman" w:hAnsi="Times New Roman" w:cs="Times New Roman"/>
          <w:sz w:val="28"/>
          <w:szCs w:val="28"/>
        </w:rPr>
        <w:t>С</w:t>
      </w:r>
      <w:r w:rsidR="006A344C">
        <w:rPr>
          <w:rFonts w:ascii="Times New Roman" w:hAnsi="Times New Roman" w:cs="Times New Roman"/>
          <w:sz w:val="28"/>
          <w:szCs w:val="28"/>
        </w:rPr>
        <w:t>ай</w:t>
      </w:r>
      <w:r w:rsidRPr="006A344C">
        <w:rPr>
          <w:rFonts w:ascii="Times New Roman" w:hAnsi="Times New Roman" w:cs="Times New Roman"/>
          <w:sz w:val="28"/>
          <w:szCs w:val="28"/>
        </w:rPr>
        <w:t>мона</w:t>
      </w:r>
      <w:r w:rsidR="00550879" w:rsidRPr="006A344C">
        <w:rPr>
          <w:rFonts w:ascii="Times New Roman" w:hAnsi="Times New Roman" w:cs="Times New Roman"/>
          <w:sz w:val="28"/>
          <w:szCs w:val="28"/>
        </w:rPr>
        <w:t xml:space="preserve"> [</w:t>
      </w:r>
      <w:r w:rsidR="00D00D40" w:rsidRPr="006A344C">
        <w:rPr>
          <w:rFonts w:ascii="Times New Roman" w:hAnsi="Times New Roman" w:cs="Times New Roman"/>
          <w:sz w:val="28"/>
          <w:szCs w:val="28"/>
        </w:rPr>
        <w:t>121</w:t>
      </w:r>
      <w:r w:rsidR="006A344C" w:rsidRPr="006A344C">
        <w:rPr>
          <w:rFonts w:ascii="Times New Roman" w:hAnsi="Times New Roman" w:cs="Times New Roman"/>
          <w:sz w:val="28"/>
          <w:szCs w:val="28"/>
        </w:rPr>
        <w:t>, 122</w:t>
      </w:r>
      <w:r w:rsidR="00550879" w:rsidRPr="006A344C">
        <w:rPr>
          <w:rFonts w:ascii="Times New Roman" w:hAnsi="Times New Roman" w:cs="Times New Roman"/>
          <w:sz w:val="28"/>
          <w:szCs w:val="28"/>
        </w:rPr>
        <w:t>]</w:t>
      </w:r>
      <w:r>
        <w:rPr>
          <w:rFonts w:ascii="Times New Roman" w:hAnsi="Times New Roman" w:cs="Times New Roman"/>
          <w:sz w:val="28"/>
          <w:szCs w:val="28"/>
        </w:rPr>
        <w:t xml:space="preserve"> и теории ограниченной рациональности подчеркивают важность информационной обработки, оценки альтернатив и учета неопределённости. </w:t>
      </w:r>
      <w:r w:rsidRPr="003D2C77">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интегрируют данные аспекты, фокусируясь на специфике карьерных выборов.</w:t>
      </w:r>
    </w:p>
    <w:p w14:paraId="01703ACE" w14:textId="4365F53D" w:rsidR="003D2C77" w:rsidRDefault="003D2C7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Компетентностный подход в образовании: в соответствии с </w:t>
      </w:r>
      <w:r w:rsidR="001E421B">
        <w:rPr>
          <w:rFonts w:ascii="Times New Roman" w:hAnsi="Times New Roman" w:cs="Times New Roman"/>
          <w:sz w:val="28"/>
          <w:szCs w:val="28"/>
        </w:rPr>
        <w:t>работами   Д.</w:t>
      </w:r>
      <w:r>
        <w:rPr>
          <w:rFonts w:ascii="Times New Roman" w:hAnsi="Times New Roman" w:cs="Times New Roman"/>
          <w:sz w:val="28"/>
          <w:szCs w:val="28"/>
        </w:rPr>
        <w:t xml:space="preserve"> Равена</w:t>
      </w:r>
      <w:r w:rsidR="00790715">
        <w:rPr>
          <w:rFonts w:ascii="Times New Roman" w:hAnsi="Times New Roman" w:cs="Times New Roman"/>
          <w:sz w:val="28"/>
          <w:szCs w:val="28"/>
        </w:rPr>
        <w:t xml:space="preserve"> </w:t>
      </w:r>
      <w:r w:rsidR="00790715" w:rsidRPr="00790715">
        <w:rPr>
          <w:rFonts w:ascii="Times New Roman" w:hAnsi="Times New Roman" w:cs="Times New Roman"/>
          <w:sz w:val="28"/>
          <w:szCs w:val="28"/>
        </w:rPr>
        <w:t>[</w:t>
      </w:r>
      <w:r w:rsidR="00790715">
        <w:rPr>
          <w:rFonts w:ascii="Times New Roman" w:hAnsi="Times New Roman" w:cs="Times New Roman"/>
          <w:sz w:val="28"/>
          <w:szCs w:val="28"/>
        </w:rPr>
        <w:t>123</w:t>
      </w:r>
      <w:r w:rsidR="00790715" w:rsidRPr="00790715">
        <w:rPr>
          <w:rFonts w:ascii="Times New Roman" w:hAnsi="Times New Roman" w:cs="Times New Roman"/>
          <w:sz w:val="28"/>
          <w:szCs w:val="28"/>
        </w:rPr>
        <w:t>]</w:t>
      </w:r>
      <w:r>
        <w:rPr>
          <w:rFonts w:ascii="Times New Roman" w:hAnsi="Times New Roman" w:cs="Times New Roman"/>
          <w:sz w:val="28"/>
          <w:szCs w:val="28"/>
        </w:rPr>
        <w:t xml:space="preserve"> и Л. Спенсера</w:t>
      </w:r>
      <w:r w:rsidR="00550879" w:rsidRPr="00550879">
        <w:rPr>
          <w:rFonts w:ascii="Times New Roman" w:hAnsi="Times New Roman" w:cs="Times New Roman"/>
          <w:sz w:val="28"/>
          <w:szCs w:val="28"/>
        </w:rPr>
        <w:t xml:space="preserve"> [</w:t>
      </w:r>
      <w:r w:rsidR="00790715">
        <w:rPr>
          <w:rFonts w:ascii="Times New Roman" w:hAnsi="Times New Roman" w:cs="Times New Roman"/>
          <w:sz w:val="28"/>
          <w:szCs w:val="28"/>
        </w:rPr>
        <w:t>124</w:t>
      </w:r>
      <w:r w:rsidR="00550879" w:rsidRPr="00550879">
        <w:rPr>
          <w:rFonts w:ascii="Times New Roman" w:hAnsi="Times New Roman" w:cs="Times New Roman"/>
          <w:sz w:val="28"/>
          <w:szCs w:val="28"/>
        </w:rPr>
        <w:t>]</w:t>
      </w:r>
      <w:r>
        <w:rPr>
          <w:rFonts w:ascii="Times New Roman" w:hAnsi="Times New Roman" w:cs="Times New Roman"/>
          <w:sz w:val="28"/>
          <w:szCs w:val="28"/>
        </w:rPr>
        <w:t>, компетенции представляют собой интегративные характеристики, включающие когнитивные, эмоционально-мотивационные, поведенческие, ценностно-смысловые компоненты.</w:t>
      </w:r>
      <w:r w:rsidR="00547361" w:rsidRPr="00547361">
        <w:t xml:space="preserve"> </w:t>
      </w:r>
      <w:r w:rsidR="00547361" w:rsidRPr="00547361">
        <w:rPr>
          <w:rFonts w:ascii="Times New Roman" w:hAnsi="Times New Roman" w:cs="Times New Roman"/>
          <w:sz w:val="28"/>
          <w:szCs w:val="28"/>
        </w:rPr>
        <w:t>«Компетенции принятия карьерных решений»</w:t>
      </w:r>
      <w:r w:rsidR="00547361">
        <w:rPr>
          <w:rFonts w:ascii="Times New Roman" w:hAnsi="Times New Roman" w:cs="Times New Roman"/>
          <w:sz w:val="28"/>
          <w:szCs w:val="28"/>
        </w:rPr>
        <w:t xml:space="preserve"> объединяет эти элементы, обеспечивая способность студента к самостоятельному и осознанному карьерному планированию</w:t>
      </w:r>
    </w:p>
    <w:p w14:paraId="4F231E02" w14:textId="7881185A" w:rsidR="00547361" w:rsidRDefault="0054736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42645E">
        <w:rPr>
          <w:rFonts w:ascii="Times New Roman" w:hAnsi="Times New Roman" w:cs="Times New Roman"/>
          <w:sz w:val="28"/>
          <w:szCs w:val="28"/>
        </w:rPr>
        <w:t>Психология саморегуляции: теории саморегуляции Бандуры</w:t>
      </w:r>
      <w:r w:rsidR="00550879" w:rsidRPr="0042645E">
        <w:rPr>
          <w:rFonts w:ascii="Times New Roman" w:hAnsi="Times New Roman" w:cs="Times New Roman"/>
          <w:sz w:val="28"/>
          <w:szCs w:val="28"/>
        </w:rPr>
        <w:t xml:space="preserve"> [</w:t>
      </w:r>
      <w:r w:rsidR="0042645E" w:rsidRPr="0042645E">
        <w:rPr>
          <w:rFonts w:ascii="Times New Roman" w:hAnsi="Times New Roman" w:cs="Times New Roman"/>
          <w:sz w:val="28"/>
          <w:szCs w:val="28"/>
        </w:rPr>
        <w:t>125</w:t>
      </w:r>
      <w:r w:rsidR="00550879" w:rsidRPr="0042645E">
        <w:rPr>
          <w:rFonts w:ascii="Times New Roman" w:hAnsi="Times New Roman" w:cs="Times New Roman"/>
          <w:sz w:val="28"/>
          <w:szCs w:val="28"/>
        </w:rPr>
        <w:t>]</w:t>
      </w:r>
      <w:r w:rsidRPr="0042645E">
        <w:rPr>
          <w:rFonts w:ascii="Times New Roman" w:hAnsi="Times New Roman" w:cs="Times New Roman"/>
          <w:sz w:val="28"/>
          <w:szCs w:val="28"/>
        </w:rPr>
        <w:t xml:space="preserve"> подчеркивают роль самоэффективности и мотивации в принятии решений. </w:t>
      </w:r>
      <w:r w:rsidRPr="00547361">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включают навыки саморефлексии, целеполагания и управления карьерными траекториями.</w:t>
      </w:r>
    </w:p>
    <w:p w14:paraId="490F23F9" w14:textId="58BFDF8A" w:rsidR="00547361" w:rsidRDefault="00D46E6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Актуальность введения понятия </w:t>
      </w:r>
      <w:r w:rsidRPr="00D46E6F">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обусловлена следующими факторами:</w:t>
      </w:r>
    </w:p>
    <w:p w14:paraId="53EFA99E" w14:textId="3148DE1E" w:rsidR="00D46E6F" w:rsidRDefault="00D46E6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глобализация и цифровизация рынка труда, которые требуют от студентов гибкости, адаптивности и способности к непрерывному обучению;</w:t>
      </w:r>
    </w:p>
    <w:p w14:paraId="537DE017" w14:textId="6C81F865" w:rsidR="00D46E6F" w:rsidRDefault="00A20AA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увеличение неопределённости в профессиональной сфере, связанное с автоматизацией, изменением структуры занятости и появлением новых профессий;</w:t>
      </w:r>
    </w:p>
    <w:p w14:paraId="4DCC8321" w14:textId="78DC9701" w:rsidR="00A20AAE" w:rsidRPr="008D63F7" w:rsidRDefault="00A20AA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необходимость усиления психолого-педагогического сопровождения в вузах для подготовки студентов к осознанному выбору карьеры.</w:t>
      </w:r>
    </w:p>
    <w:p w14:paraId="041A3C80" w14:textId="3EE69B51" w:rsidR="004B57FC" w:rsidRDefault="00A20AAE" w:rsidP="008D63F7">
      <w:pPr>
        <w:pStyle w:val="afffffb"/>
        <w:ind w:firstLine="567"/>
        <w:jc w:val="both"/>
        <w:rPr>
          <w:rFonts w:ascii="Times New Roman" w:hAnsi="Times New Roman" w:cs="Times New Roman"/>
          <w:sz w:val="28"/>
          <w:szCs w:val="28"/>
        </w:rPr>
      </w:pPr>
      <w:r w:rsidRPr="00A20AAE">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включают следующие ключевые компоненты:</w:t>
      </w:r>
      <w:r w:rsidR="00B14BBC">
        <w:rPr>
          <w:rFonts w:ascii="Times New Roman" w:hAnsi="Times New Roman" w:cs="Times New Roman"/>
          <w:sz w:val="28"/>
          <w:szCs w:val="28"/>
        </w:rPr>
        <w:t xml:space="preserve"> когнитивный, эмоционально-мотивационный, поведенческий, ценностно</w:t>
      </w:r>
      <w:r w:rsidR="00F36C06">
        <w:rPr>
          <w:rFonts w:ascii="Times New Roman" w:hAnsi="Times New Roman" w:cs="Times New Roman"/>
          <w:sz w:val="28"/>
          <w:szCs w:val="28"/>
        </w:rPr>
        <w:t>-смысловой.</w:t>
      </w:r>
    </w:p>
    <w:p w14:paraId="50E76048" w14:textId="4890477F" w:rsidR="006978F5" w:rsidRDefault="00F36C0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w:t>
      </w:r>
      <w:r w:rsidRPr="00F36C06">
        <w:rPr>
          <w:rFonts w:ascii="Times New Roman" w:hAnsi="Times New Roman" w:cs="Times New Roman"/>
          <w:sz w:val="28"/>
          <w:szCs w:val="28"/>
        </w:rPr>
        <w:t>омпоненты</w:t>
      </w:r>
      <w:r>
        <w:rPr>
          <w:rFonts w:ascii="Times New Roman" w:hAnsi="Times New Roman" w:cs="Times New Roman"/>
          <w:sz w:val="28"/>
          <w:szCs w:val="28"/>
        </w:rPr>
        <w:t xml:space="preserve"> представленные на рисунке 8, </w:t>
      </w:r>
      <w:r w:rsidRPr="00F36C06">
        <w:rPr>
          <w:rFonts w:ascii="Times New Roman" w:hAnsi="Times New Roman" w:cs="Times New Roman"/>
          <w:sz w:val="28"/>
          <w:szCs w:val="28"/>
        </w:rPr>
        <w:t>формируют целостную систему, которая позволяет студенту не только выбрать профессию, но и адаптироваться к изменениям в профессиональной среде на протяжении всей жизни.</w:t>
      </w:r>
    </w:p>
    <w:p w14:paraId="4158775D" w14:textId="726E779B" w:rsidR="00A20AAE" w:rsidRDefault="00A20AAE" w:rsidP="008D63F7">
      <w:pPr>
        <w:pStyle w:val="afffffb"/>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6E3DAC" wp14:editId="09453EA6">
            <wp:extent cx="5486400" cy="2603157"/>
            <wp:effectExtent l="0" t="19050" r="0" b="2603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D3AB729" w14:textId="77777777" w:rsidR="006978F5" w:rsidRDefault="006978F5" w:rsidP="008D63F7">
      <w:pPr>
        <w:pStyle w:val="afffffb"/>
        <w:ind w:firstLine="567"/>
        <w:jc w:val="both"/>
        <w:rPr>
          <w:rFonts w:ascii="Times New Roman" w:hAnsi="Times New Roman" w:cs="Times New Roman"/>
          <w:sz w:val="28"/>
          <w:szCs w:val="28"/>
        </w:rPr>
      </w:pPr>
    </w:p>
    <w:p w14:paraId="12EF7B5C" w14:textId="4C8E1ED1" w:rsidR="00A20AAE" w:rsidRDefault="00A20AA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01417E">
        <w:rPr>
          <w:rFonts w:ascii="Times New Roman" w:hAnsi="Times New Roman" w:cs="Times New Roman"/>
          <w:sz w:val="28"/>
          <w:szCs w:val="28"/>
        </w:rPr>
        <w:t>8</w:t>
      </w:r>
      <w:r>
        <w:rPr>
          <w:rFonts w:ascii="Times New Roman" w:hAnsi="Times New Roman" w:cs="Times New Roman"/>
          <w:sz w:val="28"/>
          <w:szCs w:val="28"/>
        </w:rPr>
        <w:t xml:space="preserve"> – Компоненты понятия </w:t>
      </w:r>
      <w:r w:rsidRPr="00A20AAE">
        <w:rPr>
          <w:rFonts w:ascii="Times New Roman" w:hAnsi="Times New Roman" w:cs="Times New Roman"/>
          <w:sz w:val="28"/>
          <w:szCs w:val="28"/>
        </w:rPr>
        <w:t>«Компетенции принятия карьерных решений»</w:t>
      </w:r>
    </w:p>
    <w:p w14:paraId="331D11AA" w14:textId="7D3B6B9D" w:rsidR="006E0B98" w:rsidRDefault="006E0B98" w:rsidP="008D63F7">
      <w:pPr>
        <w:pStyle w:val="afffffb"/>
        <w:ind w:firstLine="567"/>
        <w:jc w:val="both"/>
        <w:rPr>
          <w:rFonts w:ascii="Times New Roman" w:hAnsi="Times New Roman" w:cs="Times New Roman"/>
          <w:sz w:val="28"/>
          <w:szCs w:val="28"/>
        </w:rPr>
      </w:pPr>
    </w:p>
    <w:p w14:paraId="21606CF5" w14:textId="5F925013" w:rsidR="0090053B" w:rsidRDefault="0090053B" w:rsidP="0090053B">
      <w:pPr>
        <w:pStyle w:val="afffffb"/>
        <w:ind w:firstLine="567"/>
        <w:jc w:val="both"/>
        <w:rPr>
          <w:rFonts w:ascii="Times New Roman" w:hAnsi="Times New Roman" w:cs="Times New Roman"/>
          <w:sz w:val="28"/>
          <w:szCs w:val="28"/>
        </w:rPr>
      </w:pPr>
      <w:r w:rsidRPr="0042645E">
        <w:rPr>
          <w:rFonts w:ascii="Times New Roman" w:hAnsi="Times New Roman" w:cs="Times New Roman"/>
          <w:b/>
          <w:sz w:val="28"/>
          <w:szCs w:val="28"/>
        </w:rPr>
        <w:t>В</w:t>
      </w:r>
      <w:r w:rsidR="00BE11CD" w:rsidRPr="0042645E">
        <w:rPr>
          <w:rFonts w:ascii="Times New Roman" w:hAnsi="Times New Roman" w:cs="Times New Roman"/>
          <w:b/>
          <w:sz w:val="28"/>
          <w:szCs w:val="28"/>
        </w:rPr>
        <w:t>в</w:t>
      </w:r>
      <w:r w:rsidRPr="0042645E">
        <w:rPr>
          <w:rFonts w:ascii="Times New Roman" w:hAnsi="Times New Roman" w:cs="Times New Roman"/>
          <w:b/>
          <w:sz w:val="28"/>
          <w:szCs w:val="28"/>
        </w:rPr>
        <w:t xml:space="preserve">едение </w:t>
      </w:r>
      <w:r w:rsidR="00BE11CD" w:rsidRPr="0042645E">
        <w:rPr>
          <w:rFonts w:ascii="Times New Roman" w:hAnsi="Times New Roman" w:cs="Times New Roman"/>
          <w:b/>
          <w:sz w:val="28"/>
          <w:szCs w:val="28"/>
        </w:rPr>
        <w:t xml:space="preserve">нами </w:t>
      </w:r>
      <w:r w:rsidR="002632DD" w:rsidRPr="0042645E">
        <w:rPr>
          <w:rFonts w:ascii="Times New Roman" w:hAnsi="Times New Roman" w:cs="Times New Roman"/>
          <w:b/>
          <w:sz w:val="28"/>
          <w:szCs w:val="28"/>
        </w:rPr>
        <w:t>поняти</w:t>
      </w:r>
      <w:r w:rsidR="003A733E" w:rsidRPr="0042645E">
        <w:rPr>
          <w:rFonts w:ascii="Times New Roman" w:hAnsi="Times New Roman" w:cs="Times New Roman"/>
          <w:b/>
          <w:sz w:val="28"/>
          <w:szCs w:val="28"/>
        </w:rPr>
        <w:t>е</w:t>
      </w:r>
      <w:r w:rsidR="002632DD">
        <w:rPr>
          <w:rFonts w:ascii="Times New Roman" w:hAnsi="Times New Roman" w:cs="Times New Roman"/>
          <w:sz w:val="28"/>
          <w:szCs w:val="28"/>
        </w:rPr>
        <w:t xml:space="preserve"> </w:t>
      </w:r>
      <w:r w:rsidRPr="0090053B">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w:t>
      </w:r>
      <w:r w:rsidR="00BE11CD">
        <w:rPr>
          <w:rFonts w:ascii="Times New Roman" w:hAnsi="Times New Roman" w:cs="Times New Roman"/>
          <w:sz w:val="28"/>
          <w:szCs w:val="28"/>
        </w:rPr>
        <w:t xml:space="preserve">в рамках диссертационного исследования </w:t>
      </w:r>
      <w:r w:rsidRPr="00BE11CD">
        <w:rPr>
          <w:rFonts w:ascii="Times New Roman" w:hAnsi="Times New Roman" w:cs="Times New Roman"/>
          <w:b/>
          <w:sz w:val="28"/>
          <w:szCs w:val="28"/>
        </w:rPr>
        <w:t>позвол</w:t>
      </w:r>
      <w:r w:rsidR="002632DD" w:rsidRPr="00BE11CD">
        <w:rPr>
          <w:rFonts w:ascii="Times New Roman" w:hAnsi="Times New Roman" w:cs="Times New Roman"/>
          <w:b/>
          <w:sz w:val="28"/>
          <w:szCs w:val="28"/>
        </w:rPr>
        <w:t>ит</w:t>
      </w:r>
      <w:r w:rsidRPr="00BE11CD">
        <w:rPr>
          <w:rFonts w:ascii="Times New Roman" w:hAnsi="Times New Roman" w:cs="Times New Roman"/>
          <w:b/>
          <w:sz w:val="28"/>
          <w:szCs w:val="28"/>
        </w:rPr>
        <w:t xml:space="preserve"> объединить</w:t>
      </w:r>
      <w:r>
        <w:rPr>
          <w:rFonts w:ascii="Times New Roman" w:hAnsi="Times New Roman" w:cs="Times New Roman"/>
          <w:sz w:val="28"/>
          <w:szCs w:val="28"/>
        </w:rPr>
        <w:t xml:space="preserve"> разрозненные аспекты карьерного развития в единую систему, которая:</w:t>
      </w:r>
    </w:p>
    <w:p w14:paraId="058BD671" w14:textId="6CD6A60D" w:rsidR="0090053B" w:rsidRDefault="002632DD"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BE041B">
        <w:rPr>
          <w:rFonts w:ascii="Times New Roman" w:hAnsi="Times New Roman" w:cs="Times New Roman"/>
          <w:sz w:val="28"/>
          <w:szCs w:val="28"/>
        </w:rPr>
        <w:t>И</w:t>
      </w:r>
      <w:r>
        <w:rPr>
          <w:rFonts w:ascii="Times New Roman" w:hAnsi="Times New Roman" w:cs="Times New Roman"/>
          <w:sz w:val="28"/>
          <w:szCs w:val="28"/>
        </w:rPr>
        <w:t xml:space="preserve">нтегрирует психологические и педагогические походы: </w:t>
      </w:r>
      <w:r w:rsidRPr="002632DD">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объединяют психологические механизмы (саморегуляция, мотивация, рефлексия) с педагогическими инструментами (обучение, тренинги, карьерное консультирование), создавая целостную психолого-педагогическую модель сопровождения.</w:t>
      </w:r>
    </w:p>
    <w:p w14:paraId="1D025D88" w14:textId="681DE3D6" w:rsidR="002632DD" w:rsidRDefault="00BE041B"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3B3624">
        <w:rPr>
          <w:rFonts w:ascii="Times New Roman" w:hAnsi="Times New Roman" w:cs="Times New Roman"/>
          <w:sz w:val="28"/>
          <w:szCs w:val="28"/>
        </w:rPr>
        <w:t xml:space="preserve">Связывает индивидуальные и социальные факторы: </w:t>
      </w:r>
      <w:r w:rsidR="003B3624" w:rsidRPr="003B3624">
        <w:rPr>
          <w:rFonts w:ascii="Times New Roman" w:hAnsi="Times New Roman" w:cs="Times New Roman"/>
          <w:sz w:val="28"/>
          <w:szCs w:val="28"/>
        </w:rPr>
        <w:t>«Компетенции принятия карьерных решений»</w:t>
      </w:r>
      <w:r w:rsidR="003B3624">
        <w:rPr>
          <w:rFonts w:ascii="Times New Roman" w:hAnsi="Times New Roman" w:cs="Times New Roman"/>
          <w:sz w:val="28"/>
          <w:szCs w:val="28"/>
        </w:rPr>
        <w:t xml:space="preserve"> учитывают как личностные характеристики студента (интересы, способности), так и внешние факторы (рынок труда, социокультурный контекст), обеспечивая комплексный подход к карьерному выбору.</w:t>
      </w:r>
    </w:p>
    <w:p w14:paraId="5DBA6906" w14:textId="3A4CE4A4" w:rsidR="00883600" w:rsidRDefault="00883600"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Обеспечивает междисциплинарность: понятие </w:t>
      </w:r>
      <w:r w:rsidRPr="00883600">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объединяет исследования из психологии, педагогики, социологии и экономики труда, создавая теоретическую основу для дальнейших научных разработок.</w:t>
      </w:r>
    </w:p>
    <w:p w14:paraId="243125BF" w14:textId="6E6FC6BB" w:rsidR="00027E05" w:rsidRPr="00CC0F7E" w:rsidRDefault="00027E05" w:rsidP="00086660">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Pr="00027E05">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в рамках психолого-педагогического сопровождения открывает следующие возможности:</w:t>
      </w:r>
    </w:p>
    <w:p w14:paraId="53774DA1" w14:textId="09D31283" w:rsidR="006E0B98" w:rsidRDefault="00027E05" w:rsidP="0090053B">
      <w:pPr>
        <w:pStyle w:val="afffffb"/>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79D494" wp14:editId="72E2E3B6">
            <wp:extent cx="5502275" cy="1655806"/>
            <wp:effectExtent l="0" t="0" r="98425"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5E63B25" w14:textId="71310AEF" w:rsidR="006E0B98" w:rsidRDefault="00086660"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bookmarkStart w:id="27" w:name="_Hlk199274392"/>
      <w:r w:rsidR="0001417E">
        <w:rPr>
          <w:rFonts w:ascii="Times New Roman" w:hAnsi="Times New Roman" w:cs="Times New Roman"/>
          <w:sz w:val="28"/>
          <w:szCs w:val="28"/>
        </w:rPr>
        <w:t>9</w:t>
      </w:r>
      <w:r>
        <w:rPr>
          <w:rFonts w:ascii="Times New Roman" w:hAnsi="Times New Roman" w:cs="Times New Roman"/>
          <w:sz w:val="28"/>
          <w:szCs w:val="28"/>
        </w:rPr>
        <w:t xml:space="preserve"> </w:t>
      </w:r>
      <w:r w:rsidR="00CD158E">
        <w:rPr>
          <w:rFonts w:ascii="Times New Roman" w:hAnsi="Times New Roman" w:cs="Times New Roman"/>
          <w:sz w:val="28"/>
          <w:szCs w:val="28"/>
        </w:rPr>
        <w:t>–</w:t>
      </w:r>
      <w:r>
        <w:rPr>
          <w:rFonts w:ascii="Times New Roman" w:hAnsi="Times New Roman" w:cs="Times New Roman"/>
          <w:sz w:val="28"/>
          <w:szCs w:val="28"/>
        </w:rPr>
        <w:t xml:space="preserve"> </w:t>
      </w:r>
      <w:bookmarkEnd w:id="27"/>
      <w:r w:rsidR="00CD158E">
        <w:rPr>
          <w:rFonts w:ascii="Times New Roman" w:hAnsi="Times New Roman" w:cs="Times New Roman"/>
          <w:sz w:val="28"/>
          <w:szCs w:val="28"/>
        </w:rPr>
        <w:t xml:space="preserve">Возможности </w:t>
      </w:r>
      <w:r w:rsidR="00CD158E" w:rsidRPr="00CD158E">
        <w:rPr>
          <w:rFonts w:ascii="Times New Roman" w:hAnsi="Times New Roman" w:cs="Times New Roman"/>
          <w:sz w:val="28"/>
          <w:szCs w:val="28"/>
        </w:rPr>
        <w:t>«Компетенции принятия карьерных решений»</w:t>
      </w:r>
    </w:p>
    <w:p w14:paraId="40F4E67B" w14:textId="0E3ACB70" w:rsidR="00CD158E" w:rsidRDefault="00CD158E" w:rsidP="0090053B">
      <w:pPr>
        <w:pStyle w:val="afffffb"/>
        <w:ind w:firstLine="567"/>
        <w:jc w:val="both"/>
        <w:rPr>
          <w:rFonts w:ascii="Times New Roman" w:hAnsi="Times New Roman" w:cs="Times New Roman"/>
          <w:sz w:val="28"/>
          <w:szCs w:val="28"/>
        </w:rPr>
      </w:pPr>
    </w:p>
    <w:p w14:paraId="009B377F" w14:textId="6E6D9438" w:rsidR="00CD158E" w:rsidRDefault="00CD158E"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Повышение карьерной успешности студентов: формирование </w:t>
      </w:r>
      <w:r w:rsidRPr="00CD158E">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позволит выпускникам вузов быстрее адаптироваться к рынку труда, находить работу, соответствующую их интересам и способностям, и эффективно строить профессиональную карьеру.</w:t>
      </w:r>
    </w:p>
    <w:p w14:paraId="7CDC1570" w14:textId="169E1267" w:rsidR="00CD158E" w:rsidRDefault="00CD158E" w:rsidP="0090053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Снижение профессиональной неопределенности: студенты, обладающие развитыми </w:t>
      </w:r>
      <w:r w:rsidRPr="00CD158E">
        <w:rPr>
          <w:rFonts w:ascii="Times New Roman" w:hAnsi="Times New Roman" w:cs="Times New Roman"/>
          <w:sz w:val="28"/>
          <w:szCs w:val="28"/>
        </w:rPr>
        <w:t>«</w:t>
      </w:r>
      <w:r>
        <w:rPr>
          <w:rFonts w:ascii="Times New Roman" w:hAnsi="Times New Roman" w:cs="Times New Roman"/>
          <w:sz w:val="28"/>
          <w:szCs w:val="28"/>
        </w:rPr>
        <w:t>к</w:t>
      </w:r>
      <w:r w:rsidRPr="00CD158E">
        <w:rPr>
          <w:rFonts w:ascii="Times New Roman" w:hAnsi="Times New Roman" w:cs="Times New Roman"/>
          <w:sz w:val="28"/>
          <w:szCs w:val="28"/>
        </w:rPr>
        <w:t>омпетенци</w:t>
      </w:r>
      <w:r>
        <w:rPr>
          <w:rFonts w:ascii="Times New Roman" w:hAnsi="Times New Roman" w:cs="Times New Roman"/>
          <w:sz w:val="28"/>
          <w:szCs w:val="28"/>
        </w:rPr>
        <w:t>ями</w:t>
      </w:r>
      <w:r w:rsidRPr="00CD158E">
        <w:rPr>
          <w:rFonts w:ascii="Times New Roman" w:hAnsi="Times New Roman" w:cs="Times New Roman"/>
          <w:sz w:val="28"/>
          <w:szCs w:val="28"/>
        </w:rPr>
        <w:t xml:space="preserve"> принятия карьерных решений»</w:t>
      </w:r>
      <w:r>
        <w:rPr>
          <w:rFonts w:ascii="Times New Roman" w:hAnsi="Times New Roman" w:cs="Times New Roman"/>
          <w:sz w:val="28"/>
          <w:szCs w:val="28"/>
        </w:rPr>
        <w:t>, лучше справляются с неопределенностью и стрессом, связанным с карьерным выбором.</w:t>
      </w:r>
    </w:p>
    <w:p w14:paraId="4B331519" w14:textId="0E427C29" w:rsidR="004F40A2" w:rsidRPr="00F016AB" w:rsidRDefault="00CD158E" w:rsidP="00F016AB">
      <w:pPr>
        <w:pStyle w:val="afffffb"/>
        <w:ind w:firstLine="567"/>
        <w:jc w:val="both"/>
        <w:rPr>
          <w:rFonts w:ascii="Times New Roman" w:hAnsi="Times New Roman" w:cs="Times New Roman"/>
          <w:sz w:val="28"/>
          <w:szCs w:val="28"/>
        </w:rPr>
      </w:pPr>
      <w:r>
        <w:rPr>
          <w:rFonts w:ascii="Times New Roman" w:hAnsi="Times New Roman" w:cs="Times New Roman"/>
          <w:sz w:val="28"/>
          <w:szCs w:val="28"/>
        </w:rPr>
        <w:t>Усиление роли вузов в подготовке к рынку труд</w:t>
      </w:r>
      <w:r w:rsidR="00550879">
        <w:rPr>
          <w:rFonts w:ascii="Times New Roman" w:hAnsi="Times New Roman" w:cs="Times New Roman"/>
          <w:sz w:val="28"/>
          <w:szCs w:val="28"/>
        </w:rPr>
        <w:t>а</w:t>
      </w:r>
      <w:r>
        <w:rPr>
          <w:rFonts w:ascii="Times New Roman" w:hAnsi="Times New Roman" w:cs="Times New Roman"/>
          <w:sz w:val="28"/>
          <w:szCs w:val="28"/>
        </w:rPr>
        <w:t xml:space="preserve">: модель сопровождения, основанная на развитии </w:t>
      </w:r>
      <w:r w:rsidRPr="00CD158E">
        <w:rPr>
          <w:rFonts w:ascii="Times New Roman" w:hAnsi="Times New Roman" w:cs="Times New Roman"/>
          <w:sz w:val="28"/>
          <w:szCs w:val="28"/>
        </w:rPr>
        <w:t>«</w:t>
      </w:r>
      <w:r>
        <w:rPr>
          <w:rFonts w:ascii="Times New Roman" w:hAnsi="Times New Roman" w:cs="Times New Roman"/>
          <w:sz w:val="28"/>
          <w:szCs w:val="28"/>
        </w:rPr>
        <w:t>к</w:t>
      </w:r>
      <w:r w:rsidRPr="00CD158E">
        <w:rPr>
          <w:rFonts w:ascii="Times New Roman" w:hAnsi="Times New Roman" w:cs="Times New Roman"/>
          <w:sz w:val="28"/>
          <w:szCs w:val="28"/>
        </w:rPr>
        <w:t>омпетенци</w:t>
      </w:r>
      <w:r>
        <w:rPr>
          <w:rFonts w:ascii="Times New Roman" w:hAnsi="Times New Roman" w:cs="Times New Roman"/>
          <w:sz w:val="28"/>
          <w:szCs w:val="28"/>
        </w:rPr>
        <w:t>й</w:t>
      </w:r>
      <w:r w:rsidRPr="00CD158E">
        <w:rPr>
          <w:rFonts w:ascii="Times New Roman" w:hAnsi="Times New Roman" w:cs="Times New Roman"/>
          <w:sz w:val="28"/>
          <w:szCs w:val="28"/>
        </w:rPr>
        <w:t xml:space="preserve"> принятия карьерных решений»</w:t>
      </w:r>
      <w:r>
        <w:rPr>
          <w:rFonts w:ascii="Times New Roman" w:hAnsi="Times New Roman" w:cs="Times New Roman"/>
          <w:sz w:val="28"/>
          <w:szCs w:val="28"/>
        </w:rPr>
        <w:t>, позволит вузам стать активными участниками карьерного развития студентов, усиливая их конкурентоспособность</w:t>
      </w:r>
      <w:r w:rsidR="004F40A2">
        <w:rPr>
          <w:rFonts w:ascii="Times New Roman" w:hAnsi="Times New Roman" w:cs="Times New Roman"/>
          <w:sz w:val="28"/>
          <w:szCs w:val="28"/>
        </w:rPr>
        <w:t>.</w:t>
      </w:r>
      <w:r w:rsidR="00F016AB">
        <w:rPr>
          <w:rFonts w:ascii="Times New Roman" w:hAnsi="Times New Roman" w:cs="Times New Roman"/>
          <w:sz w:val="28"/>
          <w:szCs w:val="28"/>
        </w:rPr>
        <w:t xml:space="preserve"> </w:t>
      </w:r>
      <w:r w:rsidR="004F40A2">
        <w:rPr>
          <w:rFonts w:ascii="Times New Roman" w:hAnsi="Times New Roman" w:cs="Times New Roman"/>
          <w:sz w:val="28"/>
          <w:szCs w:val="28"/>
        </w:rPr>
        <w:t xml:space="preserve">Создание инструментов оценки и развития: введение понятия </w:t>
      </w:r>
      <w:r w:rsidR="004F40A2" w:rsidRPr="004F40A2">
        <w:rPr>
          <w:rFonts w:ascii="Times New Roman" w:hAnsi="Times New Roman" w:cs="Times New Roman"/>
          <w:sz w:val="28"/>
          <w:szCs w:val="28"/>
        </w:rPr>
        <w:t>«</w:t>
      </w:r>
      <w:r w:rsidR="004F40A2">
        <w:rPr>
          <w:rFonts w:ascii="Times New Roman" w:hAnsi="Times New Roman" w:cs="Times New Roman"/>
          <w:sz w:val="28"/>
          <w:szCs w:val="28"/>
        </w:rPr>
        <w:t>к</w:t>
      </w:r>
      <w:r w:rsidR="004F40A2" w:rsidRPr="004F40A2">
        <w:rPr>
          <w:rFonts w:ascii="Times New Roman" w:hAnsi="Times New Roman" w:cs="Times New Roman"/>
          <w:sz w:val="28"/>
          <w:szCs w:val="28"/>
        </w:rPr>
        <w:t>омпетенци</w:t>
      </w:r>
      <w:r w:rsidR="004F40A2">
        <w:rPr>
          <w:rFonts w:ascii="Times New Roman" w:hAnsi="Times New Roman" w:cs="Times New Roman"/>
          <w:sz w:val="28"/>
          <w:szCs w:val="28"/>
        </w:rPr>
        <w:t>й</w:t>
      </w:r>
      <w:r w:rsidR="004F40A2" w:rsidRPr="004F40A2">
        <w:rPr>
          <w:rFonts w:ascii="Times New Roman" w:hAnsi="Times New Roman" w:cs="Times New Roman"/>
          <w:sz w:val="28"/>
          <w:szCs w:val="28"/>
        </w:rPr>
        <w:t xml:space="preserve"> принятия карьерных решений»</w:t>
      </w:r>
      <w:r w:rsidR="004F40A2">
        <w:rPr>
          <w:rFonts w:ascii="Times New Roman" w:hAnsi="Times New Roman" w:cs="Times New Roman"/>
          <w:sz w:val="28"/>
          <w:szCs w:val="28"/>
        </w:rPr>
        <w:t xml:space="preserve"> позволит разработать диагностические методики (например, тесты на карьерную самоэффективность) и образовательные программы, направленные на развитие этих компетенций.</w:t>
      </w:r>
      <w:r w:rsidR="00F016AB">
        <w:rPr>
          <w:rFonts w:ascii="Times New Roman" w:hAnsi="Times New Roman" w:cs="Times New Roman"/>
          <w:sz w:val="28"/>
          <w:szCs w:val="28"/>
        </w:rPr>
        <w:t xml:space="preserve"> </w:t>
      </w:r>
      <w:r w:rsidR="004F40A2">
        <w:rPr>
          <w:rFonts w:ascii="Times New Roman" w:hAnsi="Times New Roman" w:cs="Times New Roman"/>
          <w:sz w:val="28"/>
          <w:szCs w:val="28"/>
        </w:rPr>
        <w:t xml:space="preserve">Долгосрочная адаптация к изменениям: </w:t>
      </w:r>
      <w:bookmarkStart w:id="28" w:name="_Hlk199199199"/>
      <w:r w:rsidR="004F40A2" w:rsidRPr="004F40A2">
        <w:rPr>
          <w:rFonts w:ascii="Times New Roman" w:hAnsi="Times New Roman" w:cs="Times New Roman"/>
          <w:sz w:val="28"/>
          <w:szCs w:val="28"/>
        </w:rPr>
        <w:t>«</w:t>
      </w:r>
      <w:r w:rsidR="004F40A2">
        <w:rPr>
          <w:rFonts w:ascii="Times New Roman" w:hAnsi="Times New Roman" w:cs="Times New Roman"/>
          <w:sz w:val="28"/>
          <w:szCs w:val="28"/>
        </w:rPr>
        <w:t>к</w:t>
      </w:r>
      <w:r w:rsidR="004F40A2" w:rsidRPr="004F40A2">
        <w:rPr>
          <w:rFonts w:ascii="Times New Roman" w:hAnsi="Times New Roman" w:cs="Times New Roman"/>
          <w:sz w:val="28"/>
          <w:szCs w:val="28"/>
        </w:rPr>
        <w:t>омпетенции принятия карьерных решений»</w:t>
      </w:r>
      <w:bookmarkEnd w:id="28"/>
      <w:r w:rsidR="004F40A2">
        <w:rPr>
          <w:rFonts w:ascii="Times New Roman" w:hAnsi="Times New Roman" w:cs="Times New Roman"/>
          <w:sz w:val="28"/>
          <w:szCs w:val="28"/>
        </w:rPr>
        <w:t xml:space="preserve"> обеспечат студентов навыками </w:t>
      </w:r>
      <w:r w:rsidR="004F40A2">
        <w:rPr>
          <w:rFonts w:ascii="Times New Roman" w:hAnsi="Times New Roman" w:cs="Times New Roman"/>
          <w:sz w:val="28"/>
          <w:szCs w:val="28"/>
          <w:lang w:val="en-US"/>
        </w:rPr>
        <w:t>lifelong</w:t>
      </w:r>
      <w:r w:rsidR="004F40A2" w:rsidRPr="004F40A2">
        <w:rPr>
          <w:rFonts w:ascii="Times New Roman" w:hAnsi="Times New Roman" w:cs="Times New Roman"/>
          <w:sz w:val="28"/>
          <w:szCs w:val="28"/>
        </w:rPr>
        <w:t xml:space="preserve"> </w:t>
      </w:r>
      <w:r w:rsidR="004F40A2">
        <w:rPr>
          <w:rFonts w:ascii="Times New Roman" w:hAnsi="Times New Roman" w:cs="Times New Roman"/>
          <w:sz w:val="28"/>
          <w:szCs w:val="28"/>
          <w:lang w:val="en-US"/>
        </w:rPr>
        <w:t>learning</w:t>
      </w:r>
      <w:r w:rsidR="004F40A2">
        <w:rPr>
          <w:rFonts w:ascii="Times New Roman" w:hAnsi="Times New Roman" w:cs="Times New Roman"/>
          <w:sz w:val="28"/>
          <w:szCs w:val="28"/>
          <w:lang w:val="kk-KZ"/>
        </w:rPr>
        <w:t xml:space="preserve"> и адаптивности, что особенно важно </w:t>
      </w:r>
      <w:r w:rsidR="00C30E7C">
        <w:rPr>
          <w:rFonts w:ascii="Times New Roman" w:hAnsi="Times New Roman" w:cs="Times New Roman"/>
          <w:sz w:val="28"/>
          <w:szCs w:val="28"/>
          <w:lang w:val="kk-KZ"/>
        </w:rPr>
        <w:t>с условиями</w:t>
      </w:r>
      <w:r w:rsidR="004F40A2">
        <w:rPr>
          <w:rFonts w:ascii="Times New Roman" w:hAnsi="Times New Roman" w:cs="Times New Roman"/>
          <w:sz w:val="28"/>
          <w:szCs w:val="28"/>
          <w:lang w:val="kk-KZ"/>
        </w:rPr>
        <w:t xml:space="preserve"> быстро меняющегося рынка труда.</w:t>
      </w:r>
    </w:p>
    <w:p w14:paraId="374D8D69" w14:textId="79C7A662" w:rsidR="00C30E7C" w:rsidRPr="004F40A2" w:rsidRDefault="00C30E7C" w:rsidP="0090053B">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Введение понятия </w:t>
      </w:r>
      <w:r w:rsidRPr="00C30E7C">
        <w:rPr>
          <w:rFonts w:ascii="Times New Roman" w:hAnsi="Times New Roman" w:cs="Times New Roman"/>
          <w:sz w:val="28"/>
          <w:szCs w:val="28"/>
          <w:lang w:val="kk-KZ"/>
        </w:rPr>
        <w:t>«компетенции принятия карьерных решений»</w:t>
      </w:r>
      <w:r w:rsidR="007A255B">
        <w:rPr>
          <w:rFonts w:ascii="Times New Roman" w:hAnsi="Times New Roman" w:cs="Times New Roman"/>
          <w:sz w:val="28"/>
          <w:szCs w:val="28"/>
          <w:lang w:val="kk-KZ"/>
        </w:rPr>
        <w:t xml:space="preserve"> и разработка модели психолого-педагогического сопровождения создадут теоретическую и практическую основу для подготовки студентов к успешной профессиональной деятельности. </w:t>
      </w:r>
      <w:r w:rsidR="007A255B" w:rsidRPr="007A255B">
        <w:rPr>
          <w:rFonts w:ascii="Times New Roman" w:hAnsi="Times New Roman" w:cs="Times New Roman"/>
          <w:sz w:val="28"/>
          <w:szCs w:val="28"/>
          <w:lang w:val="kk-KZ"/>
        </w:rPr>
        <w:t>«</w:t>
      </w:r>
      <w:r w:rsidR="007A255B">
        <w:rPr>
          <w:rFonts w:ascii="Times New Roman" w:hAnsi="Times New Roman" w:cs="Times New Roman"/>
          <w:sz w:val="28"/>
          <w:szCs w:val="28"/>
          <w:lang w:val="kk-KZ"/>
        </w:rPr>
        <w:t>К</w:t>
      </w:r>
      <w:r w:rsidR="007A255B" w:rsidRPr="007A255B">
        <w:rPr>
          <w:rFonts w:ascii="Times New Roman" w:hAnsi="Times New Roman" w:cs="Times New Roman"/>
          <w:sz w:val="28"/>
          <w:szCs w:val="28"/>
          <w:lang w:val="kk-KZ"/>
        </w:rPr>
        <w:t>омпетенции принятия карьерных решений»</w:t>
      </w:r>
      <w:r w:rsidR="007A255B">
        <w:rPr>
          <w:rFonts w:ascii="Times New Roman" w:hAnsi="Times New Roman" w:cs="Times New Roman"/>
          <w:sz w:val="28"/>
          <w:szCs w:val="28"/>
          <w:lang w:val="kk-KZ"/>
        </w:rPr>
        <w:t xml:space="preserve"> объединяют в единую систему психологические, педагогические и социальные аспекты, обеспечивая целостный подход к карьерному развитию  и принятию карьерных решений. В</w:t>
      </w:r>
      <w:r w:rsidR="009765F2">
        <w:rPr>
          <w:rFonts w:ascii="Times New Roman" w:hAnsi="Times New Roman" w:cs="Times New Roman"/>
          <w:sz w:val="28"/>
          <w:szCs w:val="28"/>
          <w:lang w:val="kk-KZ"/>
        </w:rPr>
        <w:t>с</w:t>
      </w:r>
      <w:r w:rsidR="007A255B">
        <w:rPr>
          <w:rFonts w:ascii="Times New Roman" w:hAnsi="Times New Roman" w:cs="Times New Roman"/>
          <w:sz w:val="28"/>
          <w:szCs w:val="28"/>
          <w:lang w:val="kk-KZ"/>
        </w:rPr>
        <w:t xml:space="preserve">е это позволит вузам не только повысить качество подготовки студентов, но и внести вклад в решение глобальных вызовов, связанных с трансформацией рынка труда. Модель психолого-педагогического сопровождения развития </w:t>
      </w:r>
      <w:r w:rsidR="007A255B" w:rsidRPr="007A255B">
        <w:rPr>
          <w:rFonts w:ascii="Times New Roman" w:hAnsi="Times New Roman" w:cs="Times New Roman"/>
          <w:sz w:val="28"/>
          <w:szCs w:val="28"/>
          <w:lang w:val="kk-KZ"/>
        </w:rPr>
        <w:t>«компетенции принятия карьерных решений»</w:t>
      </w:r>
      <w:r w:rsidR="007A255B">
        <w:rPr>
          <w:rFonts w:ascii="Times New Roman" w:hAnsi="Times New Roman" w:cs="Times New Roman"/>
          <w:sz w:val="28"/>
          <w:szCs w:val="28"/>
          <w:lang w:val="kk-KZ"/>
        </w:rPr>
        <w:t xml:space="preserve"> студентов, представленная ниже </w:t>
      </w:r>
      <w:r w:rsidR="007A255B" w:rsidRPr="00550879">
        <w:rPr>
          <w:rFonts w:ascii="Times New Roman" w:hAnsi="Times New Roman" w:cs="Times New Roman"/>
          <w:sz w:val="28"/>
          <w:szCs w:val="28"/>
          <w:lang w:val="kk-KZ"/>
        </w:rPr>
        <w:t xml:space="preserve">в параграфе 2.3, </w:t>
      </w:r>
      <w:r w:rsidR="007A255B" w:rsidRPr="007A255B">
        <w:rPr>
          <w:rFonts w:ascii="Times New Roman" w:hAnsi="Times New Roman" w:cs="Times New Roman"/>
          <w:sz w:val="28"/>
          <w:szCs w:val="28"/>
          <w:lang w:val="kk-KZ"/>
        </w:rPr>
        <w:t>может быть адаптирована для различных образовательных контекстов, обеспечивая гибкость и практическую применимость.</w:t>
      </w:r>
    </w:p>
    <w:p w14:paraId="0BA94C25" w14:textId="6707A924" w:rsidR="006E0B98" w:rsidRDefault="004F40A2" w:rsidP="00805B5D">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1F164E7B" w14:textId="77777777" w:rsidR="000B0014" w:rsidRPr="00692A14" w:rsidRDefault="000B0014" w:rsidP="000B0014">
      <w:pPr>
        <w:pStyle w:val="afffffb"/>
        <w:ind w:firstLine="567"/>
        <w:jc w:val="both"/>
        <w:rPr>
          <w:rFonts w:ascii="Times New Roman" w:hAnsi="Times New Roman" w:cs="Times New Roman"/>
          <w:b/>
          <w:sz w:val="28"/>
          <w:szCs w:val="28"/>
          <w:lang w:val="kk-KZ"/>
        </w:rPr>
      </w:pPr>
      <w:r w:rsidRPr="00692A14">
        <w:rPr>
          <w:rFonts w:ascii="Times New Roman" w:hAnsi="Times New Roman" w:cs="Times New Roman"/>
          <w:b/>
          <w:sz w:val="28"/>
          <w:szCs w:val="28"/>
        </w:rPr>
        <w:t>1.2</w:t>
      </w:r>
      <w:r w:rsidRPr="00692A14">
        <w:rPr>
          <w:rFonts w:ascii="Times New Roman" w:hAnsi="Times New Roman" w:cs="Times New Roman"/>
          <w:sz w:val="28"/>
          <w:szCs w:val="28"/>
        </w:rPr>
        <w:t xml:space="preserve"> </w:t>
      </w:r>
      <w:r w:rsidRPr="00692A14">
        <w:rPr>
          <w:rFonts w:ascii="Times New Roman" w:hAnsi="Times New Roman" w:cs="Times New Roman"/>
          <w:b/>
          <w:sz w:val="28"/>
          <w:szCs w:val="28"/>
          <w:lang w:val="kk-KZ"/>
        </w:rPr>
        <w:t>Определение понятия «компетенции принятия карьерных решений»</w:t>
      </w:r>
    </w:p>
    <w:p w14:paraId="35CD97EE" w14:textId="29042DDE" w:rsidR="000B0014" w:rsidRPr="003921E8" w:rsidRDefault="000B0014" w:rsidP="000B0014">
      <w:pPr>
        <w:pStyle w:val="afffffb"/>
        <w:ind w:firstLine="567"/>
        <w:jc w:val="both"/>
        <w:rPr>
          <w:rFonts w:ascii="Times New Roman" w:hAnsi="Times New Roman" w:cs="Times New Roman"/>
          <w:sz w:val="28"/>
          <w:szCs w:val="28"/>
          <w:lang w:val="kk-KZ"/>
        </w:rPr>
      </w:pPr>
      <w:r w:rsidRPr="003921E8">
        <w:rPr>
          <w:rFonts w:ascii="Times New Roman" w:hAnsi="Times New Roman" w:cs="Times New Roman"/>
          <w:sz w:val="28"/>
          <w:szCs w:val="28"/>
          <w:lang w:val="kk-KZ"/>
        </w:rPr>
        <w:t>Процесс профессионального становления личности на протяжении всей истории образования занимал центральное место в научных и практических исследованиях. От традиционных представлений о профессии как устойчивом социальном статусе до современных взглядов на карьеру как динамическом жизненном пути – менялись не только сами профессиональные роли, но и теоретические конструкты, призванные объяснить и поддержать</w:t>
      </w:r>
      <w:r w:rsidR="00D940A2">
        <w:rPr>
          <w:rFonts w:ascii="Times New Roman" w:hAnsi="Times New Roman" w:cs="Times New Roman"/>
          <w:sz w:val="28"/>
          <w:szCs w:val="28"/>
          <w:lang w:val="kk-KZ"/>
        </w:rPr>
        <w:t xml:space="preserve"> </w:t>
      </w:r>
      <w:r w:rsidR="00D940A2" w:rsidRPr="00D940A2">
        <w:rPr>
          <w:rFonts w:ascii="Times New Roman" w:hAnsi="Times New Roman" w:cs="Times New Roman"/>
          <w:sz w:val="28"/>
          <w:szCs w:val="28"/>
        </w:rPr>
        <w:t>[3</w:t>
      </w:r>
      <w:r w:rsidR="00E8068E" w:rsidRPr="00E8068E">
        <w:rPr>
          <w:rFonts w:ascii="Times New Roman" w:hAnsi="Times New Roman" w:cs="Times New Roman"/>
          <w:sz w:val="28"/>
          <w:szCs w:val="28"/>
        </w:rPr>
        <w:t>8</w:t>
      </w:r>
      <w:r w:rsidR="00D940A2" w:rsidRPr="00D940A2">
        <w:rPr>
          <w:rFonts w:ascii="Times New Roman" w:hAnsi="Times New Roman" w:cs="Times New Roman"/>
          <w:sz w:val="28"/>
          <w:szCs w:val="28"/>
        </w:rPr>
        <w:t>]</w:t>
      </w:r>
      <w:r w:rsidRPr="003921E8">
        <w:rPr>
          <w:rFonts w:ascii="Times New Roman" w:hAnsi="Times New Roman" w:cs="Times New Roman"/>
          <w:sz w:val="28"/>
          <w:szCs w:val="28"/>
          <w:lang w:val="kk-KZ"/>
        </w:rPr>
        <w:t>.</w:t>
      </w:r>
    </w:p>
    <w:p w14:paraId="5E148BB4" w14:textId="455A400E" w:rsidR="000B0014" w:rsidRPr="003921E8" w:rsidRDefault="000B0014" w:rsidP="00E8068E">
      <w:pPr>
        <w:pStyle w:val="afffffb"/>
        <w:ind w:firstLine="567"/>
        <w:jc w:val="both"/>
        <w:rPr>
          <w:rFonts w:ascii="Times New Roman" w:hAnsi="Times New Roman" w:cs="Times New Roman"/>
          <w:sz w:val="28"/>
          <w:szCs w:val="28"/>
          <w:lang w:val="kk-KZ"/>
        </w:rPr>
      </w:pPr>
      <w:r w:rsidRPr="003921E8">
        <w:rPr>
          <w:rFonts w:ascii="Times New Roman" w:hAnsi="Times New Roman" w:cs="Times New Roman"/>
          <w:sz w:val="28"/>
          <w:szCs w:val="28"/>
          <w:lang w:val="kk-KZ"/>
        </w:rPr>
        <w:t xml:space="preserve">На начальных этапах изучения профессиональной </w:t>
      </w:r>
      <w:r w:rsidRPr="00931787">
        <w:rPr>
          <w:rFonts w:ascii="Times New Roman" w:hAnsi="Times New Roman" w:cs="Times New Roman"/>
          <w:sz w:val="28"/>
          <w:szCs w:val="28"/>
          <w:lang w:val="kk-KZ"/>
        </w:rPr>
        <w:t>ориентации ключевым понятием было профессиональное самоопределение – п</w:t>
      </w:r>
      <w:r w:rsidRPr="003921E8">
        <w:rPr>
          <w:rFonts w:ascii="Times New Roman" w:hAnsi="Times New Roman" w:cs="Times New Roman"/>
          <w:sz w:val="28"/>
          <w:szCs w:val="28"/>
          <w:lang w:val="kk-KZ"/>
        </w:rPr>
        <w:t>роцесс осознанного выбора профессии,</w:t>
      </w:r>
      <w:r>
        <w:rPr>
          <w:rFonts w:ascii="Times New Roman" w:hAnsi="Times New Roman" w:cs="Times New Roman"/>
          <w:sz w:val="28"/>
          <w:szCs w:val="28"/>
          <w:lang w:val="kk-KZ"/>
        </w:rPr>
        <w:t xml:space="preserve"> основанный на анализе собственных способностей, интересов и внешних условий</w:t>
      </w:r>
      <w:r w:rsidR="00E8068E" w:rsidRPr="00E8068E">
        <w:rPr>
          <w:rFonts w:ascii="Times New Roman" w:hAnsi="Times New Roman" w:cs="Times New Roman"/>
          <w:sz w:val="28"/>
          <w:szCs w:val="28"/>
        </w:rPr>
        <w:t xml:space="preserve"> [39]</w:t>
      </w:r>
      <w:r>
        <w:rPr>
          <w:rFonts w:ascii="Times New Roman" w:hAnsi="Times New Roman" w:cs="Times New Roman"/>
          <w:sz w:val="28"/>
          <w:szCs w:val="28"/>
          <w:lang w:val="kk-KZ"/>
        </w:rPr>
        <w:t>. Первые исследования в области профессионального выбора появились в начале ХХ века, когда индустриализация требовала квалифицированных рабочих рук, а проблема соответствия человека профессии стала особенно актуальной.</w:t>
      </w:r>
    </w:p>
    <w:p w14:paraId="24709BA0" w14:textId="047B3D68" w:rsidR="000B0014" w:rsidRDefault="00494315" w:rsidP="00905644">
      <w:pPr>
        <w:pStyle w:val="afffffb"/>
        <w:ind w:firstLine="567"/>
        <w:jc w:val="both"/>
        <w:rPr>
          <w:rFonts w:ascii="Times New Roman" w:hAnsi="Times New Roman" w:cs="Times New Roman"/>
          <w:sz w:val="28"/>
          <w:szCs w:val="28"/>
          <w:lang w:val="kk-KZ"/>
        </w:rPr>
      </w:pPr>
      <w:r w:rsidRPr="00494315">
        <w:rPr>
          <w:rFonts w:ascii="Times New Roman" w:hAnsi="Times New Roman" w:cs="Times New Roman"/>
          <w:sz w:val="28"/>
          <w:szCs w:val="28"/>
          <w:lang w:val="en-US"/>
        </w:rPr>
        <w:t>T</w:t>
      </w:r>
      <w:r w:rsidRPr="00494315">
        <w:rPr>
          <w:rFonts w:ascii="Times New Roman" w:hAnsi="Times New Roman" w:cs="Times New Roman"/>
          <w:sz w:val="28"/>
          <w:szCs w:val="28"/>
        </w:rPr>
        <w:t xml:space="preserve">. </w:t>
      </w:r>
      <w:r w:rsidRPr="00494315">
        <w:rPr>
          <w:rFonts w:ascii="Times New Roman" w:hAnsi="Times New Roman" w:cs="Times New Roman"/>
          <w:sz w:val="28"/>
          <w:szCs w:val="28"/>
          <w:lang w:val="en-US"/>
        </w:rPr>
        <w:t>Parsons</w:t>
      </w:r>
      <w:r w:rsidRPr="00494315">
        <w:rPr>
          <w:rFonts w:ascii="Times New Roman" w:hAnsi="Times New Roman" w:cs="Times New Roman"/>
          <w:sz w:val="28"/>
          <w:szCs w:val="28"/>
        </w:rPr>
        <w:t xml:space="preserve"> </w:t>
      </w:r>
      <w:r w:rsidR="000B0014" w:rsidRPr="00223A75">
        <w:rPr>
          <w:rFonts w:ascii="Times New Roman" w:hAnsi="Times New Roman" w:cs="Times New Roman"/>
          <w:sz w:val="28"/>
          <w:szCs w:val="28"/>
          <w:lang w:val="kk-KZ"/>
        </w:rPr>
        <w:t>[</w:t>
      </w:r>
      <w:r w:rsidR="00E8068E" w:rsidRPr="00E8068E">
        <w:rPr>
          <w:rFonts w:ascii="Times New Roman" w:hAnsi="Times New Roman" w:cs="Times New Roman"/>
          <w:sz w:val="28"/>
          <w:szCs w:val="28"/>
        </w:rPr>
        <w:t>126</w:t>
      </w:r>
      <w:r w:rsidR="000B0014" w:rsidRPr="00223A75">
        <w:rPr>
          <w:rFonts w:ascii="Times New Roman" w:hAnsi="Times New Roman" w:cs="Times New Roman"/>
          <w:sz w:val="28"/>
          <w:szCs w:val="28"/>
          <w:lang w:val="kk-KZ"/>
        </w:rPr>
        <w:t>]</w:t>
      </w:r>
      <w:r w:rsidR="000B0014">
        <w:rPr>
          <w:rFonts w:ascii="Times New Roman" w:hAnsi="Times New Roman" w:cs="Times New Roman"/>
          <w:sz w:val="28"/>
          <w:szCs w:val="28"/>
          <w:lang w:val="kk-KZ"/>
        </w:rPr>
        <w:t>, американский социолог и основатель первого бюро профессиональной ориентации в Бостоне, предложил модель «правильного выбора профессии», заложил основы профориентации, разработав ключевой подход к выбору профессии, который включает 3 основных компонента:</w:t>
      </w:r>
    </w:p>
    <w:p w14:paraId="06EF72DC" w14:textId="77777777" w:rsidR="009E7652" w:rsidRDefault="009E7652" w:rsidP="00905644">
      <w:pPr>
        <w:pStyle w:val="afffffb"/>
        <w:ind w:firstLine="567"/>
        <w:jc w:val="both"/>
        <w:rPr>
          <w:rFonts w:ascii="Times New Roman" w:hAnsi="Times New Roman" w:cs="Times New Roman"/>
          <w:sz w:val="28"/>
          <w:szCs w:val="28"/>
          <w:lang w:val="kk-KZ"/>
        </w:rPr>
      </w:pPr>
    </w:p>
    <w:p w14:paraId="523055BD" w14:textId="2B161E9E" w:rsidR="000B0014" w:rsidRDefault="000B0014" w:rsidP="00905644">
      <w:pPr>
        <w:pStyle w:val="afffffb"/>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504B2FB" wp14:editId="205300F5">
            <wp:extent cx="5486400" cy="2174789"/>
            <wp:effectExtent l="0" t="0" r="0" b="1651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AA14BD3" w14:textId="77777777" w:rsidR="009E7652" w:rsidRPr="00905644" w:rsidRDefault="009E7652" w:rsidP="00905644">
      <w:pPr>
        <w:pStyle w:val="afffffb"/>
        <w:ind w:firstLine="567"/>
        <w:jc w:val="both"/>
        <w:rPr>
          <w:rFonts w:ascii="Times New Roman" w:hAnsi="Times New Roman" w:cs="Times New Roman"/>
          <w:sz w:val="28"/>
          <w:szCs w:val="28"/>
          <w:lang w:val="kk-KZ"/>
        </w:rPr>
      </w:pPr>
    </w:p>
    <w:p w14:paraId="2356172B" w14:textId="017D6CD0" w:rsidR="000B0014" w:rsidRPr="00494315" w:rsidRDefault="000B0014" w:rsidP="000B0014">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Рисунок 1</w:t>
      </w:r>
      <w:r w:rsidR="0001417E">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kk-KZ"/>
        </w:rPr>
        <w:t xml:space="preserve"> </w:t>
      </w:r>
      <w:r w:rsidRPr="00C57A5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Компоненты к выбору профессии по </w:t>
      </w:r>
      <w:r w:rsidR="00494315" w:rsidRPr="00494315">
        <w:rPr>
          <w:rFonts w:ascii="Times New Roman" w:eastAsia="Times New Roman" w:hAnsi="Times New Roman" w:cs="Times New Roman"/>
          <w:sz w:val="28"/>
          <w:szCs w:val="28"/>
          <w:lang w:val="en-US"/>
        </w:rPr>
        <w:t>T</w:t>
      </w:r>
      <w:r w:rsidR="00494315" w:rsidRPr="00494315">
        <w:rPr>
          <w:rFonts w:ascii="Times New Roman" w:eastAsia="Times New Roman" w:hAnsi="Times New Roman" w:cs="Times New Roman"/>
          <w:sz w:val="28"/>
          <w:szCs w:val="28"/>
        </w:rPr>
        <w:t xml:space="preserve">. </w:t>
      </w:r>
      <w:r w:rsidR="00494315" w:rsidRPr="00494315">
        <w:rPr>
          <w:rFonts w:ascii="Times New Roman" w:eastAsia="Times New Roman" w:hAnsi="Times New Roman" w:cs="Times New Roman"/>
          <w:sz w:val="28"/>
          <w:szCs w:val="28"/>
          <w:lang w:val="en-US"/>
        </w:rPr>
        <w:t>Parsons</w:t>
      </w:r>
      <w:r w:rsidR="00494315" w:rsidRPr="00494315">
        <w:rPr>
          <w:rFonts w:ascii="Times New Roman" w:eastAsia="Times New Roman" w:hAnsi="Times New Roman" w:cs="Times New Roman"/>
          <w:sz w:val="28"/>
          <w:szCs w:val="28"/>
        </w:rPr>
        <w:t xml:space="preserve"> </w:t>
      </w:r>
    </w:p>
    <w:p w14:paraId="38C3887D" w14:textId="3BF66C77" w:rsidR="000B0014" w:rsidRDefault="000B0014" w:rsidP="000B0014">
      <w:pPr>
        <w:pStyle w:val="afffffb"/>
        <w:ind w:firstLine="567"/>
        <w:jc w:val="both"/>
        <w:rPr>
          <w:rFonts w:ascii="Times New Roman" w:hAnsi="Times New Roman" w:cs="Times New Roman"/>
          <w:sz w:val="28"/>
          <w:szCs w:val="28"/>
          <w:lang w:val="kk-KZ"/>
        </w:rPr>
      </w:pPr>
      <w:r w:rsidRPr="00D65ACA">
        <w:rPr>
          <w:rFonts w:ascii="Times New Roman" w:hAnsi="Times New Roman" w:cs="Times New Roman"/>
          <w:sz w:val="28"/>
          <w:szCs w:val="28"/>
          <w:lang w:val="kk-KZ"/>
        </w:rPr>
        <w:t xml:space="preserve">Как утверждал </w:t>
      </w:r>
      <w:r w:rsidR="00494315" w:rsidRPr="00494315">
        <w:rPr>
          <w:rFonts w:ascii="Times New Roman" w:hAnsi="Times New Roman" w:cs="Times New Roman"/>
          <w:sz w:val="28"/>
          <w:szCs w:val="28"/>
          <w:lang w:val="kk-KZ"/>
        </w:rPr>
        <w:t>T. Parsons</w:t>
      </w:r>
      <w:r w:rsidRPr="00D65ACA">
        <w:rPr>
          <w:rFonts w:ascii="Times New Roman" w:hAnsi="Times New Roman" w:cs="Times New Roman"/>
          <w:sz w:val="28"/>
          <w:szCs w:val="28"/>
          <w:lang w:val="kk-KZ"/>
        </w:rPr>
        <w:t>, оптимальный профессии достигается путем гармоничного соответствия индивидуальных качеств человека (таких как способности, ресурсы и личностные особенности) с характеристикам профессиональной деятельности (уровень дохода, условия труда), что обоспечивает наилуч</w:t>
      </w:r>
      <w:r w:rsidR="00E8068E">
        <w:rPr>
          <w:rFonts w:ascii="Times New Roman" w:hAnsi="Times New Roman" w:cs="Times New Roman"/>
          <w:sz w:val="28"/>
          <w:szCs w:val="28"/>
        </w:rPr>
        <w:t>ш</w:t>
      </w:r>
      <w:r w:rsidRPr="00D65ACA">
        <w:rPr>
          <w:rFonts w:ascii="Times New Roman" w:hAnsi="Times New Roman" w:cs="Times New Roman"/>
          <w:sz w:val="28"/>
          <w:szCs w:val="28"/>
          <w:lang w:val="kk-KZ"/>
        </w:rPr>
        <w:t>ие условия для профессионального роста и успеха</w:t>
      </w:r>
      <w:r w:rsidR="005D3CEB">
        <w:rPr>
          <w:rFonts w:ascii="Times New Roman" w:hAnsi="Times New Roman" w:cs="Times New Roman"/>
          <w:sz w:val="28"/>
          <w:szCs w:val="28"/>
          <w:lang w:val="kk-KZ"/>
        </w:rPr>
        <w:t xml:space="preserve"> </w:t>
      </w:r>
      <w:r w:rsidR="005D3CEB" w:rsidRPr="005D3CEB">
        <w:rPr>
          <w:rFonts w:ascii="Times New Roman" w:hAnsi="Times New Roman" w:cs="Times New Roman"/>
          <w:sz w:val="28"/>
          <w:szCs w:val="28"/>
        </w:rPr>
        <w:t>[</w:t>
      </w:r>
      <w:r w:rsidR="00A80415">
        <w:rPr>
          <w:rFonts w:ascii="Times New Roman" w:hAnsi="Times New Roman" w:cs="Times New Roman"/>
          <w:sz w:val="28"/>
          <w:szCs w:val="28"/>
        </w:rPr>
        <w:t>127</w:t>
      </w:r>
      <w:r w:rsidR="005D3CEB" w:rsidRPr="005D3CEB">
        <w:rPr>
          <w:rFonts w:ascii="Times New Roman" w:hAnsi="Times New Roman" w:cs="Times New Roman"/>
          <w:sz w:val="28"/>
          <w:szCs w:val="28"/>
        </w:rPr>
        <w:t>]</w:t>
      </w:r>
      <w:r w:rsidRPr="00D65ACA">
        <w:rPr>
          <w:rFonts w:ascii="Times New Roman" w:hAnsi="Times New Roman" w:cs="Times New Roman"/>
          <w:sz w:val="28"/>
          <w:szCs w:val="28"/>
          <w:lang w:val="kk-KZ"/>
        </w:rPr>
        <w:t>.</w:t>
      </w:r>
      <w:r>
        <w:rPr>
          <w:rFonts w:ascii="Times New Roman" w:hAnsi="Times New Roman" w:cs="Times New Roman"/>
          <w:sz w:val="28"/>
          <w:szCs w:val="28"/>
          <w:lang w:val="kk-KZ"/>
        </w:rPr>
        <w:t xml:space="preserve"> Данный подход стал фундаментом для развития современной теории черт и факторов в области профессиональной ориентации. Исследователи истории профориентации признают Ф. Парсонса пионером и ключевой фигурой в становлении этой дисциплины.</w:t>
      </w:r>
    </w:p>
    <w:p w14:paraId="40580245"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середине ХХ века акцент в изучении профессионального выбора сместился на психологические аспекты. Исследования показали, что профессия – это не просто набор навыков, а выражение личности, интересов, ценностей и мотивации.</w:t>
      </w:r>
    </w:p>
    <w:p w14:paraId="0B5BE943" w14:textId="2BA59B0C"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Ицхак Адизес</w:t>
      </w:r>
      <w:r w:rsidR="00CE1882">
        <w:rPr>
          <w:rFonts w:ascii="Times New Roman" w:hAnsi="Times New Roman" w:cs="Times New Roman"/>
          <w:sz w:val="28"/>
          <w:szCs w:val="28"/>
          <w:lang w:val="kk-KZ"/>
        </w:rPr>
        <w:t xml:space="preserve"> </w:t>
      </w:r>
      <w:r w:rsidR="00CE1882" w:rsidRPr="00CE1882">
        <w:rPr>
          <w:rFonts w:ascii="Times New Roman" w:hAnsi="Times New Roman" w:cs="Times New Roman"/>
          <w:sz w:val="28"/>
          <w:szCs w:val="28"/>
        </w:rPr>
        <w:t>[128]</w:t>
      </w:r>
      <w:r>
        <w:rPr>
          <w:rFonts w:ascii="Times New Roman" w:hAnsi="Times New Roman" w:cs="Times New Roman"/>
          <w:sz w:val="28"/>
          <w:szCs w:val="28"/>
          <w:lang w:val="kk-KZ"/>
        </w:rPr>
        <w:t xml:space="preserve">  разработал теорию жизненного цикла карьеры, согласно которой профессиональный выбор – это процесс, который развивается на протяжении всей жизни. И. Адизес выделил стадии карьерного развития: рост, исследование, установление, поддержание  и снижение. Важным элементом его модели стало понимание, что принятие карьерных решений – это результат самопознания и осознанного выбора</w:t>
      </w:r>
      <w:r w:rsidRPr="00223A75">
        <w:rPr>
          <w:rFonts w:ascii="Times New Roman" w:hAnsi="Times New Roman" w:cs="Times New Roman"/>
          <w:sz w:val="28"/>
          <w:szCs w:val="28"/>
          <w:lang w:val="kk-KZ"/>
        </w:rPr>
        <w:t>.</w:t>
      </w:r>
    </w:p>
    <w:p w14:paraId="60105ACC" w14:textId="32E47C27" w:rsidR="000B0014" w:rsidRDefault="00C01F68" w:rsidP="000B0014">
      <w:pPr>
        <w:pStyle w:val="afffffb"/>
        <w:ind w:firstLine="567"/>
        <w:jc w:val="both"/>
        <w:rPr>
          <w:rFonts w:ascii="Times New Roman" w:hAnsi="Times New Roman" w:cs="Times New Roman"/>
          <w:sz w:val="28"/>
          <w:szCs w:val="28"/>
          <w:lang w:val="kk-KZ"/>
        </w:rPr>
      </w:pPr>
      <w:r w:rsidRPr="00C01F68">
        <w:rPr>
          <w:rFonts w:ascii="Times New Roman" w:hAnsi="Times New Roman" w:cs="Times New Roman"/>
          <w:sz w:val="28"/>
          <w:szCs w:val="28"/>
          <w:lang w:val="kk-KZ"/>
        </w:rPr>
        <w:t xml:space="preserve">J.L. Holland </w:t>
      </w:r>
      <w:r w:rsidR="000B0014">
        <w:rPr>
          <w:rFonts w:ascii="Times New Roman" w:hAnsi="Times New Roman" w:cs="Times New Roman"/>
          <w:sz w:val="28"/>
          <w:szCs w:val="28"/>
          <w:lang w:val="kk-KZ"/>
        </w:rPr>
        <w:t xml:space="preserve">создал теорию типов личности и професий, где профессиональный выбор рассматривается как результат взаимодействия личностных черт и характеристик среды. Шестигранная модель </w:t>
      </w:r>
      <w:r w:rsidRPr="00C01F68">
        <w:rPr>
          <w:rFonts w:ascii="Times New Roman" w:hAnsi="Times New Roman" w:cs="Times New Roman"/>
          <w:sz w:val="28"/>
          <w:szCs w:val="28"/>
          <w:lang w:val="kk-KZ"/>
        </w:rPr>
        <w:t xml:space="preserve">J.L. Holland </w:t>
      </w:r>
      <w:r w:rsidR="000B0014">
        <w:rPr>
          <w:rFonts w:ascii="Times New Roman" w:hAnsi="Times New Roman" w:cs="Times New Roman"/>
          <w:sz w:val="28"/>
          <w:szCs w:val="28"/>
          <w:lang w:val="kk-KZ"/>
        </w:rPr>
        <w:t>(реалистичный, интеллектуальный, социальный, предприимчивый, артистичный, конвенциальный) легла в основу многих методик диагностики профессиональной направленности</w:t>
      </w:r>
      <w:r w:rsidR="005D3CEB" w:rsidRPr="005D3CEB">
        <w:rPr>
          <w:rFonts w:ascii="Times New Roman" w:hAnsi="Times New Roman" w:cs="Times New Roman"/>
          <w:sz w:val="28"/>
          <w:szCs w:val="28"/>
        </w:rPr>
        <w:t xml:space="preserve"> [</w:t>
      </w:r>
      <w:r w:rsidR="00375EDB" w:rsidRPr="00375EDB">
        <w:rPr>
          <w:rFonts w:ascii="Times New Roman" w:hAnsi="Times New Roman" w:cs="Times New Roman"/>
          <w:sz w:val="28"/>
          <w:szCs w:val="28"/>
        </w:rPr>
        <w:t>12</w:t>
      </w:r>
      <w:r w:rsidR="00375EDB" w:rsidRPr="00C47CC8">
        <w:rPr>
          <w:rFonts w:ascii="Times New Roman" w:hAnsi="Times New Roman" w:cs="Times New Roman"/>
          <w:sz w:val="28"/>
          <w:szCs w:val="28"/>
        </w:rPr>
        <w:t>9</w:t>
      </w:r>
      <w:r w:rsidR="005D3CEB" w:rsidRPr="005D3CEB">
        <w:rPr>
          <w:rFonts w:ascii="Times New Roman" w:hAnsi="Times New Roman" w:cs="Times New Roman"/>
          <w:sz w:val="28"/>
          <w:szCs w:val="28"/>
        </w:rPr>
        <w:t>]</w:t>
      </w:r>
      <w:r w:rsidR="000B0014">
        <w:rPr>
          <w:rFonts w:ascii="Times New Roman" w:hAnsi="Times New Roman" w:cs="Times New Roman"/>
          <w:sz w:val="28"/>
          <w:szCs w:val="28"/>
          <w:lang w:val="kk-KZ"/>
        </w:rPr>
        <w:t>.</w:t>
      </w:r>
    </w:p>
    <w:p w14:paraId="6E782B6F" w14:textId="77777777" w:rsidR="000B0014" w:rsidRDefault="000B0014" w:rsidP="000B0014">
      <w:pPr>
        <w:pStyle w:val="afffffb"/>
        <w:ind w:firstLine="567"/>
        <w:jc w:val="both"/>
        <w:rPr>
          <w:rFonts w:ascii="Times New Roman" w:hAnsi="Times New Roman" w:cs="Times New Roman"/>
          <w:sz w:val="28"/>
          <w:szCs w:val="28"/>
          <w:lang w:val="kk-KZ"/>
        </w:rPr>
      </w:pPr>
    </w:p>
    <w:p w14:paraId="13272DAC" w14:textId="77777777" w:rsidR="000B0014" w:rsidRDefault="000B0014" w:rsidP="000B0014">
      <w:pPr>
        <w:pStyle w:val="afffffb"/>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B586C34" wp14:editId="7A3BDF61">
            <wp:extent cx="4956175" cy="23958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6175" cy="2395855"/>
                    </a:xfrm>
                    <a:prstGeom prst="rect">
                      <a:avLst/>
                    </a:prstGeom>
                    <a:noFill/>
                  </pic:spPr>
                </pic:pic>
              </a:graphicData>
            </a:graphic>
          </wp:inline>
        </w:drawing>
      </w:r>
    </w:p>
    <w:p w14:paraId="610FEC22" w14:textId="77777777" w:rsidR="000B0014" w:rsidRDefault="000B0014" w:rsidP="000B0014">
      <w:pPr>
        <w:pStyle w:val="afffffb"/>
        <w:ind w:firstLine="567"/>
        <w:jc w:val="both"/>
        <w:rPr>
          <w:rFonts w:ascii="Times New Roman" w:hAnsi="Times New Roman" w:cs="Times New Roman"/>
          <w:sz w:val="28"/>
          <w:szCs w:val="28"/>
          <w:lang w:val="kk-KZ"/>
        </w:rPr>
      </w:pPr>
    </w:p>
    <w:p w14:paraId="3AE2CD96" w14:textId="1D3C63B3" w:rsidR="000B0014" w:rsidRPr="00931787" w:rsidRDefault="000B0014" w:rsidP="000B0014">
      <w:pPr>
        <w:pStyle w:val="afffffb"/>
        <w:ind w:firstLine="567"/>
        <w:jc w:val="center"/>
        <w:rPr>
          <w:rFonts w:ascii="Times New Roman" w:hAnsi="Times New Roman" w:cs="Times New Roman"/>
          <w:sz w:val="18"/>
          <w:szCs w:val="18"/>
          <w:lang w:val="kk-KZ"/>
        </w:rPr>
      </w:pPr>
      <w:r>
        <w:rPr>
          <w:rFonts w:ascii="Times New Roman" w:hAnsi="Times New Roman" w:cs="Times New Roman"/>
          <w:sz w:val="28"/>
          <w:szCs w:val="28"/>
          <w:lang w:val="kk-KZ"/>
        </w:rPr>
        <w:t xml:space="preserve">Рисунок </w:t>
      </w:r>
      <w:r w:rsidR="0001417E">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Pr="00FC05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C058F">
        <w:rPr>
          <w:rFonts w:ascii="Times New Roman" w:hAnsi="Times New Roman" w:cs="Times New Roman"/>
          <w:sz w:val="28"/>
          <w:szCs w:val="28"/>
          <w:lang w:val="kk-KZ"/>
        </w:rPr>
        <w:t xml:space="preserve">Шестигранная модель </w:t>
      </w:r>
      <w:r w:rsidR="00C01F68" w:rsidRPr="00C01F68">
        <w:rPr>
          <w:rFonts w:ascii="Times New Roman" w:hAnsi="Times New Roman" w:cs="Times New Roman"/>
          <w:sz w:val="28"/>
          <w:szCs w:val="28"/>
          <w:lang w:val="kk-KZ"/>
        </w:rPr>
        <w:t xml:space="preserve">J.L. Holland </w:t>
      </w:r>
      <w:hyperlink r:id="rId76" w:history="1">
        <w:r w:rsidR="00931787" w:rsidRPr="00471D5A">
          <w:rPr>
            <w:rStyle w:val="a4"/>
            <w:rFonts w:ascii="Times New Roman" w:hAnsi="Times New Roman" w:cs="Times New Roman"/>
            <w:sz w:val="18"/>
            <w:szCs w:val="18"/>
            <w:lang w:val="kk-KZ"/>
          </w:rPr>
          <w:t>https://test-proforientaciya.ru/test/test-hollanda/</w:t>
        </w:r>
      </w:hyperlink>
      <w:r w:rsidR="00931787">
        <w:rPr>
          <w:rFonts w:ascii="Times New Roman" w:hAnsi="Times New Roman" w:cs="Times New Roman"/>
          <w:sz w:val="18"/>
          <w:szCs w:val="18"/>
          <w:lang w:val="kk-KZ"/>
        </w:rPr>
        <w:t xml:space="preserve"> </w:t>
      </w:r>
    </w:p>
    <w:p w14:paraId="29F5C949" w14:textId="77777777" w:rsidR="000B0014" w:rsidRDefault="000B0014" w:rsidP="000B0014">
      <w:pPr>
        <w:pStyle w:val="afffffb"/>
        <w:jc w:val="both"/>
        <w:rPr>
          <w:rFonts w:ascii="Times New Roman" w:hAnsi="Times New Roman" w:cs="Times New Roman"/>
          <w:sz w:val="28"/>
          <w:szCs w:val="28"/>
          <w:lang w:val="kk-KZ"/>
        </w:rPr>
      </w:pPr>
    </w:p>
    <w:p w14:paraId="5537CE89" w14:textId="39652154" w:rsidR="000B0014" w:rsidRDefault="000B0014" w:rsidP="000B0014">
      <w:pPr>
        <w:pStyle w:val="afffffb"/>
        <w:ind w:firstLine="567"/>
        <w:jc w:val="both"/>
        <w:rPr>
          <w:rFonts w:ascii="Times New Roman" w:hAnsi="Times New Roman" w:cs="Times New Roman"/>
          <w:sz w:val="28"/>
          <w:szCs w:val="28"/>
        </w:rPr>
      </w:pPr>
      <w:r w:rsidRPr="000A48BC">
        <w:rPr>
          <w:rFonts w:ascii="Times New Roman" w:hAnsi="Times New Roman" w:cs="Times New Roman"/>
          <w:sz w:val="28"/>
          <w:szCs w:val="28"/>
          <w:lang w:val="kk-KZ"/>
        </w:rPr>
        <w:t>M</w:t>
      </w:r>
      <w:r w:rsidR="00C01F68" w:rsidRPr="00C01F68">
        <w:rPr>
          <w:rFonts w:ascii="Times New Roman" w:hAnsi="Times New Roman" w:cs="Times New Roman"/>
          <w:sz w:val="28"/>
          <w:szCs w:val="28"/>
        </w:rPr>
        <w:t>.</w:t>
      </w:r>
      <w:r w:rsidRPr="000A48BC">
        <w:rPr>
          <w:rFonts w:ascii="Times New Roman" w:hAnsi="Times New Roman" w:cs="Times New Roman"/>
          <w:sz w:val="28"/>
          <w:szCs w:val="28"/>
          <w:lang w:val="kk-KZ"/>
        </w:rPr>
        <w:t xml:space="preserve"> Savickas</w:t>
      </w:r>
      <w:r w:rsidR="00E403FF" w:rsidRPr="00E403FF">
        <w:rPr>
          <w:rFonts w:ascii="Times New Roman" w:hAnsi="Times New Roman" w:cs="Times New Roman"/>
          <w:sz w:val="28"/>
          <w:szCs w:val="28"/>
        </w:rPr>
        <w:t xml:space="preserve"> [</w:t>
      </w:r>
      <w:r w:rsidR="00C47CC8" w:rsidRPr="00C47CC8">
        <w:rPr>
          <w:rFonts w:ascii="Times New Roman" w:hAnsi="Times New Roman" w:cs="Times New Roman"/>
          <w:sz w:val="28"/>
          <w:szCs w:val="28"/>
        </w:rPr>
        <w:t>130</w:t>
      </w:r>
      <w:r w:rsidR="00E403FF" w:rsidRPr="00E403FF">
        <w:rPr>
          <w:rFonts w:ascii="Times New Roman" w:hAnsi="Times New Roman" w:cs="Times New Roman"/>
          <w:sz w:val="28"/>
          <w:szCs w:val="28"/>
        </w:rPr>
        <w:t>]</w:t>
      </w:r>
      <w:r>
        <w:rPr>
          <w:rFonts w:ascii="Times New Roman" w:hAnsi="Times New Roman" w:cs="Times New Roman"/>
          <w:sz w:val="28"/>
          <w:szCs w:val="28"/>
          <w:lang w:val="kk-KZ"/>
        </w:rPr>
        <w:t xml:space="preserve"> вводит </w:t>
      </w:r>
      <w:r w:rsidRPr="00931787">
        <w:rPr>
          <w:rFonts w:ascii="Times New Roman" w:hAnsi="Times New Roman" w:cs="Times New Roman"/>
          <w:sz w:val="28"/>
          <w:szCs w:val="28"/>
          <w:lang w:val="kk-KZ"/>
        </w:rPr>
        <w:t>концепцию карьерной конструкции, где делает акцент на том, что человек активно конструирует свою карьеру на основе собственного опыта, ценностей и смыслов. Концепция</w:t>
      </w:r>
      <w:r>
        <w:rPr>
          <w:rFonts w:ascii="Times New Roman" w:hAnsi="Times New Roman" w:cs="Times New Roman"/>
          <w:sz w:val="28"/>
          <w:szCs w:val="28"/>
          <w:lang w:val="kk-KZ"/>
        </w:rPr>
        <w:t xml:space="preserve"> </w:t>
      </w:r>
      <w:r w:rsidRPr="00093C43">
        <w:rPr>
          <w:rFonts w:ascii="Times New Roman" w:hAnsi="Times New Roman" w:cs="Times New Roman"/>
          <w:sz w:val="28"/>
          <w:szCs w:val="28"/>
          <w:lang w:val="kk-KZ"/>
        </w:rPr>
        <w:t>M</w:t>
      </w:r>
      <w:r w:rsidR="00C01F68" w:rsidRPr="00C01F68">
        <w:rPr>
          <w:rFonts w:ascii="Times New Roman" w:hAnsi="Times New Roman" w:cs="Times New Roman"/>
          <w:sz w:val="28"/>
          <w:szCs w:val="28"/>
        </w:rPr>
        <w:t>.</w:t>
      </w:r>
      <w:r w:rsidRPr="00093C43">
        <w:rPr>
          <w:rFonts w:ascii="Times New Roman" w:hAnsi="Times New Roman" w:cs="Times New Roman"/>
          <w:sz w:val="28"/>
          <w:szCs w:val="28"/>
          <w:lang w:val="kk-KZ"/>
        </w:rPr>
        <w:t xml:space="preserve"> Savickas</w:t>
      </w:r>
      <w:r>
        <w:rPr>
          <w:rFonts w:ascii="Times New Roman" w:hAnsi="Times New Roman" w:cs="Times New Roman"/>
          <w:sz w:val="28"/>
          <w:szCs w:val="28"/>
          <w:lang w:val="kk-KZ"/>
        </w:rPr>
        <w:t xml:space="preserve"> объединяет элементы теории </w:t>
      </w:r>
      <w:r w:rsidR="00C01F68" w:rsidRPr="00C01F68">
        <w:rPr>
          <w:rFonts w:ascii="Times New Roman" w:hAnsi="Times New Roman" w:cs="Times New Roman"/>
          <w:sz w:val="28"/>
          <w:szCs w:val="28"/>
          <w:lang w:val="kk-KZ"/>
        </w:rPr>
        <w:t xml:space="preserve">D.E. Super </w:t>
      </w:r>
      <w:r w:rsidR="00E403FF" w:rsidRPr="00E403FF">
        <w:rPr>
          <w:rFonts w:ascii="Times New Roman" w:hAnsi="Times New Roman" w:cs="Times New Roman"/>
          <w:sz w:val="28"/>
          <w:szCs w:val="28"/>
        </w:rPr>
        <w:t>[</w:t>
      </w:r>
      <w:r w:rsidR="00C47CC8" w:rsidRPr="00C47CC8">
        <w:rPr>
          <w:rFonts w:ascii="Times New Roman" w:hAnsi="Times New Roman" w:cs="Times New Roman"/>
          <w:sz w:val="28"/>
          <w:szCs w:val="28"/>
        </w:rPr>
        <w:t>131</w:t>
      </w:r>
      <w:r w:rsidR="00E403FF" w:rsidRPr="00E403FF">
        <w:rPr>
          <w:rFonts w:ascii="Times New Roman" w:hAnsi="Times New Roman" w:cs="Times New Roman"/>
          <w:sz w:val="28"/>
          <w:szCs w:val="28"/>
        </w:rPr>
        <w:t>]</w:t>
      </w:r>
      <w:r>
        <w:rPr>
          <w:rFonts w:ascii="Times New Roman" w:hAnsi="Times New Roman" w:cs="Times New Roman"/>
          <w:sz w:val="28"/>
          <w:szCs w:val="28"/>
          <w:lang w:val="kk-KZ"/>
        </w:rPr>
        <w:t xml:space="preserve"> о развитии карьеры и конструктивистский подход к психологии. </w:t>
      </w:r>
    </w:p>
    <w:p w14:paraId="0CE37661" w14:textId="231CDB84" w:rsidR="00C46569" w:rsidRDefault="000B0014"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России значительный вклад в развитие профориентационной работы внесли А.Г. Асмолов</w:t>
      </w:r>
      <w:r w:rsidR="008967FB" w:rsidRPr="008967FB">
        <w:rPr>
          <w:rFonts w:ascii="Times New Roman" w:hAnsi="Times New Roman" w:cs="Times New Roman"/>
          <w:sz w:val="28"/>
          <w:szCs w:val="28"/>
        </w:rPr>
        <w:t xml:space="preserve"> [</w:t>
      </w:r>
      <w:r w:rsidR="003805BE">
        <w:rPr>
          <w:rFonts w:ascii="Times New Roman" w:hAnsi="Times New Roman" w:cs="Times New Roman"/>
          <w:sz w:val="28"/>
          <w:szCs w:val="28"/>
        </w:rPr>
        <w:t>132</w:t>
      </w:r>
      <w:r w:rsidR="008967FB" w:rsidRPr="008967FB">
        <w:rPr>
          <w:rFonts w:ascii="Times New Roman" w:hAnsi="Times New Roman" w:cs="Times New Roman"/>
          <w:sz w:val="28"/>
          <w:szCs w:val="28"/>
        </w:rPr>
        <w:t>]</w:t>
      </w:r>
      <w:r>
        <w:rPr>
          <w:rFonts w:ascii="Times New Roman" w:hAnsi="Times New Roman" w:cs="Times New Roman"/>
          <w:sz w:val="28"/>
          <w:szCs w:val="28"/>
        </w:rPr>
        <w:t>, В.А. Крутецкий</w:t>
      </w:r>
      <w:r w:rsidR="008967FB" w:rsidRPr="008967FB">
        <w:rPr>
          <w:rFonts w:ascii="Times New Roman" w:hAnsi="Times New Roman" w:cs="Times New Roman"/>
          <w:sz w:val="28"/>
          <w:szCs w:val="28"/>
        </w:rPr>
        <w:t xml:space="preserve"> [</w:t>
      </w:r>
      <w:r w:rsidR="00F22B2A">
        <w:rPr>
          <w:rFonts w:ascii="Times New Roman" w:hAnsi="Times New Roman" w:cs="Times New Roman"/>
          <w:sz w:val="28"/>
          <w:szCs w:val="28"/>
        </w:rPr>
        <w:t>133</w:t>
      </w:r>
      <w:r w:rsidR="008967FB" w:rsidRPr="008967FB">
        <w:rPr>
          <w:rFonts w:ascii="Times New Roman" w:hAnsi="Times New Roman" w:cs="Times New Roman"/>
          <w:sz w:val="28"/>
          <w:szCs w:val="28"/>
        </w:rPr>
        <w:t>]</w:t>
      </w:r>
      <w:r>
        <w:rPr>
          <w:rFonts w:ascii="Times New Roman" w:hAnsi="Times New Roman" w:cs="Times New Roman"/>
          <w:sz w:val="28"/>
          <w:szCs w:val="28"/>
        </w:rPr>
        <w:t>, Е.А. Климов</w:t>
      </w:r>
      <w:r w:rsidR="008967FB" w:rsidRPr="008967FB">
        <w:rPr>
          <w:rFonts w:ascii="Times New Roman" w:hAnsi="Times New Roman" w:cs="Times New Roman"/>
          <w:sz w:val="28"/>
          <w:szCs w:val="28"/>
        </w:rPr>
        <w:t xml:space="preserve"> [</w:t>
      </w:r>
      <w:r w:rsidR="00F22B2A">
        <w:rPr>
          <w:rFonts w:ascii="Times New Roman" w:hAnsi="Times New Roman" w:cs="Times New Roman"/>
          <w:sz w:val="28"/>
          <w:szCs w:val="28"/>
        </w:rPr>
        <w:t>134</w:t>
      </w:r>
      <w:r w:rsidR="008967FB" w:rsidRPr="008967FB">
        <w:rPr>
          <w:rFonts w:ascii="Times New Roman" w:hAnsi="Times New Roman" w:cs="Times New Roman"/>
          <w:sz w:val="28"/>
          <w:szCs w:val="28"/>
        </w:rPr>
        <w:t>]</w:t>
      </w:r>
      <w:r>
        <w:rPr>
          <w:rFonts w:ascii="Times New Roman" w:hAnsi="Times New Roman" w:cs="Times New Roman"/>
          <w:sz w:val="28"/>
          <w:szCs w:val="28"/>
        </w:rPr>
        <w:t>, Н.С. Пряжников</w:t>
      </w:r>
      <w:r w:rsidRPr="00093C43">
        <w:rPr>
          <w:rFonts w:ascii="Times New Roman" w:hAnsi="Times New Roman" w:cs="Times New Roman"/>
          <w:sz w:val="28"/>
          <w:szCs w:val="28"/>
        </w:rPr>
        <w:t xml:space="preserve"> [</w:t>
      </w:r>
      <w:r w:rsidR="00F22B2A">
        <w:rPr>
          <w:rFonts w:ascii="Times New Roman" w:hAnsi="Times New Roman" w:cs="Times New Roman"/>
          <w:sz w:val="28"/>
          <w:szCs w:val="28"/>
        </w:rPr>
        <w:t>39</w:t>
      </w:r>
      <w:r w:rsidRPr="00093C43">
        <w:rPr>
          <w:rFonts w:ascii="Times New Roman" w:hAnsi="Times New Roman" w:cs="Times New Roman"/>
          <w:sz w:val="28"/>
          <w:szCs w:val="28"/>
        </w:rPr>
        <w:t>].</w:t>
      </w:r>
      <w:r>
        <w:rPr>
          <w:rFonts w:ascii="Times New Roman" w:hAnsi="Times New Roman" w:cs="Times New Roman"/>
          <w:sz w:val="28"/>
          <w:szCs w:val="28"/>
        </w:rPr>
        <w:t xml:space="preserve"> </w:t>
      </w:r>
      <w:r w:rsidR="00783FE9">
        <w:rPr>
          <w:rFonts w:ascii="Times New Roman" w:hAnsi="Times New Roman" w:cs="Times New Roman"/>
          <w:sz w:val="28"/>
          <w:szCs w:val="28"/>
        </w:rPr>
        <w:t>Труды и</w:t>
      </w:r>
      <w:r>
        <w:rPr>
          <w:rFonts w:ascii="Times New Roman" w:hAnsi="Times New Roman" w:cs="Times New Roman"/>
          <w:sz w:val="28"/>
          <w:szCs w:val="28"/>
        </w:rPr>
        <w:t xml:space="preserve"> практические методики Е. А. Климова, нашли широкое применение в работе с учащимися старших классов, способствуя формированию у них осознанного подхода к выбору профессионального пути</w:t>
      </w:r>
      <w:r w:rsidR="006D5A5D">
        <w:rPr>
          <w:rFonts w:ascii="Times New Roman" w:hAnsi="Times New Roman" w:cs="Times New Roman"/>
          <w:sz w:val="28"/>
          <w:szCs w:val="28"/>
        </w:rPr>
        <w:t xml:space="preserve"> </w:t>
      </w:r>
      <w:r w:rsidR="006D5A5D" w:rsidRPr="006D5A5D">
        <w:rPr>
          <w:rFonts w:ascii="Times New Roman" w:hAnsi="Times New Roman" w:cs="Times New Roman"/>
          <w:sz w:val="28"/>
          <w:szCs w:val="28"/>
        </w:rPr>
        <w:t>[</w:t>
      </w:r>
      <w:r w:rsidR="00E41014">
        <w:rPr>
          <w:rFonts w:ascii="Times New Roman" w:hAnsi="Times New Roman" w:cs="Times New Roman"/>
          <w:sz w:val="28"/>
          <w:szCs w:val="28"/>
        </w:rPr>
        <w:t>135</w:t>
      </w:r>
      <w:r w:rsidR="006D5A5D" w:rsidRPr="006D5A5D">
        <w:rPr>
          <w:rFonts w:ascii="Times New Roman" w:hAnsi="Times New Roman" w:cs="Times New Roman"/>
          <w:sz w:val="28"/>
          <w:szCs w:val="28"/>
        </w:rPr>
        <w:t>]</w:t>
      </w:r>
      <w:r>
        <w:rPr>
          <w:rFonts w:ascii="Times New Roman" w:hAnsi="Times New Roman" w:cs="Times New Roman"/>
          <w:sz w:val="28"/>
          <w:szCs w:val="28"/>
        </w:rPr>
        <w:t>. Профориентационная деятельность по Н.С. Пряжникову, является неотъемлемой частью образовательного процесса, который должен начинаться в школе, учитывая личностные качества, интересы и склонности учащихся требованиям различных профессий</w:t>
      </w:r>
      <w:r w:rsidR="008967FB" w:rsidRPr="008967FB">
        <w:rPr>
          <w:rFonts w:ascii="Times New Roman" w:hAnsi="Times New Roman" w:cs="Times New Roman"/>
          <w:sz w:val="28"/>
          <w:szCs w:val="28"/>
        </w:rPr>
        <w:t xml:space="preserve"> </w:t>
      </w:r>
      <w:r w:rsidR="007D3651" w:rsidRPr="007D3651">
        <w:rPr>
          <w:rFonts w:ascii="Times New Roman" w:hAnsi="Times New Roman" w:cs="Times New Roman"/>
          <w:sz w:val="28"/>
          <w:szCs w:val="28"/>
        </w:rPr>
        <w:t>[</w:t>
      </w:r>
      <w:r w:rsidR="00E41014">
        <w:rPr>
          <w:rFonts w:ascii="Times New Roman" w:hAnsi="Times New Roman" w:cs="Times New Roman"/>
          <w:sz w:val="28"/>
          <w:szCs w:val="28"/>
        </w:rPr>
        <w:t>40</w:t>
      </w:r>
      <w:r w:rsidR="007D3651" w:rsidRPr="007D3651">
        <w:rPr>
          <w:rFonts w:ascii="Times New Roman" w:hAnsi="Times New Roman" w:cs="Times New Roman"/>
          <w:sz w:val="28"/>
          <w:szCs w:val="28"/>
        </w:rPr>
        <w:t>]</w:t>
      </w:r>
      <w:r>
        <w:rPr>
          <w:rFonts w:ascii="Times New Roman" w:hAnsi="Times New Roman" w:cs="Times New Roman"/>
          <w:sz w:val="28"/>
          <w:szCs w:val="28"/>
        </w:rPr>
        <w:t xml:space="preserve">.  В основе профориентационной работы лежит ряд теоретических подходов, объясняющих процессы выбора профессии и профессионального самоопределения. </w:t>
      </w:r>
    </w:p>
    <w:p w14:paraId="16098BE3" w14:textId="1545EEC8" w:rsidR="00C46569" w:rsidRDefault="00C46569"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 1980-1990-х годов на основе разработок в психологии и социологии появились новые теории в ответ на усложняющиеся социо-экономические обстоятельства. Одни теории фокусируются на определенных аспектах развития карьеры, другие рассматривают одни те же аспекты карьеры с разных точек зрения</w:t>
      </w:r>
      <w:r w:rsidR="008F1D2C">
        <w:rPr>
          <w:rFonts w:ascii="Times New Roman" w:hAnsi="Times New Roman" w:cs="Times New Roman"/>
          <w:sz w:val="28"/>
          <w:szCs w:val="28"/>
        </w:rPr>
        <w:t xml:space="preserve"> </w:t>
      </w:r>
      <w:r w:rsidR="008F1D2C" w:rsidRPr="008F1D2C">
        <w:rPr>
          <w:rFonts w:ascii="Times New Roman" w:hAnsi="Times New Roman" w:cs="Times New Roman"/>
          <w:sz w:val="28"/>
          <w:szCs w:val="28"/>
        </w:rPr>
        <w:t>[13</w:t>
      </w:r>
      <w:r w:rsidR="008F1D2C" w:rsidRPr="0042511E">
        <w:rPr>
          <w:rFonts w:ascii="Times New Roman" w:hAnsi="Times New Roman" w:cs="Times New Roman"/>
          <w:sz w:val="28"/>
          <w:szCs w:val="28"/>
        </w:rPr>
        <w:t>6</w:t>
      </w:r>
      <w:r w:rsidR="008F1D2C" w:rsidRPr="008F1D2C">
        <w:rPr>
          <w:rFonts w:ascii="Times New Roman" w:hAnsi="Times New Roman" w:cs="Times New Roman"/>
          <w:sz w:val="28"/>
          <w:szCs w:val="28"/>
        </w:rPr>
        <w:t>]</w:t>
      </w:r>
      <w:r>
        <w:rPr>
          <w:rFonts w:ascii="Times New Roman" w:hAnsi="Times New Roman" w:cs="Times New Roman"/>
          <w:sz w:val="28"/>
          <w:szCs w:val="28"/>
        </w:rPr>
        <w:t xml:space="preserve">. </w:t>
      </w:r>
      <w:r w:rsidR="0032143D">
        <w:rPr>
          <w:rFonts w:ascii="Times New Roman" w:hAnsi="Times New Roman" w:cs="Times New Roman"/>
          <w:sz w:val="28"/>
          <w:szCs w:val="28"/>
        </w:rPr>
        <w:t>Проведенный нами анализ показывает, что не существует единой и общепризнанной теории профориентации или теории карьеры, так как существует множество попыток создания или уточнения теорий, охватывающих как можно больше аспектов</w:t>
      </w:r>
      <w:r w:rsidR="003409A6">
        <w:rPr>
          <w:rFonts w:ascii="Times New Roman" w:hAnsi="Times New Roman" w:cs="Times New Roman"/>
          <w:sz w:val="28"/>
          <w:szCs w:val="28"/>
        </w:rPr>
        <w:t xml:space="preserve"> объединения нескольких теорий в одну или дополнения одной теории другими. Теории карьеры, отвечая на вызовы индивидуализации, поликультурности и монополярности современного мира, ищут способы разработки решений и практик, способных реагировать на </w:t>
      </w:r>
      <w:r w:rsidR="00A57ACF">
        <w:rPr>
          <w:rFonts w:ascii="Times New Roman" w:hAnsi="Times New Roman" w:cs="Times New Roman"/>
          <w:sz w:val="28"/>
          <w:szCs w:val="28"/>
        </w:rPr>
        <w:t>социокультурные</w:t>
      </w:r>
      <w:r w:rsidR="003409A6">
        <w:rPr>
          <w:rFonts w:ascii="Times New Roman" w:hAnsi="Times New Roman" w:cs="Times New Roman"/>
          <w:sz w:val="28"/>
          <w:szCs w:val="28"/>
        </w:rPr>
        <w:t xml:space="preserve"> и экономические контексты конкретных индивидов, на присущие самим индивидам способы осмысления и конструирования карьеры и жизненного пути.</w:t>
      </w:r>
    </w:p>
    <w:p w14:paraId="7AFD0FDD" w14:textId="3E9394C6" w:rsidR="00C46569" w:rsidRDefault="00A57ACF"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Современные ученые</w:t>
      </w:r>
      <w:r w:rsidR="008967FB" w:rsidRPr="008967FB">
        <w:rPr>
          <w:rFonts w:ascii="Times New Roman" w:hAnsi="Times New Roman" w:cs="Times New Roman"/>
          <w:sz w:val="28"/>
          <w:szCs w:val="28"/>
        </w:rPr>
        <w:t xml:space="preserve"> [</w:t>
      </w:r>
      <w:r w:rsidR="00E61B1B" w:rsidRPr="00E61B1B">
        <w:rPr>
          <w:rFonts w:ascii="Times New Roman" w:hAnsi="Times New Roman" w:cs="Times New Roman"/>
          <w:sz w:val="28"/>
          <w:szCs w:val="28"/>
        </w:rPr>
        <w:t>137</w:t>
      </w:r>
      <w:r w:rsidR="008967FB" w:rsidRPr="008967FB">
        <w:rPr>
          <w:rFonts w:ascii="Times New Roman" w:hAnsi="Times New Roman" w:cs="Times New Roman"/>
          <w:sz w:val="28"/>
          <w:szCs w:val="28"/>
        </w:rPr>
        <w:t>]</w:t>
      </w:r>
      <w:r>
        <w:rPr>
          <w:rFonts w:ascii="Times New Roman" w:hAnsi="Times New Roman" w:cs="Times New Roman"/>
          <w:sz w:val="28"/>
          <w:szCs w:val="28"/>
        </w:rPr>
        <w:t xml:space="preserve"> все больше отходят от рассмотрения карьеры в статике и рассматривают карьеру как процесс (теория контекстуального действия)</w:t>
      </w:r>
      <w:r w:rsidR="00662D09">
        <w:rPr>
          <w:rFonts w:ascii="Times New Roman" w:hAnsi="Times New Roman" w:cs="Times New Roman"/>
          <w:sz w:val="28"/>
          <w:szCs w:val="28"/>
        </w:rPr>
        <w:t xml:space="preserve">, а также стремятся интегрировать и учитывать различные характеристики общества постмодерна, такие как растущая неопределенность (теория хаоса). Все больше взгляд ученых обращается на «себя» </w:t>
      </w:r>
      <w:r w:rsidR="00E61B1B" w:rsidRPr="00E61B1B">
        <w:rPr>
          <w:rFonts w:ascii="Times New Roman" w:hAnsi="Times New Roman" w:cs="Times New Roman"/>
          <w:sz w:val="28"/>
          <w:szCs w:val="28"/>
        </w:rPr>
        <w:t>–</w:t>
      </w:r>
      <w:r w:rsidR="00662D09">
        <w:rPr>
          <w:rFonts w:ascii="Times New Roman" w:hAnsi="Times New Roman" w:cs="Times New Roman"/>
          <w:sz w:val="28"/>
          <w:szCs w:val="28"/>
        </w:rPr>
        <w:t xml:space="preserve"> на то, как и в каких социальных условиях</w:t>
      </w:r>
      <w:r w:rsidR="00AE4667">
        <w:rPr>
          <w:rFonts w:ascii="Times New Roman" w:hAnsi="Times New Roman" w:cs="Times New Roman"/>
          <w:sz w:val="28"/>
          <w:szCs w:val="28"/>
        </w:rPr>
        <w:t xml:space="preserve"> сформулированы ключевые концепты теории профориентации, такие как «карьера», «работа», «труд», на которые опираются практики и клиенты профориентации.</w:t>
      </w:r>
    </w:p>
    <w:p w14:paraId="66D0B455" w14:textId="3E155CB5" w:rsidR="00C46569" w:rsidRDefault="00AE4667" w:rsidP="0042511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подходы и </w:t>
      </w:r>
      <w:r w:rsidR="00203F71">
        <w:rPr>
          <w:rFonts w:ascii="Times New Roman" w:hAnsi="Times New Roman" w:cs="Times New Roman"/>
          <w:sz w:val="28"/>
          <w:szCs w:val="28"/>
        </w:rPr>
        <w:t>практики профориентации</w:t>
      </w:r>
      <w:r>
        <w:rPr>
          <w:rFonts w:ascii="Times New Roman" w:hAnsi="Times New Roman" w:cs="Times New Roman"/>
          <w:sz w:val="28"/>
          <w:szCs w:val="28"/>
        </w:rPr>
        <w:t xml:space="preserve"> основаны на пяти классических теориях </w:t>
      </w:r>
      <w:r w:rsidRPr="00AE4667">
        <w:rPr>
          <w:rFonts w:ascii="Times New Roman" w:hAnsi="Times New Roman" w:cs="Times New Roman"/>
          <w:sz w:val="28"/>
          <w:szCs w:val="28"/>
        </w:rPr>
        <w:t>[</w:t>
      </w:r>
      <w:r w:rsidR="00E61B1B" w:rsidRPr="00E61B1B">
        <w:rPr>
          <w:rFonts w:ascii="Times New Roman" w:hAnsi="Times New Roman" w:cs="Times New Roman"/>
          <w:sz w:val="28"/>
          <w:szCs w:val="28"/>
        </w:rPr>
        <w:t>13</w:t>
      </w:r>
      <w:r w:rsidR="00E61B1B" w:rsidRPr="002A441A">
        <w:rPr>
          <w:rFonts w:ascii="Times New Roman" w:hAnsi="Times New Roman" w:cs="Times New Roman"/>
          <w:sz w:val="28"/>
          <w:szCs w:val="28"/>
        </w:rPr>
        <w:t>8</w:t>
      </w:r>
      <w:r w:rsidRPr="00AE4667">
        <w:rPr>
          <w:rFonts w:ascii="Times New Roman" w:hAnsi="Times New Roman" w:cs="Times New Roman"/>
          <w:sz w:val="28"/>
          <w:szCs w:val="28"/>
        </w:rPr>
        <w:t>]</w:t>
      </w:r>
      <w:r>
        <w:rPr>
          <w:rFonts w:ascii="Times New Roman" w:hAnsi="Times New Roman" w:cs="Times New Roman"/>
          <w:sz w:val="28"/>
          <w:szCs w:val="28"/>
        </w:rPr>
        <w:t>:</w:t>
      </w:r>
    </w:p>
    <w:p w14:paraId="5492606C" w14:textId="77777777" w:rsidR="004D5DC9" w:rsidRPr="0042511E" w:rsidRDefault="004D5DC9" w:rsidP="0042511E">
      <w:pPr>
        <w:pStyle w:val="afffffb"/>
        <w:ind w:firstLine="567"/>
        <w:jc w:val="both"/>
        <w:rPr>
          <w:rFonts w:ascii="Times New Roman" w:hAnsi="Times New Roman" w:cs="Times New Roman"/>
          <w:sz w:val="28"/>
          <w:szCs w:val="28"/>
        </w:rPr>
      </w:pPr>
    </w:p>
    <w:p w14:paraId="5F0B21E1" w14:textId="4B63DAD4" w:rsidR="00C46569" w:rsidRDefault="00AE4667" w:rsidP="000B0014">
      <w:pPr>
        <w:pStyle w:val="afffffb"/>
        <w:ind w:firstLine="567"/>
        <w:jc w:val="both"/>
        <w:rPr>
          <w:rFonts w:ascii="Times New Roman" w:hAnsi="Times New Roman" w:cs="Times New Roman"/>
          <w:sz w:val="28"/>
          <w:szCs w:val="28"/>
        </w:rPr>
      </w:pPr>
      <w:r w:rsidRPr="006B0D30">
        <w:rPr>
          <w:rFonts w:ascii="Times New Roman" w:hAnsi="Times New Roman"/>
          <w:noProof/>
          <w:sz w:val="28"/>
          <w:szCs w:val="28"/>
          <w:lang w:eastAsia="ru-RU"/>
        </w:rPr>
        <w:drawing>
          <wp:inline distT="0" distB="0" distL="0" distR="0" wp14:anchorId="50CED3A0" wp14:editId="68983CB9">
            <wp:extent cx="5559425" cy="889686"/>
            <wp:effectExtent l="19050" t="0" r="22225" b="0"/>
            <wp:docPr id="1527851275" name="Схема 1527851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C3A4397" w14:textId="7B4B168A" w:rsidR="00C46569" w:rsidRDefault="00C46569" w:rsidP="000B0014">
      <w:pPr>
        <w:pStyle w:val="afffffb"/>
        <w:ind w:firstLine="567"/>
        <w:jc w:val="both"/>
        <w:rPr>
          <w:rFonts w:ascii="Times New Roman" w:hAnsi="Times New Roman" w:cs="Times New Roman"/>
          <w:sz w:val="28"/>
          <w:szCs w:val="28"/>
        </w:rPr>
      </w:pPr>
    </w:p>
    <w:p w14:paraId="0AACA4D9" w14:textId="41161551" w:rsidR="00B148A4" w:rsidRPr="00B148A4" w:rsidRDefault="00B148A4" w:rsidP="00B148A4">
      <w:pPr>
        <w:pStyle w:val="afffffb"/>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1417E">
        <w:rPr>
          <w:rFonts w:ascii="Times New Roman" w:hAnsi="Times New Roman" w:cs="Times New Roman"/>
          <w:sz w:val="28"/>
          <w:szCs w:val="28"/>
        </w:rPr>
        <w:t>12</w:t>
      </w:r>
      <w:r w:rsidR="0042511E" w:rsidRPr="002A441A">
        <w:rPr>
          <w:rFonts w:ascii="Times New Roman" w:hAnsi="Times New Roman" w:cs="Times New Roman"/>
          <w:sz w:val="28"/>
          <w:szCs w:val="28"/>
        </w:rPr>
        <w:t xml:space="preserve"> </w:t>
      </w:r>
      <w:r w:rsidR="0042511E" w:rsidRPr="0042511E">
        <w:rPr>
          <w:rFonts w:ascii="Times New Roman" w:hAnsi="Times New Roman" w:cs="Times New Roman"/>
          <w:sz w:val="28"/>
          <w:szCs w:val="28"/>
        </w:rPr>
        <w:t>–</w:t>
      </w:r>
      <w:r w:rsidR="0042511E" w:rsidRPr="002A441A">
        <w:rPr>
          <w:rFonts w:ascii="Times New Roman" w:hAnsi="Times New Roman" w:cs="Times New Roman"/>
          <w:sz w:val="28"/>
          <w:szCs w:val="28"/>
        </w:rPr>
        <w:t xml:space="preserve"> </w:t>
      </w:r>
      <w:r>
        <w:rPr>
          <w:rFonts w:ascii="Times New Roman" w:hAnsi="Times New Roman" w:cs="Times New Roman"/>
          <w:sz w:val="28"/>
          <w:szCs w:val="28"/>
        </w:rPr>
        <w:t>Теории профориентации</w:t>
      </w:r>
    </w:p>
    <w:p w14:paraId="264DE079" w14:textId="77777777" w:rsidR="00C46569" w:rsidRDefault="00C46569" w:rsidP="000B0014">
      <w:pPr>
        <w:pStyle w:val="afffffb"/>
        <w:ind w:firstLine="567"/>
        <w:jc w:val="both"/>
        <w:rPr>
          <w:rFonts w:ascii="Times New Roman" w:hAnsi="Times New Roman" w:cs="Times New Roman"/>
          <w:sz w:val="28"/>
          <w:szCs w:val="28"/>
        </w:rPr>
      </w:pPr>
    </w:p>
    <w:p w14:paraId="3FFFB51C" w14:textId="2DD18846" w:rsidR="00C46569" w:rsidRDefault="008967FB"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Теория </w:t>
      </w:r>
      <w:r w:rsidR="00445D40">
        <w:rPr>
          <w:rFonts w:ascii="Times New Roman" w:hAnsi="Times New Roman" w:cs="Times New Roman"/>
          <w:sz w:val="28"/>
          <w:szCs w:val="28"/>
          <w:lang w:val="kk-KZ"/>
        </w:rPr>
        <w:t xml:space="preserve">профессиональных типов личности в рабочей среде </w:t>
      </w:r>
      <w:r w:rsidR="00C01F68" w:rsidRPr="00C01F68">
        <w:rPr>
          <w:rFonts w:ascii="Times New Roman" w:hAnsi="Times New Roman" w:cs="Times New Roman"/>
          <w:sz w:val="28"/>
          <w:szCs w:val="28"/>
          <w:lang w:val="kk-KZ"/>
        </w:rPr>
        <w:t xml:space="preserve">J.L. Holland </w:t>
      </w:r>
      <w:r>
        <w:rPr>
          <w:rFonts w:ascii="Times New Roman" w:hAnsi="Times New Roman" w:cs="Times New Roman"/>
          <w:sz w:val="28"/>
          <w:szCs w:val="28"/>
          <w:lang w:val="kk-KZ"/>
        </w:rPr>
        <w:t>предлагает типологизацию людей по их профессиональным интересам. Типологизация профессий и мест работы может определить, насколько определенная работа подходит конкретному человеку, и помочь с выбором профессионального пути.</w:t>
      </w:r>
      <w:r w:rsidR="00445D40">
        <w:rPr>
          <w:rFonts w:ascii="Times New Roman" w:hAnsi="Times New Roman" w:cs="Times New Roman"/>
          <w:sz w:val="28"/>
          <w:szCs w:val="28"/>
          <w:lang w:val="kk-KZ"/>
        </w:rPr>
        <w:t xml:space="preserve"> </w:t>
      </w:r>
      <w:r w:rsidR="00C01F68" w:rsidRPr="00C01F68">
        <w:rPr>
          <w:rFonts w:ascii="Times New Roman" w:hAnsi="Times New Roman" w:cs="Times New Roman"/>
          <w:sz w:val="28"/>
          <w:szCs w:val="28"/>
          <w:lang w:val="kk-KZ"/>
        </w:rPr>
        <w:t xml:space="preserve">J.L. Holland </w:t>
      </w:r>
      <w:r w:rsidR="00445D40">
        <w:rPr>
          <w:rFonts w:ascii="Times New Roman" w:hAnsi="Times New Roman" w:cs="Times New Roman"/>
          <w:sz w:val="28"/>
          <w:szCs w:val="28"/>
          <w:lang w:val="kk-KZ"/>
        </w:rPr>
        <w:t>разрабатывал данную теорию с конца 1950 и до 1990-х годов. На протяжении последнийх десятилетий данная теория играла важнейшую роль в диагностике карьерных интересов по всему миру</w:t>
      </w:r>
      <w:r w:rsidR="00445D40" w:rsidRPr="00445D40">
        <w:rPr>
          <w:rFonts w:ascii="Times New Roman" w:hAnsi="Times New Roman" w:cs="Times New Roman"/>
          <w:sz w:val="28"/>
          <w:szCs w:val="28"/>
        </w:rPr>
        <w:t xml:space="preserve"> [</w:t>
      </w:r>
      <w:r w:rsidR="002A441A" w:rsidRPr="002A441A">
        <w:rPr>
          <w:rFonts w:ascii="Times New Roman" w:hAnsi="Times New Roman" w:cs="Times New Roman"/>
          <w:sz w:val="28"/>
          <w:szCs w:val="28"/>
        </w:rPr>
        <w:t>139</w:t>
      </w:r>
      <w:r w:rsidR="00445D40" w:rsidRPr="00445D40">
        <w:rPr>
          <w:rFonts w:ascii="Times New Roman" w:hAnsi="Times New Roman" w:cs="Times New Roman"/>
          <w:sz w:val="28"/>
          <w:szCs w:val="28"/>
        </w:rPr>
        <w:t>]</w:t>
      </w:r>
      <w:r w:rsidR="00445D40">
        <w:rPr>
          <w:rFonts w:ascii="Times New Roman" w:hAnsi="Times New Roman" w:cs="Times New Roman"/>
          <w:sz w:val="28"/>
          <w:szCs w:val="28"/>
          <w:lang w:val="kk-KZ"/>
        </w:rPr>
        <w:t>.</w:t>
      </w:r>
      <w:r w:rsidR="002A441A" w:rsidRPr="002A441A">
        <w:rPr>
          <w:rFonts w:ascii="Times New Roman" w:hAnsi="Times New Roman" w:cs="Times New Roman"/>
          <w:sz w:val="28"/>
          <w:szCs w:val="28"/>
        </w:rPr>
        <w:t xml:space="preserve"> </w:t>
      </w:r>
      <w:r w:rsidR="00445D40">
        <w:rPr>
          <w:rFonts w:ascii="Times New Roman" w:hAnsi="Times New Roman" w:cs="Times New Roman"/>
          <w:sz w:val="28"/>
          <w:szCs w:val="28"/>
        </w:rPr>
        <w:t xml:space="preserve">Подход </w:t>
      </w:r>
      <w:r w:rsidR="00C01F68" w:rsidRPr="00C01F68">
        <w:rPr>
          <w:rFonts w:ascii="Times New Roman" w:hAnsi="Times New Roman" w:cs="Times New Roman"/>
          <w:sz w:val="28"/>
          <w:szCs w:val="28"/>
        </w:rPr>
        <w:t xml:space="preserve">J.L. Holland </w:t>
      </w:r>
      <w:r w:rsidR="00445D40">
        <w:rPr>
          <w:rFonts w:ascii="Times New Roman" w:hAnsi="Times New Roman" w:cs="Times New Roman"/>
          <w:sz w:val="28"/>
          <w:szCs w:val="28"/>
        </w:rPr>
        <w:t xml:space="preserve">повлек волну разработок эффективных инструментов тестирования и подбора профессий </w:t>
      </w:r>
      <w:r w:rsidR="00445D40" w:rsidRPr="00445D40">
        <w:rPr>
          <w:rFonts w:ascii="Times New Roman" w:hAnsi="Times New Roman" w:cs="Times New Roman"/>
          <w:sz w:val="28"/>
          <w:szCs w:val="28"/>
        </w:rPr>
        <w:t>[</w:t>
      </w:r>
      <w:r w:rsidR="002A441A" w:rsidRPr="002A441A">
        <w:rPr>
          <w:rFonts w:ascii="Times New Roman" w:hAnsi="Times New Roman" w:cs="Times New Roman"/>
          <w:sz w:val="28"/>
          <w:szCs w:val="28"/>
        </w:rPr>
        <w:t>140</w:t>
      </w:r>
      <w:r w:rsidR="00445D40" w:rsidRPr="00445D40">
        <w:rPr>
          <w:rFonts w:ascii="Times New Roman" w:hAnsi="Times New Roman" w:cs="Times New Roman"/>
          <w:sz w:val="28"/>
          <w:szCs w:val="28"/>
        </w:rPr>
        <w:t>].</w:t>
      </w:r>
    </w:p>
    <w:p w14:paraId="769A6D3B" w14:textId="754EAF70" w:rsidR="00F57E89" w:rsidRDefault="003F0062"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Я-концепция в теории карьерного развития </w:t>
      </w:r>
      <w:r w:rsidR="00C01F68" w:rsidRPr="00C01F68">
        <w:rPr>
          <w:rFonts w:ascii="Times New Roman" w:hAnsi="Times New Roman" w:cs="Times New Roman"/>
          <w:sz w:val="28"/>
          <w:szCs w:val="28"/>
        </w:rPr>
        <w:t>D.E. Super</w:t>
      </w:r>
      <w:r>
        <w:rPr>
          <w:rFonts w:ascii="Times New Roman" w:hAnsi="Times New Roman" w:cs="Times New Roman"/>
          <w:sz w:val="28"/>
          <w:szCs w:val="28"/>
        </w:rPr>
        <w:t>, который предположил, что представления человека о себе влияют на его профессиональное развитие, а не наоборот. При этом определяющие карьерный путь представления о себе связаны не только с работой, но и с ролями индивида в семье, институте, среди друзей и в других сферах жизни.</w:t>
      </w:r>
      <w:r w:rsidR="00092E25">
        <w:rPr>
          <w:rFonts w:ascii="Times New Roman" w:hAnsi="Times New Roman" w:cs="Times New Roman"/>
          <w:sz w:val="28"/>
          <w:szCs w:val="28"/>
        </w:rPr>
        <w:t xml:space="preserve"> Теория карьерного развития </w:t>
      </w:r>
      <w:r w:rsidR="00C01F68" w:rsidRPr="00C01F68">
        <w:rPr>
          <w:rFonts w:ascii="Times New Roman" w:hAnsi="Times New Roman" w:cs="Times New Roman"/>
          <w:sz w:val="28"/>
          <w:szCs w:val="28"/>
        </w:rPr>
        <w:t>D.E. Super</w:t>
      </w:r>
      <w:r w:rsidR="00092E25">
        <w:rPr>
          <w:rFonts w:ascii="Times New Roman" w:hAnsi="Times New Roman" w:cs="Times New Roman"/>
          <w:sz w:val="28"/>
          <w:szCs w:val="28"/>
        </w:rPr>
        <w:t xml:space="preserve">, появилась в 1969 году, наряду с теорией </w:t>
      </w:r>
      <w:bookmarkStart w:id="29" w:name="_Hlk202044966"/>
      <w:r w:rsidR="00C01F68" w:rsidRPr="00C01F68">
        <w:rPr>
          <w:rFonts w:ascii="Times New Roman" w:hAnsi="Times New Roman" w:cs="Times New Roman"/>
          <w:sz w:val="28"/>
          <w:szCs w:val="28"/>
        </w:rPr>
        <w:t xml:space="preserve">J.L. Holland </w:t>
      </w:r>
      <w:bookmarkEnd w:id="29"/>
      <w:r w:rsidR="00092E25">
        <w:rPr>
          <w:rFonts w:ascii="Times New Roman" w:hAnsi="Times New Roman" w:cs="Times New Roman"/>
          <w:sz w:val="28"/>
          <w:szCs w:val="28"/>
        </w:rPr>
        <w:t xml:space="preserve">является одной из двух наиболее значимых, распространенных и эмпирически обоснованных профориентационных теорий </w:t>
      </w:r>
      <w:r w:rsidR="00092E25" w:rsidRPr="00092E25">
        <w:rPr>
          <w:rFonts w:ascii="Times New Roman" w:hAnsi="Times New Roman" w:cs="Times New Roman"/>
          <w:sz w:val="28"/>
          <w:szCs w:val="28"/>
        </w:rPr>
        <w:t>[</w:t>
      </w:r>
      <w:r w:rsidR="002A441A" w:rsidRPr="002A441A">
        <w:rPr>
          <w:rFonts w:ascii="Times New Roman" w:hAnsi="Times New Roman" w:cs="Times New Roman"/>
          <w:sz w:val="28"/>
          <w:szCs w:val="28"/>
        </w:rPr>
        <w:t>141</w:t>
      </w:r>
      <w:r w:rsidR="00092E25" w:rsidRPr="00092E25">
        <w:rPr>
          <w:rFonts w:ascii="Times New Roman" w:hAnsi="Times New Roman" w:cs="Times New Roman"/>
          <w:sz w:val="28"/>
          <w:szCs w:val="28"/>
        </w:rPr>
        <w:t>].</w:t>
      </w:r>
    </w:p>
    <w:p w14:paraId="4468DFCC" w14:textId="58CA5B1F" w:rsidR="00092E25" w:rsidRPr="00675F16" w:rsidRDefault="00753A1B"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Теория адаптации к работе описывает процесс адаптации индивида (соискателя) и среды (работодателя), а также степень их соответствия характеристикам друг друга. Теория описывает и предсказывает действия или бездействия агентов и исход их взаимодействия. </w:t>
      </w:r>
      <w:r w:rsidRPr="00753A1B">
        <w:rPr>
          <w:rFonts w:ascii="Times New Roman" w:hAnsi="Times New Roman" w:cs="Times New Roman"/>
          <w:sz w:val="28"/>
          <w:szCs w:val="28"/>
        </w:rPr>
        <w:t>Теория адаптации к работе</w:t>
      </w:r>
      <w:r>
        <w:rPr>
          <w:rFonts w:ascii="Times New Roman" w:hAnsi="Times New Roman" w:cs="Times New Roman"/>
          <w:sz w:val="28"/>
          <w:szCs w:val="28"/>
        </w:rPr>
        <w:t xml:space="preserve"> развивалась с конца 1950</w:t>
      </w:r>
      <w:r w:rsidRPr="00753A1B">
        <w:rPr>
          <w:rFonts w:ascii="Times New Roman" w:hAnsi="Times New Roman" w:cs="Times New Roman"/>
          <w:sz w:val="28"/>
          <w:szCs w:val="28"/>
        </w:rPr>
        <w:t>-</w:t>
      </w:r>
      <w:r>
        <w:rPr>
          <w:rFonts w:ascii="Times New Roman" w:hAnsi="Times New Roman" w:cs="Times New Roman"/>
          <w:sz w:val="28"/>
          <w:szCs w:val="28"/>
        </w:rPr>
        <w:t>х</w:t>
      </w:r>
      <w:r w:rsidRPr="00753A1B">
        <w:rPr>
          <w:rFonts w:ascii="Times New Roman" w:hAnsi="Times New Roman" w:cs="Times New Roman"/>
          <w:sz w:val="28"/>
          <w:szCs w:val="28"/>
        </w:rPr>
        <w:t xml:space="preserve"> </w:t>
      </w:r>
      <w:r>
        <w:rPr>
          <w:rFonts w:ascii="Times New Roman" w:hAnsi="Times New Roman" w:cs="Times New Roman"/>
          <w:sz w:val="28"/>
          <w:szCs w:val="28"/>
        </w:rPr>
        <w:t xml:space="preserve">годов </w:t>
      </w:r>
      <w:r w:rsidRPr="00753A1B">
        <w:rPr>
          <w:rFonts w:ascii="Times New Roman" w:hAnsi="Times New Roman" w:cs="Times New Roman"/>
          <w:sz w:val="28"/>
          <w:szCs w:val="28"/>
        </w:rPr>
        <w:t>[</w:t>
      </w:r>
      <w:r w:rsidR="002A441A" w:rsidRPr="002A441A">
        <w:rPr>
          <w:rFonts w:ascii="Times New Roman" w:hAnsi="Times New Roman" w:cs="Times New Roman"/>
          <w:sz w:val="28"/>
          <w:szCs w:val="28"/>
        </w:rPr>
        <w:t>142</w:t>
      </w:r>
      <w:r w:rsidRPr="00753A1B">
        <w:rPr>
          <w:rFonts w:ascii="Times New Roman" w:hAnsi="Times New Roman" w:cs="Times New Roman"/>
          <w:sz w:val="28"/>
          <w:szCs w:val="28"/>
        </w:rPr>
        <w:t>].</w:t>
      </w:r>
      <w:r>
        <w:rPr>
          <w:rFonts w:ascii="Times New Roman" w:hAnsi="Times New Roman" w:cs="Times New Roman"/>
          <w:sz w:val="28"/>
          <w:szCs w:val="28"/>
        </w:rPr>
        <w:t xml:space="preserve"> Ее истоком стало исследование «Проект адаптации к работе» Миннесотского университета </w:t>
      </w:r>
      <w:r w:rsidRPr="00753A1B">
        <w:rPr>
          <w:rFonts w:ascii="Times New Roman" w:hAnsi="Times New Roman" w:cs="Times New Roman"/>
          <w:sz w:val="28"/>
          <w:szCs w:val="28"/>
        </w:rPr>
        <w:t>[</w:t>
      </w:r>
      <w:r w:rsidR="002A441A" w:rsidRPr="002A441A">
        <w:rPr>
          <w:rFonts w:ascii="Times New Roman" w:hAnsi="Times New Roman" w:cs="Times New Roman"/>
          <w:sz w:val="28"/>
          <w:szCs w:val="28"/>
        </w:rPr>
        <w:t>143</w:t>
      </w:r>
      <w:r w:rsidRPr="00753A1B">
        <w:rPr>
          <w:rFonts w:ascii="Times New Roman" w:hAnsi="Times New Roman" w:cs="Times New Roman"/>
          <w:sz w:val="28"/>
          <w:szCs w:val="28"/>
        </w:rPr>
        <w:t xml:space="preserve">]. </w:t>
      </w:r>
      <w:r>
        <w:rPr>
          <w:rFonts w:ascii="Times New Roman" w:hAnsi="Times New Roman" w:cs="Times New Roman"/>
          <w:sz w:val="28"/>
          <w:szCs w:val="28"/>
        </w:rPr>
        <w:t xml:space="preserve"> Предметом исследования являлась адаптация к работе людей, проходящих</w:t>
      </w:r>
      <w:r w:rsidR="00675F16">
        <w:rPr>
          <w:rFonts w:ascii="Times New Roman" w:hAnsi="Times New Roman" w:cs="Times New Roman"/>
          <w:sz w:val="28"/>
          <w:szCs w:val="28"/>
        </w:rPr>
        <w:t xml:space="preserve"> через профессиональную реабилитацию. В рамках проекта собирался большой массив информации (образование участника, опыт работы, интересы, личные качества). На основе теории адаптации к работе в 1980-х годах была разработана миннесотская система профессиональной классификации </w:t>
      </w:r>
      <w:r w:rsidR="00675F16" w:rsidRPr="00675F16">
        <w:rPr>
          <w:rFonts w:ascii="Times New Roman" w:hAnsi="Times New Roman" w:cs="Times New Roman"/>
          <w:sz w:val="28"/>
          <w:szCs w:val="28"/>
        </w:rPr>
        <w:t>[</w:t>
      </w:r>
      <w:r w:rsidR="002A441A" w:rsidRPr="002A441A">
        <w:rPr>
          <w:rFonts w:ascii="Times New Roman" w:hAnsi="Times New Roman" w:cs="Times New Roman"/>
          <w:sz w:val="28"/>
          <w:szCs w:val="28"/>
        </w:rPr>
        <w:t>144</w:t>
      </w:r>
      <w:r w:rsidR="00675F16" w:rsidRPr="00675F16">
        <w:rPr>
          <w:rFonts w:ascii="Times New Roman" w:hAnsi="Times New Roman" w:cs="Times New Roman"/>
          <w:sz w:val="28"/>
          <w:szCs w:val="28"/>
        </w:rPr>
        <w:t>].</w:t>
      </w:r>
      <w:r w:rsidR="00675F16">
        <w:rPr>
          <w:rFonts w:ascii="Times New Roman" w:hAnsi="Times New Roman" w:cs="Times New Roman"/>
          <w:sz w:val="28"/>
          <w:szCs w:val="28"/>
        </w:rPr>
        <w:t xml:space="preserve"> Одним из ее достоинств было предоставление инструмента, с помощью которого клиенты могли найти работу, подходящую им по ценностям, и понять, насколько имеющиеся у них навыки подходят для выбранной специальности.</w:t>
      </w:r>
      <w:r w:rsidR="000B4B11">
        <w:rPr>
          <w:rFonts w:ascii="Times New Roman" w:hAnsi="Times New Roman" w:cs="Times New Roman"/>
          <w:sz w:val="28"/>
          <w:szCs w:val="28"/>
        </w:rPr>
        <w:t xml:space="preserve"> Теория адаптации к работе относится к классу теорий, описывающих взаимодействие человека и среды и степень их соответствия друг другу </w:t>
      </w:r>
      <w:r w:rsidR="000B4B11" w:rsidRPr="000B4B11">
        <w:rPr>
          <w:rFonts w:ascii="Times New Roman" w:hAnsi="Times New Roman" w:cs="Times New Roman"/>
          <w:sz w:val="28"/>
          <w:szCs w:val="28"/>
        </w:rPr>
        <w:t>[</w:t>
      </w:r>
      <w:r w:rsidR="002A441A" w:rsidRPr="002A441A">
        <w:rPr>
          <w:rFonts w:ascii="Times New Roman" w:hAnsi="Times New Roman" w:cs="Times New Roman"/>
          <w:sz w:val="28"/>
          <w:szCs w:val="28"/>
        </w:rPr>
        <w:t>14</w:t>
      </w:r>
      <w:r w:rsidR="002A441A" w:rsidRPr="00020C2B">
        <w:rPr>
          <w:rFonts w:ascii="Times New Roman" w:hAnsi="Times New Roman" w:cs="Times New Roman"/>
          <w:sz w:val="28"/>
          <w:szCs w:val="28"/>
        </w:rPr>
        <w:t>3</w:t>
      </w:r>
      <w:r w:rsidR="000B4B11" w:rsidRPr="000B4B11">
        <w:rPr>
          <w:rFonts w:ascii="Times New Roman" w:hAnsi="Times New Roman" w:cs="Times New Roman"/>
          <w:sz w:val="28"/>
          <w:szCs w:val="28"/>
        </w:rPr>
        <w:t xml:space="preserve">].  </w:t>
      </w:r>
    </w:p>
    <w:p w14:paraId="208C7EDE" w14:textId="19526A52" w:rsidR="00F57E89" w:rsidRDefault="007C74E6" w:rsidP="000B0014">
      <w:pPr>
        <w:pStyle w:val="afffffb"/>
        <w:ind w:firstLine="567"/>
        <w:jc w:val="both"/>
        <w:rPr>
          <w:rFonts w:ascii="Times New Roman" w:hAnsi="Times New Roman" w:cs="Times New Roman"/>
          <w:noProof/>
          <w:sz w:val="28"/>
          <w:szCs w:val="28"/>
          <w:lang w:val="kk-KZ"/>
        </w:rPr>
      </w:pPr>
      <w:r>
        <w:rPr>
          <w:rFonts w:ascii="Times New Roman" w:hAnsi="Times New Roman" w:cs="Times New Roman"/>
          <w:sz w:val="28"/>
          <w:szCs w:val="28"/>
        </w:rPr>
        <w:t>Теория исключений и компромисса</w:t>
      </w:r>
      <w:r w:rsidR="00333108">
        <w:rPr>
          <w:rFonts w:ascii="Times New Roman" w:hAnsi="Times New Roman" w:cs="Times New Roman"/>
          <w:sz w:val="28"/>
          <w:szCs w:val="28"/>
        </w:rPr>
        <w:t>.</w:t>
      </w:r>
      <w:r>
        <w:rPr>
          <w:rFonts w:ascii="Times New Roman" w:hAnsi="Times New Roman" w:cs="Times New Roman"/>
          <w:sz w:val="28"/>
          <w:szCs w:val="28"/>
        </w:rPr>
        <w:t xml:space="preserve"> </w:t>
      </w:r>
      <w:r w:rsidR="00C01F68" w:rsidRPr="00C01F68">
        <w:rPr>
          <w:rFonts w:ascii="Times New Roman" w:hAnsi="Times New Roman" w:cs="Times New Roman"/>
          <w:sz w:val="28"/>
          <w:szCs w:val="28"/>
        </w:rPr>
        <w:t xml:space="preserve">L.S. Gottfredson </w:t>
      </w:r>
      <w:r w:rsidR="00020C2B" w:rsidRPr="00020C2B">
        <w:rPr>
          <w:rFonts w:ascii="Times New Roman" w:hAnsi="Times New Roman" w:cs="Times New Roman"/>
          <w:sz w:val="28"/>
          <w:szCs w:val="28"/>
        </w:rPr>
        <w:t>[145</w:t>
      </w:r>
      <w:r w:rsidR="00020C2B" w:rsidRPr="00C01F68">
        <w:rPr>
          <w:rFonts w:ascii="Times New Roman" w:hAnsi="Times New Roman" w:cs="Times New Roman"/>
          <w:sz w:val="28"/>
          <w:szCs w:val="28"/>
        </w:rPr>
        <w:t>]</w:t>
      </w:r>
      <w:r w:rsidR="00333108">
        <w:rPr>
          <w:rFonts w:ascii="Times New Roman" w:hAnsi="Times New Roman" w:cs="Times New Roman"/>
          <w:sz w:val="28"/>
          <w:szCs w:val="28"/>
        </w:rPr>
        <w:t xml:space="preserve"> предложила рассматривать выбор как последовательное исключение неподходящих альтернатив, происходящее в детстве и юношестве. За исключением следуют процесс компромисса – осознавание человеком того, насколько реализуемы желаемые исходы из оставшихся опций, и дальнейшая подстройка выбранного профессионального пути под реальность.</w:t>
      </w:r>
      <w:r w:rsidR="00333108" w:rsidRPr="00333108">
        <w:t xml:space="preserve"> </w:t>
      </w:r>
      <w:r w:rsidR="00333108" w:rsidRPr="00333108">
        <w:rPr>
          <w:rFonts w:ascii="Times New Roman" w:hAnsi="Times New Roman" w:cs="Times New Roman"/>
          <w:sz w:val="28"/>
          <w:szCs w:val="28"/>
        </w:rPr>
        <w:t xml:space="preserve">Теория исключений и компромисса. </w:t>
      </w:r>
      <w:r w:rsidR="00C01F68" w:rsidRPr="00C01F68">
        <w:rPr>
          <w:rFonts w:ascii="Times New Roman" w:hAnsi="Times New Roman" w:cs="Times New Roman"/>
          <w:sz w:val="28"/>
          <w:szCs w:val="28"/>
        </w:rPr>
        <w:t xml:space="preserve">L.S. Gottfredson </w:t>
      </w:r>
      <w:r w:rsidR="00333108">
        <w:rPr>
          <w:rFonts w:ascii="Times New Roman" w:hAnsi="Times New Roman" w:cs="Times New Roman"/>
          <w:sz w:val="28"/>
          <w:szCs w:val="28"/>
        </w:rPr>
        <w:t xml:space="preserve">возникла в 1981 году, считаясь одной из главных молодых профориентационных теорий </w:t>
      </w:r>
      <w:r w:rsidR="003C55C1">
        <w:rPr>
          <w:rFonts w:ascii="Times New Roman" w:hAnsi="Times New Roman" w:cs="Times New Roman"/>
          <w:sz w:val="28"/>
          <w:szCs w:val="28"/>
        </w:rPr>
        <w:t xml:space="preserve">современности </w:t>
      </w:r>
      <w:r w:rsidR="003C55C1" w:rsidRPr="00333108">
        <w:rPr>
          <w:rFonts w:ascii="Times New Roman" w:hAnsi="Times New Roman" w:cs="Times New Roman"/>
          <w:sz w:val="28"/>
          <w:szCs w:val="28"/>
        </w:rPr>
        <w:t>[</w:t>
      </w:r>
      <w:r w:rsidR="00C01F68" w:rsidRPr="00C01F68">
        <w:rPr>
          <w:rFonts w:ascii="Times New Roman" w:hAnsi="Times New Roman" w:cs="Times New Roman"/>
          <w:sz w:val="28"/>
          <w:szCs w:val="28"/>
        </w:rPr>
        <w:t>146</w:t>
      </w:r>
      <w:r w:rsidR="00333108" w:rsidRPr="00333108">
        <w:rPr>
          <w:rFonts w:ascii="Times New Roman" w:hAnsi="Times New Roman" w:cs="Times New Roman"/>
          <w:sz w:val="28"/>
          <w:szCs w:val="28"/>
        </w:rPr>
        <w:t>]</w:t>
      </w:r>
      <w:r w:rsidR="00333108">
        <w:rPr>
          <w:rFonts w:ascii="Times New Roman" w:hAnsi="Times New Roman" w:cs="Times New Roman"/>
          <w:sz w:val="28"/>
          <w:szCs w:val="28"/>
          <w:lang w:val="kk-KZ"/>
        </w:rPr>
        <w:t xml:space="preserve">. Как и </w:t>
      </w:r>
      <w:r w:rsidR="00494315" w:rsidRPr="00494315">
        <w:rPr>
          <w:rFonts w:ascii="Times New Roman" w:hAnsi="Times New Roman" w:cs="Times New Roman"/>
          <w:sz w:val="28"/>
          <w:szCs w:val="28"/>
          <w:lang w:val="kk-KZ"/>
        </w:rPr>
        <w:t>J.L.</w:t>
      </w:r>
      <w:r w:rsidR="00494315" w:rsidRPr="00494315">
        <w:rPr>
          <w:rFonts w:ascii="Times New Roman" w:hAnsi="Times New Roman" w:cs="Times New Roman"/>
          <w:sz w:val="28"/>
          <w:szCs w:val="28"/>
        </w:rPr>
        <w:t xml:space="preserve"> </w:t>
      </w:r>
      <w:r w:rsidR="00494315" w:rsidRPr="00494315">
        <w:rPr>
          <w:rFonts w:ascii="Times New Roman" w:hAnsi="Times New Roman" w:cs="Times New Roman"/>
          <w:sz w:val="28"/>
          <w:szCs w:val="28"/>
          <w:lang w:val="kk-KZ"/>
        </w:rPr>
        <w:t>Holland</w:t>
      </w:r>
      <w:r w:rsidR="00333108">
        <w:rPr>
          <w:rFonts w:ascii="Times New Roman" w:hAnsi="Times New Roman" w:cs="Times New Roman"/>
          <w:sz w:val="28"/>
          <w:szCs w:val="28"/>
          <w:lang w:val="kk-KZ"/>
        </w:rPr>
        <w:t xml:space="preserve">, </w:t>
      </w:r>
      <w:r w:rsidR="00494315" w:rsidRPr="00494315">
        <w:rPr>
          <w:rFonts w:ascii="Times New Roman" w:hAnsi="Times New Roman" w:cs="Times New Roman"/>
          <w:sz w:val="28"/>
          <w:szCs w:val="28"/>
        </w:rPr>
        <w:t xml:space="preserve">            </w:t>
      </w:r>
      <w:r w:rsidR="00494315" w:rsidRPr="00494315">
        <w:rPr>
          <w:rFonts w:ascii="Times New Roman" w:hAnsi="Times New Roman" w:cs="Times New Roman"/>
          <w:sz w:val="28"/>
          <w:szCs w:val="28"/>
          <w:lang w:val="kk-KZ"/>
        </w:rPr>
        <w:t xml:space="preserve">L.S. Gottfredson </w:t>
      </w:r>
      <w:r w:rsidR="003C55C1">
        <w:rPr>
          <w:rFonts w:ascii="Times New Roman" w:hAnsi="Times New Roman" w:cs="Times New Roman"/>
          <w:sz w:val="28"/>
          <w:szCs w:val="28"/>
          <w:lang w:val="kk-KZ"/>
        </w:rPr>
        <w:t xml:space="preserve">определяет важную роль интересам, способностям, навыкам и целям людей </w:t>
      </w:r>
      <w:r w:rsidR="003C55C1" w:rsidRPr="003C55C1">
        <w:rPr>
          <w:rFonts w:ascii="Times New Roman" w:hAnsi="Times New Roman" w:cs="Times New Roman"/>
          <w:sz w:val="28"/>
          <w:szCs w:val="28"/>
        </w:rPr>
        <w:t>[</w:t>
      </w:r>
      <w:r w:rsidR="00494315" w:rsidRPr="00494315">
        <w:rPr>
          <w:rFonts w:ascii="Times New Roman" w:hAnsi="Times New Roman" w:cs="Times New Roman"/>
          <w:sz w:val="28"/>
          <w:szCs w:val="28"/>
        </w:rPr>
        <w:t>147</w:t>
      </w:r>
      <w:r w:rsidR="003C55C1" w:rsidRPr="003C55C1">
        <w:rPr>
          <w:rFonts w:ascii="Times New Roman" w:hAnsi="Times New Roman" w:cs="Times New Roman"/>
          <w:sz w:val="28"/>
          <w:szCs w:val="28"/>
        </w:rPr>
        <w:t xml:space="preserve">]. </w:t>
      </w:r>
      <w:r w:rsidR="003C55C1">
        <w:rPr>
          <w:rFonts w:ascii="Times New Roman" w:hAnsi="Times New Roman" w:cs="Times New Roman"/>
          <w:sz w:val="28"/>
          <w:szCs w:val="28"/>
        </w:rPr>
        <w:t xml:space="preserve">Как и </w:t>
      </w:r>
      <w:r w:rsidR="00494315" w:rsidRPr="00494315">
        <w:rPr>
          <w:rFonts w:ascii="Times New Roman" w:hAnsi="Times New Roman" w:cs="Times New Roman"/>
          <w:sz w:val="28"/>
          <w:szCs w:val="28"/>
        </w:rPr>
        <w:t>D.E. Super</w:t>
      </w:r>
      <w:r w:rsidR="003C55C1">
        <w:rPr>
          <w:rFonts w:ascii="Times New Roman" w:hAnsi="Times New Roman" w:cs="Times New Roman"/>
          <w:sz w:val="28"/>
          <w:szCs w:val="28"/>
        </w:rPr>
        <w:t>, она выделяет фазы жизни, играющие ключевую роль</w:t>
      </w:r>
      <w:r w:rsidR="003C55C1">
        <w:rPr>
          <w:rFonts w:ascii="Times New Roman" w:hAnsi="Times New Roman" w:cs="Times New Roman"/>
          <w:noProof/>
          <w:sz w:val="28"/>
          <w:szCs w:val="28"/>
          <w:lang w:val="kk-KZ"/>
        </w:rPr>
        <w:t xml:space="preserve"> в карьерном развитии и выборе, а также в формировании собственного  «Я».</w:t>
      </w:r>
      <w:r w:rsidR="003C55C1" w:rsidRPr="003C55C1">
        <w:t xml:space="preserve"> </w:t>
      </w:r>
      <w:r w:rsidR="00494315" w:rsidRPr="00494315">
        <w:rPr>
          <w:rFonts w:ascii="Times New Roman" w:hAnsi="Times New Roman" w:cs="Times New Roman"/>
          <w:noProof/>
          <w:sz w:val="28"/>
          <w:szCs w:val="28"/>
          <w:lang w:val="kk-KZ"/>
        </w:rPr>
        <w:t xml:space="preserve">L.S. Gottfredson </w:t>
      </w:r>
      <w:r w:rsidR="003C55C1">
        <w:rPr>
          <w:rFonts w:ascii="Times New Roman" w:hAnsi="Times New Roman" w:cs="Times New Roman"/>
          <w:noProof/>
          <w:sz w:val="28"/>
          <w:szCs w:val="28"/>
          <w:lang w:val="kk-KZ"/>
        </w:rPr>
        <w:t xml:space="preserve">предлагает модель карьерного самоопределения, включающую начинающийся с раннего детства 4-х этапный процесс исключения </w:t>
      </w:r>
      <w:r w:rsidR="003C55C1" w:rsidRPr="003C55C1">
        <w:rPr>
          <w:rFonts w:ascii="Times New Roman" w:hAnsi="Times New Roman" w:cs="Times New Roman"/>
          <w:noProof/>
          <w:sz w:val="28"/>
          <w:szCs w:val="28"/>
        </w:rPr>
        <w:t>[</w:t>
      </w:r>
      <w:r w:rsidR="00494315" w:rsidRPr="00494315">
        <w:rPr>
          <w:rFonts w:ascii="Times New Roman" w:hAnsi="Times New Roman" w:cs="Times New Roman"/>
          <w:noProof/>
          <w:sz w:val="28"/>
          <w:szCs w:val="28"/>
        </w:rPr>
        <w:t>145</w:t>
      </w:r>
      <w:r w:rsidR="003C55C1" w:rsidRPr="003C55C1">
        <w:rPr>
          <w:rFonts w:ascii="Times New Roman" w:hAnsi="Times New Roman" w:cs="Times New Roman"/>
          <w:noProof/>
          <w:sz w:val="28"/>
          <w:szCs w:val="28"/>
        </w:rPr>
        <w:t>]</w:t>
      </w:r>
      <w:r w:rsidR="003C55C1">
        <w:rPr>
          <w:rFonts w:ascii="Times New Roman" w:hAnsi="Times New Roman" w:cs="Times New Roman"/>
          <w:noProof/>
          <w:sz w:val="28"/>
          <w:szCs w:val="28"/>
          <w:lang w:val="kk-KZ"/>
        </w:rPr>
        <w:t>. На каждом из этапов индивид исключает из рассмотрения варианты профессионального пути и делает выбор</w:t>
      </w:r>
      <w:r w:rsidR="002E287E">
        <w:rPr>
          <w:rFonts w:ascii="Times New Roman" w:hAnsi="Times New Roman" w:cs="Times New Roman"/>
          <w:noProof/>
          <w:sz w:val="28"/>
          <w:szCs w:val="28"/>
          <w:lang w:val="kk-KZ"/>
        </w:rPr>
        <w:t xml:space="preserve"> на основе доступного компромисса.</w:t>
      </w:r>
    </w:p>
    <w:p w14:paraId="100FEC6E" w14:textId="673347F3" w:rsidR="00996484" w:rsidRDefault="0099648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Социально-когнитивная теория является адаптацией социально-когнитивной теории А</w:t>
      </w:r>
      <w:r w:rsidR="00494315" w:rsidRPr="00494315">
        <w:rPr>
          <w:rFonts w:ascii="Times New Roman" w:hAnsi="Times New Roman" w:cs="Times New Roman"/>
          <w:sz w:val="28"/>
          <w:szCs w:val="28"/>
        </w:rPr>
        <w:t>.</w:t>
      </w:r>
      <w:r w:rsidR="00494315" w:rsidRPr="00494315">
        <w:t xml:space="preserve"> </w:t>
      </w:r>
      <w:r w:rsidR="00494315" w:rsidRPr="00494315">
        <w:rPr>
          <w:rFonts w:ascii="Times New Roman" w:hAnsi="Times New Roman" w:cs="Times New Roman"/>
          <w:sz w:val="28"/>
          <w:szCs w:val="28"/>
          <w:lang w:val="kk-KZ"/>
        </w:rPr>
        <w:t xml:space="preserve">Bandura </w:t>
      </w:r>
      <w:r w:rsidR="000515DE" w:rsidRPr="000515DE">
        <w:rPr>
          <w:rFonts w:ascii="Times New Roman" w:hAnsi="Times New Roman" w:cs="Times New Roman"/>
          <w:sz w:val="28"/>
          <w:szCs w:val="28"/>
        </w:rPr>
        <w:t>[</w:t>
      </w:r>
      <w:r w:rsidR="00494315" w:rsidRPr="00494315">
        <w:rPr>
          <w:rFonts w:ascii="Times New Roman" w:hAnsi="Times New Roman" w:cs="Times New Roman"/>
          <w:sz w:val="28"/>
          <w:szCs w:val="28"/>
        </w:rPr>
        <w:t>148</w:t>
      </w:r>
      <w:r w:rsidR="000515DE" w:rsidRPr="000515DE">
        <w:rPr>
          <w:rFonts w:ascii="Times New Roman" w:hAnsi="Times New Roman" w:cs="Times New Roman"/>
          <w:sz w:val="28"/>
          <w:szCs w:val="28"/>
        </w:rPr>
        <w:t>]</w:t>
      </w:r>
      <w:r w:rsidR="000515DE">
        <w:rPr>
          <w:rFonts w:ascii="Times New Roman" w:hAnsi="Times New Roman" w:cs="Times New Roman"/>
          <w:sz w:val="28"/>
          <w:szCs w:val="28"/>
          <w:lang w:val="kk-KZ"/>
        </w:rPr>
        <w:t>. На основе 3-х концептов – самоэффективность, ожидаемые результаты и личные цели – были созданы различные модели, объясняющие, как люди формируют свои карьерные интересы и совершают профессиональный выбор, а также какие факторы определяют эффективность на рабочем месте и удовлетворенность работой. Данная теория возникла в 1994 году, в которой большое внимание уделяется окружению индивида</w:t>
      </w:r>
      <w:r w:rsidR="000E74C4">
        <w:rPr>
          <w:rFonts w:ascii="Times New Roman" w:hAnsi="Times New Roman" w:cs="Times New Roman"/>
          <w:sz w:val="28"/>
          <w:szCs w:val="28"/>
          <w:lang w:val="kk-KZ"/>
        </w:rPr>
        <w:t xml:space="preserve"> </w:t>
      </w:r>
      <w:r w:rsidR="000E74C4" w:rsidRPr="000E74C4">
        <w:rPr>
          <w:rFonts w:ascii="Times New Roman" w:hAnsi="Times New Roman" w:cs="Times New Roman"/>
          <w:sz w:val="28"/>
          <w:szCs w:val="28"/>
        </w:rPr>
        <w:t>[</w:t>
      </w:r>
      <w:r w:rsidR="000903CE" w:rsidRPr="000903CE">
        <w:rPr>
          <w:rFonts w:ascii="Times New Roman" w:hAnsi="Times New Roman" w:cs="Times New Roman"/>
          <w:sz w:val="28"/>
          <w:szCs w:val="28"/>
        </w:rPr>
        <w:t>149</w:t>
      </w:r>
      <w:r w:rsidR="000E74C4" w:rsidRPr="000E74C4">
        <w:rPr>
          <w:rFonts w:ascii="Times New Roman" w:hAnsi="Times New Roman" w:cs="Times New Roman"/>
          <w:sz w:val="28"/>
          <w:szCs w:val="28"/>
        </w:rPr>
        <w:t>]</w:t>
      </w:r>
      <w:r w:rsidR="000515DE">
        <w:rPr>
          <w:rFonts w:ascii="Times New Roman" w:hAnsi="Times New Roman" w:cs="Times New Roman"/>
          <w:sz w:val="28"/>
          <w:szCs w:val="28"/>
          <w:lang w:val="kk-KZ"/>
        </w:rPr>
        <w:t>.</w:t>
      </w:r>
      <w:r w:rsidR="000E74C4">
        <w:rPr>
          <w:rFonts w:ascii="Times New Roman" w:hAnsi="Times New Roman" w:cs="Times New Roman"/>
          <w:sz w:val="28"/>
          <w:szCs w:val="28"/>
          <w:lang w:val="kk-KZ"/>
        </w:rPr>
        <w:t xml:space="preserve"> Как и </w:t>
      </w:r>
      <w:r w:rsidR="00BA50D0" w:rsidRPr="00BA50D0">
        <w:rPr>
          <w:rFonts w:ascii="Times New Roman" w:hAnsi="Times New Roman" w:cs="Times New Roman"/>
          <w:sz w:val="28"/>
          <w:szCs w:val="28"/>
          <w:lang w:val="kk-KZ"/>
        </w:rPr>
        <w:t>А. Bandura</w:t>
      </w:r>
      <w:r w:rsidR="000E74C4">
        <w:rPr>
          <w:rFonts w:ascii="Times New Roman" w:hAnsi="Times New Roman" w:cs="Times New Roman"/>
          <w:sz w:val="28"/>
          <w:szCs w:val="28"/>
          <w:lang w:val="kk-KZ"/>
        </w:rPr>
        <w:t xml:space="preserve">, авторы теории  акцентируют внимание на том, как люди, их поведение и среда разными способами оказывают влияние друг на друга </w:t>
      </w:r>
      <w:r w:rsidR="000E74C4" w:rsidRPr="000E74C4">
        <w:rPr>
          <w:rFonts w:ascii="Times New Roman" w:hAnsi="Times New Roman" w:cs="Times New Roman"/>
          <w:sz w:val="28"/>
          <w:szCs w:val="28"/>
          <w:lang w:val="kk-KZ"/>
        </w:rPr>
        <w:t>[</w:t>
      </w:r>
      <w:r w:rsidR="000903CE" w:rsidRPr="000903CE">
        <w:rPr>
          <w:rFonts w:ascii="Times New Roman" w:hAnsi="Times New Roman" w:cs="Times New Roman"/>
          <w:sz w:val="28"/>
          <w:szCs w:val="28"/>
        </w:rPr>
        <w:t>150</w:t>
      </w:r>
      <w:r w:rsidR="000E74C4" w:rsidRPr="000E74C4">
        <w:rPr>
          <w:rFonts w:ascii="Times New Roman" w:hAnsi="Times New Roman" w:cs="Times New Roman"/>
          <w:sz w:val="28"/>
          <w:szCs w:val="28"/>
          <w:lang w:val="kk-KZ"/>
        </w:rPr>
        <w:t>].</w:t>
      </w:r>
      <w:r w:rsidR="000E74C4">
        <w:rPr>
          <w:rFonts w:ascii="Times New Roman" w:hAnsi="Times New Roman" w:cs="Times New Roman"/>
          <w:sz w:val="28"/>
          <w:szCs w:val="28"/>
          <w:lang w:val="kk-KZ"/>
        </w:rPr>
        <w:t xml:space="preserve"> Согласно данной теории на профессиональное развитие индивида оказывает формирующее влияние среда, в которой он реализует свою агентность.</w:t>
      </w:r>
    </w:p>
    <w:p w14:paraId="1C64EB59" w14:textId="1BF0D31D" w:rsidR="000E74C4" w:rsidRDefault="000E74C4" w:rsidP="000B0014">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Рассмотрим подходы раскрывающие современные тенденции в развитии теорий карьеры</w:t>
      </w:r>
      <w:r w:rsidR="00B53167">
        <w:rPr>
          <w:rFonts w:ascii="Times New Roman" w:hAnsi="Times New Roman" w:cs="Times New Roman"/>
          <w:sz w:val="28"/>
          <w:szCs w:val="28"/>
        </w:rPr>
        <w:t>: контекстуальное объяснение карьеры и конструктивизм.</w:t>
      </w:r>
    </w:p>
    <w:p w14:paraId="10DE4CB8" w14:textId="41D20DD8" w:rsidR="00B636CF" w:rsidRPr="000903CE" w:rsidRDefault="00B53167" w:rsidP="000903CE">
      <w:pPr>
        <w:pStyle w:val="afffffb"/>
        <w:ind w:firstLine="567"/>
        <w:jc w:val="both"/>
        <w:rPr>
          <w:rFonts w:ascii="Times New Roman" w:hAnsi="Times New Roman" w:cs="Times New Roman"/>
          <w:sz w:val="16"/>
          <w:szCs w:val="16"/>
          <w:lang w:val="kk-KZ"/>
        </w:rPr>
      </w:pPr>
      <w:r>
        <w:rPr>
          <w:rFonts w:ascii="Times New Roman" w:hAnsi="Times New Roman" w:cs="Times New Roman"/>
          <w:sz w:val="28"/>
          <w:szCs w:val="28"/>
        </w:rPr>
        <w:t>1 К</w:t>
      </w:r>
      <w:r w:rsidRPr="00B53167">
        <w:rPr>
          <w:rFonts w:ascii="Times New Roman" w:hAnsi="Times New Roman" w:cs="Times New Roman"/>
          <w:sz w:val="28"/>
          <w:szCs w:val="28"/>
        </w:rPr>
        <w:t>онтекстуальное объяснение карьеры</w:t>
      </w:r>
      <w:r>
        <w:rPr>
          <w:rFonts w:ascii="Times New Roman" w:hAnsi="Times New Roman" w:cs="Times New Roman"/>
          <w:sz w:val="28"/>
          <w:szCs w:val="28"/>
        </w:rPr>
        <w:t xml:space="preserve"> является адаптацией контекстуализма к сфере профориентации. Основанной на концепте действия (</w:t>
      </w:r>
      <w:r>
        <w:rPr>
          <w:rFonts w:ascii="Times New Roman" w:hAnsi="Times New Roman" w:cs="Times New Roman"/>
          <w:sz w:val="28"/>
          <w:szCs w:val="28"/>
          <w:lang w:val="en-US"/>
        </w:rPr>
        <w:t>action</w:t>
      </w:r>
      <w:r>
        <w:rPr>
          <w:rFonts w:ascii="Times New Roman" w:hAnsi="Times New Roman" w:cs="Times New Roman"/>
          <w:sz w:val="28"/>
          <w:szCs w:val="28"/>
        </w:rPr>
        <w:t>)</w:t>
      </w:r>
      <w:r>
        <w:rPr>
          <w:rFonts w:ascii="Times New Roman" w:hAnsi="Times New Roman" w:cs="Times New Roman"/>
          <w:sz w:val="28"/>
          <w:szCs w:val="28"/>
          <w:lang w:val="kk-KZ"/>
        </w:rPr>
        <w:t xml:space="preserve"> подход предполагает более глубокую, качественную интерпретацию карьерного выбора и поведения людей. </w:t>
      </w:r>
      <w:r w:rsidR="00575B2C">
        <w:rPr>
          <w:rFonts w:ascii="Times New Roman" w:hAnsi="Times New Roman" w:cs="Times New Roman"/>
          <w:sz w:val="28"/>
          <w:szCs w:val="28"/>
          <w:lang w:val="kk-KZ"/>
        </w:rPr>
        <w:t xml:space="preserve">Модель контекстуального развития карьеры была разработана </w:t>
      </w:r>
      <w:r w:rsidR="00735C53" w:rsidRPr="00735C53">
        <w:rPr>
          <w:rFonts w:ascii="Times New Roman" w:hAnsi="Times New Roman" w:cs="Times New Roman"/>
          <w:sz w:val="28"/>
          <w:szCs w:val="28"/>
          <w:lang w:val="kk-KZ"/>
        </w:rPr>
        <w:t>M.</w:t>
      </w:r>
      <w:r w:rsidR="00735C53" w:rsidRPr="00735C53">
        <w:rPr>
          <w:rFonts w:ascii="Times New Roman" w:hAnsi="Times New Roman" w:cs="Times New Roman"/>
          <w:sz w:val="28"/>
          <w:szCs w:val="28"/>
        </w:rPr>
        <w:t xml:space="preserve"> </w:t>
      </w:r>
      <w:r w:rsidR="00735C53" w:rsidRPr="00735C53">
        <w:rPr>
          <w:rFonts w:ascii="Times New Roman" w:hAnsi="Times New Roman" w:cs="Times New Roman"/>
          <w:sz w:val="28"/>
          <w:szCs w:val="28"/>
          <w:lang w:val="kk-KZ"/>
        </w:rPr>
        <w:t>Lerner, M. Richard</w:t>
      </w:r>
      <w:r w:rsidR="00735C53">
        <w:rPr>
          <w:rFonts w:ascii="Times New Roman" w:hAnsi="Times New Roman" w:cs="Times New Roman"/>
          <w:sz w:val="28"/>
          <w:szCs w:val="28"/>
          <w:lang w:val="kk-KZ"/>
        </w:rPr>
        <w:t xml:space="preserve">, </w:t>
      </w:r>
      <w:r w:rsidR="00735C53" w:rsidRPr="00735C53">
        <w:rPr>
          <w:rFonts w:ascii="Times New Roman" w:hAnsi="Times New Roman" w:cs="Times New Roman"/>
          <w:sz w:val="28"/>
          <w:szCs w:val="28"/>
          <w:lang w:val="kk-KZ"/>
        </w:rPr>
        <w:t xml:space="preserve">J.E. Schulenberg, E. </w:t>
      </w:r>
      <w:r w:rsidR="00735C53" w:rsidRPr="000903CE">
        <w:rPr>
          <w:rFonts w:ascii="Times New Roman" w:hAnsi="Times New Roman" w:cs="Times New Roman"/>
          <w:sz w:val="28"/>
          <w:szCs w:val="28"/>
        </w:rPr>
        <w:t xml:space="preserve"> </w:t>
      </w:r>
      <w:r w:rsidR="00735C53" w:rsidRPr="00735C53">
        <w:rPr>
          <w:rFonts w:ascii="Times New Roman" w:hAnsi="Times New Roman" w:cs="Times New Roman"/>
          <w:sz w:val="28"/>
          <w:szCs w:val="28"/>
          <w:lang w:val="kk-KZ"/>
        </w:rPr>
        <w:t xml:space="preserve">John </w:t>
      </w:r>
      <w:r w:rsidR="000903CE" w:rsidRPr="000903CE">
        <w:rPr>
          <w:rFonts w:ascii="Times New Roman" w:hAnsi="Times New Roman" w:cs="Times New Roman"/>
          <w:sz w:val="28"/>
          <w:szCs w:val="28"/>
        </w:rPr>
        <w:t>[151]</w:t>
      </w:r>
      <w:r w:rsidR="00575B2C" w:rsidRPr="00575B2C">
        <w:t xml:space="preserve"> </w:t>
      </w:r>
      <w:r w:rsidR="00AE1846">
        <w:rPr>
          <w:rFonts w:ascii="Times New Roman" w:hAnsi="Times New Roman" w:cs="Times New Roman"/>
          <w:sz w:val="28"/>
          <w:szCs w:val="28"/>
        </w:rPr>
        <w:t xml:space="preserve">в конце 1980-х годов. В ее основе лежит модель взаимозависимого отношения между индивидом и контекстом </w:t>
      </w:r>
      <w:r w:rsidR="006238E1" w:rsidRPr="006238E1">
        <w:rPr>
          <w:rFonts w:ascii="Times New Roman" w:hAnsi="Times New Roman" w:cs="Times New Roman"/>
          <w:sz w:val="28"/>
          <w:szCs w:val="28"/>
        </w:rPr>
        <w:t>[</w:t>
      </w:r>
      <w:r w:rsidR="00BC4EE8" w:rsidRPr="00BC4EE8">
        <w:rPr>
          <w:rFonts w:ascii="Times New Roman" w:hAnsi="Times New Roman" w:cs="Times New Roman"/>
          <w:sz w:val="28"/>
          <w:szCs w:val="28"/>
        </w:rPr>
        <w:t>152</w:t>
      </w:r>
      <w:r w:rsidR="006238E1" w:rsidRPr="006238E1">
        <w:rPr>
          <w:rFonts w:ascii="Times New Roman" w:hAnsi="Times New Roman" w:cs="Times New Roman"/>
          <w:sz w:val="28"/>
          <w:szCs w:val="28"/>
        </w:rPr>
        <w:t>].</w:t>
      </w:r>
      <w:r w:rsidR="006238E1">
        <w:rPr>
          <w:rFonts w:ascii="Times New Roman" w:hAnsi="Times New Roman" w:cs="Times New Roman"/>
          <w:sz w:val="28"/>
          <w:szCs w:val="28"/>
          <w:lang w:val="kk-KZ"/>
        </w:rPr>
        <w:t xml:space="preserve"> В рамках модели индивид обладает двумя ключевыми характеристиками – это агентность и самодетерминизм </w:t>
      </w:r>
      <w:r w:rsidR="006238E1" w:rsidRPr="006238E1">
        <w:rPr>
          <w:rFonts w:ascii="Times New Roman" w:hAnsi="Times New Roman" w:cs="Times New Roman"/>
          <w:sz w:val="28"/>
          <w:szCs w:val="28"/>
          <w:lang w:val="kk-KZ"/>
        </w:rPr>
        <w:t>[</w:t>
      </w:r>
      <w:r w:rsidR="00735C53" w:rsidRPr="00735C53">
        <w:rPr>
          <w:rFonts w:ascii="Times New Roman" w:hAnsi="Times New Roman" w:cs="Times New Roman"/>
          <w:sz w:val="28"/>
          <w:szCs w:val="28"/>
        </w:rPr>
        <w:t>153</w:t>
      </w:r>
      <w:r w:rsidR="006238E1" w:rsidRPr="006238E1">
        <w:rPr>
          <w:rFonts w:ascii="Times New Roman" w:hAnsi="Times New Roman" w:cs="Times New Roman"/>
          <w:sz w:val="28"/>
          <w:szCs w:val="28"/>
          <w:lang w:val="kk-KZ"/>
        </w:rPr>
        <w:t>].</w:t>
      </w:r>
      <w:r w:rsidR="006238E1">
        <w:rPr>
          <w:rFonts w:ascii="Times New Roman" w:hAnsi="Times New Roman" w:cs="Times New Roman"/>
          <w:sz w:val="28"/>
          <w:szCs w:val="28"/>
          <w:lang w:val="kk-KZ"/>
        </w:rPr>
        <w:t xml:space="preserve"> Окружающий мир не определяет индивида, а лишь влияет на него через контекст.</w:t>
      </w:r>
      <w:r w:rsidR="00B636CF" w:rsidRPr="00B636CF">
        <w:rPr>
          <w:rFonts w:ascii="Times New Roman" w:hAnsi="Times New Roman" w:cs="Times New Roman"/>
          <w:sz w:val="28"/>
          <w:szCs w:val="28"/>
          <w:lang w:val="kk-KZ"/>
        </w:rPr>
        <w:t xml:space="preserve"> </w:t>
      </w:r>
    </w:p>
    <w:p w14:paraId="6AA891B8" w14:textId="77777777" w:rsidR="00B41DA3" w:rsidRDefault="00B636CF" w:rsidP="00735C5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Конструктивизм. Ключевым элементом конструктивизма</w:t>
      </w:r>
      <w:r w:rsidR="00D05BEC">
        <w:rPr>
          <w:rFonts w:ascii="Times New Roman" w:hAnsi="Times New Roman" w:cs="Times New Roman"/>
          <w:sz w:val="28"/>
          <w:szCs w:val="28"/>
          <w:lang w:val="kk-KZ"/>
        </w:rPr>
        <w:t xml:space="preserve"> является тезис о том, что индивид постоянно конструирует себя и свою карьеру в ходе взаимодействия со средой. В этом подходе основное внимание направлено на индивида и поиск новых, более продуктивных, позитивных и успешных способов конструирования себя и своего взаимодействия  с работой.  Одной из главных тенденций последних лет в профориентационной теории является конструктивистский подход, который сдвинул фокус на индивида и многообразие его опыта </w:t>
      </w:r>
      <w:r w:rsidR="00D05BEC" w:rsidRPr="00D05BEC">
        <w:rPr>
          <w:rFonts w:ascii="Times New Roman" w:hAnsi="Times New Roman" w:cs="Times New Roman"/>
          <w:sz w:val="28"/>
          <w:szCs w:val="28"/>
        </w:rPr>
        <w:t>[</w:t>
      </w:r>
      <w:r w:rsidR="00735C53">
        <w:rPr>
          <w:rFonts w:ascii="Times New Roman" w:hAnsi="Times New Roman" w:cs="Times New Roman"/>
          <w:sz w:val="28"/>
          <w:szCs w:val="28"/>
        </w:rPr>
        <w:t>154</w:t>
      </w:r>
      <w:r w:rsidR="00D05BEC" w:rsidRPr="00D05BEC">
        <w:rPr>
          <w:rFonts w:ascii="Times New Roman" w:hAnsi="Times New Roman" w:cs="Times New Roman"/>
          <w:sz w:val="28"/>
          <w:szCs w:val="28"/>
        </w:rPr>
        <w:t>]</w:t>
      </w:r>
      <w:r w:rsidR="00221BDF">
        <w:rPr>
          <w:rFonts w:ascii="Times New Roman" w:hAnsi="Times New Roman" w:cs="Times New Roman"/>
          <w:sz w:val="28"/>
          <w:szCs w:val="28"/>
          <w:lang w:val="kk-KZ"/>
        </w:rPr>
        <w:t>.</w:t>
      </w:r>
      <w:r w:rsidR="00F479D0">
        <w:rPr>
          <w:rFonts w:ascii="Times New Roman" w:hAnsi="Times New Roman" w:cs="Times New Roman"/>
          <w:sz w:val="28"/>
          <w:szCs w:val="28"/>
          <w:lang w:val="kk-KZ"/>
        </w:rPr>
        <w:t xml:space="preserve"> </w:t>
      </w:r>
      <w:r w:rsidR="00221BDF">
        <w:rPr>
          <w:rFonts w:ascii="Times New Roman" w:hAnsi="Times New Roman" w:cs="Times New Roman"/>
          <w:sz w:val="28"/>
          <w:szCs w:val="28"/>
          <w:lang w:val="kk-KZ"/>
        </w:rPr>
        <w:t xml:space="preserve">Важным добавлением в теорию профориентации стало понимание главенствующей роли практики, которая включает интерпретацию опыта клинента </w:t>
      </w:r>
      <w:r w:rsidR="00221BDF" w:rsidRPr="00221BDF">
        <w:rPr>
          <w:rFonts w:ascii="Times New Roman" w:hAnsi="Times New Roman" w:cs="Times New Roman"/>
          <w:sz w:val="28"/>
          <w:szCs w:val="28"/>
        </w:rPr>
        <w:t xml:space="preserve"> [</w:t>
      </w:r>
      <w:r w:rsidR="00735C53">
        <w:rPr>
          <w:rFonts w:ascii="Times New Roman" w:hAnsi="Times New Roman" w:cs="Times New Roman"/>
          <w:sz w:val="28"/>
          <w:szCs w:val="28"/>
        </w:rPr>
        <w:t>155</w:t>
      </w:r>
      <w:r w:rsidR="00221BDF" w:rsidRPr="00221BDF">
        <w:rPr>
          <w:rFonts w:ascii="Times New Roman" w:hAnsi="Times New Roman" w:cs="Times New Roman"/>
          <w:sz w:val="28"/>
          <w:szCs w:val="28"/>
        </w:rPr>
        <w:t>].</w:t>
      </w:r>
      <w:r w:rsidR="00735C53">
        <w:rPr>
          <w:rFonts w:ascii="Times New Roman" w:hAnsi="Times New Roman" w:cs="Times New Roman"/>
          <w:sz w:val="28"/>
          <w:szCs w:val="28"/>
          <w:lang w:val="kk-KZ"/>
        </w:rPr>
        <w:t xml:space="preserve"> </w:t>
      </w:r>
    </w:p>
    <w:p w14:paraId="375ABB50" w14:textId="67D33C8A" w:rsidR="000B0014" w:rsidRPr="00735C53" w:rsidRDefault="000B0014" w:rsidP="00735C53">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К ключевым теориям, формирующим эту область, относятся следующие:</w:t>
      </w:r>
      <w:r w:rsidR="00B41DA3">
        <w:rPr>
          <w:rFonts w:ascii="Times New Roman" w:hAnsi="Times New Roman" w:cs="Times New Roman"/>
          <w:sz w:val="28"/>
          <w:szCs w:val="28"/>
        </w:rPr>
        <w:t xml:space="preserve"> теории действий, теория активного вовлечения, рамка теорий систем, теория конструирования карьеры, теория культурной подготовки.</w:t>
      </w:r>
    </w:p>
    <w:p w14:paraId="17E95BC0" w14:textId="29A5FF38" w:rsidR="000B0014" w:rsidRDefault="000B0014" w:rsidP="00C85D6F">
      <w:pPr>
        <w:pStyle w:val="afffffb"/>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F579EE" wp14:editId="3E10D4FF">
            <wp:extent cx="5123815" cy="4341341"/>
            <wp:effectExtent l="19050" t="0" r="3873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6E719D34" w14:textId="25999DDC" w:rsidR="000B0014" w:rsidRDefault="000B0014" w:rsidP="000B0014">
      <w:pPr>
        <w:pStyle w:val="afffffb"/>
        <w:jc w:val="center"/>
        <w:rPr>
          <w:rFonts w:ascii="Times New Roman" w:hAnsi="Times New Roman" w:cs="Times New Roman"/>
          <w:sz w:val="28"/>
          <w:szCs w:val="28"/>
        </w:rPr>
      </w:pPr>
      <w:r w:rsidRPr="00C00B86">
        <w:rPr>
          <w:rFonts w:ascii="Times New Roman" w:hAnsi="Times New Roman" w:cs="Times New Roman"/>
          <w:sz w:val="28"/>
          <w:szCs w:val="28"/>
        </w:rPr>
        <w:t>Рисунок</w:t>
      </w:r>
      <w:r w:rsidR="0001417E">
        <w:rPr>
          <w:rFonts w:ascii="Times New Roman" w:hAnsi="Times New Roman" w:cs="Times New Roman"/>
          <w:sz w:val="28"/>
          <w:szCs w:val="28"/>
        </w:rPr>
        <w:t xml:space="preserve"> 13</w:t>
      </w:r>
      <w:r w:rsidRPr="00C00B86">
        <w:rPr>
          <w:rFonts w:ascii="Times New Roman" w:hAnsi="Times New Roman" w:cs="Times New Roman"/>
          <w:sz w:val="28"/>
          <w:szCs w:val="28"/>
        </w:rPr>
        <w:t xml:space="preserve"> – Теор</w:t>
      </w:r>
      <w:r w:rsidR="00B21F64">
        <w:rPr>
          <w:rFonts w:ascii="Times New Roman" w:hAnsi="Times New Roman" w:cs="Times New Roman"/>
          <w:sz w:val="28"/>
          <w:szCs w:val="28"/>
        </w:rPr>
        <w:t>ии карьерного развития</w:t>
      </w:r>
    </w:p>
    <w:p w14:paraId="17A8C689" w14:textId="77777777" w:rsidR="000B0014" w:rsidRPr="00093C43" w:rsidRDefault="000B0014" w:rsidP="000B0014">
      <w:pPr>
        <w:pStyle w:val="afffffb"/>
        <w:jc w:val="both"/>
        <w:rPr>
          <w:rFonts w:ascii="Times New Roman" w:hAnsi="Times New Roman" w:cs="Times New Roman"/>
          <w:sz w:val="28"/>
          <w:szCs w:val="28"/>
        </w:rPr>
      </w:pPr>
    </w:p>
    <w:p w14:paraId="40D525F3" w14:textId="77777777" w:rsidR="000B0014" w:rsidRPr="007D3651"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развитием экономики, технологии и ростом мобильной рабочей силы потребность в гибком, адаптивном профессиональном поведении стала очевидной. Все </w:t>
      </w:r>
      <w:r w:rsidRPr="007D3651">
        <w:rPr>
          <w:rFonts w:ascii="Times New Roman" w:hAnsi="Times New Roman" w:cs="Times New Roman"/>
          <w:sz w:val="28"/>
          <w:szCs w:val="28"/>
          <w:lang w:val="kk-KZ"/>
        </w:rPr>
        <w:t>это привело к формированию более широкого концептуального поля, включающего такие понятия, как карьерная ориентация и карьерная адаптивность.</w:t>
      </w:r>
    </w:p>
    <w:p w14:paraId="4C1DAD40" w14:textId="32D025CC" w:rsidR="000B0014" w:rsidRPr="000739C2" w:rsidRDefault="000B0014" w:rsidP="000B0014">
      <w:pPr>
        <w:pStyle w:val="afffffb"/>
        <w:ind w:firstLine="567"/>
        <w:jc w:val="both"/>
        <w:rPr>
          <w:rFonts w:ascii="Times New Roman" w:hAnsi="Times New Roman" w:cs="Times New Roman"/>
          <w:sz w:val="28"/>
          <w:szCs w:val="28"/>
          <w:lang w:val="kk-KZ"/>
        </w:rPr>
      </w:pPr>
      <w:r w:rsidRPr="007D3651">
        <w:rPr>
          <w:rFonts w:ascii="Times New Roman" w:hAnsi="Times New Roman" w:cs="Times New Roman"/>
          <w:sz w:val="28"/>
          <w:szCs w:val="28"/>
          <w:lang w:val="kk-KZ"/>
        </w:rPr>
        <w:t>Карьерная ориентация</w:t>
      </w:r>
      <w:r>
        <w:rPr>
          <w:rFonts w:ascii="Times New Roman" w:hAnsi="Times New Roman" w:cs="Times New Roman"/>
          <w:sz w:val="28"/>
          <w:szCs w:val="28"/>
          <w:lang w:val="kk-KZ"/>
        </w:rPr>
        <w:t xml:space="preserve"> обозначила переход от однократного выбора профессии к непрерывному процессу осознания своих профессиональных целей и ценностей. Картерная адаптивность, согласно современным исследованиям </w:t>
      </w:r>
      <w:r w:rsidRPr="00E70713">
        <w:rPr>
          <w:rFonts w:ascii="Times New Roman" w:hAnsi="Times New Roman" w:cs="Times New Roman"/>
          <w:sz w:val="28"/>
          <w:szCs w:val="28"/>
          <w:lang w:val="kk-KZ"/>
        </w:rPr>
        <w:t>M</w:t>
      </w:r>
      <w:r w:rsidR="00270BB4">
        <w:rPr>
          <w:rFonts w:ascii="Times New Roman" w:hAnsi="Times New Roman" w:cs="Times New Roman"/>
          <w:sz w:val="28"/>
          <w:szCs w:val="28"/>
          <w:lang w:val="kk-KZ"/>
        </w:rPr>
        <w:t xml:space="preserve">. </w:t>
      </w:r>
      <w:r w:rsidRPr="00E70713">
        <w:rPr>
          <w:rFonts w:ascii="Times New Roman" w:hAnsi="Times New Roman" w:cs="Times New Roman"/>
          <w:sz w:val="28"/>
          <w:szCs w:val="28"/>
          <w:lang w:val="kk-KZ"/>
        </w:rPr>
        <w:t>Savickas</w:t>
      </w:r>
      <w:r w:rsidR="000739C2" w:rsidRPr="000739C2">
        <w:rPr>
          <w:rFonts w:ascii="Times New Roman" w:hAnsi="Times New Roman" w:cs="Times New Roman"/>
          <w:sz w:val="28"/>
          <w:szCs w:val="28"/>
        </w:rPr>
        <w:t xml:space="preserve"> [</w:t>
      </w:r>
      <w:r w:rsidR="00270BB4">
        <w:rPr>
          <w:rFonts w:ascii="Times New Roman" w:hAnsi="Times New Roman" w:cs="Times New Roman"/>
          <w:sz w:val="28"/>
          <w:szCs w:val="28"/>
        </w:rPr>
        <w:t>131</w:t>
      </w:r>
      <w:r w:rsidR="000739C2" w:rsidRPr="000739C2">
        <w:rPr>
          <w:rFonts w:ascii="Times New Roman" w:hAnsi="Times New Roman" w:cs="Times New Roman"/>
          <w:sz w:val="28"/>
          <w:szCs w:val="28"/>
        </w:rPr>
        <w:t>]</w:t>
      </w:r>
      <w:r>
        <w:rPr>
          <w:rFonts w:ascii="Times New Roman" w:hAnsi="Times New Roman" w:cs="Times New Roman"/>
          <w:sz w:val="28"/>
          <w:szCs w:val="28"/>
          <w:lang w:val="kk-KZ"/>
        </w:rPr>
        <w:t>, включает четыре ключевых компонента: планирование будущего, исследование возможностей, управление карьерой и веру в свои силы. Данные аспекты указывают на необходимость развития у личности не только знаний, но и активной стратегии поведения на рынке труда.</w:t>
      </w:r>
    </w:p>
    <w:p w14:paraId="298C3F27" w14:textId="77777777" w:rsidR="000B0014" w:rsidRDefault="000B0014" w:rsidP="000B0014">
      <w:pPr>
        <w:pStyle w:val="afffffb"/>
        <w:ind w:firstLine="567"/>
        <w:jc w:val="both"/>
        <w:rPr>
          <w:rFonts w:ascii="Times New Roman" w:hAnsi="Times New Roman" w:cs="Times New Roman"/>
          <w:sz w:val="28"/>
          <w:szCs w:val="28"/>
          <w:lang w:val="kk-KZ"/>
        </w:rPr>
      </w:pPr>
      <w:r w:rsidRPr="000739C2">
        <w:rPr>
          <w:rFonts w:ascii="Times New Roman" w:hAnsi="Times New Roman" w:cs="Times New Roman"/>
          <w:sz w:val="28"/>
          <w:szCs w:val="28"/>
          <w:lang w:val="kk-KZ"/>
        </w:rPr>
        <w:t>В современной научной литературе все большее внимание уделяется таким понятиям, как карьерная устойчивость, карьерная зрелость и карьерное развитие, которые расширяют</w:t>
      </w:r>
      <w:r>
        <w:rPr>
          <w:rFonts w:ascii="Times New Roman" w:hAnsi="Times New Roman" w:cs="Times New Roman"/>
          <w:sz w:val="28"/>
          <w:szCs w:val="28"/>
          <w:lang w:val="kk-KZ"/>
        </w:rPr>
        <w:t xml:space="preserve"> понимание карьеры как динамического и многомерного феномена.</w:t>
      </w:r>
    </w:p>
    <w:p w14:paraId="045F78EA" w14:textId="001A85AB" w:rsidR="000B0014" w:rsidRDefault="000B0014" w:rsidP="000B0014">
      <w:pPr>
        <w:pStyle w:val="afffffb"/>
        <w:jc w:val="both"/>
        <w:rPr>
          <w:rFonts w:ascii="Times New Roman" w:hAnsi="Times New Roman" w:cs="Times New Roman"/>
          <w:sz w:val="28"/>
          <w:szCs w:val="28"/>
          <w:lang w:val="kk-KZ"/>
        </w:rPr>
      </w:pPr>
    </w:p>
    <w:p w14:paraId="1486AC64" w14:textId="77777777" w:rsidR="00E16C6E" w:rsidRDefault="00E16C6E" w:rsidP="000B0014">
      <w:pPr>
        <w:pStyle w:val="afffffb"/>
        <w:jc w:val="both"/>
        <w:rPr>
          <w:rFonts w:ascii="Times New Roman" w:hAnsi="Times New Roman" w:cs="Times New Roman"/>
          <w:sz w:val="28"/>
          <w:szCs w:val="28"/>
          <w:lang w:val="kk-KZ"/>
        </w:rPr>
      </w:pPr>
    </w:p>
    <w:p w14:paraId="17A8672D" w14:textId="77777777" w:rsidR="00270BB4" w:rsidRDefault="00270BB4" w:rsidP="000B0014">
      <w:pPr>
        <w:pStyle w:val="afffffb"/>
        <w:jc w:val="both"/>
        <w:rPr>
          <w:rFonts w:ascii="Times New Roman" w:hAnsi="Times New Roman" w:cs="Times New Roman"/>
          <w:sz w:val="28"/>
          <w:szCs w:val="28"/>
          <w:lang w:val="kk-KZ"/>
        </w:rPr>
      </w:pPr>
    </w:p>
    <w:p w14:paraId="5DAE4FE5" w14:textId="77777777" w:rsidR="000B0014" w:rsidRDefault="000B0014" w:rsidP="000B0014">
      <w:pPr>
        <w:pStyle w:val="afffffb"/>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w:t>
      </w:r>
      <w:bookmarkStart w:id="30" w:name="_Hlk202046546"/>
      <w:r>
        <w:rPr>
          <w:rFonts w:ascii="Times New Roman" w:hAnsi="Times New Roman" w:cs="Times New Roman"/>
          <w:sz w:val="28"/>
          <w:szCs w:val="28"/>
          <w:lang w:val="kk-KZ"/>
        </w:rPr>
        <w:t xml:space="preserve"> – </w:t>
      </w:r>
      <w:bookmarkEnd w:id="30"/>
      <w:r>
        <w:rPr>
          <w:rFonts w:ascii="Times New Roman" w:hAnsi="Times New Roman" w:cs="Times New Roman"/>
          <w:sz w:val="28"/>
          <w:szCs w:val="28"/>
          <w:lang w:val="kk-KZ"/>
        </w:rPr>
        <w:t xml:space="preserve">Характеристика понятий: </w:t>
      </w:r>
      <w:r w:rsidRPr="00571234">
        <w:rPr>
          <w:rFonts w:ascii="Times New Roman" w:hAnsi="Times New Roman" w:cs="Times New Roman"/>
          <w:sz w:val="28"/>
          <w:szCs w:val="28"/>
          <w:lang w:val="kk-KZ"/>
        </w:rPr>
        <w:t>карьерная устойчивость, карьерная зрелость и карьерное развитие</w:t>
      </w:r>
    </w:p>
    <w:tbl>
      <w:tblPr>
        <w:tblStyle w:val="a5"/>
        <w:tblW w:w="0" w:type="auto"/>
        <w:tblLook w:val="04A0" w:firstRow="1" w:lastRow="0" w:firstColumn="1" w:lastColumn="0" w:noHBand="0" w:noVBand="1"/>
      </w:tblPr>
      <w:tblGrid>
        <w:gridCol w:w="3115"/>
        <w:gridCol w:w="3115"/>
        <w:gridCol w:w="3115"/>
      </w:tblGrid>
      <w:tr w:rsidR="000B0014" w:rsidRPr="00053E36" w14:paraId="56D674F1" w14:textId="77777777" w:rsidTr="00203F71">
        <w:tc>
          <w:tcPr>
            <w:tcW w:w="3115" w:type="dxa"/>
          </w:tcPr>
          <w:p w14:paraId="033BE873" w14:textId="77777777" w:rsidR="000B0014" w:rsidRPr="00053E36" w:rsidRDefault="000B0014" w:rsidP="00203F71">
            <w:pPr>
              <w:pStyle w:val="afffffb"/>
              <w:jc w:val="center"/>
              <w:rPr>
                <w:rFonts w:ascii="Times New Roman" w:hAnsi="Times New Roman" w:cs="Times New Roman"/>
                <w:sz w:val="20"/>
                <w:szCs w:val="20"/>
                <w:lang w:val="kk-KZ"/>
              </w:rPr>
            </w:pPr>
            <w:r w:rsidRPr="00053E36">
              <w:rPr>
                <w:rFonts w:ascii="Times New Roman" w:hAnsi="Times New Roman" w:cs="Times New Roman"/>
                <w:sz w:val="20"/>
                <w:szCs w:val="20"/>
                <w:lang w:val="kk-KZ"/>
              </w:rPr>
              <w:t>Карьерная устойчивость</w:t>
            </w:r>
          </w:p>
        </w:tc>
        <w:tc>
          <w:tcPr>
            <w:tcW w:w="3115" w:type="dxa"/>
          </w:tcPr>
          <w:p w14:paraId="2C51389A" w14:textId="77777777" w:rsidR="000B0014" w:rsidRPr="00053E36" w:rsidRDefault="000B0014" w:rsidP="00203F71">
            <w:pPr>
              <w:pStyle w:val="afffffb"/>
              <w:jc w:val="center"/>
              <w:rPr>
                <w:rFonts w:ascii="Times New Roman" w:hAnsi="Times New Roman" w:cs="Times New Roman"/>
                <w:sz w:val="20"/>
                <w:szCs w:val="20"/>
                <w:lang w:val="kk-KZ"/>
              </w:rPr>
            </w:pPr>
            <w:r w:rsidRPr="00053E36">
              <w:rPr>
                <w:rFonts w:ascii="Times New Roman" w:hAnsi="Times New Roman" w:cs="Times New Roman"/>
                <w:sz w:val="20"/>
                <w:szCs w:val="20"/>
                <w:lang w:val="kk-KZ"/>
              </w:rPr>
              <w:t>Карьерная зрелость</w:t>
            </w:r>
          </w:p>
        </w:tc>
        <w:tc>
          <w:tcPr>
            <w:tcW w:w="3115" w:type="dxa"/>
          </w:tcPr>
          <w:p w14:paraId="42F547F6" w14:textId="77777777" w:rsidR="000B0014" w:rsidRPr="00053E36" w:rsidRDefault="000B0014" w:rsidP="00203F71">
            <w:pPr>
              <w:pStyle w:val="afffffb"/>
              <w:jc w:val="center"/>
              <w:rPr>
                <w:rFonts w:ascii="Times New Roman" w:hAnsi="Times New Roman" w:cs="Times New Roman"/>
                <w:sz w:val="20"/>
                <w:szCs w:val="20"/>
                <w:lang w:val="kk-KZ"/>
              </w:rPr>
            </w:pPr>
            <w:r w:rsidRPr="00053E36">
              <w:rPr>
                <w:rFonts w:ascii="Times New Roman" w:hAnsi="Times New Roman" w:cs="Times New Roman"/>
                <w:sz w:val="20"/>
                <w:szCs w:val="20"/>
                <w:lang w:val="kk-KZ"/>
              </w:rPr>
              <w:t>Карьерное развитие</w:t>
            </w:r>
          </w:p>
        </w:tc>
      </w:tr>
      <w:tr w:rsidR="000B0014" w:rsidRPr="00053E36" w14:paraId="17C306A8" w14:textId="77777777" w:rsidTr="00203F71">
        <w:tc>
          <w:tcPr>
            <w:tcW w:w="3115" w:type="dxa"/>
          </w:tcPr>
          <w:p w14:paraId="7C5133D0" w14:textId="77777777" w:rsidR="000B0014" w:rsidRPr="00053E36" w:rsidRDefault="000B0014" w:rsidP="00203F71">
            <w:pPr>
              <w:pStyle w:val="afffffb"/>
              <w:jc w:val="both"/>
              <w:rPr>
                <w:rFonts w:ascii="Times New Roman" w:hAnsi="Times New Roman" w:cs="Times New Roman"/>
                <w:sz w:val="20"/>
                <w:szCs w:val="20"/>
                <w:lang w:val="kk-KZ"/>
              </w:rPr>
            </w:pPr>
            <w:r>
              <w:rPr>
                <w:rFonts w:ascii="Times New Roman" w:hAnsi="Times New Roman" w:cs="Times New Roman"/>
                <w:sz w:val="20"/>
                <w:szCs w:val="20"/>
                <w:lang w:val="kk-KZ"/>
              </w:rPr>
              <w:t>- это с</w:t>
            </w:r>
            <w:r w:rsidRPr="00053E36">
              <w:rPr>
                <w:rFonts w:ascii="Times New Roman" w:hAnsi="Times New Roman" w:cs="Times New Roman"/>
                <w:sz w:val="20"/>
                <w:szCs w:val="20"/>
                <w:lang w:val="kk-KZ"/>
              </w:rPr>
              <w:t>пособность сохранять профессиональную активность и уверенность в условиях изменений, кризисов и неопределенности. Карьерная устойчивость выражается в готовности преодолевать трудности, восстанавливать баланс между работой и личной жизнью, развивать внутренние ресурсы для достижения долгосрочных целей. Устойчивость становится фактором карьерного успеха в условиях быстро меняющейся профессиональной среды</w:t>
            </w:r>
          </w:p>
        </w:tc>
        <w:tc>
          <w:tcPr>
            <w:tcW w:w="3115" w:type="dxa"/>
          </w:tcPr>
          <w:p w14:paraId="523DB2D7" w14:textId="77777777" w:rsidR="000B0014" w:rsidRPr="00053E36" w:rsidRDefault="000B0014" w:rsidP="00203F71">
            <w:pPr>
              <w:pStyle w:val="afffffb"/>
              <w:jc w:val="both"/>
              <w:rPr>
                <w:rFonts w:ascii="Times New Roman" w:hAnsi="Times New Roman" w:cs="Times New Roman"/>
                <w:sz w:val="20"/>
                <w:szCs w:val="20"/>
                <w:lang w:val="kk-KZ"/>
              </w:rPr>
            </w:pPr>
            <w:r>
              <w:rPr>
                <w:rFonts w:ascii="Times New Roman" w:hAnsi="Times New Roman" w:cs="Times New Roman"/>
                <w:sz w:val="20"/>
                <w:szCs w:val="20"/>
                <w:lang w:val="kk-KZ"/>
              </w:rPr>
              <w:t>- представляет собой уровень психологической готовности личностик отвественному профессиональному выбору и дальнейшему развитию. Термин заимствован из возрастной психологии и связан с уровнем развития самосознания, мотивации, ответственности и понимания перспектив. Карьерная зрелость особенноважна на этапе высшего образования, когда формируется основа для самостоятельного управления карьерой.</w:t>
            </w:r>
          </w:p>
        </w:tc>
        <w:tc>
          <w:tcPr>
            <w:tcW w:w="3115" w:type="dxa"/>
          </w:tcPr>
          <w:p w14:paraId="2402BABF" w14:textId="77777777" w:rsidR="000B0014" w:rsidRPr="00053E36" w:rsidRDefault="000B0014" w:rsidP="00203F71">
            <w:pPr>
              <w:pStyle w:val="afffffb"/>
              <w:jc w:val="both"/>
              <w:rPr>
                <w:rFonts w:ascii="Times New Roman" w:hAnsi="Times New Roman" w:cs="Times New Roman"/>
                <w:sz w:val="20"/>
                <w:szCs w:val="20"/>
                <w:lang w:val="kk-KZ"/>
              </w:rPr>
            </w:pPr>
            <w:r>
              <w:rPr>
                <w:rFonts w:ascii="Times New Roman" w:hAnsi="Times New Roman" w:cs="Times New Roman"/>
                <w:sz w:val="20"/>
                <w:szCs w:val="20"/>
                <w:lang w:val="kk-KZ"/>
              </w:rPr>
              <w:t>- это длительный процесс формирования профессиональной идентичности, приобретения опыта, навыков, знаний, установок, направленный на достижение личных и профессиональных целей. Включает этапы: проб и лшибок, установления, стабилизации, продвижения и завершения. Современные исследования подчеркивают, что карьерное развитие должно быть нелинейным и гибким, адаптирующимся к индивидуальным и социальным изменениям.</w:t>
            </w:r>
          </w:p>
        </w:tc>
      </w:tr>
    </w:tbl>
    <w:p w14:paraId="2FE329A2" w14:textId="77777777" w:rsidR="000B0014" w:rsidRDefault="000B0014" w:rsidP="000B0014">
      <w:pPr>
        <w:pStyle w:val="afffffb"/>
        <w:jc w:val="both"/>
        <w:rPr>
          <w:rFonts w:ascii="Times New Roman" w:hAnsi="Times New Roman" w:cs="Times New Roman"/>
          <w:sz w:val="28"/>
          <w:szCs w:val="28"/>
          <w:lang w:val="kk-KZ"/>
        </w:rPr>
      </w:pPr>
    </w:p>
    <w:p w14:paraId="38C0F415" w14:textId="6CEFE60B" w:rsidR="000B0014" w:rsidRPr="00E403FF"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Российские исследователи </w:t>
      </w:r>
      <w:r w:rsidR="00A63E2D" w:rsidRPr="00A63E2D">
        <w:rPr>
          <w:rFonts w:ascii="Times New Roman" w:hAnsi="Times New Roman" w:cs="Times New Roman"/>
          <w:sz w:val="28"/>
          <w:szCs w:val="28"/>
          <w:lang w:val="kk-KZ"/>
        </w:rPr>
        <w:t>Н.</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Гура, И.</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 xml:space="preserve">Сингаевская  </w:t>
      </w:r>
      <w:r w:rsidR="000F6B86" w:rsidRPr="000F6B86">
        <w:rPr>
          <w:rFonts w:ascii="Times New Roman" w:hAnsi="Times New Roman" w:cs="Times New Roman"/>
          <w:sz w:val="28"/>
          <w:szCs w:val="28"/>
        </w:rPr>
        <w:t>[</w:t>
      </w:r>
      <w:r w:rsidR="00A63E2D">
        <w:rPr>
          <w:rFonts w:ascii="Times New Roman" w:hAnsi="Times New Roman" w:cs="Times New Roman"/>
          <w:sz w:val="28"/>
          <w:szCs w:val="28"/>
        </w:rPr>
        <w:t>156</w:t>
      </w:r>
      <w:r w:rsidR="000F6B86" w:rsidRPr="000F6B86">
        <w:rPr>
          <w:rFonts w:ascii="Times New Roman" w:hAnsi="Times New Roman" w:cs="Times New Roman"/>
          <w:sz w:val="28"/>
          <w:szCs w:val="28"/>
        </w:rPr>
        <w:t>]</w:t>
      </w:r>
      <w:r>
        <w:rPr>
          <w:rFonts w:ascii="Times New Roman" w:hAnsi="Times New Roman" w:cs="Times New Roman"/>
          <w:sz w:val="28"/>
          <w:szCs w:val="28"/>
          <w:lang w:val="kk-KZ"/>
        </w:rPr>
        <w:t xml:space="preserve">, </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Д.М.</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Янбарисова, Д.Ю.</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Куракин, В.М.</w:t>
      </w:r>
      <w:r w:rsidR="00A63E2D">
        <w:rPr>
          <w:rFonts w:ascii="Times New Roman" w:hAnsi="Times New Roman" w:cs="Times New Roman"/>
          <w:sz w:val="28"/>
          <w:szCs w:val="28"/>
          <w:lang w:val="kk-KZ"/>
        </w:rPr>
        <w:t xml:space="preserve"> </w:t>
      </w:r>
      <w:r w:rsidR="00A63E2D" w:rsidRPr="00A63E2D">
        <w:rPr>
          <w:rFonts w:ascii="Times New Roman" w:hAnsi="Times New Roman" w:cs="Times New Roman"/>
          <w:sz w:val="28"/>
          <w:szCs w:val="28"/>
          <w:lang w:val="kk-KZ"/>
        </w:rPr>
        <w:t>Малик, С.А</w:t>
      </w:r>
      <w:r w:rsidR="00A63E2D">
        <w:rPr>
          <w:rFonts w:ascii="Times New Roman" w:hAnsi="Times New Roman" w:cs="Times New Roman"/>
          <w:sz w:val="28"/>
          <w:szCs w:val="28"/>
          <w:lang w:val="kk-KZ"/>
        </w:rPr>
        <w:t>.</w:t>
      </w:r>
      <w:r w:rsidR="00A63E2D" w:rsidRPr="000F6B86">
        <w:rPr>
          <w:rFonts w:ascii="Times New Roman" w:hAnsi="Times New Roman" w:cs="Times New Roman"/>
          <w:sz w:val="28"/>
          <w:szCs w:val="28"/>
        </w:rPr>
        <w:t xml:space="preserve"> </w:t>
      </w:r>
      <w:r w:rsidR="00A63E2D" w:rsidRPr="00A63E2D">
        <w:rPr>
          <w:rFonts w:ascii="Times New Roman" w:hAnsi="Times New Roman" w:cs="Times New Roman"/>
          <w:sz w:val="28"/>
          <w:szCs w:val="28"/>
          <w:lang w:val="kk-KZ"/>
        </w:rPr>
        <w:t xml:space="preserve">Павлов </w:t>
      </w:r>
      <w:r w:rsidR="000F6B86" w:rsidRPr="000F6B86">
        <w:rPr>
          <w:rFonts w:ascii="Times New Roman" w:hAnsi="Times New Roman" w:cs="Times New Roman"/>
          <w:sz w:val="28"/>
          <w:szCs w:val="28"/>
        </w:rPr>
        <w:t>[</w:t>
      </w:r>
      <w:r w:rsidR="00A63E2D">
        <w:rPr>
          <w:rFonts w:ascii="Times New Roman" w:hAnsi="Times New Roman" w:cs="Times New Roman"/>
          <w:sz w:val="28"/>
          <w:szCs w:val="28"/>
        </w:rPr>
        <w:t>157</w:t>
      </w:r>
      <w:r w:rsidR="000F6B86" w:rsidRPr="000F6B86">
        <w:rPr>
          <w:rFonts w:ascii="Times New Roman" w:hAnsi="Times New Roman" w:cs="Times New Roman"/>
          <w:sz w:val="28"/>
          <w:szCs w:val="28"/>
        </w:rPr>
        <w:t>]</w:t>
      </w:r>
      <w:r>
        <w:rPr>
          <w:rFonts w:ascii="Times New Roman" w:hAnsi="Times New Roman" w:cs="Times New Roman"/>
          <w:sz w:val="28"/>
          <w:szCs w:val="28"/>
          <w:lang w:val="kk-KZ"/>
        </w:rPr>
        <w:t>, Е.А. Климов</w:t>
      </w:r>
      <w:r w:rsidR="000F6B86" w:rsidRPr="000F6B86">
        <w:rPr>
          <w:rFonts w:ascii="Times New Roman" w:hAnsi="Times New Roman" w:cs="Times New Roman"/>
          <w:sz w:val="28"/>
          <w:szCs w:val="28"/>
        </w:rPr>
        <w:t xml:space="preserve"> [</w:t>
      </w:r>
      <w:r w:rsidR="00A63E2D">
        <w:rPr>
          <w:rFonts w:ascii="Times New Roman" w:hAnsi="Times New Roman" w:cs="Times New Roman"/>
          <w:sz w:val="28"/>
          <w:szCs w:val="28"/>
        </w:rPr>
        <w:t>134</w:t>
      </w:r>
      <w:r w:rsidR="000F6B86" w:rsidRPr="000F6B86">
        <w:rPr>
          <w:rFonts w:ascii="Times New Roman" w:hAnsi="Times New Roman" w:cs="Times New Roman"/>
          <w:sz w:val="28"/>
          <w:szCs w:val="28"/>
        </w:rPr>
        <w:t>]</w:t>
      </w:r>
      <w:r>
        <w:rPr>
          <w:rFonts w:ascii="Times New Roman" w:hAnsi="Times New Roman" w:cs="Times New Roman"/>
          <w:sz w:val="28"/>
          <w:szCs w:val="28"/>
          <w:lang w:val="kk-KZ"/>
        </w:rPr>
        <w:t xml:space="preserve"> изучали формирование карьерных компетенций в контексте </w:t>
      </w:r>
      <w:r w:rsidRPr="00E403FF">
        <w:rPr>
          <w:rFonts w:ascii="Times New Roman" w:hAnsi="Times New Roman" w:cs="Times New Roman"/>
          <w:sz w:val="28"/>
          <w:szCs w:val="28"/>
          <w:lang w:val="kk-KZ"/>
        </w:rPr>
        <w:t xml:space="preserve">профессионального самоопределения и самореализации. </w:t>
      </w:r>
      <w:r w:rsidR="008A40F7">
        <w:rPr>
          <w:rFonts w:ascii="Times New Roman" w:hAnsi="Times New Roman" w:cs="Times New Roman"/>
          <w:sz w:val="28"/>
          <w:szCs w:val="28"/>
          <w:lang w:val="kk-KZ"/>
        </w:rPr>
        <w:t>Н.А. Шарипов</w:t>
      </w:r>
      <w:r w:rsidR="000F6B86" w:rsidRPr="00E403FF">
        <w:rPr>
          <w:rFonts w:ascii="Times New Roman" w:hAnsi="Times New Roman" w:cs="Times New Roman"/>
          <w:sz w:val="28"/>
          <w:szCs w:val="28"/>
        </w:rPr>
        <w:t xml:space="preserve"> [</w:t>
      </w:r>
      <w:r w:rsidR="008A40F7">
        <w:rPr>
          <w:rFonts w:ascii="Times New Roman" w:hAnsi="Times New Roman" w:cs="Times New Roman"/>
          <w:sz w:val="28"/>
          <w:szCs w:val="28"/>
        </w:rPr>
        <w:t>158</w:t>
      </w:r>
      <w:r w:rsidR="000F6B86" w:rsidRPr="00E403FF">
        <w:rPr>
          <w:rFonts w:ascii="Times New Roman" w:hAnsi="Times New Roman" w:cs="Times New Roman"/>
          <w:sz w:val="28"/>
          <w:szCs w:val="28"/>
        </w:rPr>
        <w:t>]</w:t>
      </w:r>
      <w:r w:rsidRPr="00E403FF">
        <w:rPr>
          <w:rFonts w:ascii="Times New Roman" w:hAnsi="Times New Roman" w:cs="Times New Roman"/>
          <w:sz w:val="28"/>
          <w:szCs w:val="28"/>
          <w:lang w:val="kk-KZ"/>
        </w:rPr>
        <w:t xml:space="preserve"> разрабатывала программы профилактики профессионального выгорания и повышения карьерной зрелости студентов.</w:t>
      </w:r>
    </w:p>
    <w:p w14:paraId="5D60A75D" w14:textId="4FFFB934" w:rsidR="000B0014" w:rsidRPr="00E403FF" w:rsidRDefault="000B0014" w:rsidP="00B43CCB">
      <w:pPr>
        <w:pStyle w:val="afffffb"/>
        <w:ind w:firstLine="567"/>
        <w:jc w:val="both"/>
        <w:rPr>
          <w:rFonts w:ascii="Times New Roman" w:hAnsi="Times New Roman" w:cs="Times New Roman"/>
          <w:sz w:val="28"/>
          <w:szCs w:val="28"/>
          <w:lang w:val="kk-KZ"/>
        </w:rPr>
      </w:pPr>
      <w:r w:rsidRPr="00E403FF">
        <w:rPr>
          <w:rFonts w:ascii="Times New Roman" w:hAnsi="Times New Roman" w:cs="Times New Roman"/>
          <w:sz w:val="28"/>
          <w:szCs w:val="28"/>
          <w:lang w:val="kk-KZ"/>
        </w:rPr>
        <w:t xml:space="preserve">Казахстанские исследования в работах </w:t>
      </w:r>
      <w:r w:rsidR="008A40F7">
        <w:rPr>
          <w:rFonts w:ascii="Times New Roman" w:hAnsi="Times New Roman" w:cs="Times New Roman"/>
          <w:sz w:val="28"/>
          <w:szCs w:val="28"/>
          <w:lang w:val="kk-KZ"/>
        </w:rPr>
        <w:t>К. Сыздыковой</w:t>
      </w:r>
      <w:r w:rsidR="000F6B86" w:rsidRPr="00E403FF">
        <w:rPr>
          <w:rFonts w:ascii="Times New Roman" w:hAnsi="Times New Roman" w:cs="Times New Roman"/>
          <w:sz w:val="28"/>
          <w:szCs w:val="28"/>
        </w:rPr>
        <w:t xml:space="preserve"> [</w:t>
      </w:r>
      <w:r w:rsidR="008A40F7">
        <w:rPr>
          <w:rFonts w:ascii="Times New Roman" w:hAnsi="Times New Roman" w:cs="Times New Roman"/>
          <w:sz w:val="28"/>
          <w:szCs w:val="28"/>
        </w:rPr>
        <w:t>107</w:t>
      </w:r>
      <w:r w:rsidR="000F6B86" w:rsidRPr="00E403FF">
        <w:rPr>
          <w:rFonts w:ascii="Times New Roman" w:hAnsi="Times New Roman" w:cs="Times New Roman"/>
          <w:sz w:val="28"/>
          <w:szCs w:val="28"/>
        </w:rPr>
        <w:t>]</w:t>
      </w:r>
      <w:r w:rsidRPr="00E403FF">
        <w:rPr>
          <w:rFonts w:ascii="Times New Roman" w:hAnsi="Times New Roman" w:cs="Times New Roman"/>
          <w:sz w:val="28"/>
          <w:szCs w:val="28"/>
          <w:lang w:val="kk-KZ"/>
        </w:rPr>
        <w:t xml:space="preserve">, </w:t>
      </w:r>
      <w:r w:rsidR="00B43CCB">
        <w:rPr>
          <w:rFonts w:ascii="Times New Roman" w:hAnsi="Times New Roman" w:cs="Times New Roman"/>
          <w:sz w:val="28"/>
          <w:szCs w:val="28"/>
          <w:lang w:val="kk-KZ"/>
        </w:rPr>
        <w:t xml:space="preserve">                          </w:t>
      </w:r>
      <w:r w:rsidR="00881623">
        <w:rPr>
          <w:rFonts w:ascii="Times New Roman" w:hAnsi="Times New Roman" w:cs="Times New Roman"/>
          <w:sz w:val="28"/>
          <w:szCs w:val="28"/>
        </w:rPr>
        <w:t xml:space="preserve">Г. Абдикерова и </w:t>
      </w:r>
      <w:r w:rsidR="00881623" w:rsidRPr="00E403FF">
        <w:rPr>
          <w:rFonts w:ascii="Times New Roman" w:hAnsi="Times New Roman" w:cs="Times New Roman"/>
          <w:sz w:val="28"/>
          <w:szCs w:val="28"/>
          <w:lang w:val="kk-KZ"/>
        </w:rPr>
        <w:t>М.</w:t>
      </w:r>
      <w:r w:rsidR="00881623">
        <w:rPr>
          <w:rFonts w:ascii="Times New Roman" w:hAnsi="Times New Roman" w:cs="Times New Roman"/>
          <w:sz w:val="28"/>
          <w:szCs w:val="28"/>
          <w:lang w:val="kk-KZ"/>
        </w:rPr>
        <w:t xml:space="preserve"> Садырова </w:t>
      </w:r>
      <w:r w:rsidR="000F6B86" w:rsidRPr="00E403FF">
        <w:rPr>
          <w:rFonts w:ascii="Times New Roman" w:hAnsi="Times New Roman" w:cs="Times New Roman"/>
          <w:sz w:val="28"/>
          <w:szCs w:val="28"/>
        </w:rPr>
        <w:t>[</w:t>
      </w:r>
      <w:r w:rsidR="00881623">
        <w:rPr>
          <w:rFonts w:ascii="Times New Roman" w:hAnsi="Times New Roman" w:cs="Times New Roman"/>
          <w:sz w:val="28"/>
          <w:szCs w:val="28"/>
        </w:rPr>
        <w:t>159</w:t>
      </w:r>
      <w:r w:rsidR="000F6B86" w:rsidRPr="00E403FF">
        <w:rPr>
          <w:rFonts w:ascii="Times New Roman" w:hAnsi="Times New Roman" w:cs="Times New Roman"/>
          <w:sz w:val="28"/>
          <w:szCs w:val="28"/>
        </w:rPr>
        <w:t>]</w:t>
      </w:r>
      <w:r w:rsidRPr="00E403FF">
        <w:rPr>
          <w:rFonts w:ascii="Times New Roman" w:hAnsi="Times New Roman" w:cs="Times New Roman"/>
          <w:sz w:val="28"/>
          <w:szCs w:val="28"/>
          <w:lang w:val="kk-KZ"/>
        </w:rPr>
        <w:t xml:space="preserve"> исследуют развитие карьерной компетентности у старшеклассников и студентов, акцентируя внимание на необходимости интеграции карьерного образования в школьный курс.</w:t>
      </w:r>
    </w:p>
    <w:p w14:paraId="60017D8A" w14:textId="4381C112" w:rsidR="000B0014" w:rsidRPr="00E403FF" w:rsidRDefault="000B0014" w:rsidP="000B0014">
      <w:pPr>
        <w:pStyle w:val="afffffb"/>
        <w:ind w:firstLine="567"/>
        <w:jc w:val="both"/>
        <w:rPr>
          <w:rFonts w:ascii="Times New Roman" w:hAnsi="Times New Roman" w:cs="Times New Roman"/>
          <w:sz w:val="28"/>
          <w:szCs w:val="28"/>
          <w:lang w:val="kk-KZ"/>
        </w:rPr>
      </w:pPr>
      <w:r w:rsidRPr="00E403FF">
        <w:rPr>
          <w:rFonts w:ascii="Times New Roman" w:hAnsi="Times New Roman" w:cs="Times New Roman"/>
          <w:sz w:val="28"/>
          <w:szCs w:val="28"/>
          <w:lang w:val="kk-KZ"/>
        </w:rPr>
        <w:t xml:space="preserve">В последние годы в Казахстане усилилось внимание к вопросам профессионального самоопределения, карьерного планирования и развития </w:t>
      </w:r>
      <w:r w:rsidR="00E403FF" w:rsidRPr="00E403FF">
        <w:rPr>
          <w:rFonts w:ascii="Times New Roman" w:hAnsi="Times New Roman" w:cs="Times New Roman"/>
          <w:sz w:val="28"/>
          <w:szCs w:val="28"/>
          <w:lang w:val="kk-KZ"/>
        </w:rPr>
        <w:t>soft skills</w:t>
      </w:r>
      <w:r w:rsidRPr="00E403FF">
        <w:rPr>
          <w:rFonts w:ascii="Times New Roman" w:hAnsi="Times New Roman" w:cs="Times New Roman"/>
          <w:sz w:val="28"/>
          <w:szCs w:val="28"/>
          <w:lang w:val="kk-KZ"/>
        </w:rPr>
        <w:t>, включая принятие карьерных решений</w:t>
      </w:r>
      <w:r w:rsidR="008A40F7">
        <w:rPr>
          <w:rFonts w:ascii="Times New Roman" w:hAnsi="Times New Roman" w:cs="Times New Roman"/>
          <w:sz w:val="28"/>
          <w:szCs w:val="28"/>
          <w:lang w:val="kk-KZ"/>
        </w:rPr>
        <w:t xml:space="preserve"> </w:t>
      </w:r>
      <w:r w:rsidR="008A40F7" w:rsidRPr="008A40F7">
        <w:rPr>
          <w:rFonts w:ascii="Times New Roman" w:hAnsi="Times New Roman" w:cs="Times New Roman"/>
          <w:sz w:val="28"/>
          <w:szCs w:val="28"/>
        </w:rPr>
        <w:t>[</w:t>
      </w:r>
      <w:r w:rsidR="00E717D1">
        <w:rPr>
          <w:rFonts w:ascii="Times New Roman" w:hAnsi="Times New Roman" w:cs="Times New Roman"/>
          <w:sz w:val="28"/>
          <w:szCs w:val="28"/>
        </w:rPr>
        <w:t>160</w:t>
      </w:r>
      <w:r w:rsidR="008A40F7" w:rsidRPr="008A40F7">
        <w:rPr>
          <w:rFonts w:ascii="Times New Roman" w:hAnsi="Times New Roman" w:cs="Times New Roman"/>
          <w:sz w:val="28"/>
          <w:szCs w:val="28"/>
        </w:rPr>
        <w:t>]</w:t>
      </w:r>
      <w:r w:rsidRPr="00E403FF">
        <w:rPr>
          <w:rFonts w:ascii="Times New Roman" w:hAnsi="Times New Roman" w:cs="Times New Roman"/>
          <w:sz w:val="28"/>
          <w:szCs w:val="28"/>
          <w:lang w:val="kk-KZ"/>
        </w:rPr>
        <w:t>.</w:t>
      </w:r>
    </w:p>
    <w:p w14:paraId="343A0068" w14:textId="5C3AE2E2" w:rsidR="000B0014" w:rsidRDefault="000B0014" w:rsidP="000B0014">
      <w:pPr>
        <w:pStyle w:val="afffffb"/>
        <w:ind w:firstLine="567"/>
        <w:jc w:val="both"/>
        <w:rPr>
          <w:rFonts w:ascii="Times New Roman" w:hAnsi="Times New Roman" w:cs="Times New Roman"/>
          <w:sz w:val="28"/>
          <w:szCs w:val="28"/>
          <w:lang w:val="kk-KZ"/>
        </w:rPr>
      </w:pPr>
      <w:r w:rsidRPr="00E403FF">
        <w:rPr>
          <w:rFonts w:ascii="Times New Roman" w:hAnsi="Times New Roman" w:cs="Times New Roman"/>
          <w:sz w:val="28"/>
          <w:szCs w:val="28"/>
          <w:lang w:val="kk-KZ"/>
        </w:rPr>
        <w:t>Карьерные решения представляют собой выбор, который делает человек относительно своего профессионального развития, включая выбор профессии, места работы, сферы деятельности, уровня</w:t>
      </w:r>
      <w:r>
        <w:rPr>
          <w:rFonts w:ascii="Times New Roman" w:hAnsi="Times New Roman" w:cs="Times New Roman"/>
          <w:sz w:val="28"/>
          <w:szCs w:val="28"/>
          <w:lang w:val="kk-KZ"/>
        </w:rPr>
        <w:t xml:space="preserve"> квалификации, направлений саморазвития и продвижения по службе</w:t>
      </w:r>
      <w:r w:rsidR="000F6B86" w:rsidRPr="000F6B86">
        <w:rPr>
          <w:rFonts w:ascii="Times New Roman" w:hAnsi="Times New Roman" w:cs="Times New Roman"/>
          <w:sz w:val="28"/>
          <w:szCs w:val="28"/>
        </w:rPr>
        <w:t xml:space="preserve"> [</w:t>
      </w:r>
      <w:r w:rsidR="001343AB">
        <w:rPr>
          <w:rFonts w:ascii="Times New Roman" w:hAnsi="Times New Roman" w:cs="Times New Roman"/>
          <w:sz w:val="28"/>
          <w:szCs w:val="28"/>
        </w:rPr>
        <w:t>131</w:t>
      </w:r>
      <w:r w:rsidR="000F6B86" w:rsidRPr="000F6B86">
        <w:rPr>
          <w:rFonts w:ascii="Times New Roman" w:hAnsi="Times New Roman" w:cs="Times New Roman"/>
          <w:sz w:val="28"/>
          <w:szCs w:val="28"/>
        </w:rPr>
        <w:t>]</w:t>
      </w:r>
      <w:r>
        <w:rPr>
          <w:rFonts w:ascii="Times New Roman" w:hAnsi="Times New Roman" w:cs="Times New Roman"/>
          <w:sz w:val="28"/>
          <w:szCs w:val="28"/>
          <w:lang w:val="kk-KZ"/>
        </w:rPr>
        <w:t>. Решения принимаются на разных этапах жизненного и профессионального пути, начиная с подросткового возраста и заканчивая зрелой профессиональной деятельностью. Карьерные решения всегда связаны с прогнозированием будущего, оценкой рисков, возможностей и собственных ресурсов. Карьерные решения не являются разовыми, они носят поэтапный и динамический характер, меняясь в зависимости от обстоятельств жизни  и профессиональной среды.</w:t>
      </w:r>
    </w:p>
    <w:p w14:paraId="302E777D" w14:textId="483D412D" w:rsidR="000B0014" w:rsidRPr="00E62976"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Карьерные решения представляют собой многогранный психолого-педагогический феномен, связанный с процессом осознанного выбора профессионального пути и его реализации в условиях изменяющегося социального, экономического и технологического контекста. Процесс включает не только выбор профессии, но и построение долгосрочной </w:t>
      </w:r>
      <w:r w:rsidRPr="008078BC">
        <w:rPr>
          <w:rFonts w:ascii="Times New Roman" w:hAnsi="Times New Roman" w:cs="Times New Roman"/>
          <w:sz w:val="28"/>
          <w:szCs w:val="28"/>
          <w:lang w:val="kk-KZ"/>
        </w:rPr>
        <w:t>карьерной траектории, что</w:t>
      </w:r>
      <w:r>
        <w:rPr>
          <w:rFonts w:ascii="Times New Roman" w:hAnsi="Times New Roman" w:cs="Times New Roman"/>
          <w:sz w:val="28"/>
          <w:szCs w:val="28"/>
          <w:lang w:val="kk-KZ"/>
        </w:rPr>
        <w:t xml:space="preserve"> требует от личности развитых когнитивных, эмоциональных и поведенческих компетенций</w:t>
      </w:r>
      <w:r w:rsidR="000933B2">
        <w:rPr>
          <w:rFonts w:ascii="Times New Roman" w:hAnsi="Times New Roman" w:cs="Times New Roman"/>
          <w:sz w:val="28"/>
          <w:szCs w:val="28"/>
          <w:lang w:val="kk-KZ"/>
        </w:rPr>
        <w:t xml:space="preserve"> </w:t>
      </w:r>
      <w:r w:rsidR="000933B2" w:rsidRPr="000933B2">
        <w:rPr>
          <w:rFonts w:ascii="Times New Roman" w:hAnsi="Times New Roman" w:cs="Times New Roman"/>
          <w:sz w:val="28"/>
          <w:szCs w:val="28"/>
        </w:rPr>
        <w:t>[</w:t>
      </w:r>
      <w:r w:rsidR="0076652E">
        <w:rPr>
          <w:rFonts w:ascii="Times New Roman" w:hAnsi="Times New Roman" w:cs="Times New Roman"/>
          <w:sz w:val="28"/>
          <w:szCs w:val="28"/>
        </w:rPr>
        <w:t>162</w:t>
      </w:r>
      <w:r w:rsidR="000933B2" w:rsidRPr="000933B2">
        <w:rPr>
          <w:rFonts w:ascii="Times New Roman" w:hAnsi="Times New Roman" w:cs="Times New Roman"/>
          <w:sz w:val="28"/>
          <w:szCs w:val="28"/>
        </w:rPr>
        <w:t>]</w:t>
      </w:r>
      <w:r>
        <w:rPr>
          <w:rFonts w:ascii="Times New Roman" w:hAnsi="Times New Roman" w:cs="Times New Roman"/>
          <w:sz w:val="28"/>
          <w:szCs w:val="28"/>
          <w:lang w:val="kk-KZ"/>
        </w:rPr>
        <w:t>. Психологический аспект карьерных решений охватывает такие процессы, как самопознание, формирование профессиональной идентичности, управление мотивацией и преодоление неопределенности. Педагогический аспект подчеркивает значимость образовательной среды в развитии навыков анализа возможностей, планирования карьеры и адаптации к профессиональным изменениям. В условиях глобализации, цифровизации и автоматизации, которые усложняют прогнозирование карьерных перспектив, изучение карьерных решений как психолого-педагогической прогблемы становится актуальным, требуя комп</w:t>
      </w:r>
      <w:r w:rsidR="00B21F64">
        <w:rPr>
          <w:rFonts w:ascii="Times New Roman" w:hAnsi="Times New Roman" w:cs="Times New Roman"/>
          <w:sz w:val="28"/>
          <w:szCs w:val="28"/>
          <w:lang w:val="kk-KZ"/>
        </w:rPr>
        <w:t>ле</w:t>
      </w:r>
      <w:r>
        <w:rPr>
          <w:rFonts w:ascii="Times New Roman" w:hAnsi="Times New Roman" w:cs="Times New Roman"/>
          <w:sz w:val="28"/>
          <w:szCs w:val="28"/>
          <w:lang w:val="kk-KZ"/>
        </w:rPr>
        <w:t>ксного подхода к сопровождению профессионального самоопределения.</w:t>
      </w:r>
    </w:p>
    <w:p w14:paraId="01AACADC" w14:textId="4F2C17E0"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Принятие карьерных решений</w:t>
      </w:r>
      <w:r w:rsidR="008A40F7" w:rsidRPr="008A40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это процесс, в ходе которого индивидуум анализирует информацию о себе и о рынке труда, формулирует цель, выбирает несколько вариантов действий и реализует свой выбор</w:t>
      </w:r>
      <w:r w:rsidR="000933B2">
        <w:rPr>
          <w:rFonts w:ascii="Times New Roman" w:hAnsi="Times New Roman" w:cs="Times New Roman"/>
          <w:sz w:val="28"/>
          <w:szCs w:val="28"/>
          <w:lang w:val="kk-KZ"/>
        </w:rPr>
        <w:t xml:space="preserve"> </w:t>
      </w:r>
      <w:r w:rsidR="000933B2" w:rsidRPr="000933B2">
        <w:rPr>
          <w:rFonts w:ascii="Times New Roman" w:hAnsi="Times New Roman" w:cs="Times New Roman"/>
          <w:sz w:val="28"/>
          <w:szCs w:val="28"/>
        </w:rPr>
        <w:t>[</w:t>
      </w:r>
      <w:r w:rsidR="0076652E">
        <w:rPr>
          <w:rFonts w:ascii="Times New Roman" w:hAnsi="Times New Roman" w:cs="Times New Roman"/>
          <w:sz w:val="28"/>
          <w:szCs w:val="28"/>
        </w:rPr>
        <w:t>162</w:t>
      </w:r>
      <w:r w:rsidR="0037059B">
        <w:rPr>
          <w:rFonts w:ascii="Times New Roman" w:hAnsi="Times New Roman" w:cs="Times New Roman"/>
          <w:sz w:val="28"/>
          <w:szCs w:val="28"/>
        </w:rPr>
        <w:t>, 163</w:t>
      </w:r>
      <w:r w:rsidR="000933B2" w:rsidRPr="000933B2">
        <w:rPr>
          <w:rFonts w:ascii="Times New Roman" w:hAnsi="Times New Roman" w:cs="Times New Roman"/>
          <w:sz w:val="28"/>
          <w:szCs w:val="28"/>
        </w:rPr>
        <w:t>]</w:t>
      </w:r>
      <w:r>
        <w:rPr>
          <w:rFonts w:ascii="Times New Roman" w:hAnsi="Times New Roman" w:cs="Times New Roman"/>
          <w:sz w:val="28"/>
          <w:szCs w:val="28"/>
          <w:lang w:val="kk-KZ"/>
        </w:rPr>
        <w:t>. Процесс является многомерным и включает в себя:</w:t>
      </w:r>
    </w:p>
    <w:p w14:paraId="1035023D"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самопознание (понимание своих интересов, склонностей, способностей);</w:t>
      </w:r>
    </w:p>
    <w:p w14:paraId="5CA386FF"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изучение профессий и рынка труда;</w:t>
      </w:r>
    </w:p>
    <w:p w14:paraId="087ED542"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определение приоритетов и целей;</w:t>
      </w:r>
    </w:p>
    <w:p w14:paraId="04C7F8AE"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анализ возможностей и ограничений; </w:t>
      </w:r>
    </w:p>
    <w:p w14:paraId="069BEB6E"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выбор оптимального варианта;</w:t>
      </w:r>
    </w:p>
    <w:p w14:paraId="26A381A0"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реализацию решения;</w:t>
      </w:r>
    </w:p>
    <w:p w14:paraId="69B0A679"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корректировку и рефлексию.</w:t>
      </w:r>
    </w:p>
    <w:p w14:paraId="38EF5782" w14:textId="37D66461"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отечественной научной литературе </w:t>
      </w:r>
      <w:r w:rsidR="003E643C" w:rsidRPr="003E643C">
        <w:rPr>
          <w:rFonts w:ascii="Times New Roman" w:hAnsi="Times New Roman" w:cs="Times New Roman"/>
          <w:sz w:val="28"/>
          <w:szCs w:val="28"/>
          <w:lang w:val="kk-KZ"/>
        </w:rPr>
        <w:t>Г.О.</w:t>
      </w:r>
      <w:r w:rsidR="003E643C">
        <w:rPr>
          <w:rFonts w:ascii="Times New Roman" w:hAnsi="Times New Roman" w:cs="Times New Roman"/>
          <w:sz w:val="28"/>
          <w:szCs w:val="28"/>
          <w:lang w:val="kk-KZ"/>
        </w:rPr>
        <w:t xml:space="preserve"> </w:t>
      </w:r>
      <w:r w:rsidR="003E643C" w:rsidRPr="003E643C">
        <w:rPr>
          <w:rFonts w:ascii="Times New Roman" w:hAnsi="Times New Roman" w:cs="Times New Roman"/>
          <w:sz w:val="28"/>
          <w:szCs w:val="28"/>
          <w:lang w:val="kk-KZ"/>
        </w:rPr>
        <w:t>Абдуллаев</w:t>
      </w:r>
      <w:r w:rsidR="003E643C">
        <w:rPr>
          <w:rFonts w:ascii="Times New Roman" w:hAnsi="Times New Roman" w:cs="Times New Roman"/>
          <w:sz w:val="28"/>
          <w:szCs w:val="28"/>
          <w:lang w:val="kk-KZ"/>
        </w:rPr>
        <w:t>ой</w:t>
      </w:r>
      <w:r w:rsidR="003E643C" w:rsidRPr="003E643C">
        <w:rPr>
          <w:rFonts w:ascii="Times New Roman" w:hAnsi="Times New Roman" w:cs="Times New Roman"/>
          <w:sz w:val="28"/>
          <w:szCs w:val="28"/>
          <w:lang w:val="kk-KZ"/>
        </w:rPr>
        <w:t xml:space="preserve"> </w:t>
      </w:r>
      <w:r w:rsidR="000933B2" w:rsidRPr="000933B2">
        <w:rPr>
          <w:rFonts w:ascii="Times New Roman" w:hAnsi="Times New Roman" w:cs="Times New Roman"/>
          <w:sz w:val="28"/>
          <w:szCs w:val="28"/>
        </w:rPr>
        <w:t>[</w:t>
      </w:r>
      <w:r w:rsidR="003E643C">
        <w:rPr>
          <w:rFonts w:ascii="Times New Roman" w:hAnsi="Times New Roman" w:cs="Times New Roman"/>
          <w:sz w:val="28"/>
          <w:szCs w:val="28"/>
        </w:rPr>
        <w:t>37</w:t>
      </w:r>
      <w:r w:rsidR="000933B2" w:rsidRPr="000933B2">
        <w:rPr>
          <w:rFonts w:ascii="Times New Roman" w:hAnsi="Times New Roman" w:cs="Times New Roman"/>
          <w:sz w:val="28"/>
          <w:szCs w:val="28"/>
        </w:rPr>
        <w:t>]</w:t>
      </w:r>
      <w:r>
        <w:rPr>
          <w:rFonts w:ascii="Times New Roman" w:hAnsi="Times New Roman" w:cs="Times New Roman"/>
          <w:sz w:val="28"/>
          <w:szCs w:val="28"/>
          <w:lang w:val="kk-KZ"/>
        </w:rPr>
        <w:t xml:space="preserve"> рассматривает карьерные решения как осознанный выбор профессионального пути, основанный на сочетании личных интересов, способностей, ценностей и объективных условий внешней среды. </w:t>
      </w:r>
    </w:p>
    <w:p w14:paraId="50FCF11D" w14:textId="4CC56659" w:rsidR="000B0014" w:rsidRPr="007E56F5"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мнению </w:t>
      </w:r>
      <w:r w:rsidR="0037059B">
        <w:rPr>
          <w:rFonts w:ascii="Times New Roman" w:hAnsi="Times New Roman" w:cs="Times New Roman"/>
          <w:sz w:val="28"/>
          <w:szCs w:val="28"/>
          <w:lang w:val="kk-KZ"/>
        </w:rPr>
        <w:t>Р</w:t>
      </w:r>
      <w:r>
        <w:rPr>
          <w:rFonts w:ascii="Times New Roman" w:hAnsi="Times New Roman" w:cs="Times New Roman"/>
          <w:sz w:val="28"/>
          <w:szCs w:val="28"/>
          <w:lang w:val="kk-KZ"/>
        </w:rPr>
        <w:t>.</w:t>
      </w:r>
      <w:r w:rsidR="0037059B">
        <w:rPr>
          <w:rFonts w:ascii="Times New Roman" w:hAnsi="Times New Roman" w:cs="Times New Roman"/>
          <w:sz w:val="28"/>
          <w:szCs w:val="28"/>
          <w:lang w:val="kk-KZ"/>
        </w:rPr>
        <w:t>Р</w:t>
      </w:r>
      <w:r>
        <w:rPr>
          <w:rFonts w:ascii="Times New Roman" w:hAnsi="Times New Roman" w:cs="Times New Roman"/>
          <w:sz w:val="28"/>
          <w:szCs w:val="28"/>
          <w:lang w:val="kk-KZ"/>
        </w:rPr>
        <w:t>. Газизовой</w:t>
      </w:r>
      <w:r w:rsidR="000933B2" w:rsidRPr="000933B2">
        <w:rPr>
          <w:rFonts w:ascii="Times New Roman" w:hAnsi="Times New Roman" w:cs="Times New Roman"/>
          <w:sz w:val="28"/>
          <w:szCs w:val="28"/>
        </w:rPr>
        <w:t xml:space="preserve"> [</w:t>
      </w:r>
      <w:r w:rsidR="0037059B">
        <w:rPr>
          <w:rFonts w:ascii="Times New Roman" w:hAnsi="Times New Roman" w:cs="Times New Roman"/>
          <w:sz w:val="28"/>
          <w:szCs w:val="28"/>
        </w:rPr>
        <w:t>16</w:t>
      </w:r>
      <w:r w:rsidR="0005412C">
        <w:rPr>
          <w:rFonts w:ascii="Times New Roman" w:hAnsi="Times New Roman" w:cs="Times New Roman"/>
          <w:sz w:val="28"/>
          <w:szCs w:val="28"/>
        </w:rPr>
        <w:t>4</w:t>
      </w:r>
      <w:r w:rsidR="000933B2" w:rsidRPr="000933B2">
        <w:rPr>
          <w:rFonts w:ascii="Times New Roman" w:hAnsi="Times New Roman" w:cs="Times New Roman"/>
          <w:sz w:val="28"/>
          <w:szCs w:val="28"/>
        </w:rPr>
        <w:t>]</w:t>
      </w:r>
      <w:r>
        <w:rPr>
          <w:rFonts w:ascii="Times New Roman" w:hAnsi="Times New Roman" w:cs="Times New Roman"/>
          <w:sz w:val="28"/>
          <w:szCs w:val="28"/>
          <w:lang w:val="kk-KZ"/>
        </w:rPr>
        <w:t>, процесс принятия карьерных решений представляет собой последовательную реализацию стратегий профессионального самоопределения, которая формируется под влиянием внутренних и внешних факторов.</w:t>
      </w:r>
    </w:p>
    <w:p w14:paraId="12BACC0A" w14:textId="38091DD5" w:rsidR="000B0014" w:rsidRDefault="000B0014" w:rsidP="000B0014">
      <w:pPr>
        <w:pStyle w:val="afffffb"/>
        <w:ind w:firstLine="567"/>
        <w:jc w:val="both"/>
      </w:pPr>
      <w:r w:rsidRPr="00E70713">
        <w:rPr>
          <w:rFonts w:ascii="Times New Roman" w:hAnsi="Times New Roman" w:cs="Times New Roman"/>
          <w:sz w:val="28"/>
          <w:szCs w:val="28"/>
          <w:lang w:val="kk-KZ"/>
        </w:rPr>
        <w:t xml:space="preserve">С конца ХХ века, с развитием информационных технологий, глобализацией и увеличением мобильности рабочей силы, необходимость в равитии </w:t>
      </w:r>
      <w:r w:rsidRPr="000933B2">
        <w:rPr>
          <w:rFonts w:ascii="Times New Roman" w:hAnsi="Times New Roman" w:cs="Times New Roman"/>
          <w:sz w:val="28"/>
          <w:szCs w:val="28"/>
          <w:lang w:val="kk-KZ"/>
        </w:rPr>
        <w:t>карьерной компетентности становится более актуальной. В условиях стремительно меняющегося рынка труда, где требуется гибкость, адаптивность и способность к осознанному профессиональному выбору, карьерная компетентность выступает ключевым фактором успешной самореализации.</w:t>
      </w:r>
      <w:r w:rsidR="00E6238D" w:rsidRPr="00E6238D">
        <w:t xml:space="preserve"> </w:t>
      </w:r>
      <w:r w:rsidR="00E6238D" w:rsidRPr="00E6238D">
        <w:rPr>
          <w:rFonts w:ascii="Times New Roman" w:hAnsi="Times New Roman" w:cs="Times New Roman"/>
          <w:sz w:val="28"/>
          <w:szCs w:val="28"/>
          <w:lang w:val="kk-KZ"/>
        </w:rPr>
        <w:t xml:space="preserve">Впервые термин </w:t>
      </w:r>
      <w:r w:rsidR="00E6238D">
        <w:rPr>
          <w:rFonts w:ascii="Times New Roman" w:hAnsi="Times New Roman" w:cs="Times New Roman"/>
          <w:sz w:val="28"/>
          <w:szCs w:val="28"/>
          <w:lang w:val="kk-KZ"/>
        </w:rPr>
        <w:t>«</w:t>
      </w:r>
      <w:r w:rsidR="00E6238D" w:rsidRPr="00E6238D">
        <w:rPr>
          <w:rFonts w:ascii="Times New Roman" w:hAnsi="Times New Roman" w:cs="Times New Roman"/>
          <w:sz w:val="28"/>
          <w:szCs w:val="28"/>
          <w:lang w:val="kk-KZ"/>
        </w:rPr>
        <w:t>компетенция</w:t>
      </w:r>
      <w:r w:rsidR="00E6238D">
        <w:rPr>
          <w:rFonts w:ascii="Times New Roman" w:hAnsi="Times New Roman" w:cs="Times New Roman"/>
          <w:sz w:val="28"/>
          <w:szCs w:val="28"/>
          <w:lang w:val="kk-KZ"/>
        </w:rPr>
        <w:t>»</w:t>
      </w:r>
      <w:r w:rsidR="00E6238D" w:rsidRPr="00E6238D">
        <w:rPr>
          <w:rFonts w:ascii="Times New Roman" w:hAnsi="Times New Roman" w:cs="Times New Roman"/>
          <w:sz w:val="28"/>
          <w:szCs w:val="28"/>
          <w:lang w:val="kk-KZ"/>
        </w:rPr>
        <w:t xml:space="preserve"> (competence) был предложен американским психологом Robert W. White в 1959 г.</w:t>
      </w:r>
      <w:r w:rsidRPr="000933B2">
        <w:rPr>
          <w:rFonts w:ascii="Times New Roman" w:hAnsi="Times New Roman" w:cs="Times New Roman"/>
          <w:sz w:val="28"/>
          <w:szCs w:val="28"/>
          <w:lang w:val="kk-KZ"/>
        </w:rPr>
        <w:t xml:space="preserve"> Под компетенцией подразумевается набор знаний, умений и навыков в какой-либо области</w:t>
      </w:r>
      <w:r w:rsidR="000933B2" w:rsidRPr="000933B2">
        <w:rPr>
          <w:rFonts w:ascii="Times New Roman" w:hAnsi="Times New Roman" w:cs="Times New Roman"/>
          <w:sz w:val="28"/>
          <w:szCs w:val="28"/>
        </w:rPr>
        <w:t xml:space="preserve"> [</w:t>
      </w:r>
      <w:r w:rsidR="0005412C">
        <w:rPr>
          <w:rFonts w:ascii="Times New Roman" w:hAnsi="Times New Roman" w:cs="Times New Roman"/>
          <w:sz w:val="28"/>
          <w:szCs w:val="28"/>
        </w:rPr>
        <w:t>165</w:t>
      </w:r>
      <w:r w:rsidR="000933B2" w:rsidRPr="000933B2">
        <w:rPr>
          <w:rFonts w:ascii="Times New Roman" w:hAnsi="Times New Roman" w:cs="Times New Roman"/>
          <w:sz w:val="28"/>
          <w:szCs w:val="28"/>
        </w:rPr>
        <w:t>]</w:t>
      </w:r>
      <w:r w:rsidRPr="000933B2">
        <w:rPr>
          <w:rFonts w:ascii="Times New Roman" w:hAnsi="Times New Roman" w:cs="Times New Roman"/>
          <w:sz w:val="28"/>
          <w:szCs w:val="28"/>
          <w:lang w:val="kk-KZ"/>
        </w:rPr>
        <w:t>. Компетентность – совокупность компетнций и личных качеств человека, способность с их помощью находить решения профессиональных задач. Профессиональный выбор перестает быть разовым событием и превращается в процесс</w:t>
      </w:r>
      <w:r w:rsidRPr="00E70713">
        <w:rPr>
          <w:rFonts w:ascii="Times New Roman" w:hAnsi="Times New Roman" w:cs="Times New Roman"/>
          <w:sz w:val="28"/>
          <w:szCs w:val="28"/>
          <w:lang w:val="kk-KZ"/>
        </w:rPr>
        <w:t xml:space="preserve"> постоянного принятия решений и корректировки карьерного пути.</w:t>
      </w:r>
      <w:r w:rsidRPr="00A470BA">
        <w:t xml:space="preserve"> </w:t>
      </w:r>
    </w:p>
    <w:p w14:paraId="105C8FE4" w14:textId="1ED3ABF1" w:rsidR="000767A0" w:rsidRPr="000767A0" w:rsidRDefault="000B0014" w:rsidP="00BF63E3">
      <w:pPr>
        <w:pStyle w:val="afffffb"/>
        <w:ind w:firstLine="567"/>
        <w:jc w:val="both"/>
        <w:rPr>
          <w:rFonts w:ascii="Times New Roman" w:hAnsi="Times New Roman" w:cs="Times New Roman"/>
          <w:sz w:val="16"/>
          <w:szCs w:val="16"/>
          <w:lang w:val="kk-KZ"/>
        </w:rPr>
      </w:pPr>
      <w:r w:rsidRPr="00A470BA">
        <w:rPr>
          <w:rFonts w:ascii="Times New Roman" w:hAnsi="Times New Roman" w:cs="Times New Roman"/>
          <w:sz w:val="28"/>
          <w:szCs w:val="28"/>
          <w:lang w:val="kk-KZ"/>
        </w:rPr>
        <w:t>Thomas Kelley и Alan Rogers в рамках обучения взрослых подчеркивают важность автономии и ответственности в принятии карьерных решений. Внимание уделяется формированию карьерных компетенций или карьерной грамотности: самопознание, понимание труда, умение принимать решения, планирование, самопрезентация</w:t>
      </w:r>
      <w:r w:rsidR="00973F44" w:rsidRPr="00973F44">
        <w:rPr>
          <w:rFonts w:ascii="Times New Roman" w:hAnsi="Times New Roman" w:cs="Times New Roman"/>
          <w:sz w:val="28"/>
          <w:szCs w:val="28"/>
        </w:rPr>
        <w:t xml:space="preserve"> [</w:t>
      </w:r>
      <w:r w:rsidR="00BF63E3">
        <w:rPr>
          <w:rFonts w:ascii="Times New Roman" w:hAnsi="Times New Roman" w:cs="Times New Roman"/>
          <w:sz w:val="28"/>
          <w:szCs w:val="28"/>
        </w:rPr>
        <w:t>166</w:t>
      </w:r>
      <w:r w:rsidR="00973F44" w:rsidRPr="00973F44">
        <w:rPr>
          <w:rFonts w:ascii="Times New Roman" w:hAnsi="Times New Roman" w:cs="Times New Roman"/>
          <w:sz w:val="28"/>
          <w:szCs w:val="28"/>
        </w:rPr>
        <w:t>]</w:t>
      </w:r>
      <w:r w:rsidRPr="00A470BA">
        <w:rPr>
          <w:rFonts w:ascii="Times New Roman" w:hAnsi="Times New Roman" w:cs="Times New Roman"/>
          <w:sz w:val="28"/>
          <w:szCs w:val="28"/>
          <w:lang w:val="kk-KZ"/>
        </w:rPr>
        <w:t>.</w:t>
      </w:r>
      <w:r w:rsidR="000767A0" w:rsidRPr="000767A0">
        <w:t xml:space="preserve"> </w:t>
      </w:r>
    </w:p>
    <w:p w14:paraId="5EDA96C5" w14:textId="7BB25D3C" w:rsidR="000B0014" w:rsidRDefault="000B0014" w:rsidP="000767A0">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Следующим шагом стало появление понятия карьерной компетентности, которое уже ограничивалось лишь выбором профессии или адаптацией к изменениям, а рассматривалось как совокупность знаний, умений и личностных качеств, позволяющих эффективно управлять своей карьерой. Карьерная компетентность включает в себя умение принимать решения, ставить цели, прогнозировать последствия и действовать стратегически.</w:t>
      </w:r>
    </w:p>
    <w:p w14:paraId="02D6EABF" w14:textId="1B4A638D" w:rsidR="000B0014" w:rsidRPr="00DD53C8" w:rsidRDefault="005E5109"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 Толеу</w:t>
      </w:r>
      <w:r w:rsidR="00973F44" w:rsidRPr="00973F44">
        <w:rPr>
          <w:rFonts w:ascii="Times New Roman" w:hAnsi="Times New Roman" w:cs="Times New Roman"/>
          <w:sz w:val="28"/>
          <w:szCs w:val="28"/>
        </w:rPr>
        <w:t xml:space="preserve"> [</w:t>
      </w:r>
      <w:r>
        <w:rPr>
          <w:rFonts w:ascii="Times New Roman" w:hAnsi="Times New Roman" w:cs="Times New Roman"/>
          <w:sz w:val="28"/>
          <w:szCs w:val="28"/>
        </w:rPr>
        <w:t>23</w:t>
      </w:r>
      <w:r w:rsidR="00973F44" w:rsidRPr="00973F44">
        <w:rPr>
          <w:rFonts w:ascii="Times New Roman" w:hAnsi="Times New Roman" w:cs="Times New Roman"/>
          <w:sz w:val="28"/>
          <w:szCs w:val="28"/>
        </w:rPr>
        <w:t>]</w:t>
      </w:r>
      <w:r w:rsidR="000B0014">
        <w:rPr>
          <w:rFonts w:ascii="Times New Roman" w:hAnsi="Times New Roman" w:cs="Times New Roman"/>
          <w:sz w:val="28"/>
          <w:szCs w:val="28"/>
          <w:lang w:val="kk-KZ"/>
        </w:rPr>
        <w:t xml:space="preserve"> исследуя данный феномен в казахстанском образовательном контексте, подчеркивает, что карьерная компетентность формируется через развитие карьерной грамотности, которая включает знание профессий, понимание требований рынка труда умение составлять резюме, пройти собеседование, планировать карьеру и участвовать в конкурсах. </w:t>
      </w:r>
      <w:r w:rsidR="00C845DA">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0B0014">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Касымбекова </w:t>
      </w:r>
      <w:r w:rsidR="00DD53C8" w:rsidRPr="00DD53C8">
        <w:rPr>
          <w:rFonts w:ascii="Times New Roman" w:hAnsi="Times New Roman" w:cs="Times New Roman"/>
          <w:sz w:val="28"/>
          <w:szCs w:val="28"/>
        </w:rPr>
        <w:t>[</w:t>
      </w:r>
      <w:r>
        <w:rPr>
          <w:rFonts w:ascii="Times New Roman" w:hAnsi="Times New Roman" w:cs="Times New Roman"/>
          <w:sz w:val="28"/>
          <w:szCs w:val="28"/>
        </w:rPr>
        <w:t>24</w:t>
      </w:r>
      <w:r w:rsidR="00DD53C8" w:rsidRPr="00DD53C8">
        <w:rPr>
          <w:rFonts w:ascii="Times New Roman" w:hAnsi="Times New Roman" w:cs="Times New Roman"/>
          <w:sz w:val="28"/>
          <w:szCs w:val="28"/>
        </w:rPr>
        <w:t>]</w:t>
      </w:r>
      <w:r w:rsidR="000B0014">
        <w:rPr>
          <w:rFonts w:ascii="Times New Roman" w:hAnsi="Times New Roman" w:cs="Times New Roman"/>
          <w:sz w:val="28"/>
          <w:szCs w:val="28"/>
          <w:lang w:val="kk-KZ"/>
        </w:rPr>
        <w:t xml:space="preserve"> определяет карьерные компетенции как способность индивида к самостоятельному выбору профессионального пути на основе анализа личных и внешних факторов, готовность к его корректировке при изменении обстоятельств.</w:t>
      </w:r>
    </w:p>
    <w:p w14:paraId="309DE3A3" w14:textId="06273A71" w:rsidR="00DD53C8" w:rsidRDefault="000B0014" w:rsidP="0086272D">
      <w:pPr>
        <w:pStyle w:val="afffffb"/>
        <w:ind w:firstLine="567"/>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 xml:space="preserve"> </w:t>
      </w:r>
      <w:r w:rsidR="006529A2" w:rsidRPr="00173604">
        <w:rPr>
          <w:rFonts w:ascii="Times New Roman" w:hAnsi="Times New Roman" w:cs="Times New Roman"/>
          <w:b/>
          <w:sz w:val="28"/>
          <w:szCs w:val="28"/>
          <w:lang w:val="kk-KZ"/>
        </w:rPr>
        <w:t xml:space="preserve">Для формулирования понятия «компетенции принятия карьерных решений» </w:t>
      </w:r>
      <w:r w:rsidR="006529A2">
        <w:rPr>
          <w:rFonts w:ascii="Times New Roman" w:hAnsi="Times New Roman" w:cs="Times New Roman"/>
          <w:sz w:val="28"/>
          <w:szCs w:val="28"/>
          <w:lang w:val="kk-KZ"/>
        </w:rPr>
        <w:t>логика выстраивалась следующим образом. Сначала была идентифицирована проблема: практика показала, что наличие общих карьерных знаний (информации о профессиях или рынке труда) не обеспечивает успешного профессионального развития. Все это указало на необходимость акцентировать внимание на процессе принятия решений, который играет ключевую роль в карьерном пути. Далее был проведен анализ существующих концепций. Изучались исследования в области карьерного развития, психологиии карьеры, теории принятия решений. Выделены ключевые элементы</w:t>
      </w:r>
      <w:r w:rsidR="0086272D">
        <w:rPr>
          <w:rFonts w:ascii="Times New Roman" w:hAnsi="Times New Roman" w:cs="Times New Roman"/>
          <w:sz w:val="28"/>
          <w:szCs w:val="28"/>
          <w:lang w:val="kk-KZ"/>
        </w:rPr>
        <w:t>: карьерные знания (о профессиях, рынке труда, собственных навыках), навыки принятия решений (анализ, оценка, выбор) и психологические факторы (мотивация, рефлексия, адаптивность). Однако стало очевидным, что существующие концепции не охватывают интегративный процесс, связывающий знания и действия в контексте карьеры.</w:t>
      </w:r>
    </w:p>
    <w:p w14:paraId="0FF10DBD" w14:textId="607C17A8" w:rsidR="0086272D" w:rsidRDefault="0086272D" w:rsidP="0086272D">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Был выявлен пробел: в литературе отсутствует термин, описывающий способность эффективно принимать карьерные решения с учетом знаний и анализа. </w:t>
      </w:r>
      <w:r w:rsidRPr="0086272D">
        <w:rPr>
          <w:rFonts w:ascii="Times New Roman" w:hAnsi="Times New Roman" w:cs="Times New Roman"/>
          <w:b/>
          <w:sz w:val="28"/>
          <w:szCs w:val="28"/>
          <w:lang w:val="kk-KZ"/>
        </w:rPr>
        <w:t xml:space="preserve">Для устранения данного пробела </w:t>
      </w:r>
      <w:r w:rsidR="00F40B0F">
        <w:rPr>
          <w:rFonts w:ascii="Times New Roman" w:hAnsi="Times New Roman" w:cs="Times New Roman"/>
          <w:b/>
          <w:sz w:val="28"/>
          <w:szCs w:val="28"/>
          <w:lang w:val="kk-KZ"/>
        </w:rPr>
        <w:t xml:space="preserve">нами </w:t>
      </w:r>
      <w:r w:rsidRPr="0086272D">
        <w:rPr>
          <w:rFonts w:ascii="Times New Roman" w:hAnsi="Times New Roman" w:cs="Times New Roman"/>
          <w:b/>
          <w:sz w:val="28"/>
          <w:szCs w:val="28"/>
          <w:lang w:val="kk-KZ"/>
        </w:rPr>
        <w:t>предложено новое понятие  - «компетенции принятия карьерных решений».</w:t>
      </w:r>
      <w:r w:rsidR="00314BDF">
        <w:rPr>
          <w:rFonts w:ascii="Times New Roman" w:hAnsi="Times New Roman" w:cs="Times New Roman"/>
          <w:sz w:val="28"/>
          <w:szCs w:val="28"/>
          <w:lang w:val="kk-KZ"/>
        </w:rPr>
        <w:t xml:space="preserve"> Понятие определено как способность индивида анализировать карьерные возможности, оценивать их с учетом личных целей, ресурсов и внешних условий, а также принимать обоснованные решения, способствующие профессиональному развитию. </w:t>
      </w:r>
      <w:r w:rsidR="00BA14B5" w:rsidRPr="00BA14B5">
        <w:rPr>
          <w:rFonts w:ascii="Times New Roman" w:hAnsi="Times New Roman" w:cs="Times New Roman"/>
          <w:sz w:val="28"/>
          <w:szCs w:val="28"/>
          <w:lang w:val="kk-KZ"/>
        </w:rPr>
        <w:t>«</w:t>
      </w:r>
      <w:r w:rsidR="00BA14B5">
        <w:rPr>
          <w:rFonts w:ascii="Times New Roman" w:hAnsi="Times New Roman" w:cs="Times New Roman"/>
          <w:sz w:val="28"/>
          <w:szCs w:val="28"/>
          <w:lang w:val="kk-KZ"/>
        </w:rPr>
        <w:t>К</w:t>
      </w:r>
      <w:r w:rsidR="00BA14B5" w:rsidRPr="00BA14B5">
        <w:rPr>
          <w:rFonts w:ascii="Times New Roman" w:hAnsi="Times New Roman" w:cs="Times New Roman"/>
          <w:sz w:val="28"/>
          <w:szCs w:val="28"/>
          <w:lang w:val="kk-KZ"/>
        </w:rPr>
        <w:t>омпетенции принятия карьерных решений»</w:t>
      </w:r>
      <w:r w:rsidR="00BA14B5">
        <w:rPr>
          <w:rFonts w:ascii="Times New Roman" w:hAnsi="Times New Roman" w:cs="Times New Roman"/>
          <w:sz w:val="28"/>
          <w:szCs w:val="28"/>
          <w:lang w:val="kk-KZ"/>
        </w:rPr>
        <w:t xml:space="preserve"> </w:t>
      </w:r>
      <w:r w:rsidR="00314BDF">
        <w:rPr>
          <w:rFonts w:ascii="Times New Roman" w:hAnsi="Times New Roman" w:cs="Times New Roman"/>
          <w:sz w:val="28"/>
          <w:szCs w:val="28"/>
          <w:lang w:val="kk-KZ"/>
        </w:rPr>
        <w:t>включа</w:t>
      </w:r>
      <w:r w:rsidR="00BA14B5">
        <w:rPr>
          <w:rFonts w:ascii="Times New Roman" w:hAnsi="Times New Roman" w:cs="Times New Roman"/>
          <w:sz w:val="28"/>
          <w:szCs w:val="28"/>
          <w:lang w:val="kk-KZ"/>
        </w:rPr>
        <w:t>ю</w:t>
      </w:r>
      <w:r w:rsidR="00314BDF">
        <w:rPr>
          <w:rFonts w:ascii="Times New Roman" w:hAnsi="Times New Roman" w:cs="Times New Roman"/>
          <w:sz w:val="28"/>
          <w:szCs w:val="28"/>
          <w:lang w:val="kk-KZ"/>
        </w:rPr>
        <w:t>т следующие компоненты: когнитивный, эмоционально-мотивационный, поведенческий, ценностно-смысловой.</w:t>
      </w:r>
    </w:p>
    <w:p w14:paraId="2E9E5D3C" w14:textId="09944469" w:rsidR="00DD53C8" w:rsidRDefault="00314BDF" w:rsidP="00BA14B5">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Новизна понятия обоснована его отличием от более широкого термина «карьерная компетентность», так как акцент сделан именно в процессе принятия решени</w:t>
      </w:r>
      <w:r w:rsidR="00F40B0F">
        <w:rPr>
          <w:rFonts w:ascii="Times New Roman" w:hAnsi="Times New Roman" w:cs="Times New Roman"/>
          <w:sz w:val="28"/>
          <w:szCs w:val="28"/>
          <w:lang w:val="kk-KZ"/>
        </w:rPr>
        <w:t>й. Практическая ценность заключается в возможности разрабатывать целенаправленные программы карьерного консультирования, ориентированные на развитие данной компетенции.</w:t>
      </w:r>
    </w:p>
    <w:p w14:paraId="178BCC13" w14:textId="77777777" w:rsidR="000B0014" w:rsidRPr="00DD53C8" w:rsidRDefault="000B0014" w:rsidP="000B0014">
      <w:pPr>
        <w:pStyle w:val="afffffb"/>
        <w:ind w:firstLine="567"/>
        <w:jc w:val="both"/>
        <w:rPr>
          <w:rFonts w:ascii="Times New Roman" w:hAnsi="Times New Roman" w:cs="Times New Roman"/>
          <w:sz w:val="28"/>
          <w:szCs w:val="28"/>
          <w:lang w:val="kk-KZ"/>
        </w:rPr>
      </w:pPr>
      <w:bookmarkStart w:id="31" w:name="_Hlk199072509"/>
      <w:r w:rsidRPr="00DD53C8">
        <w:rPr>
          <w:rFonts w:ascii="Times New Roman" w:hAnsi="Times New Roman" w:cs="Times New Roman"/>
          <w:b/>
          <w:sz w:val="28"/>
          <w:szCs w:val="28"/>
          <w:lang w:val="kk-KZ"/>
        </w:rPr>
        <w:t>Компетении принятия карьерных решений</w:t>
      </w:r>
      <w:r w:rsidRPr="00DD53C8">
        <w:rPr>
          <w:rFonts w:ascii="Times New Roman" w:hAnsi="Times New Roman" w:cs="Times New Roman"/>
          <w:sz w:val="28"/>
          <w:szCs w:val="28"/>
          <w:lang w:val="kk-KZ"/>
        </w:rPr>
        <w:t xml:space="preserve"> </w:t>
      </w:r>
      <w:bookmarkEnd w:id="31"/>
      <w:r w:rsidRPr="00DD53C8">
        <w:rPr>
          <w:rFonts w:ascii="Times New Roman" w:hAnsi="Times New Roman" w:cs="Times New Roman"/>
          <w:sz w:val="28"/>
          <w:szCs w:val="28"/>
          <w:lang w:val="kk-KZ"/>
        </w:rPr>
        <w:t>представляет собой интегративное качество личности студетов, отражающее его способность:</w:t>
      </w:r>
    </w:p>
    <w:p w14:paraId="6920A9B7" w14:textId="77777777" w:rsidR="000B0014" w:rsidRPr="00DD53C8" w:rsidRDefault="000B0014" w:rsidP="000B0014">
      <w:pPr>
        <w:pStyle w:val="afffffb"/>
        <w:numPr>
          <w:ilvl w:val="1"/>
          <w:numId w:val="20"/>
        </w:numPr>
        <w:ind w:left="851" w:hanging="284"/>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анализировать свом профессиональные цели;</w:t>
      </w:r>
    </w:p>
    <w:p w14:paraId="251BC49C" w14:textId="77777777" w:rsidR="000B0014" w:rsidRPr="00DD53C8" w:rsidRDefault="000B0014" w:rsidP="000B0014">
      <w:pPr>
        <w:pStyle w:val="afffffb"/>
        <w:numPr>
          <w:ilvl w:val="1"/>
          <w:numId w:val="20"/>
        </w:numPr>
        <w:ind w:left="851" w:hanging="284"/>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оценивать возможности и риски;</w:t>
      </w:r>
    </w:p>
    <w:p w14:paraId="35525EDA" w14:textId="77777777" w:rsidR="000B0014" w:rsidRPr="00DD53C8" w:rsidRDefault="000B0014" w:rsidP="000B0014">
      <w:pPr>
        <w:pStyle w:val="afffffb"/>
        <w:numPr>
          <w:ilvl w:val="1"/>
          <w:numId w:val="20"/>
        </w:numPr>
        <w:ind w:left="851" w:hanging="284"/>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принимать обоснованные решения для развития карьеры;</w:t>
      </w:r>
    </w:p>
    <w:p w14:paraId="340DA44B" w14:textId="77777777" w:rsidR="000B0014" w:rsidRPr="00DD53C8" w:rsidRDefault="000B0014" w:rsidP="000B0014">
      <w:pPr>
        <w:pStyle w:val="afffffb"/>
        <w:numPr>
          <w:ilvl w:val="1"/>
          <w:numId w:val="20"/>
        </w:numPr>
        <w:ind w:left="851" w:hanging="284"/>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эффективно планировать свой профессиональный путь.</w:t>
      </w:r>
    </w:p>
    <w:p w14:paraId="0A649596" w14:textId="13D79EE8" w:rsidR="000B0014" w:rsidRPr="00DD53C8" w:rsidRDefault="000B0014" w:rsidP="000B0014">
      <w:pPr>
        <w:pStyle w:val="afffffb"/>
        <w:ind w:firstLine="567"/>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 xml:space="preserve">Понятие </w:t>
      </w:r>
      <w:bookmarkStart w:id="32" w:name="_Hlk199075363"/>
      <w:r w:rsidRPr="00DD53C8">
        <w:rPr>
          <w:rFonts w:ascii="Times New Roman" w:hAnsi="Times New Roman" w:cs="Times New Roman"/>
          <w:sz w:val="28"/>
          <w:szCs w:val="28"/>
          <w:lang w:val="kk-KZ"/>
        </w:rPr>
        <w:t>«компетен</w:t>
      </w:r>
      <w:r w:rsidR="00DD53C8">
        <w:rPr>
          <w:rFonts w:ascii="Times New Roman" w:hAnsi="Times New Roman" w:cs="Times New Roman"/>
          <w:sz w:val="28"/>
          <w:szCs w:val="28"/>
          <w:lang w:val="kk-KZ"/>
        </w:rPr>
        <w:t>ц</w:t>
      </w:r>
      <w:r w:rsidRPr="00DD53C8">
        <w:rPr>
          <w:rFonts w:ascii="Times New Roman" w:hAnsi="Times New Roman" w:cs="Times New Roman"/>
          <w:sz w:val="28"/>
          <w:szCs w:val="28"/>
          <w:lang w:val="kk-KZ"/>
        </w:rPr>
        <w:t xml:space="preserve">ии принятия карьерных решений» </w:t>
      </w:r>
      <w:bookmarkEnd w:id="32"/>
      <w:r w:rsidRPr="00DD53C8">
        <w:rPr>
          <w:rFonts w:ascii="Times New Roman" w:hAnsi="Times New Roman" w:cs="Times New Roman"/>
          <w:sz w:val="28"/>
          <w:szCs w:val="28"/>
          <w:lang w:val="kk-KZ"/>
        </w:rPr>
        <w:t>объединяет в себе все элементы предшествующих конструктов:</w:t>
      </w:r>
    </w:p>
    <w:p w14:paraId="4FCB41C8" w14:textId="77777777" w:rsidR="000B0014" w:rsidRDefault="000B0014" w:rsidP="000B0014">
      <w:pPr>
        <w:pStyle w:val="afffffb"/>
        <w:ind w:firstLine="567"/>
        <w:jc w:val="both"/>
        <w:rPr>
          <w:rFonts w:ascii="Times New Roman" w:hAnsi="Times New Roman" w:cs="Times New Roman"/>
          <w:sz w:val="28"/>
          <w:szCs w:val="28"/>
          <w:lang w:val="kk-KZ"/>
        </w:rPr>
      </w:pPr>
      <w:r w:rsidRPr="00DD53C8">
        <w:rPr>
          <w:rFonts w:ascii="Times New Roman" w:hAnsi="Times New Roman" w:cs="Times New Roman"/>
          <w:sz w:val="28"/>
          <w:szCs w:val="28"/>
          <w:lang w:val="kk-KZ"/>
        </w:rPr>
        <w:t>- от профессионального самоопределения</w:t>
      </w:r>
      <w:r>
        <w:rPr>
          <w:rFonts w:ascii="Times New Roman" w:hAnsi="Times New Roman" w:cs="Times New Roman"/>
          <w:sz w:val="28"/>
          <w:szCs w:val="28"/>
          <w:lang w:val="kk-KZ"/>
        </w:rPr>
        <w:t xml:space="preserve"> берет процесс анализа себя и внешней среды;</w:t>
      </w:r>
    </w:p>
    <w:p w14:paraId="43A76887"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от карьерной адаптивности </w:t>
      </w:r>
      <w:r w:rsidRPr="00C61A7C">
        <w:rPr>
          <w:rFonts w:ascii="Times New Roman" w:hAnsi="Times New Roman" w:cs="Times New Roman"/>
          <w:sz w:val="28"/>
          <w:szCs w:val="28"/>
          <w:lang w:val="kk-KZ"/>
        </w:rPr>
        <w:t>–</w:t>
      </w:r>
      <w:r>
        <w:rPr>
          <w:rFonts w:ascii="Times New Roman" w:hAnsi="Times New Roman" w:cs="Times New Roman"/>
          <w:sz w:val="28"/>
          <w:szCs w:val="28"/>
          <w:lang w:val="kk-KZ"/>
        </w:rPr>
        <w:t xml:space="preserve">  гибкость и готовность к изменениям;</w:t>
      </w:r>
    </w:p>
    <w:p w14:paraId="0861D8D7"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от карьерной ининциативы </w:t>
      </w:r>
      <w:r w:rsidRPr="00C61A7C">
        <w:rPr>
          <w:rFonts w:ascii="Times New Roman" w:hAnsi="Times New Roman" w:cs="Times New Roman"/>
          <w:sz w:val="28"/>
          <w:szCs w:val="28"/>
          <w:lang w:val="kk-KZ"/>
        </w:rPr>
        <w:t>–</w:t>
      </w:r>
      <w:r>
        <w:rPr>
          <w:rFonts w:ascii="Times New Roman" w:hAnsi="Times New Roman" w:cs="Times New Roman"/>
          <w:sz w:val="28"/>
          <w:szCs w:val="28"/>
          <w:lang w:val="kk-KZ"/>
        </w:rPr>
        <w:t xml:space="preserve"> активность и самостоятельность в принятии решений;</w:t>
      </w:r>
    </w:p>
    <w:p w14:paraId="2CC862C2"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от карьерной устойчивости </w:t>
      </w:r>
      <w:r w:rsidRPr="00C61A7C">
        <w:rPr>
          <w:rFonts w:ascii="Times New Roman" w:hAnsi="Times New Roman" w:cs="Times New Roman"/>
          <w:sz w:val="28"/>
          <w:szCs w:val="28"/>
          <w:lang w:val="kk-KZ"/>
        </w:rPr>
        <w:t>–</w:t>
      </w:r>
      <w:r>
        <w:rPr>
          <w:rFonts w:ascii="Times New Roman" w:hAnsi="Times New Roman" w:cs="Times New Roman"/>
          <w:sz w:val="28"/>
          <w:szCs w:val="28"/>
          <w:lang w:val="kk-KZ"/>
        </w:rPr>
        <w:t xml:space="preserve"> способность выдерживать трудности и продолжать движение к цели;</w:t>
      </w:r>
    </w:p>
    <w:p w14:paraId="1E817E3A" w14:textId="44906B38"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от карьерной зрелости  </w:t>
      </w:r>
      <w:r w:rsidR="003C7F9A" w:rsidRPr="003C7F9A">
        <w:rPr>
          <w:rFonts w:ascii="Times New Roman" w:hAnsi="Times New Roman" w:cs="Times New Roman"/>
          <w:sz w:val="28"/>
          <w:szCs w:val="28"/>
          <w:lang w:val="kk-KZ"/>
        </w:rPr>
        <w:t>–</w:t>
      </w:r>
      <w:r>
        <w:rPr>
          <w:rFonts w:ascii="Times New Roman" w:hAnsi="Times New Roman" w:cs="Times New Roman"/>
          <w:sz w:val="28"/>
          <w:szCs w:val="28"/>
          <w:lang w:val="kk-KZ"/>
        </w:rPr>
        <w:t xml:space="preserve">  ответственность и осознанность в выборе;</w:t>
      </w:r>
    </w:p>
    <w:p w14:paraId="68D43110" w14:textId="7F152E3B"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от карьерного развития</w:t>
      </w:r>
      <w:r w:rsidR="003C7F9A">
        <w:rPr>
          <w:rFonts w:ascii="Times New Roman" w:hAnsi="Times New Roman" w:cs="Times New Roman"/>
          <w:sz w:val="28"/>
          <w:szCs w:val="28"/>
          <w:lang w:val="kk-KZ"/>
        </w:rPr>
        <w:t xml:space="preserve"> </w:t>
      </w:r>
      <w:r w:rsidR="003C7F9A" w:rsidRPr="003C7F9A">
        <w:rPr>
          <w:rFonts w:ascii="Times New Roman" w:hAnsi="Times New Roman" w:cs="Times New Roman"/>
          <w:sz w:val="28"/>
          <w:szCs w:val="28"/>
          <w:lang w:val="kk-KZ"/>
        </w:rPr>
        <w:t>–</w:t>
      </w:r>
      <w:r w:rsidR="003C7F9A">
        <w:rPr>
          <w:rFonts w:ascii="Times New Roman" w:hAnsi="Times New Roman" w:cs="Times New Roman"/>
          <w:sz w:val="28"/>
          <w:szCs w:val="28"/>
          <w:lang w:val="kk-KZ"/>
        </w:rPr>
        <w:t xml:space="preserve"> </w:t>
      </w:r>
      <w:r>
        <w:rPr>
          <w:rFonts w:ascii="Times New Roman" w:hAnsi="Times New Roman" w:cs="Times New Roman"/>
          <w:sz w:val="28"/>
          <w:szCs w:val="28"/>
          <w:lang w:val="kk-KZ"/>
        </w:rPr>
        <w:t>понимание динамики и перспектив.</w:t>
      </w:r>
    </w:p>
    <w:p w14:paraId="2F6B2348" w14:textId="608D4112"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Структура </w:t>
      </w:r>
      <w:r w:rsidRPr="00AF23F0">
        <w:rPr>
          <w:rFonts w:ascii="Times New Roman" w:hAnsi="Times New Roman" w:cs="Times New Roman"/>
          <w:sz w:val="28"/>
          <w:szCs w:val="28"/>
          <w:lang w:val="kk-KZ"/>
        </w:rPr>
        <w:t>«</w:t>
      </w:r>
      <w:r w:rsidRPr="00AF23F0">
        <w:rPr>
          <w:rFonts w:ascii="Times New Roman" w:hAnsi="Times New Roman" w:cs="Times New Roman"/>
          <w:b/>
          <w:sz w:val="28"/>
          <w:szCs w:val="28"/>
          <w:lang w:val="kk-KZ"/>
        </w:rPr>
        <w:t>компетен</w:t>
      </w:r>
      <w:r>
        <w:rPr>
          <w:rFonts w:ascii="Times New Roman" w:hAnsi="Times New Roman" w:cs="Times New Roman"/>
          <w:b/>
          <w:sz w:val="28"/>
          <w:szCs w:val="28"/>
          <w:lang w:val="kk-KZ"/>
        </w:rPr>
        <w:t>ц</w:t>
      </w:r>
      <w:r w:rsidRPr="00AF23F0">
        <w:rPr>
          <w:rFonts w:ascii="Times New Roman" w:hAnsi="Times New Roman" w:cs="Times New Roman"/>
          <w:b/>
          <w:sz w:val="28"/>
          <w:szCs w:val="28"/>
          <w:lang w:val="kk-KZ"/>
        </w:rPr>
        <w:t>ии принятия карьерных решений</w:t>
      </w:r>
      <w:r w:rsidRPr="00AF23F0">
        <w:rPr>
          <w:rFonts w:ascii="Times New Roman" w:hAnsi="Times New Roman" w:cs="Times New Roman"/>
          <w:sz w:val="28"/>
          <w:szCs w:val="28"/>
          <w:lang w:val="kk-KZ"/>
        </w:rPr>
        <w:t>»</w:t>
      </w:r>
      <w:r>
        <w:rPr>
          <w:rFonts w:ascii="Times New Roman" w:hAnsi="Times New Roman" w:cs="Times New Roman"/>
          <w:sz w:val="28"/>
          <w:szCs w:val="28"/>
          <w:lang w:val="kk-KZ"/>
        </w:rPr>
        <w:t xml:space="preserve"> включает четыре ключевых компонента:</w:t>
      </w:r>
      <w:r w:rsidR="00B655CD" w:rsidRPr="00B655CD">
        <w:t xml:space="preserve"> </w:t>
      </w:r>
      <w:r w:rsidR="00B655CD" w:rsidRPr="00B655CD">
        <w:rPr>
          <w:rFonts w:ascii="Times New Roman" w:hAnsi="Times New Roman" w:cs="Times New Roman"/>
          <w:sz w:val="28"/>
          <w:szCs w:val="28"/>
          <w:lang w:val="kk-KZ"/>
        </w:rPr>
        <w:t>когнитивный, эмоционально-мотивационный, поведенческий, ценностно-смысловой.</w:t>
      </w:r>
    </w:p>
    <w:p w14:paraId="3C354D49" w14:textId="77777777" w:rsidR="000B0014" w:rsidRDefault="000B0014" w:rsidP="000B0014">
      <w:pPr>
        <w:pStyle w:val="afffffb"/>
        <w:ind w:firstLine="567"/>
        <w:jc w:val="both"/>
        <w:rPr>
          <w:rFonts w:ascii="Times New Roman" w:hAnsi="Times New Roman" w:cs="Times New Roman"/>
          <w:sz w:val="28"/>
          <w:szCs w:val="28"/>
          <w:lang w:val="kk-KZ"/>
        </w:rPr>
      </w:pPr>
    </w:p>
    <w:p w14:paraId="63E2B1F9"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3AE139A" wp14:editId="0832DFBA">
            <wp:extent cx="5486400" cy="2833816"/>
            <wp:effectExtent l="38100" t="0" r="95250" b="508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AD2901A" w14:textId="77777777" w:rsidR="000B0014" w:rsidRPr="00AB2C80" w:rsidRDefault="000B0014" w:rsidP="000B0014">
      <w:pPr>
        <w:pStyle w:val="afffffb"/>
        <w:ind w:firstLine="567"/>
        <w:jc w:val="both"/>
        <w:rPr>
          <w:rFonts w:ascii="Times New Roman" w:hAnsi="Times New Roman" w:cs="Times New Roman"/>
          <w:sz w:val="28"/>
          <w:szCs w:val="28"/>
          <w:lang w:val="kk-KZ"/>
        </w:rPr>
      </w:pPr>
    </w:p>
    <w:p w14:paraId="4AEEE579" w14:textId="6F220A57" w:rsidR="000B0014" w:rsidRDefault="000B0014" w:rsidP="000B0014">
      <w:pPr>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Рисунок </w:t>
      </w:r>
      <w:r w:rsidR="00EF743B">
        <w:rPr>
          <w:rFonts w:ascii="Times New Roman" w:eastAsia="Times New Roman" w:hAnsi="Times New Roman" w:cs="Times New Roman"/>
          <w:sz w:val="28"/>
          <w:szCs w:val="28"/>
          <w:lang w:val="kk-KZ"/>
        </w:rPr>
        <w:t>14</w:t>
      </w:r>
      <w:r>
        <w:rPr>
          <w:rFonts w:ascii="Times New Roman" w:eastAsia="Times New Roman" w:hAnsi="Times New Roman" w:cs="Times New Roman"/>
          <w:sz w:val="28"/>
          <w:szCs w:val="28"/>
          <w:lang w:val="kk-KZ"/>
        </w:rPr>
        <w:t xml:space="preserve"> – Компоненты понятия «</w:t>
      </w:r>
      <w:r w:rsidRPr="0085375E">
        <w:rPr>
          <w:rFonts w:ascii="Times New Roman" w:eastAsia="Times New Roman" w:hAnsi="Times New Roman" w:cs="Times New Roman"/>
          <w:sz w:val="28"/>
          <w:szCs w:val="28"/>
          <w:lang w:val="kk-KZ"/>
        </w:rPr>
        <w:t>компетен</w:t>
      </w:r>
      <w:r>
        <w:rPr>
          <w:rFonts w:ascii="Times New Roman" w:eastAsia="Times New Roman" w:hAnsi="Times New Roman" w:cs="Times New Roman"/>
          <w:sz w:val="28"/>
          <w:szCs w:val="28"/>
          <w:lang w:val="kk-KZ"/>
        </w:rPr>
        <w:t>ц</w:t>
      </w:r>
      <w:r w:rsidRPr="0085375E">
        <w:rPr>
          <w:rFonts w:ascii="Times New Roman" w:eastAsia="Times New Roman" w:hAnsi="Times New Roman" w:cs="Times New Roman"/>
          <w:sz w:val="28"/>
          <w:szCs w:val="28"/>
          <w:lang w:val="kk-KZ"/>
        </w:rPr>
        <w:t>ии принятия карьерных решений</w:t>
      </w:r>
      <w:r>
        <w:rPr>
          <w:rFonts w:ascii="Times New Roman" w:eastAsia="Times New Roman" w:hAnsi="Times New Roman" w:cs="Times New Roman"/>
          <w:sz w:val="28"/>
          <w:szCs w:val="28"/>
          <w:lang w:val="kk-KZ"/>
        </w:rPr>
        <w:t>»</w:t>
      </w:r>
    </w:p>
    <w:p w14:paraId="5BEB086A" w14:textId="2DF3EDF1" w:rsidR="00B655CD" w:rsidRPr="00B63207" w:rsidRDefault="00B655CD" w:rsidP="00B63207">
      <w:pPr>
        <w:pStyle w:val="afffffb"/>
        <w:ind w:firstLine="567"/>
        <w:jc w:val="both"/>
        <w:rPr>
          <w:rFonts w:ascii="Times New Roman" w:hAnsi="Times New Roman" w:cs="Times New Roman"/>
          <w:sz w:val="28"/>
          <w:szCs w:val="28"/>
          <w:lang w:val="kk-KZ"/>
        </w:rPr>
      </w:pPr>
      <w:r w:rsidRPr="00B63207">
        <w:rPr>
          <w:rFonts w:ascii="Times New Roman" w:hAnsi="Times New Roman" w:cs="Times New Roman"/>
          <w:sz w:val="28"/>
          <w:szCs w:val="28"/>
          <w:lang w:val="kk-KZ"/>
        </w:rPr>
        <w:t xml:space="preserve">Формулировка выбора четырех компонентов «компетенций принятия карьерных решений»: когнитивного, эмоционально-мотивационного, поведенческого, ценностно-смыслового основана на необходимости описать все аспекты процесса принятия карьерных решений. Компетенция как интегративное понятие включает знания, навыки, мотивацию и ценности, которые позволяют человеку анализировать, оценивать и реализовывать карьерные решения. </w:t>
      </w:r>
      <w:r w:rsidR="00B63207" w:rsidRPr="00B63207">
        <w:rPr>
          <w:rFonts w:ascii="Times New Roman" w:hAnsi="Times New Roman" w:cs="Times New Roman"/>
          <w:sz w:val="28"/>
          <w:szCs w:val="28"/>
          <w:lang w:val="kk-KZ"/>
        </w:rPr>
        <w:t>Выбор компонентов обоснован следующим образом:</w:t>
      </w:r>
    </w:p>
    <w:p w14:paraId="01FC0096" w14:textId="5E2FAD27" w:rsidR="00B63207" w:rsidRDefault="00B548F4" w:rsidP="00B548F4">
      <w:pPr>
        <w:pStyle w:val="afffffb"/>
        <w:ind w:firstLine="567"/>
        <w:jc w:val="both"/>
        <w:rPr>
          <w:rFonts w:ascii="Times New Roman" w:hAnsi="Times New Roman" w:cs="Times New Roman"/>
          <w:sz w:val="16"/>
          <w:szCs w:val="16"/>
          <w:highlight w:val="yellow"/>
          <w:lang w:val="kk-KZ"/>
        </w:rPr>
      </w:pPr>
      <w:r>
        <w:rPr>
          <w:rFonts w:ascii="Times New Roman" w:hAnsi="Times New Roman" w:cs="Times New Roman"/>
          <w:sz w:val="28"/>
          <w:szCs w:val="28"/>
          <w:lang w:val="kk-KZ"/>
        </w:rPr>
        <w:t>1  Когнитивный компонент включен, потому что принятие карьерных решений требует анализа информации о рынке труда, профессиях и собственных навыках, а также оценки альтернатив и прогнозирования последствий. Все это соответствует когнитивным процессам, таким как сбор и обработка информации. Исследования в психологии  принятия решений</w:t>
      </w:r>
      <w:r w:rsidRPr="00B548F4">
        <w:t xml:space="preserve"> </w:t>
      </w:r>
      <w:r w:rsidR="003C7F9A">
        <w:t xml:space="preserve">               </w:t>
      </w:r>
      <w:r w:rsidRPr="00B548F4">
        <w:rPr>
          <w:rFonts w:ascii="Times New Roman" w:hAnsi="Times New Roman" w:cs="Times New Roman"/>
          <w:sz w:val="28"/>
          <w:szCs w:val="28"/>
        </w:rPr>
        <w:t xml:space="preserve">Д. Канемана и </w:t>
      </w:r>
      <w:r>
        <w:rPr>
          <w:rFonts w:ascii="Times New Roman" w:hAnsi="Times New Roman" w:cs="Times New Roman"/>
          <w:sz w:val="28"/>
          <w:szCs w:val="28"/>
        </w:rPr>
        <w:t>А</w:t>
      </w:r>
      <w:r w:rsidRPr="00B548F4">
        <w:rPr>
          <w:rFonts w:ascii="Times New Roman" w:hAnsi="Times New Roman" w:cs="Times New Roman"/>
          <w:sz w:val="28"/>
          <w:szCs w:val="28"/>
        </w:rPr>
        <w:t>.</w:t>
      </w:r>
      <w:r>
        <w:rPr>
          <w:rFonts w:ascii="Times New Roman" w:hAnsi="Times New Roman" w:cs="Times New Roman"/>
          <w:sz w:val="28"/>
          <w:szCs w:val="28"/>
        </w:rPr>
        <w:t xml:space="preserve"> Тверски</w:t>
      </w:r>
      <w:r w:rsidR="003C7F9A">
        <w:rPr>
          <w:rFonts w:ascii="Times New Roman" w:hAnsi="Times New Roman" w:cs="Times New Roman"/>
          <w:sz w:val="28"/>
          <w:szCs w:val="28"/>
        </w:rPr>
        <w:t xml:space="preserve"> </w:t>
      </w:r>
      <w:r w:rsidR="003C7F9A" w:rsidRPr="00B548F4">
        <w:rPr>
          <w:rFonts w:ascii="Times New Roman" w:hAnsi="Times New Roman" w:cs="Times New Roman"/>
          <w:sz w:val="28"/>
          <w:szCs w:val="28"/>
        </w:rPr>
        <w:t>[</w:t>
      </w:r>
      <w:r w:rsidR="003C7F9A">
        <w:rPr>
          <w:rFonts w:ascii="Times New Roman" w:hAnsi="Times New Roman" w:cs="Times New Roman"/>
          <w:sz w:val="28"/>
          <w:szCs w:val="28"/>
        </w:rPr>
        <w:t>167</w:t>
      </w:r>
      <w:r w:rsidR="003C7F9A" w:rsidRPr="00B548F4">
        <w:rPr>
          <w:rFonts w:ascii="Times New Roman" w:hAnsi="Times New Roman" w:cs="Times New Roman"/>
          <w:sz w:val="28"/>
          <w:szCs w:val="28"/>
        </w:rPr>
        <w:t>]</w:t>
      </w:r>
      <w:r w:rsidR="00B57B51">
        <w:rPr>
          <w:rFonts w:ascii="Times New Roman" w:hAnsi="Times New Roman" w:cs="Times New Roman"/>
          <w:sz w:val="28"/>
          <w:szCs w:val="28"/>
        </w:rPr>
        <w:t>, подчеркивают важность когнитивных процессов для рационального выбора. В карьерном контексте это проявляется в способности анализировать требования профессии и сопоставлять их с личными компетенциями</w:t>
      </w:r>
      <w:r w:rsidR="003C7F9A">
        <w:rPr>
          <w:rFonts w:ascii="Times New Roman" w:hAnsi="Times New Roman" w:cs="Times New Roman"/>
          <w:sz w:val="28"/>
          <w:szCs w:val="28"/>
        </w:rPr>
        <w:t>.</w:t>
      </w:r>
    </w:p>
    <w:p w14:paraId="143D6FD4" w14:textId="5C19EAFF" w:rsidR="00B57B51" w:rsidRDefault="00B57B51" w:rsidP="008007E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Эмоционально-мотивационный компонент включен, так как карьерные решения часто связаны с неопределенностью, вызывающей эмоции, такие как страх, неуверенность или воодушевление. Мотивация побуждает действовать и преодолевать барьеры. </w:t>
      </w:r>
      <w:r w:rsidR="008007E3">
        <w:rPr>
          <w:rFonts w:ascii="Times New Roman" w:hAnsi="Times New Roman" w:cs="Times New Roman"/>
          <w:sz w:val="28"/>
          <w:szCs w:val="28"/>
        </w:rPr>
        <w:t>В</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рамках</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теории</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мотивации</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мы</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опирались</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на</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теорию</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самодетерминации</w:t>
      </w:r>
      <w:r w:rsidR="008007E3" w:rsidRPr="008007E3">
        <w:rPr>
          <w:rFonts w:ascii="Times New Roman" w:hAnsi="Times New Roman" w:cs="Times New Roman"/>
          <w:sz w:val="28"/>
          <w:szCs w:val="28"/>
        </w:rPr>
        <w:t xml:space="preserve"> </w:t>
      </w:r>
      <w:r w:rsidR="003C7F9A" w:rsidRPr="003C7F9A">
        <w:rPr>
          <w:rFonts w:ascii="Times New Roman" w:hAnsi="Times New Roman" w:cs="Times New Roman"/>
          <w:sz w:val="28"/>
          <w:szCs w:val="28"/>
        </w:rPr>
        <w:t xml:space="preserve">E. Deci </w:t>
      </w:r>
      <w:r w:rsidR="008007E3" w:rsidRPr="008007E3">
        <w:rPr>
          <w:rFonts w:ascii="Times New Roman" w:hAnsi="Times New Roman" w:cs="Times New Roman"/>
          <w:sz w:val="28"/>
          <w:szCs w:val="28"/>
        </w:rPr>
        <w:t>[</w:t>
      </w:r>
      <w:r w:rsidR="003C7F9A">
        <w:rPr>
          <w:rFonts w:ascii="Times New Roman" w:hAnsi="Times New Roman" w:cs="Times New Roman"/>
          <w:sz w:val="28"/>
          <w:szCs w:val="28"/>
        </w:rPr>
        <w:t>168</w:t>
      </w:r>
      <w:r w:rsidR="008007E3" w:rsidRPr="008007E3">
        <w:rPr>
          <w:rFonts w:ascii="Times New Roman" w:hAnsi="Times New Roman" w:cs="Times New Roman"/>
          <w:sz w:val="28"/>
          <w:szCs w:val="28"/>
        </w:rPr>
        <w:t xml:space="preserve">] </w:t>
      </w:r>
      <w:r w:rsidR="008007E3">
        <w:rPr>
          <w:rFonts w:ascii="Times New Roman" w:hAnsi="Times New Roman" w:cs="Times New Roman"/>
          <w:sz w:val="28"/>
          <w:szCs w:val="28"/>
        </w:rPr>
        <w:t>и</w:t>
      </w:r>
      <w:r w:rsidR="008007E3" w:rsidRPr="008007E3">
        <w:rPr>
          <w:rFonts w:ascii="Times New Roman" w:hAnsi="Times New Roman" w:cs="Times New Roman"/>
          <w:sz w:val="28"/>
          <w:szCs w:val="28"/>
        </w:rPr>
        <w:t xml:space="preserve"> </w:t>
      </w:r>
      <w:r w:rsidR="003C7F9A" w:rsidRPr="003C7F9A">
        <w:rPr>
          <w:rFonts w:ascii="Times New Roman" w:hAnsi="Times New Roman" w:cs="Times New Roman"/>
          <w:sz w:val="28"/>
          <w:szCs w:val="28"/>
        </w:rPr>
        <w:t>R. Ryan [16</w:t>
      </w:r>
      <w:r w:rsidR="003C7F9A">
        <w:rPr>
          <w:rFonts w:ascii="Times New Roman" w:hAnsi="Times New Roman" w:cs="Times New Roman"/>
          <w:sz w:val="28"/>
          <w:szCs w:val="28"/>
        </w:rPr>
        <w:t>9</w:t>
      </w:r>
      <w:r w:rsidR="00C9105B" w:rsidRPr="003C7F9A">
        <w:rPr>
          <w:rFonts w:ascii="Times New Roman" w:hAnsi="Times New Roman" w:cs="Times New Roman"/>
          <w:sz w:val="28"/>
          <w:szCs w:val="28"/>
        </w:rPr>
        <w:t>],</w:t>
      </w:r>
      <w:r w:rsidR="008007E3" w:rsidRPr="008007E3">
        <w:rPr>
          <w:rFonts w:ascii="Times New Roman" w:hAnsi="Times New Roman" w:cs="Times New Roman"/>
          <w:sz w:val="28"/>
          <w:szCs w:val="28"/>
        </w:rPr>
        <w:t xml:space="preserve"> </w:t>
      </w:r>
      <w:r w:rsidR="00B9231C">
        <w:rPr>
          <w:rFonts w:ascii="Times New Roman" w:hAnsi="Times New Roman" w:cs="Times New Roman"/>
          <w:sz w:val="28"/>
          <w:szCs w:val="28"/>
        </w:rPr>
        <w:t>показывают, что внутренняя и внешняя мотивация влияют на выбор и реализацию решений. Эмоциональная регуляция помогает справляться с неуверенностью</w:t>
      </w:r>
      <w:r w:rsidR="005D7BC0">
        <w:rPr>
          <w:rFonts w:ascii="Times New Roman" w:hAnsi="Times New Roman" w:cs="Times New Roman"/>
          <w:sz w:val="28"/>
          <w:szCs w:val="28"/>
        </w:rPr>
        <w:t>.</w:t>
      </w:r>
    </w:p>
    <w:p w14:paraId="17E1FC14" w14:textId="617A7AAB" w:rsidR="005D7BC0" w:rsidRDefault="005D7BC0" w:rsidP="009C6F8A">
      <w:pPr>
        <w:pStyle w:val="afffffb"/>
        <w:ind w:firstLine="567"/>
        <w:jc w:val="both"/>
        <w:rPr>
          <w:rFonts w:ascii="Times New Roman" w:hAnsi="Times New Roman" w:cs="Times New Roman"/>
          <w:sz w:val="28"/>
          <w:szCs w:val="28"/>
        </w:rPr>
      </w:pPr>
      <w:r w:rsidRPr="005D7BC0">
        <w:rPr>
          <w:rFonts w:ascii="Times New Roman" w:hAnsi="Times New Roman" w:cs="Times New Roman"/>
          <w:sz w:val="28"/>
          <w:szCs w:val="28"/>
        </w:rPr>
        <w:t>3 Поведенческий</w:t>
      </w:r>
      <w:r>
        <w:rPr>
          <w:rFonts w:ascii="Times New Roman" w:hAnsi="Times New Roman" w:cs="Times New Roman"/>
          <w:sz w:val="28"/>
          <w:szCs w:val="28"/>
        </w:rPr>
        <w:t xml:space="preserve"> компонент включен, поскольку компетенция требует не только анализа и мотивации, но и конкретных действий для реализации решений, таких как подача резюме, прохождение собеседований или обучение. Модели</w:t>
      </w:r>
      <w:r w:rsidRPr="005D7BC0">
        <w:rPr>
          <w:rFonts w:ascii="Times New Roman" w:hAnsi="Times New Roman" w:cs="Times New Roman"/>
          <w:sz w:val="28"/>
          <w:szCs w:val="28"/>
        </w:rPr>
        <w:t xml:space="preserve"> </w:t>
      </w:r>
      <w:r>
        <w:rPr>
          <w:rFonts w:ascii="Times New Roman" w:hAnsi="Times New Roman" w:cs="Times New Roman"/>
          <w:sz w:val="28"/>
          <w:szCs w:val="28"/>
        </w:rPr>
        <w:t>поведения</w:t>
      </w:r>
      <w:r w:rsidRPr="005D7BC0">
        <w:rPr>
          <w:rFonts w:ascii="Times New Roman" w:hAnsi="Times New Roman" w:cs="Times New Roman"/>
          <w:sz w:val="28"/>
          <w:szCs w:val="28"/>
        </w:rPr>
        <w:t xml:space="preserve">, </w:t>
      </w:r>
      <w:r>
        <w:rPr>
          <w:rFonts w:ascii="Times New Roman" w:hAnsi="Times New Roman" w:cs="Times New Roman"/>
          <w:sz w:val="28"/>
          <w:szCs w:val="28"/>
        </w:rPr>
        <w:t xml:space="preserve">опираясь на теорию запланированного поведения </w:t>
      </w:r>
      <w:r w:rsidR="003C7F9A" w:rsidRPr="003C7F9A">
        <w:rPr>
          <w:rFonts w:ascii="Times New Roman" w:hAnsi="Times New Roman" w:cs="Times New Roman"/>
          <w:sz w:val="28"/>
          <w:szCs w:val="28"/>
        </w:rPr>
        <w:t xml:space="preserve">I. Ajzen, </w:t>
      </w:r>
      <w:r w:rsidRPr="005D7BC0">
        <w:rPr>
          <w:rFonts w:ascii="Times New Roman" w:hAnsi="Times New Roman" w:cs="Times New Roman"/>
          <w:sz w:val="28"/>
          <w:szCs w:val="28"/>
        </w:rPr>
        <w:t>[</w:t>
      </w:r>
      <w:r w:rsidR="00A42910">
        <w:rPr>
          <w:rFonts w:ascii="Times New Roman" w:hAnsi="Times New Roman" w:cs="Times New Roman"/>
          <w:sz w:val="28"/>
          <w:szCs w:val="28"/>
        </w:rPr>
        <w:t>170</w:t>
      </w:r>
      <w:r w:rsidRPr="00A42910">
        <w:rPr>
          <w:rFonts w:ascii="Times New Roman" w:hAnsi="Times New Roman" w:cs="Times New Roman"/>
          <w:sz w:val="28"/>
          <w:szCs w:val="28"/>
        </w:rPr>
        <w:t>]</w:t>
      </w:r>
      <w:r w:rsidR="009C6F8A" w:rsidRPr="00A42910">
        <w:rPr>
          <w:rFonts w:ascii="Times New Roman" w:hAnsi="Times New Roman" w:cs="Times New Roman"/>
          <w:sz w:val="28"/>
          <w:szCs w:val="28"/>
        </w:rPr>
        <w:t>, показывает</w:t>
      </w:r>
      <w:r w:rsidR="009C6F8A" w:rsidRPr="009C6F8A">
        <w:rPr>
          <w:rFonts w:ascii="Times New Roman" w:hAnsi="Times New Roman" w:cs="Times New Roman"/>
          <w:sz w:val="28"/>
          <w:szCs w:val="28"/>
        </w:rPr>
        <w:t xml:space="preserve">, что намерения превращаются в действия только при наличии поведенческих навыков. Без этого компетенция остается теоретической. </w:t>
      </w:r>
    </w:p>
    <w:p w14:paraId="43526F20" w14:textId="52D92B75" w:rsidR="009C6F8A" w:rsidRDefault="009C6F8A" w:rsidP="009C6F8A">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Ценностно-смысловой компонент включен, так как карьерные решения связаны с личными ценностями, жизненными целями и смыслом профессиональной деятельности. Данный компонент обеспечивает согласованность решений с внутренними убеждениями.</w:t>
      </w:r>
      <w:r w:rsidR="001F1C04">
        <w:rPr>
          <w:rFonts w:ascii="Times New Roman" w:hAnsi="Times New Roman" w:cs="Times New Roman"/>
          <w:sz w:val="28"/>
          <w:szCs w:val="28"/>
        </w:rPr>
        <w:t xml:space="preserve"> Концепция</w:t>
      </w:r>
      <w:r w:rsidR="001F1C04" w:rsidRPr="00A42910">
        <w:rPr>
          <w:rFonts w:ascii="Times New Roman" w:hAnsi="Times New Roman" w:cs="Times New Roman"/>
          <w:sz w:val="28"/>
          <w:szCs w:val="28"/>
        </w:rPr>
        <w:t xml:space="preserve"> «</w:t>
      </w:r>
      <w:r w:rsidR="001F1C04">
        <w:rPr>
          <w:rFonts w:ascii="Times New Roman" w:hAnsi="Times New Roman" w:cs="Times New Roman"/>
          <w:sz w:val="28"/>
          <w:szCs w:val="28"/>
        </w:rPr>
        <w:t>Якоря</w:t>
      </w:r>
      <w:r w:rsidR="001F1C04" w:rsidRPr="00A42910">
        <w:rPr>
          <w:rFonts w:ascii="Times New Roman" w:hAnsi="Times New Roman" w:cs="Times New Roman"/>
          <w:sz w:val="28"/>
          <w:szCs w:val="28"/>
        </w:rPr>
        <w:t xml:space="preserve"> </w:t>
      </w:r>
      <w:r w:rsidR="001F1C04">
        <w:rPr>
          <w:rFonts w:ascii="Times New Roman" w:hAnsi="Times New Roman" w:cs="Times New Roman"/>
          <w:sz w:val="28"/>
          <w:szCs w:val="28"/>
        </w:rPr>
        <w:t>карьеры</w:t>
      </w:r>
      <w:r w:rsidR="001F1C04" w:rsidRPr="00A42910">
        <w:rPr>
          <w:rFonts w:ascii="Times New Roman" w:hAnsi="Times New Roman" w:cs="Times New Roman"/>
          <w:sz w:val="28"/>
          <w:szCs w:val="28"/>
        </w:rPr>
        <w:t xml:space="preserve">» </w:t>
      </w:r>
      <w:r w:rsidR="00A42910" w:rsidRPr="00A42910">
        <w:rPr>
          <w:rFonts w:ascii="Times New Roman" w:hAnsi="Times New Roman" w:cs="Times New Roman"/>
          <w:sz w:val="28"/>
          <w:szCs w:val="28"/>
          <w:lang w:val="en-US"/>
        </w:rPr>
        <w:t>E</w:t>
      </w:r>
      <w:r w:rsidR="00A42910" w:rsidRPr="00A42910">
        <w:rPr>
          <w:rFonts w:ascii="Times New Roman" w:hAnsi="Times New Roman" w:cs="Times New Roman"/>
          <w:sz w:val="28"/>
          <w:szCs w:val="28"/>
        </w:rPr>
        <w:t>.</w:t>
      </w:r>
      <w:r w:rsidR="00A42910" w:rsidRPr="00A42910">
        <w:rPr>
          <w:rFonts w:ascii="Times New Roman" w:hAnsi="Times New Roman" w:cs="Times New Roman"/>
          <w:sz w:val="28"/>
          <w:szCs w:val="28"/>
          <w:lang w:val="en-US"/>
        </w:rPr>
        <w:t>H</w:t>
      </w:r>
      <w:r w:rsidR="00A42910" w:rsidRPr="00A42910">
        <w:rPr>
          <w:rFonts w:ascii="Times New Roman" w:hAnsi="Times New Roman" w:cs="Times New Roman"/>
          <w:sz w:val="28"/>
          <w:szCs w:val="28"/>
        </w:rPr>
        <w:t xml:space="preserve">. </w:t>
      </w:r>
      <w:r w:rsidR="00A42910" w:rsidRPr="00A42910">
        <w:rPr>
          <w:rFonts w:ascii="Times New Roman" w:hAnsi="Times New Roman" w:cs="Times New Roman"/>
          <w:sz w:val="28"/>
          <w:szCs w:val="28"/>
          <w:lang w:val="en-US"/>
        </w:rPr>
        <w:t>Schein</w:t>
      </w:r>
      <w:r w:rsidR="00A42910" w:rsidRPr="00A42910">
        <w:rPr>
          <w:rFonts w:ascii="Times New Roman" w:hAnsi="Times New Roman" w:cs="Times New Roman"/>
          <w:sz w:val="28"/>
          <w:szCs w:val="28"/>
        </w:rPr>
        <w:t xml:space="preserve"> </w:t>
      </w:r>
      <w:r w:rsidR="001F1C04" w:rsidRPr="00A42910">
        <w:rPr>
          <w:rFonts w:ascii="Times New Roman" w:hAnsi="Times New Roman" w:cs="Times New Roman"/>
          <w:sz w:val="28"/>
          <w:szCs w:val="28"/>
        </w:rPr>
        <w:t>[</w:t>
      </w:r>
      <w:r w:rsidR="00A42910" w:rsidRPr="00A42910">
        <w:rPr>
          <w:rFonts w:ascii="Times New Roman" w:hAnsi="Times New Roman" w:cs="Times New Roman"/>
          <w:sz w:val="28"/>
          <w:szCs w:val="28"/>
        </w:rPr>
        <w:t>171</w:t>
      </w:r>
      <w:r w:rsidR="001F1C04" w:rsidRPr="00A42910">
        <w:rPr>
          <w:rFonts w:ascii="Times New Roman" w:hAnsi="Times New Roman" w:cs="Times New Roman"/>
          <w:sz w:val="28"/>
          <w:szCs w:val="28"/>
        </w:rPr>
        <w:t>]</w:t>
      </w:r>
      <w:r w:rsidR="001F1C04">
        <w:rPr>
          <w:rFonts w:ascii="Times New Roman" w:hAnsi="Times New Roman" w:cs="Times New Roman"/>
          <w:sz w:val="28"/>
          <w:szCs w:val="28"/>
        </w:rPr>
        <w:t xml:space="preserve"> показывает, что ценности, такие как стабильность или творчество, определяют выбор профессии и удовлетворенность карьерой.</w:t>
      </w:r>
      <w:r w:rsidR="00F14342">
        <w:rPr>
          <w:rFonts w:ascii="Times New Roman" w:hAnsi="Times New Roman" w:cs="Times New Roman"/>
          <w:sz w:val="28"/>
          <w:szCs w:val="28"/>
        </w:rPr>
        <w:t xml:space="preserve"> </w:t>
      </w:r>
      <w:r w:rsidR="005B78ED">
        <w:rPr>
          <w:rFonts w:ascii="Times New Roman" w:hAnsi="Times New Roman" w:cs="Times New Roman"/>
          <w:sz w:val="28"/>
          <w:szCs w:val="28"/>
        </w:rPr>
        <w:t>Рефлексия ценностей</w:t>
      </w:r>
      <w:r w:rsidR="00CB03F7">
        <w:rPr>
          <w:rFonts w:ascii="Times New Roman" w:hAnsi="Times New Roman" w:cs="Times New Roman"/>
          <w:sz w:val="28"/>
          <w:szCs w:val="28"/>
        </w:rPr>
        <w:t xml:space="preserve"> помогает </w:t>
      </w:r>
      <w:r w:rsidR="005B78ED">
        <w:rPr>
          <w:rFonts w:ascii="Times New Roman" w:hAnsi="Times New Roman" w:cs="Times New Roman"/>
          <w:sz w:val="28"/>
          <w:szCs w:val="28"/>
        </w:rPr>
        <w:t>принимать осознанные</w:t>
      </w:r>
      <w:r w:rsidR="00CB03F7">
        <w:rPr>
          <w:rFonts w:ascii="Times New Roman" w:hAnsi="Times New Roman" w:cs="Times New Roman"/>
          <w:sz w:val="28"/>
          <w:szCs w:val="28"/>
        </w:rPr>
        <w:t xml:space="preserve"> решения.</w:t>
      </w:r>
      <w:r w:rsidR="005B78ED">
        <w:rPr>
          <w:rFonts w:ascii="Times New Roman" w:hAnsi="Times New Roman" w:cs="Times New Roman"/>
          <w:sz w:val="28"/>
          <w:szCs w:val="28"/>
        </w:rPr>
        <w:t xml:space="preserve"> </w:t>
      </w:r>
    </w:p>
    <w:p w14:paraId="617EF505" w14:textId="63FA8A42" w:rsidR="00B655CD" w:rsidRPr="008B0322" w:rsidRDefault="005B78ED" w:rsidP="008B0322">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Все вышеперечисленные четыре компонента охватывают все этапы «компетенций принятия карьерных решений»: когнитивный отвечает за анализ информации, эмоционально-мотивационный обеспечивает психологическую готовность,</w:t>
      </w:r>
      <w:r w:rsidRPr="005B78ED">
        <w:rPr>
          <w:rFonts w:ascii="Times New Roman" w:hAnsi="Times New Roman" w:cs="Times New Roman"/>
          <w:sz w:val="28"/>
          <w:szCs w:val="28"/>
          <w:lang w:val="kk-KZ"/>
        </w:rPr>
        <w:t xml:space="preserve"> </w:t>
      </w:r>
      <w:r>
        <w:rPr>
          <w:rFonts w:ascii="Times New Roman" w:hAnsi="Times New Roman" w:cs="Times New Roman"/>
          <w:sz w:val="28"/>
          <w:szCs w:val="28"/>
          <w:lang w:val="kk-KZ"/>
        </w:rPr>
        <w:t>поведенческий</w:t>
      </w:r>
      <w:r w:rsidR="00142B71">
        <w:rPr>
          <w:rFonts w:ascii="Times New Roman" w:hAnsi="Times New Roman" w:cs="Times New Roman"/>
          <w:sz w:val="28"/>
          <w:szCs w:val="28"/>
          <w:lang w:val="kk-KZ"/>
        </w:rPr>
        <w:t xml:space="preserve"> переводит решения в действия, а ценностно-смысловой гарантирует их осмысленность и осознанность. Данные компоненты взаимосвязаны и соответствуют</w:t>
      </w:r>
      <w:r w:rsidR="00142B71" w:rsidRPr="00142B71">
        <w:rPr>
          <w:rFonts w:ascii="Times New Roman" w:hAnsi="Times New Roman" w:cs="Times New Roman"/>
          <w:sz w:val="28"/>
          <w:szCs w:val="28"/>
          <w:lang w:val="kk-KZ"/>
        </w:rPr>
        <w:t xml:space="preserve"> </w:t>
      </w:r>
      <w:r w:rsidR="00142B71">
        <w:rPr>
          <w:rFonts w:ascii="Times New Roman" w:hAnsi="Times New Roman" w:cs="Times New Roman"/>
          <w:sz w:val="28"/>
          <w:szCs w:val="28"/>
          <w:lang w:val="kk-KZ"/>
        </w:rPr>
        <w:t xml:space="preserve">системным моделям компетенций, используемым в психологиии  </w:t>
      </w:r>
      <w:r w:rsidR="003A75FC">
        <w:rPr>
          <w:rFonts w:ascii="Times New Roman" w:hAnsi="Times New Roman" w:cs="Times New Roman"/>
          <w:sz w:val="28"/>
          <w:szCs w:val="28"/>
          <w:lang w:val="kk-KZ"/>
        </w:rPr>
        <w:t>и педагогике</w:t>
      </w:r>
      <w:r w:rsidR="00ED24D4">
        <w:rPr>
          <w:rFonts w:ascii="Times New Roman" w:hAnsi="Times New Roman" w:cs="Times New Roman"/>
          <w:sz w:val="28"/>
          <w:szCs w:val="28"/>
          <w:lang w:val="kk-KZ"/>
        </w:rPr>
        <w:t xml:space="preserve">. </w:t>
      </w:r>
    </w:p>
    <w:p w14:paraId="49E63D5B" w14:textId="4D5F6AF5" w:rsidR="000B0014" w:rsidRPr="00B63207" w:rsidRDefault="008B0322" w:rsidP="00B63207">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0014" w:rsidRPr="00B63207">
        <w:rPr>
          <w:rFonts w:ascii="Times New Roman" w:hAnsi="Times New Roman" w:cs="Times New Roman"/>
          <w:sz w:val="28"/>
          <w:szCs w:val="28"/>
          <w:lang w:val="kk-KZ"/>
        </w:rPr>
        <w:t>Компетенции принятия карьерных решений</w:t>
      </w:r>
      <w:r>
        <w:rPr>
          <w:rFonts w:ascii="Times New Roman" w:hAnsi="Times New Roman" w:cs="Times New Roman"/>
          <w:sz w:val="28"/>
          <w:szCs w:val="28"/>
          <w:lang w:val="kk-KZ"/>
        </w:rPr>
        <w:t>»</w:t>
      </w:r>
      <w:r w:rsidR="000B0014" w:rsidRPr="00B63207">
        <w:rPr>
          <w:rFonts w:ascii="Times New Roman" w:hAnsi="Times New Roman" w:cs="Times New Roman"/>
          <w:sz w:val="28"/>
          <w:szCs w:val="28"/>
          <w:lang w:val="kk-KZ"/>
        </w:rPr>
        <w:t xml:space="preserve"> становятся не просто одним из аспектов профессионального развития, а центральным механизмом управления карьерой в условиях высокой неопределенности и динамики.</w:t>
      </w:r>
    </w:p>
    <w:p w14:paraId="2948CAC1" w14:textId="11F24413" w:rsidR="00F91CE8" w:rsidRPr="001C21A4" w:rsidRDefault="000B0014" w:rsidP="00412BB5">
      <w:pPr>
        <w:pStyle w:val="afffffb"/>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 условиях высшего высшего образования, где формируется потенциал будущих специалистов, особое значение приобретает </w:t>
      </w:r>
      <w:r w:rsidRPr="008D3CCA">
        <w:rPr>
          <w:rFonts w:ascii="Times New Roman" w:hAnsi="Times New Roman" w:cs="Times New Roman"/>
          <w:b/>
          <w:sz w:val="28"/>
          <w:szCs w:val="28"/>
          <w:lang w:val="kk-KZ"/>
        </w:rPr>
        <w:t xml:space="preserve">психолого-педагогическое сопровождение </w:t>
      </w:r>
      <w:r>
        <w:rPr>
          <w:rFonts w:ascii="Times New Roman" w:hAnsi="Times New Roman" w:cs="Times New Roman"/>
          <w:sz w:val="28"/>
          <w:szCs w:val="28"/>
          <w:lang w:val="kk-KZ"/>
        </w:rPr>
        <w:t>– система профессиональной деятельности, направленная на создание условий для личностного и профессионального развития студентов, включающая дигностику, консультирование, коррекцию и профилактику.</w:t>
      </w:r>
      <w:r w:rsidR="00E134AA" w:rsidRPr="00E134AA">
        <w:t xml:space="preserve"> </w:t>
      </w:r>
      <w:r w:rsidR="00E2724A" w:rsidRPr="008B06CA">
        <w:rPr>
          <w:rFonts w:ascii="Times New Roman" w:hAnsi="Times New Roman" w:cs="Times New Roman"/>
          <w:sz w:val="28"/>
          <w:szCs w:val="28"/>
        </w:rPr>
        <w:t>Опираясь на труды ро</w:t>
      </w:r>
      <w:r w:rsidR="008B06CA" w:rsidRPr="008B06CA">
        <w:rPr>
          <w:rFonts w:ascii="Times New Roman" w:hAnsi="Times New Roman" w:cs="Times New Roman"/>
          <w:sz w:val="28"/>
          <w:szCs w:val="28"/>
        </w:rPr>
        <w:t>ссийских ученых</w:t>
      </w:r>
      <w:r w:rsidR="008B06CA">
        <w:rPr>
          <w:rFonts w:ascii="Times New Roman" w:hAnsi="Times New Roman" w:cs="Times New Roman"/>
          <w:sz w:val="28"/>
          <w:szCs w:val="28"/>
        </w:rPr>
        <w:t xml:space="preserve">, попытаемся обосновать особое значение </w:t>
      </w:r>
      <w:r w:rsidR="008B06CA" w:rsidRPr="008B06CA">
        <w:rPr>
          <w:rFonts w:ascii="Times New Roman" w:hAnsi="Times New Roman" w:cs="Times New Roman"/>
          <w:sz w:val="28"/>
          <w:szCs w:val="28"/>
        </w:rPr>
        <w:t>психолого</w:t>
      </w:r>
      <w:r w:rsidR="00E134AA" w:rsidRPr="008B06CA">
        <w:rPr>
          <w:rFonts w:ascii="Times New Roman" w:hAnsi="Times New Roman" w:cs="Times New Roman"/>
          <w:sz w:val="28"/>
          <w:szCs w:val="28"/>
          <w:lang w:val="kk-KZ"/>
        </w:rPr>
        <w:t>-</w:t>
      </w:r>
      <w:r w:rsidR="00E134AA" w:rsidRPr="00E134AA">
        <w:rPr>
          <w:rFonts w:ascii="Times New Roman" w:hAnsi="Times New Roman" w:cs="Times New Roman"/>
          <w:sz w:val="28"/>
          <w:szCs w:val="28"/>
          <w:lang w:val="kk-KZ"/>
        </w:rPr>
        <w:t>педагогическо</w:t>
      </w:r>
      <w:r w:rsidR="008B06CA">
        <w:rPr>
          <w:rFonts w:ascii="Times New Roman" w:hAnsi="Times New Roman" w:cs="Times New Roman"/>
          <w:sz w:val="28"/>
          <w:szCs w:val="28"/>
          <w:lang w:val="kk-KZ"/>
        </w:rPr>
        <w:t>го</w:t>
      </w:r>
      <w:r w:rsidR="00E134AA" w:rsidRPr="00E134AA">
        <w:rPr>
          <w:rFonts w:ascii="Times New Roman" w:hAnsi="Times New Roman" w:cs="Times New Roman"/>
          <w:sz w:val="28"/>
          <w:szCs w:val="28"/>
          <w:lang w:val="kk-KZ"/>
        </w:rPr>
        <w:t xml:space="preserve"> сопровождени</w:t>
      </w:r>
      <w:r w:rsidR="008B06CA">
        <w:rPr>
          <w:rFonts w:ascii="Times New Roman" w:hAnsi="Times New Roman" w:cs="Times New Roman"/>
          <w:sz w:val="28"/>
          <w:szCs w:val="28"/>
          <w:lang w:val="kk-KZ"/>
        </w:rPr>
        <w:t>я</w:t>
      </w:r>
      <w:r w:rsidR="00E134AA">
        <w:rPr>
          <w:rFonts w:ascii="Times New Roman" w:hAnsi="Times New Roman" w:cs="Times New Roman"/>
          <w:sz w:val="28"/>
          <w:szCs w:val="28"/>
          <w:lang w:val="kk-KZ"/>
        </w:rPr>
        <w:t xml:space="preserve"> в высшем образовании</w:t>
      </w:r>
      <w:r w:rsidR="008B06CA">
        <w:rPr>
          <w:rFonts w:ascii="Times New Roman" w:hAnsi="Times New Roman" w:cs="Times New Roman"/>
          <w:sz w:val="28"/>
          <w:szCs w:val="28"/>
          <w:lang w:val="kk-KZ"/>
        </w:rPr>
        <w:t xml:space="preserve">: </w:t>
      </w:r>
      <w:r w:rsidR="00E2724A" w:rsidRPr="00E2724A">
        <w:rPr>
          <w:rFonts w:ascii="Times New Roman" w:hAnsi="Times New Roman" w:cs="Times New Roman"/>
          <w:sz w:val="28"/>
          <w:szCs w:val="28"/>
          <w:lang w:val="kk-KZ"/>
        </w:rPr>
        <w:t xml:space="preserve">Э.Ф. Зеер </w:t>
      </w:r>
      <w:r w:rsidR="00E2724A">
        <w:rPr>
          <w:rFonts w:ascii="Times New Roman" w:hAnsi="Times New Roman" w:cs="Times New Roman"/>
          <w:sz w:val="28"/>
          <w:szCs w:val="28"/>
          <w:lang w:val="kk-KZ"/>
        </w:rPr>
        <w:t xml:space="preserve">в «Психологии профессионального развития» отмечает, что сопровождение помогает развивать профессиональную идентичность и компетенции </w:t>
      </w:r>
      <w:r w:rsidR="00E2724A" w:rsidRPr="00A42910">
        <w:rPr>
          <w:rFonts w:ascii="Times New Roman" w:hAnsi="Times New Roman" w:cs="Times New Roman"/>
          <w:sz w:val="28"/>
          <w:szCs w:val="28"/>
        </w:rPr>
        <w:t>[</w:t>
      </w:r>
      <w:r w:rsidR="00A42910" w:rsidRPr="00A42910">
        <w:rPr>
          <w:rFonts w:ascii="Times New Roman" w:hAnsi="Times New Roman" w:cs="Times New Roman"/>
          <w:sz w:val="28"/>
          <w:szCs w:val="28"/>
          <w:lang w:val="kk-KZ"/>
        </w:rPr>
        <w:t>74</w:t>
      </w:r>
      <w:r w:rsidR="00E2724A" w:rsidRPr="00A42910">
        <w:rPr>
          <w:rFonts w:ascii="Times New Roman" w:hAnsi="Times New Roman" w:cs="Times New Roman"/>
          <w:sz w:val="28"/>
          <w:szCs w:val="28"/>
          <w:lang w:val="kk-KZ"/>
        </w:rPr>
        <w:t>].</w:t>
      </w:r>
      <w:r w:rsidR="008B06CA">
        <w:rPr>
          <w:rFonts w:ascii="Times New Roman" w:hAnsi="Times New Roman" w:cs="Times New Roman"/>
          <w:sz w:val="28"/>
          <w:szCs w:val="28"/>
          <w:lang w:val="kk-KZ"/>
        </w:rPr>
        <w:t xml:space="preserve"> </w:t>
      </w:r>
      <w:r w:rsidR="00E2724A" w:rsidRPr="00E2724A">
        <w:rPr>
          <w:rFonts w:ascii="Times New Roman" w:hAnsi="Times New Roman" w:cs="Times New Roman"/>
          <w:sz w:val="28"/>
          <w:szCs w:val="28"/>
        </w:rPr>
        <w:t xml:space="preserve">Е.А. </w:t>
      </w:r>
      <w:r w:rsidR="00E2724A">
        <w:rPr>
          <w:rFonts w:ascii="Times New Roman" w:hAnsi="Times New Roman" w:cs="Times New Roman"/>
          <w:sz w:val="28"/>
          <w:szCs w:val="28"/>
        </w:rPr>
        <w:t xml:space="preserve">Климов в «Психологии профессионального </w:t>
      </w:r>
      <w:r w:rsidR="00E2724A" w:rsidRPr="00A42910">
        <w:rPr>
          <w:rFonts w:ascii="Times New Roman" w:hAnsi="Times New Roman" w:cs="Times New Roman"/>
          <w:sz w:val="28"/>
          <w:szCs w:val="28"/>
        </w:rPr>
        <w:t>самоопределения» подчеркивает роль сопровождения в развитии адаптивности [</w:t>
      </w:r>
      <w:r w:rsidR="00A42910" w:rsidRPr="00A42910">
        <w:rPr>
          <w:rFonts w:ascii="Times New Roman" w:hAnsi="Times New Roman" w:cs="Times New Roman"/>
          <w:sz w:val="28"/>
          <w:szCs w:val="28"/>
        </w:rPr>
        <w:t>134</w:t>
      </w:r>
      <w:r w:rsidR="00E2724A" w:rsidRPr="00E2724A">
        <w:rPr>
          <w:rFonts w:ascii="Times New Roman" w:hAnsi="Times New Roman" w:cs="Times New Roman"/>
          <w:sz w:val="28"/>
          <w:szCs w:val="28"/>
        </w:rPr>
        <w:t>]</w:t>
      </w:r>
      <w:r w:rsidR="00E2724A">
        <w:rPr>
          <w:rFonts w:ascii="Times New Roman" w:hAnsi="Times New Roman" w:cs="Times New Roman"/>
          <w:sz w:val="28"/>
          <w:szCs w:val="28"/>
        </w:rPr>
        <w:t>.</w:t>
      </w:r>
      <w:r w:rsidR="008B06CA">
        <w:rPr>
          <w:rFonts w:ascii="Times New Roman" w:hAnsi="Times New Roman" w:cs="Times New Roman"/>
          <w:sz w:val="28"/>
          <w:szCs w:val="28"/>
        </w:rPr>
        <w:t xml:space="preserve"> </w:t>
      </w:r>
      <w:r w:rsidR="00412BB5" w:rsidRPr="00412BB5">
        <w:rPr>
          <w:rFonts w:ascii="Times New Roman" w:hAnsi="Times New Roman" w:cs="Times New Roman"/>
          <w:sz w:val="28"/>
          <w:szCs w:val="28"/>
        </w:rPr>
        <w:t>В.А.</w:t>
      </w:r>
      <w:r w:rsidR="00412BB5">
        <w:rPr>
          <w:rFonts w:ascii="Times New Roman" w:hAnsi="Times New Roman" w:cs="Times New Roman"/>
          <w:sz w:val="28"/>
          <w:szCs w:val="28"/>
          <w:lang w:val="kk-KZ"/>
        </w:rPr>
        <w:t xml:space="preserve"> </w:t>
      </w:r>
      <w:r w:rsidR="00A42910" w:rsidRPr="00412BB5">
        <w:rPr>
          <w:rFonts w:ascii="Times New Roman" w:hAnsi="Times New Roman" w:cs="Times New Roman"/>
          <w:sz w:val="28"/>
          <w:szCs w:val="28"/>
        </w:rPr>
        <w:t xml:space="preserve">Петровский </w:t>
      </w:r>
      <w:r w:rsidR="00A42910">
        <w:rPr>
          <w:rFonts w:ascii="Times New Roman" w:hAnsi="Times New Roman" w:cs="Times New Roman"/>
          <w:sz w:val="28"/>
          <w:szCs w:val="28"/>
          <w:lang w:val="kk-KZ"/>
        </w:rPr>
        <w:t>в</w:t>
      </w:r>
      <w:r w:rsidR="00412BB5">
        <w:rPr>
          <w:rFonts w:ascii="Times New Roman" w:hAnsi="Times New Roman" w:cs="Times New Roman"/>
          <w:sz w:val="28"/>
          <w:szCs w:val="28"/>
          <w:lang w:val="kk-KZ"/>
        </w:rPr>
        <w:t xml:space="preserve"> своей работе описывает личностно</w:t>
      </w:r>
      <w:r w:rsidR="00A42910">
        <w:rPr>
          <w:rFonts w:ascii="Times New Roman" w:hAnsi="Times New Roman" w:cs="Times New Roman"/>
          <w:sz w:val="28"/>
          <w:szCs w:val="28"/>
          <w:lang w:val="kk-KZ"/>
        </w:rPr>
        <w:t>-</w:t>
      </w:r>
      <w:r w:rsidR="00412BB5">
        <w:rPr>
          <w:rFonts w:ascii="Times New Roman" w:hAnsi="Times New Roman" w:cs="Times New Roman"/>
          <w:sz w:val="28"/>
          <w:szCs w:val="28"/>
          <w:lang w:val="kk-KZ"/>
        </w:rPr>
        <w:t>ориентированный подход? лежащий в основе сопровождения</w:t>
      </w:r>
      <w:r w:rsidR="00A42910">
        <w:rPr>
          <w:rFonts w:ascii="Times New Roman" w:hAnsi="Times New Roman" w:cs="Times New Roman"/>
          <w:sz w:val="28"/>
          <w:szCs w:val="28"/>
          <w:lang w:val="kk-KZ"/>
        </w:rPr>
        <w:t xml:space="preserve"> </w:t>
      </w:r>
      <w:r w:rsidR="00412BB5" w:rsidRPr="00412BB5">
        <w:rPr>
          <w:rFonts w:ascii="Times New Roman" w:hAnsi="Times New Roman" w:cs="Times New Roman"/>
          <w:sz w:val="28"/>
          <w:szCs w:val="28"/>
        </w:rPr>
        <w:t>[</w:t>
      </w:r>
      <w:r w:rsidR="00A42910">
        <w:rPr>
          <w:rFonts w:ascii="Times New Roman" w:hAnsi="Times New Roman" w:cs="Times New Roman"/>
          <w:sz w:val="28"/>
          <w:szCs w:val="28"/>
        </w:rPr>
        <w:t>172</w:t>
      </w:r>
      <w:r w:rsidR="00412BB5" w:rsidRPr="00412BB5">
        <w:rPr>
          <w:rFonts w:ascii="Times New Roman" w:hAnsi="Times New Roman" w:cs="Times New Roman"/>
          <w:sz w:val="28"/>
          <w:szCs w:val="28"/>
        </w:rPr>
        <w:t>]</w:t>
      </w:r>
      <w:r w:rsidR="001C21A4">
        <w:rPr>
          <w:rFonts w:ascii="Times New Roman" w:hAnsi="Times New Roman" w:cs="Times New Roman"/>
          <w:sz w:val="28"/>
          <w:szCs w:val="28"/>
        </w:rPr>
        <w:t xml:space="preserve">. </w:t>
      </w:r>
      <w:r w:rsidR="001C21A4" w:rsidRPr="001C21A4">
        <w:rPr>
          <w:rFonts w:ascii="Times New Roman" w:hAnsi="Times New Roman" w:cs="Times New Roman"/>
          <w:sz w:val="28"/>
          <w:szCs w:val="28"/>
        </w:rPr>
        <w:t xml:space="preserve">Н.С. </w:t>
      </w:r>
      <w:r w:rsidR="00A42910" w:rsidRPr="001C21A4">
        <w:rPr>
          <w:rFonts w:ascii="Times New Roman" w:hAnsi="Times New Roman" w:cs="Times New Roman"/>
          <w:sz w:val="28"/>
          <w:szCs w:val="28"/>
        </w:rPr>
        <w:t>Пряжников</w:t>
      </w:r>
      <w:r w:rsidR="00A42910">
        <w:rPr>
          <w:rFonts w:ascii="Times New Roman" w:hAnsi="Times New Roman" w:cs="Times New Roman"/>
          <w:sz w:val="28"/>
          <w:szCs w:val="28"/>
        </w:rPr>
        <w:t xml:space="preserve"> </w:t>
      </w:r>
      <w:r w:rsidR="00A42910" w:rsidRPr="001C21A4">
        <w:rPr>
          <w:rFonts w:ascii="Times New Roman" w:hAnsi="Times New Roman" w:cs="Times New Roman"/>
          <w:sz w:val="28"/>
          <w:szCs w:val="28"/>
        </w:rPr>
        <w:t>в</w:t>
      </w:r>
      <w:r w:rsidR="001C21A4">
        <w:rPr>
          <w:rFonts w:ascii="Times New Roman" w:hAnsi="Times New Roman" w:cs="Times New Roman"/>
          <w:sz w:val="28"/>
          <w:szCs w:val="28"/>
        </w:rPr>
        <w:t xml:space="preserve"> своем труде «Психология труда»</w:t>
      </w:r>
      <w:r w:rsidR="00F61508">
        <w:rPr>
          <w:rFonts w:ascii="Times New Roman" w:hAnsi="Times New Roman" w:cs="Times New Roman"/>
          <w:sz w:val="28"/>
          <w:szCs w:val="28"/>
        </w:rPr>
        <w:t xml:space="preserve"> акцентирует значение сопровождения для предотвращения карьерных </w:t>
      </w:r>
      <w:r w:rsidR="00B8286C">
        <w:rPr>
          <w:rFonts w:ascii="Times New Roman" w:hAnsi="Times New Roman" w:cs="Times New Roman"/>
          <w:sz w:val="28"/>
          <w:szCs w:val="28"/>
        </w:rPr>
        <w:t>ошибок</w:t>
      </w:r>
      <w:r w:rsidR="00B8286C" w:rsidRPr="001C21A4">
        <w:rPr>
          <w:rFonts w:ascii="Times New Roman" w:hAnsi="Times New Roman" w:cs="Times New Roman"/>
          <w:sz w:val="28"/>
          <w:szCs w:val="28"/>
        </w:rPr>
        <w:t xml:space="preserve"> </w:t>
      </w:r>
      <w:r w:rsidR="00B8286C">
        <w:rPr>
          <w:rFonts w:ascii="Times New Roman" w:hAnsi="Times New Roman" w:cs="Times New Roman"/>
          <w:sz w:val="28"/>
          <w:szCs w:val="28"/>
        </w:rPr>
        <w:t>[</w:t>
      </w:r>
      <w:r w:rsidR="00A42910" w:rsidRPr="00A42910">
        <w:rPr>
          <w:rFonts w:ascii="Times New Roman" w:hAnsi="Times New Roman" w:cs="Times New Roman"/>
          <w:sz w:val="28"/>
          <w:szCs w:val="28"/>
        </w:rPr>
        <w:t>173</w:t>
      </w:r>
      <w:r w:rsidR="001C21A4" w:rsidRPr="001C21A4">
        <w:rPr>
          <w:rFonts w:ascii="Times New Roman" w:hAnsi="Times New Roman" w:cs="Times New Roman"/>
          <w:sz w:val="28"/>
          <w:szCs w:val="28"/>
        </w:rPr>
        <w:t>]</w:t>
      </w:r>
      <w:r w:rsidR="00F61508">
        <w:rPr>
          <w:rFonts w:ascii="Times New Roman" w:hAnsi="Times New Roman" w:cs="Times New Roman"/>
          <w:sz w:val="28"/>
          <w:szCs w:val="28"/>
        </w:rPr>
        <w:t>.</w:t>
      </w:r>
      <w:r w:rsidR="007801C7">
        <w:rPr>
          <w:rFonts w:ascii="Times New Roman" w:hAnsi="Times New Roman" w:cs="Times New Roman"/>
          <w:sz w:val="28"/>
          <w:szCs w:val="28"/>
        </w:rPr>
        <w:t xml:space="preserve"> Мы приходим к заключению того, что психолого-педагогическое сопровождение важно и значимо, так как включает: формирование компетенций, адаптацию к неопределенности, индивидуализацию, профилактику и коррекцию.</w:t>
      </w:r>
    </w:p>
    <w:p w14:paraId="659DBEE1" w14:textId="77777777" w:rsidR="000B0014" w:rsidRPr="008D3CCA"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Задача такого сопровождения – помочь студенту освоить не только предметные компетенции, но и развить метакомпетенции, в том числе компетенции принятия карьерных решений. Это особенно важно в контексте современного образования, где выпускник должен быть не просто специалистом, но и активным субъектомсвоего профессионального развития.</w:t>
      </w:r>
    </w:p>
    <w:p w14:paraId="6FB0B865" w14:textId="77777777" w:rsidR="000B0014" w:rsidRDefault="000B0014" w:rsidP="000B0014">
      <w:pPr>
        <w:pStyle w:val="afffffb"/>
        <w:ind w:firstLine="567"/>
        <w:jc w:val="both"/>
        <w:rPr>
          <w:rFonts w:ascii="Times New Roman" w:hAnsi="Times New Roman" w:cs="Times New Roman"/>
          <w:sz w:val="28"/>
          <w:szCs w:val="28"/>
          <w:lang w:val="kk-KZ"/>
        </w:rPr>
      </w:pPr>
      <w:r w:rsidRPr="005F7902">
        <w:rPr>
          <w:rFonts w:ascii="Times New Roman" w:hAnsi="Times New Roman" w:cs="Times New Roman"/>
          <w:sz w:val="28"/>
          <w:szCs w:val="28"/>
          <w:lang w:val="kk-KZ"/>
        </w:rPr>
        <w:t xml:space="preserve">Таким образом, анализ теоретических подходов к изучению профессионального выбора, карьерного развития и субъектности личности в профессии позволил </w:t>
      </w:r>
      <w:r w:rsidRPr="005F7902">
        <w:rPr>
          <w:rFonts w:ascii="Times New Roman" w:hAnsi="Times New Roman" w:cs="Times New Roman"/>
          <w:b/>
          <w:sz w:val="28"/>
          <w:szCs w:val="28"/>
          <w:lang w:val="kk-KZ"/>
        </w:rPr>
        <w:t>сформулировать научно-обоснованное определение введенного нами понятия</w:t>
      </w:r>
      <w:r w:rsidRPr="005F7902">
        <w:rPr>
          <w:rFonts w:ascii="Times New Roman" w:hAnsi="Times New Roman" w:cs="Times New Roman"/>
          <w:sz w:val="28"/>
          <w:szCs w:val="28"/>
          <w:lang w:val="kk-KZ"/>
        </w:rPr>
        <w:t xml:space="preserve"> «</w:t>
      </w:r>
      <w:r w:rsidRPr="00E134AA">
        <w:rPr>
          <w:rFonts w:ascii="Times New Roman" w:hAnsi="Times New Roman" w:cs="Times New Roman"/>
          <w:b/>
          <w:sz w:val="28"/>
          <w:szCs w:val="28"/>
          <w:lang w:val="kk-KZ"/>
        </w:rPr>
        <w:t>компетенции принятия карьерных решений</w:t>
      </w:r>
      <w:r w:rsidRPr="005F7902">
        <w:rPr>
          <w:rFonts w:ascii="Times New Roman" w:hAnsi="Times New Roman" w:cs="Times New Roman"/>
          <w:sz w:val="28"/>
          <w:szCs w:val="28"/>
          <w:lang w:val="kk-KZ"/>
        </w:rPr>
        <w:t>», которое отражает современное состояние проблемы и учитывает эволюцию ключевых карьерных конструктов.</w:t>
      </w:r>
    </w:p>
    <w:p w14:paraId="699EE1CA"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Понимание компетенций принятия карьерных решений как интегративного качества личности студента, характеризующего его способность анализировать профессиональные цели, оценивать возможности и риски, принимать обоснованные решения для развития карьеры и эффективно планировать профессиональный путь, позволяет рассматривать данное явление не только как результат обучения, но и как важнейший процесс становления профессиональной идентичности. Такой подход учитывает сложившуюся тенденцию к увеличению индивидуальной ответственности за карьеру, усиление роли автономии и рефлексии в профессиональной жизни, а также необходимость гибкого реагирования на изменения рынка труда.</w:t>
      </w:r>
    </w:p>
    <w:p w14:paraId="0F490031"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Структура компетенций принятия карьерных решений, включающая когнитивный, эмоционально-мотивационный, поведенческий и ценностно-смысловой  компоненты, обеспечивает ее полифункциональность и применимость в различных жизненных ситуациях, это подтверждает, что </w:t>
      </w:r>
      <w:r w:rsidRPr="00FB5DD7">
        <w:rPr>
          <w:rFonts w:ascii="Times New Roman" w:hAnsi="Times New Roman" w:cs="Times New Roman"/>
          <w:sz w:val="28"/>
          <w:szCs w:val="28"/>
          <w:lang w:val="kk-KZ"/>
        </w:rPr>
        <w:t>компетенци</w:t>
      </w:r>
      <w:r>
        <w:rPr>
          <w:rFonts w:ascii="Times New Roman" w:hAnsi="Times New Roman" w:cs="Times New Roman"/>
          <w:sz w:val="28"/>
          <w:szCs w:val="28"/>
          <w:lang w:val="kk-KZ"/>
        </w:rPr>
        <w:t xml:space="preserve">и </w:t>
      </w:r>
      <w:r w:rsidRPr="00FB5DD7">
        <w:rPr>
          <w:rFonts w:ascii="Times New Roman" w:hAnsi="Times New Roman" w:cs="Times New Roman"/>
          <w:sz w:val="28"/>
          <w:szCs w:val="28"/>
          <w:lang w:val="kk-KZ"/>
        </w:rPr>
        <w:t>принятия карьерных решений</w:t>
      </w:r>
      <w:r>
        <w:rPr>
          <w:rFonts w:ascii="Times New Roman" w:hAnsi="Times New Roman" w:cs="Times New Roman"/>
          <w:sz w:val="28"/>
          <w:szCs w:val="28"/>
          <w:lang w:val="kk-KZ"/>
        </w:rPr>
        <w:t xml:space="preserve"> – не просто выбор между вариантами, а сложный процесс, требующий знаний, психологической готовности и практических навыков стратегического мышления.</w:t>
      </w:r>
    </w:p>
    <w:p w14:paraId="7E990A4D" w14:textId="0FC84BBA" w:rsidR="000B0014" w:rsidRDefault="00DC7A09"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Сущность</w:t>
      </w:r>
      <w:r w:rsidR="000B0014">
        <w:rPr>
          <w:rFonts w:ascii="Times New Roman" w:hAnsi="Times New Roman" w:cs="Times New Roman"/>
          <w:sz w:val="28"/>
          <w:szCs w:val="28"/>
          <w:lang w:val="kk-KZ"/>
        </w:rPr>
        <w:t xml:space="preserve"> понятия </w:t>
      </w:r>
      <w:r w:rsidR="000B0014" w:rsidRPr="00006577">
        <w:rPr>
          <w:rFonts w:ascii="Times New Roman" w:hAnsi="Times New Roman" w:cs="Times New Roman"/>
          <w:sz w:val="28"/>
          <w:szCs w:val="28"/>
          <w:lang w:val="kk-KZ"/>
        </w:rPr>
        <w:t>«компетенции принятия карьерных решений»</w:t>
      </w:r>
      <w:r w:rsidR="000B0014">
        <w:rPr>
          <w:rFonts w:ascii="Times New Roman" w:hAnsi="Times New Roman" w:cs="Times New Roman"/>
          <w:sz w:val="28"/>
          <w:szCs w:val="28"/>
          <w:lang w:val="kk-KZ"/>
        </w:rPr>
        <w:t xml:space="preserve"> заключена в:</w:t>
      </w:r>
    </w:p>
    <w:p w14:paraId="502D1625"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интеграции различных теоретических подходов (карьерное развитие, принятие решений, компетентностный подход) в единое понятие, адаптированное к современным вызовам;</w:t>
      </w:r>
    </w:p>
    <w:p w14:paraId="54A1B938"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введении междисциплинарного подхода, объединяющего психологию, педагогику и социологию для решения актуальных задач высшего образования.</w:t>
      </w:r>
    </w:p>
    <w:p w14:paraId="7CB07427" w14:textId="77777777" w:rsidR="000B0014" w:rsidRDefault="000B0014" w:rsidP="000B0014">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Введенное нами определение</w:t>
      </w:r>
      <w:r w:rsidRPr="00FB5DD7">
        <w:t xml:space="preserve"> </w:t>
      </w:r>
      <w:r>
        <w:t>«</w:t>
      </w:r>
      <w:r w:rsidRPr="00FB5DD7">
        <w:rPr>
          <w:rFonts w:ascii="Times New Roman" w:hAnsi="Times New Roman" w:cs="Times New Roman"/>
          <w:sz w:val="28"/>
          <w:szCs w:val="28"/>
          <w:lang w:val="kk-KZ"/>
        </w:rPr>
        <w:t>компетенции принятия карьерных решений</w:t>
      </w:r>
      <w:r>
        <w:rPr>
          <w:rFonts w:ascii="Times New Roman" w:hAnsi="Times New Roman" w:cs="Times New Roman"/>
          <w:sz w:val="28"/>
          <w:szCs w:val="28"/>
          <w:lang w:val="kk-KZ"/>
        </w:rPr>
        <w:t xml:space="preserve">» раскрывает как содержательную, так и деятельностную сторону данного феномена, что имеет существенное значение для последующей разработки модели психолого-педагогического сопровождения развития </w:t>
      </w:r>
      <w:r w:rsidRPr="009C68CE">
        <w:rPr>
          <w:rFonts w:ascii="Times New Roman" w:hAnsi="Times New Roman" w:cs="Times New Roman"/>
          <w:sz w:val="28"/>
          <w:szCs w:val="28"/>
          <w:lang w:val="kk-KZ"/>
        </w:rPr>
        <w:t>компетенци</w:t>
      </w:r>
      <w:r>
        <w:rPr>
          <w:rFonts w:ascii="Times New Roman" w:hAnsi="Times New Roman" w:cs="Times New Roman"/>
          <w:sz w:val="28"/>
          <w:szCs w:val="28"/>
          <w:lang w:val="kk-KZ"/>
        </w:rPr>
        <w:t>й</w:t>
      </w:r>
      <w:r w:rsidRPr="009C68CE">
        <w:rPr>
          <w:rFonts w:ascii="Times New Roman" w:hAnsi="Times New Roman" w:cs="Times New Roman"/>
          <w:sz w:val="28"/>
          <w:szCs w:val="28"/>
          <w:lang w:val="kk-KZ"/>
        </w:rPr>
        <w:t xml:space="preserve"> принятия карьерных решений</w:t>
      </w:r>
      <w:r>
        <w:rPr>
          <w:rFonts w:ascii="Times New Roman" w:hAnsi="Times New Roman" w:cs="Times New Roman"/>
          <w:sz w:val="28"/>
          <w:szCs w:val="28"/>
          <w:lang w:val="kk-KZ"/>
        </w:rPr>
        <w:t xml:space="preserve"> студентов в процессе получения высшего образования. Так как служит основой для формирования диагностических критериев, методик и образовательных программ, направленных на развитие этой компетенции.</w:t>
      </w:r>
    </w:p>
    <w:p w14:paraId="2E9D8D06" w14:textId="77777777" w:rsidR="002A043E" w:rsidRPr="000B0014" w:rsidRDefault="002A043E" w:rsidP="002F7083">
      <w:pPr>
        <w:pStyle w:val="afffffb"/>
        <w:jc w:val="both"/>
        <w:rPr>
          <w:rFonts w:ascii="Times New Roman" w:hAnsi="Times New Roman" w:cs="Times New Roman"/>
          <w:sz w:val="28"/>
          <w:szCs w:val="28"/>
          <w:lang w:val="kk-KZ"/>
        </w:rPr>
      </w:pPr>
    </w:p>
    <w:p w14:paraId="7D021294" w14:textId="667AE27E" w:rsidR="006E0B98" w:rsidRDefault="000D6CE2" w:rsidP="008D63F7">
      <w:pPr>
        <w:pStyle w:val="afffffb"/>
        <w:ind w:firstLine="567"/>
        <w:jc w:val="both"/>
        <w:rPr>
          <w:rFonts w:ascii="Times New Roman" w:hAnsi="Times New Roman" w:cs="Times New Roman"/>
          <w:b/>
          <w:sz w:val="28"/>
          <w:szCs w:val="28"/>
        </w:rPr>
      </w:pPr>
      <w:r w:rsidRPr="00805B5D">
        <w:rPr>
          <w:rFonts w:ascii="Times New Roman" w:hAnsi="Times New Roman" w:cs="Times New Roman"/>
          <w:b/>
          <w:sz w:val="28"/>
          <w:szCs w:val="28"/>
        </w:rPr>
        <w:t>1.3 Факторы, влияющие на развитие компетенций принятия карьерных решений студентов: личностные, образовательные, социально-экономические</w:t>
      </w:r>
    </w:p>
    <w:p w14:paraId="134FE92C" w14:textId="299740C3" w:rsidR="00805B5D" w:rsidRDefault="000C5F2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компетенций принятия карьерных решений студентов – </w:t>
      </w:r>
      <w:r w:rsidR="00AF66FD">
        <w:rPr>
          <w:rFonts w:ascii="Times New Roman" w:hAnsi="Times New Roman" w:cs="Times New Roman"/>
          <w:sz w:val="28"/>
          <w:szCs w:val="28"/>
        </w:rPr>
        <w:t>сложный и многогранный процесс,</w:t>
      </w:r>
      <w:r>
        <w:rPr>
          <w:rFonts w:ascii="Times New Roman" w:hAnsi="Times New Roman" w:cs="Times New Roman"/>
          <w:sz w:val="28"/>
          <w:szCs w:val="28"/>
        </w:rPr>
        <w:t xml:space="preserve"> зависящий от множества факторов. Включает формирование навыков самопознания, планирования, принятия решений, построения карьерного пути и адаптации к изменяющимся условиям рынка труда. Профессиональное самоопределение, карьерный выбор современных студентов представляет собой сложный, динамический и многомерный процесс, который охватывает не только выбор профессии, но и построение карьерной траектории на протяжении всей жизни. В условиях быстро меняющегося рынка труда, цифровизации экономики и увеличения мобильности</w:t>
      </w:r>
      <w:r w:rsidR="00AF66FD">
        <w:rPr>
          <w:rFonts w:ascii="Times New Roman" w:hAnsi="Times New Roman" w:cs="Times New Roman"/>
          <w:sz w:val="28"/>
          <w:szCs w:val="28"/>
        </w:rPr>
        <w:t xml:space="preserve"> рабочей силы, все большее значение приобретает развитие у студентов компетенций принятия карьерных решений – совокупности знаний, навыков и личностных качеств, необходимых для осознанного выбора профессионального пути и адаптации </w:t>
      </w:r>
      <w:r>
        <w:rPr>
          <w:rFonts w:ascii="Times New Roman" w:hAnsi="Times New Roman" w:cs="Times New Roman"/>
          <w:sz w:val="28"/>
          <w:szCs w:val="28"/>
        </w:rPr>
        <w:t xml:space="preserve"> </w:t>
      </w:r>
      <w:r w:rsidR="00AF66FD">
        <w:rPr>
          <w:rFonts w:ascii="Times New Roman" w:hAnsi="Times New Roman" w:cs="Times New Roman"/>
          <w:sz w:val="28"/>
          <w:szCs w:val="28"/>
        </w:rPr>
        <w:t>к изменяющимся условиям.</w:t>
      </w:r>
    </w:p>
    <w:p w14:paraId="2A9C505C" w14:textId="1DDA596B" w:rsidR="008526B5" w:rsidRPr="00805B5D" w:rsidRDefault="008526B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компетенций принятия карьерных решений</w:t>
      </w:r>
      <w:r w:rsidR="00EF1A23">
        <w:rPr>
          <w:rFonts w:ascii="Times New Roman" w:hAnsi="Times New Roman" w:cs="Times New Roman"/>
          <w:sz w:val="28"/>
          <w:szCs w:val="28"/>
        </w:rPr>
        <w:t xml:space="preserve"> у студентов является одной из важнейших задач системы профессионального образования. В условиях быстро меняющегося рынка труда и увеличения требований к мобильности выпускников, особенно важно формировать у студентов способность осознанно выбирать профессию, планировать карьерный путь и адаптироваться к изменяющимся условиям.</w:t>
      </w:r>
    </w:p>
    <w:p w14:paraId="01E7D59B" w14:textId="77777777" w:rsidR="006462DF" w:rsidRDefault="006462D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w:t>
      </w:r>
      <w:r w:rsidR="00A002A6">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w:t>
      </w:r>
      <w:r w:rsidR="00A002A6">
        <w:rPr>
          <w:rFonts w:ascii="Times New Roman" w:hAnsi="Times New Roman" w:cs="Times New Roman"/>
          <w:sz w:val="28"/>
          <w:szCs w:val="28"/>
        </w:rPr>
        <w:t xml:space="preserve"> представляют собой совокупность знаний. умений. навыков и личностных качеств, необходимых для осознанного выбора профессии, построения карьерного пути и адаптации к изменяющимся условиям рынка труда. </w:t>
      </w:r>
    </w:p>
    <w:p w14:paraId="5BC1E851" w14:textId="1E99EF7A" w:rsidR="006462DF" w:rsidRPr="008708EC" w:rsidRDefault="006462DF" w:rsidP="008D63F7">
      <w:pPr>
        <w:pStyle w:val="afffffb"/>
        <w:ind w:firstLine="567"/>
        <w:jc w:val="both"/>
        <w:rPr>
          <w:rFonts w:ascii="Times New Roman" w:hAnsi="Times New Roman" w:cs="Times New Roman"/>
          <w:sz w:val="28"/>
          <w:szCs w:val="28"/>
        </w:rPr>
      </w:pPr>
      <w:r w:rsidRPr="006462DF">
        <w:rPr>
          <w:rFonts w:ascii="Times New Roman" w:hAnsi="Times New Roman" w:cs="Times New Roman"/>
          <w:sz w:val="28"/>
          <w:szCs w:val="28"/>
        </w:rPr>
        <w:t>«Компетенции принятия карьерных решений»</w:t>
      </w:r>
      <w:r>
        <w:rPr>
          <w:rFonts w:ascii="Times New Roman" w:hAnsi="Times New Roman" w:cs="Times New Roman"/>
          <w:sz w:val="28"/>
          <w:szCs w:val="28"/>
        </w:rPr>
        <w:t xml:space="preserve"> определяются как способность индивида осознанно анализировать карьерные возможности, оценивать их с учетом личных целей, ресурсов и внешних условий, принимать обоснованные решения и реализовывать их в профессиональной деятельности. Развитие </w:t>
      </w:r>
      <w:r w:rsidRPr="006462DF">
        <w:rPr>
          <w:rFonts w:ascii="Times New Roman" w:hAnsi="Times New Roman" w:cs="Times New Roman"/>
          <w:sz w:val="28"/>
          <w:szCs w:val="28"/>
        </w:rPr>
        <w:t>«</w:t>
      </w:r>
      <w:r>
        <w:rPr>
          <w:rFonts w:ascii="Times New Roman" w:hAnsi="Times New Roman" w:cs="Times New Roman"/>
          <w:sz w:val="28"/>
          <w:szCs w:val="28"/>
        </w:rPr>
        <w:t>к</w:t>
      </w:r>
      <w:r w:rsidRPr="006462DF">
        <w:rPr>
          <w:rFonts w:ascii="Times New Roman" w:hAnsi="Times New Roman" w:cs="Times New Roman"/>
          <w:sz w:val="28"/>
          <w:szCs w:val="28"/>
        </w:rPr>
        <w:t>омпетенци</w:t>
      </w:r>
      <w:r>
        <w:rPr>
          <w:rFonts w:ascii="Times New Roman" w:hAnsi="Times New Roman" w:cs="Times New Roman"/>
          <w:sz w:val="28"/>
          <w:szCs w:val="28"/>
        </w:rPr>
        <w:t>й</w:t>
      </w:r>
      <w:r w:rsidRPr="006462DF">
        <w:rPr>
          <w:rFonts w:ascii="Times New Roman" w:hAnsi="Times New Roman" w:cs="Times New Roman"/>
          <w:sz w:val="28"/>
          <w:szCs w:val="28"/>
        </w:rPr>
        <w:t xml:space="preserve"> принятия карьерных решений»</w:t>
      </w:r>
      <w:r>
        <w:rPr>
          <w:rFonts w:ascii="Times New Roman" w:hAnsi="Times New Roman" w:cs="Times New Roman"/>
          <w:sz w:val="28"/>
          <w:szCs w:val="28"/>
        </w:rPr>
        <w:t xml:space="preserve"> является ключевой задачей системы профессионального образования</w:t>
      </w:r>
      <w:r w:rsidR="008708EC">
        <w:rPr>
          <w:rFonts w:ascii="Times New Roman" w:hAnsi="Times New Roman" w:cs="Times New Roman"/>
          <w:sz w:val="28"/>
          <w:szCs w:val="28"/>
        </w:rPr>
        <w:t xml:space="preserve">, особенно в условиях быстро меняющегося рынка труда. Согласно исследованиям </w:t>
      </w:r>
      <w:r w:rsidR="008708EC" w:rsidRPr="008708EC">
        <w:rPr>
          <w:rFonts w:ascii="Times New Roman" w:hAnsi="Times New Roman" w:cs="Times New Roman"/>
          <w:sz w:val="28"/>
          <w:szCs w:val="28"/>
        </w:rPr>
        <w:t>M.L.</w:t>
      </w:r>
      <w:r w:rsidR="008708EC">
        <w:rPr>
          <w:rFonts w:ascii="Times New Roman" w:hAnsi="Times New Roman" w:cs="Times New Roman"/>
          <w:sz w:val="28"/>
          <w:szCs w:val="28"/>
        </w:rPr>
        <w:t xml:space="preserve"> </w:t>
      </w:r>
      <w:r w:rsidR="008708EC" w:rsidRPr="008708EC">
        <w:rPr>
          <w:rFonts w:ascii="Times New Roman" w:hAnsi="Times New Roman" w:cs="Times New Roman"/>
          <w:sz w:val="28"/>
          <w:szCs w:val="28"/>
        </w:rPr>
        <w:t>Savickas [</w:t>
      </w:r>
      <w:r w:rsidR="00512093">
        <w:rPr>
          <w:rFonts w:ascii="Times New Roman" w:hAnsi="Times New Roman" w:cs="Times New Roman"/>
          <w:sz w:val="28"/>
          <w:szCs w:val="28"/>
        </w:rPr>
        <w:t>174</w:t>
      </w:r>
      <w:r w:rsidR="008708EC" w:rsidRPr="008708EC">
        <w:rPr>
          <w:rFonts w:ascii="Times New Roman" w:hAnsi="Times New Roman" w:cs="Times New Roman"/>
          <w:sz w:val="28"/>
          <w:szCs w:val="28"/>
        </w:rPr>
        <w:t>]</w:t>
      </w:r>
      <w:r w:rsidR="008708EC">
        <w:rPr>
          <w:rFonts w:ascii="Times New Roman" w:hAnsi="Times New Roman" w:cs="Times New Roman"/>
          <w:sz w:val="28"/>
          <w:szCs w:val="28"/>
        </w:rPr>
        <w:t>, карьерная адаптивность, включающая навыки принятия решений, становится основой профессионального успеха в условиях неопределенности, вызванной автоматизацией и изменениями в структуре занятости. Особенно актуально для Казахстана, где рынок труда претерпевает трансформации из-за цифровизации в глобальную экономику [</w:t>
      </w:r>
      <w:r w:rsidR="00512093">
        <w:rPr>
          <w:rFonts w:ascii="Times New Roman" w:hAnsi="Times New Roman" w:cs="Times New Roman"/>
          <w:sz w:val="28"/>
          <w:szCs w:val="28"/>
        </w:rPr>
        <w:t>174</w:t>
      </w:r>
      <w:r w:rsidR="008708EC" w:rsidRPr="008708EC">
        <w:rPr>
          <w:rFonts w:ascii="Times New Roman" w:hAnsi="Times New Roman" w:cs="Times New Roman"/>
          <w:sz w:val="28"/>
          <w:szCs w:val="28"/>
        </w:rPr>
        <w:t>].</w:t>
      </w:r>
    </w:p>
    <w:p w14:paraId="7739D11A" w14:textId="41A36A0D" w:rsidR="006462DF" w:rsidRDefault="009E09EC" w:rsidP="008D63F7">
      <w:pPr>
        <w:pStyle w:val="afffffb"/>
        <w:ind w:firstLine="567"/>
        <w:jc w:val="both"/>
        <w:rPr>
          <w:rFonts w:ascii="Times New Roman" w:hAnsi="Times New Roman" w:cs="Times New Roman"/>
          <w:sz w:val="28"/>
          <w:szCs w:val="28"/>
        </w:rPr>
      </w:pPr>
      <w:r w:rsidRPr="009E09EC">
        <w:rPr>
          <w:rFonts w:ascii="Times New Roman" w:hAnsi="Times New Roman" w:cs="Times New Roman"/>
          <w:sz w:val="28"/>
          <w:szCs w:val="28"/>
          <w:lang w:val="en-US"/>
        </w:rPr>
        <w:t>M</w:t>
      </w:r>
      <w:r w:rsidRPr="009E09EC">
        <w:rPr>
          <w:rFonts w:ascii="Times New Roman" w:hAnsi="Times New Roman" w:cs="Times New Roman"/>
          <w:sz w:val="28"/>
          <w:szCs w:val="28"/>
        </w:rPr>
        <w:t>.</w:t>
      </w:r>
      <w:r w:rsidRPr="009E09EC">
        <w:rPr>
          <w:rFonts w:ascii="Times New Roman" w:hAnsi="Times New Roman" w:cs="Times New Roman"/>
          <w:sz w:val="28"/>
          <w:szCs w:val="28"/>
          <w:lang w:val="en-US"/>
        </w:rPr>
        <w:t>B</w:t>
      </w:r>
      <w:r w:rsidRPr="009E09EC">
        <w:rPr>
          <w:rFonts w:ascii="Times New Roman" w:hAnsi="Times New Roman" w:cs="Times New Roman"/>
          <w:sz w:val="28"/>
          <w:szCs w:val="28"/>
        </w:rPr>
        <w:t xml:space="preserve">. </w:t>
      </w:r>
      <w:r w:rsidRPr="009E09EC">
        <w:rPr>
          <w:rFonts w:ascii="Times New Roman" w:hAnsi="Times New Roman" w:cs="Times New Roman"/>
          <w:sz w:val="28"/>
          <w:szCs w:val="28"/>
          <w:lang w:val="en-US"/>
        </w:rPr>
        <w:t>Arthur</w:t>
      </w:r>
      <w:r w:rsidRPr="009E09EC">
        <w:rPr>
          <w:rFonts w:ascii="Times New Roman" w:hAnsi="Times New Roman" w:cs="Times New Roman"/>
          <w:sz w:val="28"/>
          <w:szCs w:val="28"/>
        </w:rPr>
        <w:t xml:space="preserve">, </w:t>
      </w:r>
      <w:r w:rsidRPr="009E09EC">
        <w:rPr>
          <w:rFonts w:ascii="Times New Roman" w:hAnsi="Times New Roman" w:cs="Times New Roman"/>
          <w:sz w:val="28"/>
          <w:szCs w:val="28"/>
          <w:lang w:val="en-US"/>
        </w:rPr>
        <w:t>D</w:t>
      </w:r>
      <w:r w:rsidRPr="009E09EC">
        <w:rPr>
          <w:rFonts w:ascii="Times New Roman" w:hAnsi="Times New Roman" w:cs="Times New Roman"/>
          <w:sz w:val="28"/>
          <w:szCs w:val="28"/>
        </w:rPr>
        <w:t>.</w:t>
      </w:r>
      <w:r w:rsidRPr="009E09EC">
        <w:rPr>
          <w:rFonts w:ascii="Times New Roman" w:hAnsi="Times New Roman" w:cs="Times New Roman"/>
          <w:sz w:val="28"/>
          <w:szCs w:val="28"/>
          <w:lang w:val="en-US"/>
        </w:rPr>
        <w:t>M</w:t>
      </w:r>
      <w:r w:rsidRPr="009E09EC">
        <w:rPr>
          <w:rFonts w:ascii="Times New Roman" w:hAnsi="Times New Roman" w:cs="Times New Roman"/>
          <w:sz w:val="28"/>
          <w:szCs w:val="28"/>
        </w:rPr>
        <w:t xml:space="preserve">. </w:t>
      </w:r>
      <w:r w:rsidR="00512093" w:rsidRPr="009E09EC">
        <w:rPr>
          <w:rFonts w:ascii="Times New Roman" w:hAnsi="Times New Roman" w:cs="Times New Roman"/>
          <w:sz w:val="28"/>
          <w:szCs w:val="28"/>
          <w:lang w:val="en-US"/>
        </w:rPr>
        <w:t>Rousseau</w:t>
      </w:r>
      <w:r w:rsidR="00512093" w:rsidRPr="009E09EC">
        <w:rPr>
          <w:rFonts w:ascii="Times New Roman" w:hAnsi="Times New Roman" w:cs="Times New Roman"/>
          <w:sz w:val="28"/>
          <w:szCs w:val="28"/>
        </w:rPr>
        <w:t xml:space="preserve"> в</w:t>
      </w:r>
      <w:r>
        <w:rPr>
          <w:rFonts w:ascii="Times New Roman" w:hAnsi="Times New Roman" w:cs="Times New Roman"/>
          <w:sz w:val="28"/>
          <w:szCs w:val="28"/>
        </w:rPr>
        <w:t xml:space="preserve"> концепции «безграничная карьера»</w:t>
      </w:r>
      <w:r w:rsidRPr="009E09EC">
        <w:rPr>
          <w:rFonts w:ascii="Times New Roman" w:hAnsi="Times New Roman" w:cs="Times New Roman"/>
          <w:sz w:val="28"/>
          <w:szCs w:val="28"/>
          <w:highlight w:val="yellow"/>
        </w:rPr>
        <w:t xml:space="preserve"> </w:t>
      </w:r>
      <w:r w:rsidRPr="009E09EC">
        <w:rPr>
          <w:rFonts w:ascii="Times New Roman" w:hAnsi="Times New Roman" w:cs="Times New Roman"/>
          <w:sz w:val="28"/>
          <w:szCs w:val="28"/>
        </w:rPr>
        <w:t>подчеркивают, что в условиях нелинейных карьерных траекторий успех зависит от способности индивида самостоят</w:t>
      </w:r>
      <w:r>
        <w:rPr>
          <w:rFonts w:ascii="Times New Roman" w:hAnsi="Times New Roman" w:cs="Times New Roman"/>
          <w:sz w:val="28"/>
          <w:szCs w:val="28"/>
        </w:rPr>
        <w:t xml:space="preserve">ельно управлять карьерой через осознанные решения </w:t>
      </w:r>
      <w:r w:rsidRPr="009E09EC">
        <w:rPr>
          <w:rFonts w:ascii="Times New Roman" w:hAnsi="Times New Roman" w:cs="Times New Roman"/>
          <w:sz w:val="28"/>
          <w:szCs w:val="28"/>
        </w:rPr>
        <w:t>[</w:t>
      </w:r>
      <w:r w:rsidR="007D0392">
        <w:rPr>
          <w:rFonts w:ascii="Times New Roman" w:hAnsi="Times New Roman" w:cs="Times New Roman"/>
          <w:sz w:val="28"/>
          <w:szCs w:val="28"/>
        </w:rPr>
        <w:t>175</w:t>
      </w:r>
      <w:r w:rsidRPr="000318E2">
        <w:rPr>
          <w:rFonts w:ascii="Times New Roman" w:hAnsi="Times New Roman" w:cs="Times New Roman"/>
          <w:sz w:val="28"/>
          <w:szCs w:val="28"/>
        </w:rPr>
        <w:t>]</w:t>
      </w:r>
      <w:r>
        <w:rPr>
          <w:rFonts w:ascii="Times New Roman" w:hAnsi="Times New Roman" w:cs="Times New Roman"/>
          <w:sz w:val="28"/>
          <w:szCs w:val="28"/>
        </w:rPr>
        <w:t xml:space="preserve">. </w:t>
      </w:r>
      <w:r w:rsidR="000318E2" w:rsidRPr="000318E2">
        <w:rPr>
          <w:rFonts w:ascii="Times New Roman" w:hAnsi="Times New Roman" w:cs="Times New Roman"/>
          <w:sz w:val="28"/>
          <w:szCs w:val="28"/>
        </w:rPr>
        <w:t>«Компетенции принятия карьерных решений»</w:t>
      </w:r>
      <w:r w:rsidR="000318E2">
        <w:rPr>
          <w:rFonts w:ascii="Times New Roman" w:hAnsi="Times New Roman" w:cs="Times New Roman"/>
          <w:sz w:val="28"/>
          <w:szCs w:val="28"/>
        </w:rPr>
        <w:t xml:space="preserve"> включают навыки самопознания, планирования, принятия решений, построения карьерного пути и адаптации, что делает их центральным механизмом управления карьерой.</w:t>
      </w:r>
    </w:p>
    <w:p w14:paraId="0E8C2896" w14:textId="211FDBFA" w:rsidR="006462DF" w:rsidRPr="00D201C9" w:rsidRDefault="00A50C91" w:rsidP="004B0FE0">
      <w:pPr>
        <w:pStyle w:val="afffffb"/>
        <w:ind w:firstLine="567"/>
        <w:jc w:val="both"/>
        <w:rPr>
          <w:rFonts w:ascii="Times New Roman" w:hAnsi="Times New Roman" w:cs="Times New Roman"/>
          <w:sz w:val="28"/>
          <w:szCs w:val="28"/>
        </w:rPr>
      </w:pPr>
      <w:r w:rsidRPr="00CA7738">
        <w:rPr>
          <w:rFonts w:ascii="Times New Roman" w:hAnsi="Times New Roman" w:cs="Times New Roman"/>
          <w:sz w:val="28"/>
          <w:szCs w:val="28"/>
          <w:lang w:val="en-US"/>
        </w:rPr>
        <w:t>I</w:t>
      </w:r>
      <w:r w:rsidRPr="00CA7738">
        <w:rPr>
          <w:rFonts w:ascii="Times New Roman" w:hAnsi="Times New Roman" w:cs="Times New Roman"/>
          <w:sz w:val="28"/>
          <w:szCs w:val="28"/>
        </w:rPr>
        <w:t>.</w:t>
      </w:r>
      <w:r w:rsidRPr="00A50C91">
        <w:rPr>
          <w:rFonts w:ascii="Times New Roman" w:hAnsi="Times New Roman" w:cs="Times New Roman"/>
          <w:sz w:val="28"/>
          <w:szCs w:val="28"/>
        </w:rPr>
        <w:t xml:space="preserve"> </w:t>
      </w:r>
      <w:r w:rsidRPr="00A50C91">
        <w:rPr>
          <w:rFonts w:ascii="Times New Roman" w:hAnsi="Times New Roman" w:cs="Times New Roman"/>
          <w:sz w:val="28"/>
          <w:szCs w:val="28"/>
          <w:lang w:val="en-US"/>
        </w:rPr>
        <w:t>Gati</w:t>
      </w:r>
      <w:r w:rsidRPr="00A50C91">
        <w:rPr>
          <w:rFonts w:ascii="Times New Roman" w:hAnsi="Times New Roman" w:cs="Times New Roman"/>
          <w:sz w:val="28"/>
          <w:szCs w:val="28"/>
        </w:rPr>
        <w:t xml:space="preserve">, </w:t>
      </w:r>
      <w:r>
        <w:rPr>
          <w:rFonts w:ascii="Times New Roman" w:hAnsi="Times New Roman" w:cs="Times New Roman"/>
          <w:sz w:val="28"/>
          <w:szCs w:val="28"/>
        </w:rPr>
        <w:t>в</w:t>
      </w:r>
      <w:r w:rsidRPr="00A50C91">
        <w:rPr>
          <w:rFonts w:ascii="Times New Roman" w:hAnsi="Times New Roman" w:cs="Times New Roman"/>
          <w:sz w:val="28"/>
          <w:szCs w:val="28"/>
        </w:rPr>
        <w:t xml:space="preserve"> </w:t>
      </w:r>
      <w:r>
        <w:rPr>
          <w:rFonts w:ascii="Times New Roman" w:hAnsi="Times New Roman" w:cs="Times New Roman"/>
          <w:sz w:val="28"/>
          <w:szCs w:val="28"/>
        </w:rPr>
        <w:t>своей</w:t>
      </w:r>
      <w:r w:rsidRPr="00A50C91">
        <w:rPr>
          <w:rFonts w:ascii="Times New Roman" w:hAnsi="Times New Roman" w:cs="Times New Roman"/>
          <w:sz w:val="28"/>
          <w:szCs w:val="28"/>
        </w:rPr>
        <w:t xml:space="preserve"> </w:t>
      </w:r>
      <w:r>
        <w:rPr>
          <w:rFonts w:ascii="Times New Roman" w:hAnsi="Times New Roman" w:cs="Times New Roman"/>
          <w:sz w:val="28"/>
          <w:szCs w:val="28"/>
        </w:rPr>
        <w:t>работе о роли принятия решений в карьерном развитии отмечает, что эти компетенции интегрируют когнитивные, эмоциональные и поведенческие аспекты, обеспечивая системный подход к профессиональному самоопределению</w:t>
      </w:r>
      <w:r w:rsidRPr="00A50C91">
        <w:rPr>
          <w:rFonts w:ascii="Times New Roman" w:hAnsi="Times New Roman" w:cs="Times New Roman"/>
          <w:sz w:val="28"/>
          <w:szCs w:val="28"/>
        </w:rPr>
        <w:t xml:space="preserve"> [</w:t>
      </w:r>
      <w:r w:rsidR="007D0392">
        <w:rPr>
          <w:rFonts w:ascii="Times New Roman" w:hAnsi="Times New Roman" w:cs="Times New Roman"/>
          <w:sz w:val="28"/>
          <w:szCs w:val="28"/>
        </w:rPr>
        <w:t>176</w:t>
      </w:r>
      <w:r w:rsidRPr="00A50C91">
        <w:rPr>
          <w:rFonts w:ascii="Times New Roman" w:hAnsi="Times New Roman" w:cs="Times New Roman"/>
          <w:sz w:val="28"/>
          <w:szCs w:val="28"/>
        </w:rPr>
        <w:t>]</w:t>
      </w:r>
      <w:r>
        <w:rPr>
          <w:rFonts w:ascii="Times New Roman" w:hAnsi="Times New Roman" w:cs="Times New Roman"/>
          <w:sz w:val="28"/>
          <w:szCs w:val="28"/>
        </w:rPr>
        <w:t xml:space="preserve">. В казахстанском контексте исследования показывают, что около 80% студентов сталкиваются с неопределённостью. при выборе профессии из-за недостаточной информации о рынке труда и слабой карьерной грамотности </w:t>
      </w:r>
      <w:r w:rsidR="00094697" w:rsidRPr="00094697">
        <w:rPr>
          <w:rFonts w:ascii="Times New Roman" w:hAnsi="Times New Roman" w:cs="Times New Roman"/>
          <w:sz w:val="28"/>
          <w:szCs w:val="28"/>
        </w:rPr>
        <w:t>[</w:t>
      </w:r>
      <w:r w:rsidR="007D0392">
        <w:rPr>
          <w:rFonts w:ascii="Times New Roman" w:hAnsi="Times New Roman" w:cs="Times New Roman"/>
          <w:sz w:val="28"/>
          <w:szCs w:val="28"/>
        </w:rPr>
        <w:t>177</w:t>
      </w:r>
      <w:r w:rsidR="00094697" w:rsidRPr="00094697">
        <w:rPr>
          <w:rFonts w:ascii="Times New Roman" w:hAnsi="Times New Roman" w:cs="Times New Roman"/>
          <w:sz w:val="28"/>
          <w:szCs w:val="28"/>
        </w:rPr>
        <w:t>]</w:t>
      </w:r>
      <w:r w:rsidR="00094697">
        <w:rPr>
          <w:rFonts w:ascii="Times New Roman" w:hAnsi="Times New Roman" w:cs="Times New Roman"/>
          <w:sz w:val="28"/>
          <w:szCs w:val="28"/>
        </w:rPr>
        <w:t>. Таким образом, развитие этих компетенций становится приоритетом для подготовки конкурентоспособных специалистов.</w:t>
      </w:r>
    </w:p>
    <w:p w14:paraId="48EB155C" w14:textId="104BFD39" w:rsidR="006E0B98" w:rsidRDefault="00A002A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Компетенции принятия карьерных решений имеет четырехкомпонентную структуру:</w:t>
      </w:r>
      <w:r w:rsidR="00170643" w:rsidRPr="00170643">
        <w:rPr>
          <w:rFonts w:ascii="Times New Roman" w:hAnsi="Times New Roman" w:cs="Times New Roman"/>
          <w:sz w:val="28"/>
          <w:szCs w:val="28"/>
        </w:rPr>
        <w:t xml:space="preserve"> </w:t>
      </w:r>
      <w:r w:rsidR="00170643">
        <w:rPr>
          <w:rFonts w:ascii="Times New Roman" w:hAnsi="Times New Roman" w:cs="Times New Roman"/>
          <w:sz w:val="28"/>
          <w:szCs w:val="28"/>
        </w:rPr>
        <w:t>когнитивный компонент, эмоционально-мотивационный, поведенческий, ценностно-смысловой.</w:t>
      </w:r>
      <w:r w:rsidR="003B7507">
        <w:rPr>
          <w:rFonts w:ascii="Times New Roman" w:hAnsi="Times New Roman" w:cs="Times New Roman"/>
          <w:sz w:val="28"/>
          <w:szCs w:val="28"/>
        </w:rPr>
        <w:t xml:space="preserve"> </w:t>
      </w:r>
      <w:r w:rsidR="00615563">
        <w:rPr>
          <w:rFonts w:ascii="Times New Roman" w:hAnsi="Times New Roman" w:cs="Times New Roman"/>
          <w:sz w:val="28"/>
          <w:szCs w:val="28"/>
        </w:rPr>
        <w:t xml:space="preserve">Структура компонентов выстроена на основе компетентностного подхода </w:t>
      </w:r>
      <w:r w:rsidR="00615563" w:rsidRPr="00615563">
        <w:rPr>
          <w:rFonts w:ascii="Times New Roman" w:hAnsi="Times New Roman" w:cs="Times New Roman"/>
          <w:sz w:val="28"/>
          <w:szCs w:val="28"/>
        </w:rPr>
        <w:t>[</w:t>
      </w:r>
      <w:r w:rsidR="007D0392">
        <w:rPr>
          <w:rFonts w:ascii="Times New Roman" w:hAnsi="Times New Roman" w:cs="Times New Roman"/>
          <w:sz w:val="28"/>
          <w:szCs w:val="28"/>
        </w:rPr>
        <w:t>178</w:t>
      </w:r>
      <w:r w:rsidR="00615563" w:rsidRPr="00615563">
        <w:rPr>
          <w:rFonts w:ascii="Times New Roman" w:hAnsi="Times New Roman" w:cs="Times New Roman"/>
          <w:sz w:val="28"/>
          <w:szCs w:val="28"/>
        </w:rPr>
        <w:t>]</w:t>
      </w:r>
      <w:r w:rsidR="00615563">
        <w:rPr>
          <w:rFonts w:ascii="Times New Roman" w:hAnsi="Times New Roman" w:cs="Times New Roman"/>
          <w:sz w:val="28"/>
          <w:szCs w:val="28"/>
        </w:rPr>
        <w:t>, который подчеркивает интеграцию знаний, навыков и личностных качеств для решения профессиональных задач.</w:t>
      </w:r>
      <w:r w:rsidR="00925481">
        <w:rPr>
          <w:rFonts w:ascii="Times New Roman" w:hAnsi="Times New Roman" w:cs="Times New Roman"/>
          <w:sz w:val="28"/>
          <w:szCs w:val="28"/>
        </w:rPr>
        <w:t xml:space="preserve"> Более детально компоненты описаны в параграфе 1.2. </w:t>
      </w:r>
      <w:r w:rsidR="003B7507">
        <w:rPr>
          <w:rFonts w:ascii="Times New Roman" w:hAnsi="Times New Roman" w:cs="Times New Roman"/>
          <w:sz w:val="28"/>
          <w:szCs w:val="28"/>
        </w:rPr>
        <w:t>Данные компоненты находятся под влиянием различных факторов, которые можно разделить на три группы: личностные, образовательные и социально-экономические.</w:t>
      </w:r>
    </w:p>
    <w:p w14:paraId="41532325" w14:textId="750B3153" w:rsidR="003B7507" w:rsidRDefault="003B7507" w:rsidP="008D63F7">
      <w:pPr>
        <w:pStyle w:val="afffffb"/>
        <w:ind w:firstLine="567"/>
        <w:jc w:val="both"/>
        <w:rPr>
          <w:rFonts w:ascii="Times New Roman" w:hAnsi="Times New Roman" w:cs="Times New Roman"/>
          <w:sz w:val="28"/>
          <w:szCs w:val="28"/>
        </w:rPr>
      </w:pPr>
      <w:r w:rsidRPr="00A1271F">
        <w:rPr>
          <w:rFonts w:ascii="Times New Roman" w:hAnsi="Times New Roman" w:cs="Times New Roman"/>
          <w:b/>
          <w:sz w:val="28"/>
          <w:szCs w:val="28"/>
        </w:rPr>
        <w:t>Личностные факторы</w:t>
      </w:r>
      <w:r>
        <w:rPr>
          <w:rFonts w:ascii="Times New Roman" w:hAnsi="Times New Roman" w:cs="Times New Roman"/>
          <w:sz w:val="28"/>
          <w:szCs w:val="28"/>
        </w:rPr>
        <w:t xml:space="preserve">. Личностные особенности студента играют ключевую роль в процессе профессионального самоопределения и развития </w:t>
      </w:r>
      <w:bookmarkStart w:id="33" w:name="_Hlk199327510"/>
      <w:r>
        <w:rPr>
          <w:rFonts w:ascii="Times New Roman" w:hAnsi="Times New Roman" w:cs="Times New Roman"/>
          <w:sz w:val="28"/>
          <w:szCs w:val="28"/>
        </w:rPr>
        <w:t>компетенций принятия карьерных решений</w:t>
      </w:r>
      <w:bookmarkEnd w:id="33"/>
      <w:r>
        <w:rPr>
          <w:rFonts w:ascii="Times New Roman" w:hAnsi="Times New Roman" w:cs="Times New Roman"/>
          <w:sz w:val="28"/>
          <w:szCs w:val="28"/>
        </w:rPr>
        <w:t xml:space="preserve">. </w:t>
      </w:r>
      <w:r w:rsidR="00A52E96">
        <w:rPr>
          <w:rFonts w:ascii="Times New Roman" w:hAnsi="Times New Roman" w:cs="Times New Roman"/>
          <w:sz w:val="28"/>
          <w:szCs w:val="28"/>
        </w:rPr>
        <w:t xml:space="preserve">Уровень развития </w:t>
      </w:r>
      <w:r w:rsidR="00A52E96" w:rsidRPr="00A52E96">
        <w:rPr>
          <w:rFonts w:ascii="Times New Roman" w:hAnsi="Times New Roman" w:cs="Times New Roman"/>
          <w:sz w:val="28"/>
          <w:szCs w:val="28"/>
        </w:rPr>
        <w:t>компетенций принятия карьерных решений</w:t>
      </w:r>
      <w:r w:rsidR="00A52E96">
        <w:rPr>
          <w:rFonts w:ascii="Times New Roman" w:hAnsi="Times New Roman" w:cs="Times New Roman"/>
          <w:sz w:val="28"/>
          <w:szCs w:val="28"/>
        </w:rPr>
        <w:t xml:space="preserve"> зависит от: мотивации к профессиональному росту, самопознания, эмоционального интеллекта, готовности к рефлексии и волевой регуляции поведения.</w:t>
      </w:r>
    </w:p>
    <w:p w14:paraId="4970253A" w14:textId="63F63242" w:rsidR="00A52E96" w:rsidRDefault="00A52E9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w:t>
      </w:r>
      <w:r w:rsidR="00A15995">
        <w:rPr>
          <w:rFonts w:ascii="Times New Roman" w:hAnsi="Times New Roman" w:cs="Times New Roman"/>
          <w:sz w:val="28"/>
          <w:szCs w:val="28"/>
        </w:rPr>
        <w:t>более подробно основные личностные аспекты. Студенты, имеющие четкие жизненные цели и осознанное отношений к своей будущей профессии, более склонны к развитию к</w:t>
      </w:r>
      <w:r w:rsidR="00A15995" w:rsidRPr="00A15995">
        <w:rPr>
          <w:rFonts w:ascii="Times New Roman" w:hAnsi="Times New Roman" w:cs="Times New Roman"/>
          <w:sz w:val="28"/>
          <w:szCs w:val="28"/>
        </w:rPr>
        <w:t>омпетенци</w:t>
      </w:r>
      <w:r w:rsidR="00A15995">
        <w:rPr>
          <w:rFonts w:ascii="Times New Roman" w:hAnsi="Times New Roman" w:cs="Times New Roman"/>
          <w:sz w:val="28"/>
          <w:szCs w:val="28"/>
        </w:rPr>
        <w:t>й</w:t>
      </w:r>
      <w:r w:rsidR="00A15995" w:rsidRPr="00A15995">
        <w:rPr>
          <w:rFonts w:ascii="Times New Roman" w:hAnsi="Times New Roman" w:cs="Times New Roman"/>
          <w:sz w:val="28"/>
          <w:szCs w:val="28"/>
        </w:rPr>
        <w:t xml:space="preserve"> принятия карьерных решений</w:t>
      </w:r>
      <w:r w:rsidR="00043FA3">
        <w:rPr>
          <w:rFonts w:ascii="Times New Roman" w:hAnsi="Times New Roman" w:cs="Times New Roman"/>
          <w:sz w:val="28"/>
          <w:szCs w:val="28"/>
        </w:rPr>
        <w:t>. Исследования показывают, что значительная часть студентов (40%) руководствуется мотивом получения диплома, а не стремлением к профессиональной самореализации, что снижает уровень их карьерной зрелости и ограничивает возможности трудоустройства.</w:t>
      </w:r>
    </w:p>
    <w:p w14:paraId="61BFE08F" w14:textId="006E6744" w:rsidR="00043FA3" w:rsidRDefault="00043FA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Самопознание – это основа для принятия обоснованных компетенций принятия карьерных решений. Студенты, умеющие анализировать свои интересы, сильные и слабые стороны, более уверено выбирают професси</w:t>
      </w:r>
      <w:r w:rsidR="00A53603">
        <w:rPr>
          <w:rFonts w:ascii="Times New Roman" w:hAnsi="Times New Roman" w:cs="Times New Roman"/>
          <w:sz w:val="28"/>
          <w:szCs w:val="28"/>
        </w:rPr>
        <w:t>ю и строят карьерный путь. Эмоциональный интеллект также является важным ресурсом, позволяющим эффективно взаимодействовать в команде, управлять конфликтами и принимать решения в условиях неопределенности.</w:t>
      </w:r>
    </w:p>
    <w:p w14:paraId="267C40A5" w14:textId="75B068C1" w:rsidR="00A53603" w:rsidRDefault="00A5360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Уверенность в себе</w:t>
      </w:r>
      <w:r w:rsidR="00336452">
        <w:rPr>
          <w:rFonts w:ascii="Times New Roman" w:hAnsi="Times New Roman" w:cs="Times New Roman"/>
          <w:sz w:val="28"/>
          <w:szCs w:val="28"/>
        </w:rPr>
        <w:t xml:space="preserve"> и способность к рефлексии помогают студентам оценивать свои действия, делать выводы и корректировать карьерные установки. Многие исследователи отмечают, что у большинства студентов рефлексия носит поверхностный характер, что затрудняет осмысление своего места в профессиональной среде.</w:t>
      </w:r>
    </w:p>
    <w:p w14:paraId="188B1C5C" w14:textId="7589584D" w:rsidR="00A1271F" w:rsidRDefault="00336452" w:rsidP="008D63F7">
      <w:pPr>
        <w:pStyle w:val="afffffb"/>
        <w:ind w:firstLine="567"/>
        <w:jc w:val="both"/>
        <w:rPr>
          <w:rFonts w:ascii="Times New Roman" w:hAnsi="Times New Roman" w:cs="Times New Roman"/>
          <w:sz w:val="28"/>
          <w:szCs w:val="28"/>
        </w:rPr>
      </w:pPr>
      <w:r w:rsidRPr="00A1271F">
        <w:rPr>
          <w:rFonts w:ascii="Times New Roman" w:hAnsi="Times New Roman" w:cs="Times New Roman"/>
          <w:b/>
          <w:sz w:val="28"/>
          <w:szCs w:val="28"/>
        </w:rPr>
        <w:t>Образовательные факторы</w:t>
      </w:r>
      <w:r>
        <w:rPr>
          <w:rFonts w:ascii="Times New Roman" w:hAnsi="Times New Roman" w:cs="Times New Roman"/>
          <w:sz w:val="28"/>
          <w:szCs w:val="28"/>
        </w:rPr>
        <w:t>. Образовательная среда оказывает прямое</w:t>
      </w:r>
      <w:r w:rsidR="00622AAF">
        <w:rPr>
          <w:rFonts w:ascii="Times New Roman" w:hAnsi="Times New Roman" w:cs="Times New Roman"/>
          <w:sz w:val="28"/>
          <w:szCs w:val="28"/>
        </w:rPr>
        <w:t xml:space="preserve"> влияние на формирование карьерной компетентности</w:t>
      </w:r>
      <w:r w:rsidR="00950EF1">
        <w:rPr>
          <w:rFonts w:ascii="Times New Roman" w:hAnsi="Times New Roman" w:cs="Times New Roman"/>
          <w:sz w:val="28"/>
          <w:szCs w:val="28"/>
        </w:rPr>
        <w:t xml:space="preserve"> и компетенций принятия решений</w:t>
      </w:r>
      <w:r w:rsidR="00622AAF">
        <w:rPr>
          <w:rFonts w:ascii="Times New Roman" w:hAnsi="Times New Roman" w:cs="Times New Roman"/>
          <w:sz w:val="28"/>
          <w:szCs w:val="28"/>
        </w:rPr>
        <w:t xml:space="preserve"> студентов. Современные университеты должны не только передавать предметные, но и создавать условия для развития метапредметных и профессиональных компетенций, необходимых для успешного трудоустройства и карьерного роста. Программы подготовки должны включать элементы карьерного планирования, самопрезентации, составления резюме, прохождения собеседования. В большинстве случаев данные аспекты недостаточно внедрены в учебный процесс, что снижает уровень карьерной грамотности студентов. Профессионализм педагогов и специалистов по карьерному консультированию обеспечивает качественную поддержку студентов. На практике же в вузах наблюдается</w:t>
      </w:r>
      <w:r w:rsidR="00730460">
        <w:rPr>
          <w:rFonts w:ascii="Times New Roman" w:hAnsi="Times New Roman" w:cs="Times New Roman"/>
          <w:sz w:val="28"/>
          <w:szCs w:val="28"/>
        </w:rPr>
        <w:t xml:space="preserve"> дефицит квалифицированных специалистов, способных проводить диагностику и развитие компетенций принятия карьерных решений. Эффективные карьерные службы предоставляют студентам: индивидуальные консультации, тренинги по самопрезентации и интервью, доступ к ярмаркам вакансий и стажировкам. Однако в большинстве вузов такие службы либо отсутствуют, либо имеют ограниченный функционал. что делает процесс перехода от обучения к трудоустройству менее управляемым. Практико-ориентированные методы обучения</w:t>
      </w:r>
      <w:r w:rsidR="00A65967">
        <w:rPr>
          <w:rFonts w:ascii="Times New Roman" w:hAnsi="Times New Roman" w:cs="Times New Roman"/>
          <w:sz w:val="28"/>
          <w:szCs w:val="28"/>
        </w:rPr>
        <w:t xml:space="preserve">, такие как проектная деятельность, деловые игры, участие в научных конференциях, способствуют формированию у студентов аналитического мышления, лидерских качеств и готовности к самостоятельной работе. </w:t>
      </w:r>
    </w:p>
    <w:p w14:paraId="4CFA0291" w14:textId="57236F0B" w:rsidR="00A1271F" w:rsidRDefault="00A1271F" w:rsidP="008D63F7">
      <w:pPr>
        <w:pStyle w:val="afffffb"/>
        <w:ind w:firstLine="567"/>
        <w:jc w:val="both"/>
        <w:rPr>
          <w:rFonts w:ascii="Times New Roman" w:hAnsi="Times New Roman" w:cs="Times New Roman"/>
          <w:sz w:val="28"/>
          <w:szCs w:val="28"/>
        </w:rPr>
      </w:pPr>
      <w:r w:rsidRPr="00A1271F">
        <w:rPr>
          <w:rFonts w:ascii="Times New Roman" w:hAnsi="Times New Roman" w:cs="Times New Roman"/>
          <w:b/>
          <w:sz w:val="28"/>
          <w:szCs w:val="28"/>
        </w:rPr>
        <w:t>Социально-экономические факторы.</w:t>
      </w:r>
      <w:r>
        <w:rPr>
          <w:rFonts w:ascii="Times New Roman" w:hAnsi="Times New Roman" w:cs="Times New Roman"/>
          <w:sz w:val="28"/>
          <w:szCs w:val="28"/>
        </w:rPr>
        <w:t xml:space="preserve"> </w:t>
      </w:r>
      <w:r w:rsidR="00A65967">
        <w:rPr>
          <w:rFonts w:ascii="Times New Roman" w:hAnsi="Times New Roman" w:cs="Times New Roman"/>
          <w:sz w:val="28"/>
          <w:szCs w:val="28"/>
        </w:rPr>
        <w:t xml:space="preserve">Социально-экономическая среда, </w:t>
      </w:r>
      <w:r w:rsidR="007A1010">
        <w:rPr>
          <w:rFonts w:ascii="Times New Roman" w:hAnsi="Times New Roman" w:cs="Times New Roman"/>
          <w:sz w:val="28"/>
          <w:szCs w:val="28"/>
        </w:rPr>
        <w:t>в которой находится студент, также оказывает существенное влияние на развитие карьерной компетентности.</w:t>
      </w:r>
      <w:r w:rsidR="000103AA">
        <w:rPr>
          <w:rFonts w:ascii="Times New Roman" w:hAnsi="Times New Roman" w:cs="Times New Roman"/>
          <w:sz w:val="28"/>
          <w:szCs w:val="28"/>
        </w:rPr>
        <w:t xml:space="preserve"> Современный рынок труда стал неопределенным и требует постоянного развития профессиональных и личностных ресурсов. </w:t>
      </w:r>
      <w:r w:rsidR="00981D99">
        <w:rPr>
          <w:rFonts w:ascii="Times New Roman" w:hAnsi="Times New Roman" w:cs="Times New Roman"/>
          <w:sz w:val="28"/>
          <w:szCs w:val="28"/>
        </w:rPr>
        <w:t>Доступность рабочих мест, уровень безработицы, спрос на определенные профессии влияют на выбор студента и его уверенность в будущем. По данным исследований, около 80% студентов сталкиваются с неопределенностью при выборе профессии, что связано с высокой конкуренцией и неясностью перспектив. Открытие базы данных, цифровые платформы и государственные программы поддержки позволяют студентам принимать более обоснованные решения.</w:t>
      </w:r>
      <w:r w:rsidR="00893760">
        <w:rPr>
          <w:rFonts w:ascii="Times New Roman" w:hAnsi="Times New Roman" w:cs="Times New Roman"/>
          <w:sz w:val="28"/>
          <w:szCs w:val="28"/>
        </w:rPr>
        <w:t xml:space="preserve"> В Казахстане вопрос пока недостаточно развит</w:t>
      </w:r>
      <w:r w:rsidR="00725EEF">
        <w:rPr>
          <w:rFonts w:ascii="Times New Roman" w:hAnsi="Times New Roman" w:cs="Times New Roman"/>
          <w:sz w:val="28"/>
          <w:szCs w:val="28"/>
        </w:rPr>
        <w:t>, что снижают уровень карьерной грамотности. Возможность финансировать курсы, участие в стажировках или международных программах может ограничивать или расширять возможности карьерного роста. Государственные программы стипендий, грантов и стартап-гранты могут стать мощным инструментом поддержки студентов. Важна разработка механизмов, ориентированных на помощь тем студентам, которые не склонны самостоятельно развивать компетенции принятия карьерных решений</w:t>
      </w:r>
      <w:r w:rsidR="00925653">
        <w:rPr>
          <w:rFonts w:ascii="Times New Roman" w:hAnsi="Times New Roman" w:cs="Times New Roman"/>
          <w:sz w:val="28"/>
          <w:szCs w:val="28"/>
        </w:rPr>
        <w:t xml:space="preserve"> без внешних стимулов. </w:t>
      </w:r>
    </w:p>
    <w:p w14:paraId="3D43847D" w14:textId="02F004EF" w:rsidR="00A52E96" w:rsidRPr="00170643" w:rsidRDefault="0092565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Для теоретического осмысления и практического применения данных факторов (личностного, образовательного и социально-экономического) в</w:t>
      </w:r>
      <w:r w:rsidR="006B0C08">
        <w:rPr>
          <w:rFonts w:ascii="Times New Roman" w:hAnsi="Times New Roman" w:cs="Times New Roman"/>
          <w:sz w:val="28"/>
          <w:szCs w:val="28"/>
        </w:rPr>
        <w:t xml:space="preserve"> нашем</w:t>
      </w:r>
      <w:r>
        <w:rPr>
          <w:rFonts w:ascii="Times New Roman" w:hAnsi="Times New Roman" w:cs="Times New Roman"/>
          <w:sz w:val="28"/>
          <w:szCs w:val="28"/>
        </w:rPr>
        <w:t xml:space="preserve"> исследовании используются следующие научные подходы:</w:t>
      </w:r>
    </w:p>
    <w:p w14:paraId="650A0D7B" w14:textId="411FB1CC" w:rsidR="006E0B98" w:rsidRDefault="00D3292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системный подход (Б.Г. Ананьев</w:t>
      </w:r>
      <w:r w:rsidR="00950EF1">
        <w:rPr>
          <w:rFonts w:ascii="Times New Roman" w:hAnsi="Times New Roman" w:cs="Times New Roman"/>
          <w:sz w:val="28"/>
          <w:szCs w:val="28"/>
        </w:rPr>
        <w:t xml:space="preserve"> </w:t>
      </w:r>
      <w:r w:rsidR="00950EF1" w:rsidRPr="00950EF1">
        <w:rPr>
          <w:rFonts w:ascii="Times New Roman" w:hAnsi="Times New Roman" w:cs="Times New Roman"/>
          <w:sz w:val="28"/>
          <w:szCs w:val="28"/>
        </w:rPr>
        <w:t>[</w:t>
      </w:r>
      <w:r w:rsidR="00176CD0">
        <w:rPr>
          <w:rFonts w:ascii="Times New Roman" w:hAnsi="Times New Roman" w:cs="Times New Roman"/>
          <w:sz w:val="28"/>
          <w:szCs w:val="28"/>
        </w:rPr>
        <w:t>56</w:t>
      </w:r>
      <w:r w:rsidR="00950EF1" w:rsidRPr="00950EF1">
        <w:rPr>
          <w:rFonts w:ascii="Times New Roman" w:hAnsi="Times New Roman" w:cs="Times New Roman"/>
          <w:sz w:val="28"/>
          <w:szCs w:val="28"/>
        </w:rPr>
        <w:t>]</w:t>
      </w:r>
      <w:r>
        <w:rPr>
          <w:rFonts w:ascii="Times New Roman" w:hAnsi="Times New Roman" w:cs="Times New Roman"/>
          <w:sz w:val="28"/>
          <w:szCs w:val="28"/>
        </w:rPr>
        <w:t>, Б.Ф. Ломов</w:t>
      </w:r>
      <w:r w:rsidR="00950EF1" w:rsidRPr="00950EF1">
        <w:rPr>
          <w:rFonts w:ascii="Times New Roman" w:hAnsi="Times New Roman" w:cs="Times New Roman"/>
          <w:sz w:val="28"/>
          <w:szCs w:val="28"/>
        </w:rPr>
        <w:t xml:space="preserve"> [</w:t>
      </w:r>
      <w:r w:rsidR="00176CD0">
        <w:rPr>
          <w:rFonts w:ascii="Times New Roman" w:hAnsi="Times New Roman" w:cs="Times New Roman"/>
          <w:sz w:val="28"/>
          <w:szCs w:val="28"/>
        </w:rPr>
        <w:t>57</w:t>
      </w:r>
      <w:r w:rsidR="00950EF1" w:rsidRPr="00950EF1">
        <w:rPr>
          <w:rFonts w:ascii="Times New Roman" w:hAnsi="Times New Roman" w:cs="Times New Roman"/>
          <w:sz w:val="28"/>
          <w:szCs w:val="28"/>
        </w:rPr>
        <w:t>]</w:t>
      </w:r>
      <w:r>
        <w:rPr>
          <w:rFonts w:ascii="Times New Roman" w:hAnsi="Times New Roman" w:cs="Times New Roman"/>
          <w:sz w:val="28"/>
          <w:szCs w:val="28"/>
        </w:rPr>
        <w:t>);</w:t>
      </w:r>
    </w:p>
    <w:p w14:paraId="79225D42" w14:textId="2D6E70BE" w:rsidR="00D32925" w:rsidRDefault="00D3292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личностно-деятельностный подход (А.Н. Леонтьев</w:t>
      </w:r>
      <w:r w:rsidR="00950EF1" w:rsidRPr="00950EF1">
        <w:rPr>
          <w:rFonts w:ascii="Times New Roman" w:hAnsi="Times New Roman" w:cs="Times New Roman"/>
          <w:sz w:val="28"/>
          <w:szCs w:val="28"/>
        </w:rPr>
        <w:t xml:space="preserve"> [</w:t>
      </w:r>
      <w:r w:rsidR="00411150">
        <w:rPr>
          <w:rFonts w:ascii="Times New Roman" w:hAnsi="Times New Roman" w:cs="Times New Roman"/>
          <w:sz w:val="28"/>
          <w:szCs w:val="28"/>
        </w:rPr>
        <w:t>60</w:t>
      </w:r>
      <w:r w:rsidR="00950EF1" w:rsidRPr="00950EF1">
        <w:rPr>
          <w:rFonts w:ascii="Times New Roman" w:hAnsi="Times New Roman" w:cs="Times New Roman"/>
          <w:sz w:val="28"/>
          <w:szCs w:val="28"/>
        </w:rPr>
        <w:t>]</w:t>
      </w:r>
      <w:r>
        <w:rPr>
          <w:rFonts w:ascii="Times New Roman" w:hAnsi="Times New Roman" w:cs="Times New Roman"/>
          <w:sz w:val="28"/>
          <w:szCs w:val="28"/>
        </w:rPr>
        <w:t xml:space="preserve">, </w:t>
      </w:r>
      <w:r w:rsidR="00411150">
        <w:rPr>
          <w:rFonts w:ascii="Times New Roman" w:hAnsi="Times New Roman" w:cs="Times New Roman"/>
          <w:sz w:val="28"/>
          <w:szCs w:val="28"/>
        </w:rPr>
        <w:t xml:space="preserve">                             </w:t>
      </w:r>
      <w:r>
        <w:rPr>
          <w:rFonts w:ascii="Times New Roman" w:hAnsi="Times New Roman" w:cs="Times New Roman"/>
          <w:sz w:val="28"/>
          <w:szCs w:val="28"/>
        </w:rPr>
        <w:t>С.Л. Рубинштейн</w:t>
      </w:r>
      <w:r w:rsidR="00950EF1" w:rsidRPr="00950EF1">
        <w:rPr>
          <w:rFonts w:ascii="Times New Roman" w:hAnsi="Times New Roman" w:cs="Times New Roman"/>
          <w:sz w:val="28"/>
          <w:szCs w:val="28"/>
        </w:rPr>
        <w:t xml:space="preserve"> [</w:t>
      </w:r>
      <w:r w:rsidR="00411150">
        <w:rPr>
          <w:rFonts w:ascii="Times New Roman" w:hAnsi="Times New Roman" w:cs="Times New Roman"/>
          <w:sz w:val="28"/>
          <w:szCs w:val="28"/>
        </w:rPr>
        <w:t>61</w:t>
      </w:r>
      <w:r w:rsidR="00950EF1" w:rsidRPr="00950EF1">
        <w:rPr>
          <w:rFonts w:ascii="Times New Roman" w:hAnsi="Times New Roman" w:cs="Times New Roman"/>
          <w:sz w:val="28"/>
          <w:szCs w:val="28"/>
        </w:rPr>
        <w:t>]</w:t>
      </w:r>
      <w:r>
        <w:rPr>
          <w:rFonts w:ascii="Times New Roman" w:hAnsi="Times New Roman" w:cs="Times New Roman"/>
          <w:sz w:val="28"/>
          <w:szCs w:val="28"/>
        </w:rPr>
        <w:t>);</w:t>
      </w:r>
    </w:p>
    <w:p w14:paraId="436917F9" w14:textId="3C8E259A" w:rsidR="00D32925" w:rsidRDefault="00D3292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компетентностный подход (</w:t>
      </w:r>
      <w:r w:rsidR="00411150" w:rsidRPr="00411150">
        <w:rPr>
          <w:rFonts w:ascii="Times New Roman" w:hAnsi="Times New Roman" w:cs="Times New Roman"/>
          <w:sz w:val="28"/>
          <w:szCs w:val="28"/>
        </w:rPr>
        <w:t>Л.О. Филатов</w:t>
      </w:r>
      <w:r w:rsidR="00411150">
        <w:rPr>
          <w:rFonts w:ascii="Times New Roman" w:hAnsi="Times New Roman" w:cs="Times New Roman"/>
          <w:sz w:val="28"/>
          <w:szCs w:val="28"/>
        </w:rPr>
        <w:t>а</w:t>
      </w:r>
      <w:r w:rsidR="00411150" w:rsidRPr="00411150">
        <w:rPr>
          <w:rFonts w:ascii="Times New Roman" w:hAnsi="Times New Roman" w:cs="Times New Roman"/>
          <w:sz w:val="28"/>
          <w:szCs w:val="28"/>
        </w:rPr>
        <w:t xml:space="preserve"> [62], В.В. Краевск</w:t>
      </w:r>
      <w:r w:rsidR="00411150">
        <w:rPr>
          <w:rFonts w:ascii="Times New Roman" w:hAnsi="Times New Roman" w:cs="Times New Roman"/>
          <w:sz w:val="28"/>
          <w:szCs w:val="28"/>
        </w:rPr>
        <w:t>ий</w:t>
      </w:r>
      <w:r w:rsidR="00411150" w:rsidRPr="00411150">
        <w:rPr>
          <w:rFonts w:ascii="Times New Roman" w:hAnsi="Times New Roman" w:cs="Times New Roman"/>
          <w:sz w:val="28"/>
          <w:szCs w:val="28"/>
        </w:rPr>
        <w:t xml:space="preserve"> [63]</w:t>
      </w:r>
      <w:r>
        <w:rPr>
          <w:rFonts w:ascii="Times New Roman" w:hAnsi="Times New Roman" w:cs="Times New Roman"/>
          <w:sz w:val="28"/>
          <w:szCs w:val="28"/>
        </w:rPr>
        <w:t>);</w:t>
      </w:r>
    </w:p>
    <w:p w14:paraId="0DEC659D" w14:textId="476739F9" w:rsidR="00D32925" w:rsidRDefault="00D3292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ресурсный подход </w:t>
      </w:r>
      <w:bookmarkStart w:id="34" w:name="_Hlk199333544"/>
      <w:r>
        <w:rPr>
          <w:rFonts w:ascii="Times New Roman" w:hAnsi="Times New Roman" w:cs="Times New Roman"/>
          <w:sz w:val="28"/>
          <w:szCs w:val="28"/>
        </w:rPr>
        <w:t>(</w:t>
      </w:r>
      <w:r>
        <w:rPr>
          <w:rFonts w:ascii="Times New Roman" w:hAnsi="Times New Roman" w:cs="Times New Roman"/>
          <w:sz w:val="28"/>
          <w:szCs w:val="28"/>
          <w:lang w:val="en-US"/>
        </w:rPr>
        <w:t>S</w:t>
      </w:r>
      <w:r w:rsidRPr="00144443">
        <w:rPr>
          <w:rFonts w:ascii="Times New Roman" w:hAnsi="Times New Roman" w:cs="Times New Roman"/>
          <w:sz w:val="28"/>
          <w:szCs w:val="28"/>
        </w:rPr>
        <w:t xml:space="preserve">. </w:t>
      </w:r>
      <w:r>
        <w:rPr>
          <w:rFonts w:ascii="Times New Roman" w:hAnsi="Times New Roman" w:cs="Times New Roman"/>
          <w:sz w:val="28"/>
          <w:szCs w:val="28"/>
          <w:lang w:val="en-US"/>
        </w:rPr>
        <w:t>Hobfoll</w:t>
      </w:r>
      <w:r w:rsidR="00950EF1" w:rsidRPr="00950EF1">
        <w:rPr>
          <w:rFonts w:ascii="Times New Roman" w:hAnsi="Times New Roman" w:cs="Times New Roman"/>
          <w:sz w:val="28"/>
          <w:szCs w:val="28"/>
        </w:rPr>
        <w:t xml:space="preserve"> [</w:t>
      </w:r>
      <w:r w:rsidR="00411150">
        <w:rPr>
          <w:rFonts w:ascii="Times New Roman" w:hAnsi="Times New Roman" w:cs="Times New Roman"/>
          <w:sz w:val="28"/>
          <w:szCs w:val="28"/>
        </w:rPr>
        <w:t>64</w:t>
      </w:r>
      <w:r w:rsidR="00950EF1" w:rsidRPr="00950EF1">
        <w:rPr>
          <w:rFonts w:ascii="Times New Roman" w:hAnsi="Times New Roman" w:cs="Times New Roman"/>
          <w:sz w:val="28"/>
          <w:szCs w:val="28"/>
        </w:rPr>
        <w:t>]</w:t>
      </w:r>
      <w:r>
        <w:rPr>
          <w:rFonts w:ascii="Times New Roman" w:hAnsi="Times New Roman" w:cs="Times New Roman"/>
          <w:sz w:val="28"/>
          <w:szCs w:val="28"/>
        </w:rPr>
        <w:t>);</w:t>
      </w:r>
      <w:bookmarkEnd w:id="34"/>
    </w:p>
    <w:p w14:paraId="1D6589F3" w14:textId="76241082" w:rsidR="00D32925" w:rsidRDefault="00D3292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субъектно</w:t>
      </w:r>
      <w:r w:rsidR="00765A8B">
        <w:rPr>
          <w:rFonts w:ascii="Times New Roman" w:hAnsi="Times New Roman" w:cs="Times New Roman"/>
          <w:sz w:val="28"/>
          <w:szCs w:val="28"/>
        </w:rPr>
        <w:t>-</w:t>
      </w:r>
      <w:r>
        <w:rPr>
          <w:rFonts w:ascii="Times New Roman" w:hAnsi="Times New Roman" w:cs="Times New Roman"/>
          <w:sz w:val="28"/>
          <w:szCs w:val="28"/>
        </w:rPr>
        <w:t>ориентированный подход</w:t>
      </w:r>
      <w:r w:rsidR="00765A8B">
        <w:rPr>
          <w:rFonts w:ascii="Times New Roman" w:hAnsi="Times New Roman" w:cs="Times New Roman"/>
          <w:sz w:val="28"/>
          <w:szCs w:val="28"/>
        </w:rPr>
        <w:t xml:space="preserve"> (К.А. Абульханова </w:t>
      </w:r>
      <w:r w:rsidR="00950EF1">
        <w:rPr>
          <w:rFonts w:ascii="Times New Roman" w:hAnsi="Times New Roman" w:cs="Times New Roman"/>
          <w:sz w:val="28"/>
          <w:szCs w:val="28"/>
        </w:rPr>
        <w:t>–</w:t>
      </w:r>
      <w:r w:rsidR="00765A8B">
        <w:rPr>
          <w:rFonts w:ascii="Times New Roman" w:hAnsi="Times New Roman" w:cs="Times New Roman"/>
          <w:sz w:val="28"/>
          <w:szCs w:val="28"/>
        </w:rPr>
        <w:t xml:space="preserve"> Славская).</w:t>
      </w:r>
    </w:p>
    <w:p w14:paraId="63DB5D07" w14:textId="5B6B61C5" w:rsidR="00BE11CD" w:rsidRDefault="00010939"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Системный подход был выбран как один из наиболее эффективных способов анализа сложных, взаимосвязанных явлений. В контексте развития компетенций принятия карьерных решений, данный подход позволил рассмотреть </w:t>
      </w:r>
      <w:r w:rsidR="00DA2D9B">
        <w:rPr>
          <w:rFonts w:ascii="Times New Roman" w:hAnsi="Times New Roman" w:cs="Times New Roman"/>
          <w:sz w:val="28"/>
          <w:szCs w:val="28"/>
        </w:rPr>
        <w:t>процесс профессионального самоопределения как целостную, состоящую из трех ключевых элементов:</w:t>
      </w:r>
    </w:p>
    <w:p w14:paraId="645DF7E3" w14:textId="1F9C0FE9" w:rsidR="00DA2D9B" w:rsidRDefault="00DA2D9B"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личностных характеристик студента (мотивация, интересы, ценности, уровень эмоциональной зрелости);</w:t>
      </w:r>
    </w:p>
    <w:p w14:paraId="411B0E7F" w14:textId="63BB2738" w:rsidR="00DA2D9B" w:rsidRDefault="00DA2D9B"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образовательной среды вуза (уровень подготовки, доступность карьерного образования, наличие сопровождения);</w:t>
      </w:r>
    </w:p>
    <w:p w14:paraId="027D2B14" w14:textId="79DD4A30" w:rsidR="00DA2D9B" w:rsidRDefault="00DA2D9B"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требований рынка труда (</w:t>
      </w:r>
      <w:r w:rsidR="000A25B7">
        <w:rPr>
          <w:rFonts w:ascii="Times New Roman" w:hAnsi="Times New Roman" w:cs="Times New Roman"/>
          <w:sz w:val="28"/>
          <w:szCs w:val="28"/>
        </w:rPr>
        <w:t xml:space="preserve">спрос на специалистов, динамика отраслей, требования к </w:t>
      </w:r>
      <w:r w:rsidR="000A25B7">
        <w:rPr>
          <w:rFonts w:ascii="Times New Roman" w:hAnsi="Times New Roman" w:cs="Times New Roman"/>
          <w:sz w:val="28"/>
          <w:szCs w:val="28"/>
          <w:lang w:val="en-US"/>
        </w:rPr>
        <w:t>soft</w:t>
      </w:r>
      <w:r w:rsidR="000A25B7" w:rsidRPr="000A25B7">
        <w:rPr>
          <w:rFonts w:ascii="Times New Roman" w:hAnsi="Times New Roman" w:cs="Times New Roman"/>
          <w:sz w:val="28"/>
          <w:szCs w:val="28"/>
        </w:rPr>
        <w:t xml:space="preserve"> </w:t>
      </w:r>
      <w:r w:rsidR="000A25B7">
        <w:rPr>
          <w:rFonts w:ascii="Times New Roman" w:hAnsi="Times New Roman" w:cs="Times New Roman"/>
          <w:sz w:val="28"/>
          <w:szCs w:val="28"/>
          <w:lang w:val="en-US"/>
        </w:rPr>
        <w:t>skills</w:t>
      </w:r>
      <w:r>
        <w:rPr>
          <w:rFonts w:ascii="Times New Roman" w:hAnsi="Times New Roman" w:cs="Times New Roman"/>
          <w:sz w:val="28"/>
          <w:szCs w:val="28"/>
        </w:rPr>
        <w:t>)</w:t>
      </w:r>
      <w:r w:rsidR="000A25B7" w:rsidRPr="000A25B7">
        <w:rPr>
          <w:rFonts w:ascii="Times New Roman" w:hAnsi="Times New Roman" w:cs="Times New Roman"/>
          <w:sz w:val="28"/>
          <w:szCs w:val="28"/>
        </w:rPr>
        <w:t>.</w:t>
      </w:r>
    </w:p>
    <w:p w14:paraId="39740302" w14:textId="2FECD30B" w:rsidR="00D3160F" w:rsidRDefault="00D3160F"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системному подходу, вышеописанные компоненты находятся во взаимодействии и формируют единое пространство, в котором происходит становление карьерного мышления студента.  К примеру, студент обладает высокой мотивацией и уровнем самопознания, но его университет не предоставляет </w:t>
      </w:r>
      <w:r w:rsidR="00691AD4">
        <w:rPr>
          <w:rFonts w:ascii="Times New Roman" w:hAnsi="Times New Roman" w:cs="Times New Roman"/>
          <w:sz w:val="28"/>
          <w:szCs w:val="28"/>
        </w:rPr>
        <w:t>ему инструментов для реализации потенциала, то это может привести к внутреннему конфликту и снижению уверенности в себе. Даже при наличии развитой системы карьерного сопровождения, недостаточный уровень личностной зрелости ограничивает эффективность получаемой поддержки.</w:t>
      </w:r>
    </w:p>
    <w:p w14:paraId="2B692A5C" w14:textId="7225212E" w:rsidR="00691AD4" w:rsidRPr="00D3160F" w:rsidRDefault="00691AD4" w:rsidP="0001093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Важно отметить, что система профессионального самоопределения является открытой – она постоянно корректируется под влиянием внешней среды, особенно в моменты перехода от обучения к трудоустройству. Именно в этот период студенты демонстрируют наибольшую активность в развитии компетенций принятия карьерных решений, поскольку сталкиваются с реальными вызовами рынка труда.</w:t>
      </w:r>
    </w:p>
    <w:p w14:paraId="3F8139A2" w14:textId="5F582E9E" w:rsidR="00BE11CD" w:rsidRDefault="00F938E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Л</w:t>
      </w:r>
      <w:r w:rsidRPr="00F938EF">
        <w:rPr>
          <w:rFonts w:ascii="Times New Roman" w:hAnsi="Times New Roman" w:cs="Times New Roman"/>
          <w:sz w:val="28"/>
          <w:szCs w:val="28"/>
        </w:rPr>
        <w:t>ичностно-деятельностный подход (А.Н. Леонтьев, С.Л. Рубинштейн)</w:t>
      </w:r>
      <w:r>
        <w:rPr>
          <w:rFonts w:ascii="Times New Roman" w:hAnsi="Times New Roman" w:cs="Times New Roman"/>
          <w:sz w:val="28"/>
          <w:szCs w:val="28"/>
        </w:rPr>
        <w:t xml:space="preserve"> лег в основу понимания карьерного развития как процесса активного освоения</w:t>
      </w:r>
      <w:r w:rsidR="00315B1E">
        <w:rPr>
          <w:rFonts w:ascii="Times New Roman" w:hAnsi="Times New Roman" w:cs="Times New Roman"/>
          <w:sz w:val="28"/>
          <w:szCs w:val="28"/>
        </w:rPr>
        <w:t xml:space="preserve"> профессиональной среды через учебно-профессиональную деятельность. Данный подход позволил акцентировать внимание на том, что развитие компетенций принятия карьерных решений не сводится к пассивному усвоению информации, а требует включения студента в рефлексивную и практическую деятельность, направленную на самопознание и профориентацию.</w:t>
      </w:r>
    </w:p>
    <w:p w14:paraId="550149C0" w14:textId="372AC371" w:rsidR="00315B1E" w:rsidRDefault="00315B1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 исследованиям, проведенным в рамках данного подхода, студенты, активно участвующие в проектах, стажировках, деловых играх и карьерных тренингах, быстрее формируют устойчивые карьерные установки и принимают осознанные решения. Такие формы деятельности позволяют им не просто получать информацию о профессиях, но и моделировать ситуации про</w:t>
      </w:r>
      <w:r w:rsidR="001045BD">
        <w:rPr>
          <w:rFonts w:ascii="Times New Roman" w:hAnsi="Times New Roman" w:cs="Times New Roman"/>
          <w:sz w:val="28"/>
          <w:szCs w:val="28"/>
        </w:rPr>
        <w:t>фессионального выбора. анализировать последствия своих действий, развивать коммуникативные и рефлексивные навыки.</w:t>
      </w:r>
    </w:p>
    <w:p w14:paraId="441FC249" w14:textId="1371883F" w:rsidR="00BE11CD" w:rsidRDefault="001045B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практика, в Казахстане этот подход пока недостаточно внедрен в образовательные программы. Однако его применение позволяет не только повысить уровень карьерной грамотности, но и сформировать у студентов готовность к постоянному профессиональному обучению и </w:t>
      </w:r>
      <w:r w:rsidR="00496842">
        <w:rPr>
          <w:rFonts w:ascii="Times New Roman" w:hAnsi="Times New Roman" w:cs="Times New Roman"/>
          <w:sz w:val="28"/>
          <w:szCs w:val="28"/>
        </w:rPr>
        <w:t>перестройке.</w:t>
      </w:r>
    </w:p>
    <w:p w14:paraId="05849F2C" w14:textId="05567C5D" w:rsidR="0030436B" w:rsidRDefault="0030436B"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Компетентностный подход </w:t>
      </w:r>
      <w:r w:rsidRPr="0030436B">
        <w:rPr>
          <w:rFonts w:ascii="Times New Roman" w:hAnsi="Times New Roman" w:cs="Times New Roman"/>
          <w:sz w:val="28"/>
          <w:szCs w:val="28"/>
        </w:rPr>
        <w:t>(</w:t>
      </w:r>
      <w:r w:rsidR="00411150" w:rsidRPr="00411150">
        <w:rPr>
          <w:rFonts w:ascii="Times New Roman" w:hAnsi="Times New Roman" w:cs="Times New Roman"/>
          <w:sz w:val="28"/>
          <w:szCs w:val="28"/>
        </w:rPr>
        <w:t>Л.О. Филатов</w:t>
      </w:r>
      <w:r w:rsidR="00411150">
        <w:rPr>
          <w:rFonts w:ascii="Times New Roman" w:hAnsi="Times New Roman" w:cs="Times New Roman"/>
          <w:sz w:val="28"/>
          <w:szCs w:val="28"/>
        </w:rPr>
        <w:t>а</w:t>
      </w:r>
      <w:r w:rsidR="00411150" w:rsidRPr="00411150">
        <w:rPr>
          <w:rFonts w:ascii="Times New Roman" w:hAnsi="Times New Roman" w:cs="Times New Roman"/>
          <w:sz w:val="28"/>
          <w:szCs w:val="28"/>
        </w:rPr>
        <w:t>, В.В. Краевск</w:t>
      </w:r>
      <w:r w:rsidR="00411150">
        <w:rPr>
          <w:rFonts w:ascii="Times New Roman" w:hAnsi="Times New Roman" w:cs="Times New Roman"/>
          <w:sz w:val="28"/>
          <w:szCs w:val="28"/>
        </w:rPr>
        <w:t>ий</w:t>
      </w:r>
      <w:r w:rsidRPr="0030436B">
        <w:rPr>
          <w:rFonts w:ascii="Times New Roman" w:hAnsi="Times New Roman" w:cs="Times New Roman"/>
          <w:sz w:val="28"/>
          <w:szCs w:val="28"/>
        </w:rPr>
        <w:t>)</w:t>
      </w:r>
      <w:r>
        <w:rPr>
          <w:rFonts w:ascii="Times New Roman" w:hAnsi="Times New Roman" w:cs="Times New Roman"/>
          <w:sz w:val="28"/>
          <w:szCs w:val="28"/>
        </w:rPr>
        <w:t xml:space="preserve"> был выбран как наиболее соответствующий современным требованиям к подготовке выпускников. Данный позволил определить структуру и содержание компетенций принятия карьерных решений, а также выделить критерии их сформированности студентов. Авторы подхода подчеркивают, что компетенции – это не просто знания или навыки, а способность использовать их в конкретной профессиональной ситуации. А контексте карьерного развития это включает: самопознание, понимание мира труда, умение принимать решения, планирование и самопрезентация.</w:t>
      </w:r>
    </w:p>
    <w:p w14:paraId="5F268BB2" w14:textId="50155705" w:rsidR="00F46928" w:rsidRDefault="00F46928"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w:t>
      </w:r>
      <w:r w:rsidR="00591B4E">
        <w:rPr>
          <w:rFonts w:ascii="Times New Roman" w:hAnsi="Times New Roman" w:cs="Times New Roman"/>
          <w:sz w:val="28"/>
          <w:szCs w:val="28"/>
        </w:rPr>
        <w:t>многих авторов, показывают, что студенты, которые на этапе обучения уже владеют данными компетенциями, имеют более высокий уровень уверенности, мотивации и успешности при выходе на рынок труда. Это связано с тем, что компетенции принятия карьерных решений обеспечивает системность и готовность к действию, что особенно важно в условиях неопределенности.</w:t>
      </w:r>
    </w:p>
    <w:p w14:paraId="5DB82CF0" w14:textId="68ACC1B0" w:rsidR="00591B4E" w:rsidRDefault="00591B4E"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4 Ресурсный подход </w:t>
      </w:r>
      <w:r w:rsidRPr="00591B4E">
        <w:rPr>
          <w:rFonts w:ascii="Times New Roman" w:hAnsi="Times New Roman" w:cs="Times New Roman"/>
          <w:sz w:val="28"/>
          <w:szCs w:val="28"/>
        </w:rPr>
        <w:t>(S. Hobfoll)</w:t>
      </w:r>
      <w:r>
        <w:rPr>
          <w:rFonts w:ascii="Times New Roman" w:hAnsi="Times New Roman" w:cs="Times New Roman"/>
          <w:sz w:val="28"/>
          <w:szCs w:val="28"/>
        </w:rPr>
        <w:t xml:space="preserve"> был применен для анализа внутренних и внешних ресурсов, способствующих успешному профессиональному самоопределению студентов. Данный подход позволил увидеть, какие факторы могут способствовать или препятствовать развитию компетенций принятия карьерных решений.</w:t>
      </w:r>
    </w:p>
    <w:p w14:paraId="468F7426" w14:textId="48A98469" w:rsidR="00B746FC" w:rsidRDefault="00B746FC"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w:t>
      </w:r>
      <w:r w:rsidRPr="00B746FC">
        <w:t xml:space="preserve"> </w:t>
      </w:r>
      <w:r w:rsidRPr="00B746FC">
        <w:rPr>
          <w:rFonts w:ascii="Times New Roman" w:hAnsi="Times New Roman" w:cs="Times New Roman"/>
          <w:sz w:val="28"/>
          <w:szCs w:val="28"/>
        </w:rPr>
        <w:t>S. Hobfoll</w:t>
      </w:r>
      <w:r>
        <w:rPr>
          <w:rFonts w:ascii="Times New Roman" w:hAnsi="Times New Roman" w:cs="Times New Roman"/>
          <w:sz w:val="28"/>
          <w:szCs w:val="28"/>
        </w:rPr>
        <w:t>, люди стремятся к сохранению, защите и приобретению ценных ресурсов</w:t>
      </w:r>
      <w:r w:rsidR="0022335D">
        <w:rPr>
          <w:rFonts w:ascii="Times New Roman" w:hAnsi="Times New Roman" w:cs="Times New Roman"/>
          <w:sz w:val="28"/>
          <w:szCs w:val="28"/>
        </w:rPr>
        <w:t>. В контексте карьерного развития к таким ресурсам относятся:</w:t>
      </w:r>
    </w:p>
    <w:p w14:paraId="2A499AEB" w14:textId="4EE073AC" w:rsidR="0022335D" w:rsidRDefault="0022335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личностные ресурсы: уверенность, стрессоустойчивость, эмпатия;</w:t>
      </w:r>
    </w:p>
    <w:p w14:paraId="13C2654E" w14:textId="7B074AC3" w:rsidR="0022335D" w:rsidRDefault="0022335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образовательные ресурсы: доступ к карьерным службам, качество преподавания, участие в стажировках;</w:t>
      </w:r>
    </w:p>
    <w:p w14:paraId="61CC1F63" w14:textId="3184C989" w:rsidR="0022335D" w:rsidRDefault="0022335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социальные ресурсы: поддержка семьи, окружения, возможность получения рекомендаций;</w:t>
      </w:r>
    </w:p>
    <w:p w14:paraId="4E3469C1" w14:textId="43F1C534" w:rsidR="0022335D" w:rsidRDefault="0022335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экономические ресурсы: финансовая стабильность, возможность платить за дополнительное образование, курсы, сертификации.</w:t>
      </w:r>
    </w:p>
    <w:p w14:paraId="6B6F439F" w14:textId="0A436624" w:rsidR="0030436B" w:rsidRDefault="0022335D"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Исследования показывают, что студенты, имеющие ограниченный доступ к этим ресурсам, сталкиваются с барьерами на пути профессионального становления. Поэтому важным направлением становится равный доступ к карьерным услугам, создание механизмов поддер</w:t>
      </w:r>
      <w:r w:rsidR="00065C17">
        <w:rPr>
          <w:rFonts w:ascii="Times New Roman" w:hAnsi="Times New Roman" w:cs="Times New Roman"/>
          <w:sz w:val="28"/>
          <w:szCs w:val="28"/>
        </w:rPr>
        <w:t>жки социально-уязвимых групп.</w:t>
      </w:r>
    </w:p>
    <w:p w14:paraId="56B237A3" w14:textId="7594B894" w:rsidR="00065C17" w:rsidRDefault="00065C17"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5 Субъектно-ориентированный подход </w:t>
      </w:r>
      <w:r w:rsidRPr="00065C17">
        <w:rPr>
          <w:rFonts w:ascii="Times New Roman" w:hAnsi="Times New Roman" w:cs="Times New Roman"/>
          <w:sz w:val="28"/>
          <w:szCs w:val="28"/>
        </w:rPr>
        <w:t>(К.А. Абульханова-Славская)</w:t>
      </w:r>
      <w:r>
        <w:rPr>
          <w:rFonts w:ascii="Times New Roman" w:hAnsi="Times New Roman" w:cs="Times New Roman"/>
          <w:sz w:val="28"/>
          <w:szCs w:val="28"/>
        </w:rPr>
        <w:t xml:space="preserve"> был использован для раскрытия роли студента как активного субъекта своего профессионального развития и карьерного планирования. Подход позволил рассмотреть студента не как объект воздействия со стороны системы образования, а как активного участника процесса карьерного становления. </w:t>
      </w:r>
    </w:p>
    <w:p w14:paraId="6A11B9A9" w14:textId="1C48F7F7" w:rsidR="00065C17" w:rsidRDefault="00065C17"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065C17">
        <w:rPr>
          <w:rFonts w:ascii="Times New Roman" w:hAnsi="Times New Roman" w:cs="Times New Roman"/>
          <w:sz w:val="28"/>
          <w:szCs w:val="28"/>
        </w:rPr>
        <w:t>К.А. Абульханов</w:t>
      </w:r>
      <w:r>
        <w:rPr>
          <w:rFonts w:ascii="Times New Roman" w:hAnsi="Times New Roman" w:cs="Times New Roman"/>
          <w:sz w:val="28"/>
          <w:szCs w:val="28"/>
        </w:rPr>
        <w:t>ой</w:t>
      </w:r>
      <w:r w:rsidR="00411150">
        <w:rPr>
          <w:rFonts w:ascii="Times New Roman" w:hAnsi="Times New Roman" w:cs="Times New Roman"/>
          <w:sz w:val="28"/>
          <w:szCs w:val="28"/>
        </w:rPr>
        <w:t>-</w:t>
      </w:r>
      <w:r w:rsidRPr="00065C17">
        <w:rPr>
          <w:rFonts w:ascii="Times New Roman" w:hAnsi="Times New Roman" w:cs="Times New Roman"/>
          <w:sz w:val="28"/>
          <w:szCs w:val="28"/>
        </w:rPr>
        <w:t>Славск</w:t>
      </w:r>
      <w:r>
        <w:rPr>
          <w:rFonts w:ascii="Times New Roman" w:hAnsi="Times New Roman" w:cs="Times New Roman"/>
          <w:sz w:val="28"/>
          <w:szCs w:val="28"/>
        </w:rPr>
        <w:t>ой, субъектность проявляется в способности человека ставить цели, прогнозировать последствия, рефлексировать и принимать самостоятельные решения</w:t>
      </w:r>
      <w:r w:rsidR="007A55F4">
        <w:rPr>
          <w:rFonts w:ascii="Times New Roman" w:hAnsi="Times New Roman" w:cs="Times New Roman"/>
          <w:sz w:val="28"/>
          <w:szCs w:val="28"/>
        </w:rPr>
        <w:t xml:space="preserve">. Применительно </w:t>
      </w:r>
      <w:r w:rsidR="006A4E4C">
        <w:rPr>
          <w:rFonts w:ascii="Times New Roman" w:hAnsi="Times New Roman" w:cs="Times New Roman"/>
          <w:sz w:val="28"/>
          <w:szCs w:val="28"/>
        </w:rPr>
        <w:t>к компетенциям принятия карьерных решений это означает, что студент должен: осознавать свои возможности, уметь строить собственный путь, быть готовым к изменениям и ответственности за свой выбор.</w:t>
      </w:r>
    </w:p>
    <w:p w14:paraId="132AF67F" w14:textId="4EF7146B" w:rsidR="006A4E4C" w:rsidRDefault="006A4E4C" w:rsidP="0049684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В Казахстанском образовании преобладает педагогическая модель, где студент рассматривается как «слушатель» и «исполнитель». Однако внедрение субъектно-ориентированного подхода позволяет формировать у студентов карьерную инициативу, которая является важным конкурентным преимуществом в современном мире. одним из ключевых факторов, влияющих на развитие компетенций принятия карьерных решений, являются личностные особенности студента. Исследования показывают, что студенты, обладающие высоким уровнем самопознания, уверенностью в себе и мотивацией к достижению целей, чаще принимают обоснованные карьерные решения.</w:t>
      </w:r>
      <w:r w:rsidR="00684C09">
        <w:rPr>
          <w:rFonts w:ascii="Times New Roman" w:hAnsi="Times New Roman" w:cs="Times New Roman"/>
          <w:sz w:val="28"/>
          <w:szCs w:val="28"/>
          <w:lang w:val="kk-KZ"/>
        </w:rPr>
        <w:t xml:space="preserve"> Рассмотрим личностные аспекты</w:t>
      </w:r>
      <w:r w:rsidR="00A607CF">
        <w:rPr>
          <w:rFonts w:ascii="Times New Roman" w:hAnsi="Times New Roman" w:cs="Times New Roman"/>
          <w:sz w:val="28"/>
          <w:szCs w:val="28"/>
          <w:lang w:val="kk-KZ"/>
        </w:rPr>
        <w:t xml:space="preserve"> в рамках подхода; мотивированные студенты, имеющие четкие жизненные цели и представления о будущем, чаще участвуют в стажировках, проявляют инициативу и развивают </w:t>
      </w:r>
      <w:r w:rsidR="00A607CF">
        <w:rPr>
          <w:rFonts w:ascii="Times New Roman" w:hAnsi="Times New Roman" w:cs="Times New Roman"/>
          <w:sz w:val="28"/>
          <w:szCs w:val="28"/>
          <w:lang w:val="en-US"/>
        </w:rPr>
        <w:t>soft</w:t>
      </w:r>
      <w:r w:rsidR="00A607CF" w:rsidRPr="00A607CF">
        <w:rPr>
          <w:rFonts w:ascii="Times New Roman" w:hAnsi="Times New Roman" w:cs="Times New Roman"/>
          <w:sz w:val="28"/>
          <w:szCs w:val="28"/>
        </w:rPr>
        <w:t xml:space="preserve"> </w:t>
      </w:r>
      <w:r w:rsidR="00A607CF">
        <w:rPr>
          <w:rFonts w:ascii="Times New Roman" w:hAnsi="Times New Roman" w:cs="Times New Roman"/>
          <w:sz w:val="28"/>
          <w:szCs w:val="28"/>
          <w:lang w:val="en-US"/>
        </w:rPr>
        <w:t>skills</w:t>
      </w:r>
      <w:r w:rsidR="00A607CF" w:rsidRPr="00A607CF">
        <w:rPr>
          <w:rFonts w:ascii="Times New Roman" w:hAnsi="Times New Roman" w:cs="Times New Roman"/>
          <w:sz w:val="28"/>
          <w:szCs w:val="28"/>
        </w:rPr>
        <w:t xml:space="preserve">. </w:t>
      </w:r>
      <w:r w:rsidR="00A607CF">
        <w:rPr>
          <w:rFonts w:ascii="Times New Roman" w:hAnsi="Times New Roman" w:cs="Times New Roman"/>
          <w:sz w:val="28"/>
          <w:szCs w:val="28"/>
        </w:rPr>
        <w:t>Уверенность в себе и эмоциональная устойчивость позволяют студентам эффективнее справляться с неопределенностью и конкуренцией на рынке труда.</w:t>
      </w:r>
      <w:r w:rsidR="0039072E">
        <w:rPr>
          <w:rFonts w:ascii="Times New Roman" w:hAnsi="Times New Roman" w:cs="Times New Roman"/>
          <w:sz w:val="28"/>
          <w:szCs w:val="28"/>
        </w:rPr>
        <w:t xml:space="preserve"> Эмпатия, как часть социального интеллекта, помо</w:t>
      </w:r>
      <w:r w:rsidR="00730EA3">
        <w:rPr>
          <w:rFonts w:ascii="Times New Roman" w:hAnsi="Times New Roman" w:cs="Times New Roman"/>
          <w:sz w:val="28"/>
          <w:szCs w:val="28"/>
        </w:rPr>
        <w:t>гает студентам понимать окружающих, эффективно взаимодействовать в команде и строить позитивные деловые отношения. Гибкость мышления и открытость новым идеям являются важными качествами, позволяющими</w:t>
      </w:r>
      <w:r w:rsidR="00B4021E">
        <w:rPr>
          <w:rFonts w:ascii="Times New Roman" w:hAnsi="Times New Roman" w:cs="Times New Roman"/>
          <w:sz w:val="28"/>
          <w:szCs w:val="28"/>
        </w:rPr>
        <w:t xml:space="preserve"> выпускникам успешно адаптироваться</w:t>
      </w:r>
      <w:r w:rsidR="0076222E">
        <w:rPr>
          <w:rFonts w:ascii="Times New Roman" w:hAnsi="Times New Roman" w:cs="Times New Roman"/>
          <w:sz w:val="28"/>
          <w:szCs w:val="28"/>
        </w:rPr>
        <w:t xml:space="preserve"> к быстро меняющемуся рынку труда.</w:t>
      </w:r>
    </w:p>
    <w:p w14:paraId="77D72F8C" w14:textId="6D196758" w:rsidR="0076222E" w:rsidRPr="00A607CF" w:rsidRDefault="0076222E" w:rsidP="004C791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среда оказывает прямое влияние на развитие компетенций принятия карьерных </w:t>
      </w:r>
      <w:r w:rsidR="003167D5">
        <w:rPr>
          <w:rFonts w:ascii="Times New Roman" w:hAnsi="Times New Roman" w:cs="Times New Roman"/>
          <w:sz w:val="28"/>
          <w:szCs w:val="28"/>
        </w:rPr>
        <w:t xml:space="preserve">решений. Современные </w:t>
      </w:r>
      <w:r w:rsidR="004C791F">
        <w:rPr>
          <w:rFonts w:ascii="Times New Roman" w:hAnsi="Times New Roman" w:cs="Times New Roman"/>
          <w:sz w:val="28"/>
          <w:szCs w:val="28"/>
        </w:rPr>
        <w:t>университеты должны</w:t>
      </w:r>
      <w:r w:rsidR="003167D5">
        <w:rPr>
          <w:rFonts w:ascii="Times New Roman" w:hAnsi="Times New Roman" w:cs="Times New Roman"/>
          <w:sz w:val="28"/>
          <w:szCs w:val="28"/>
        </w:rPr>
        <w:t xml:space="preserve"> не только передавать предметные знания, но и формировать у студентов метапредметные и профессиональные компетенции, необходимые для успешного трудоустройства и карьерного роста. Программы подготовки должны включать элементы карьерного планирования, самопрезентации, составления резюме, прохождения собеседования, что позволяет студентам постепенно осваивать необходимые навыки.</w:t>
      </w:r>
      <w:r w:rsidR="008016BF">
        <w:rPr>
          <w:rFonts w:ascii="Times New Roman" w:hAnsi="Times New Roman" w:cs="Times New Roman"/>
          <w:sz w:val="28"/>
          <w:szCs w:val="28"/>
        </w:rPr>
        <w:t xml:space="preserve"> </w:t>
      </w:r>
      <w:r w:rsidR="005531AE">
        <w:rPr>
          <w:rFonts w:ascii="Times New Roman" w:hAnsi="Times New Roman" w:cs="Times New Roman"/>
          <w:sz w:val="28"/>
          <w:szCs w:val="28"/>
        </w:rPr>
        <w:t>П</w:t>
      </w:r>
      <w:r w:rsidR="008016BF">
        <w:rPr>
          <w:rFonts w:ascii="Times New Roman" w:hAnsi="Times New Roman" w:cs="Times New Roman"/>
          <w:sz w:val="28"/>
          <w:szCs w:val="28"/>
        </w:rPr>
        <w:t xml:space="preserve">рофессионализм преподавателей и специалистов по карьерному консультированию обеспечивает качественную поддержку студентов </w:t>
      </w:r>
      <w:r w:rsidR="005531AE">
        <w:rPr>
          <w:rFonts w:ascii="Times New Roman" w:hAnsi="Times New Roman" w:cs="Times New Roman"/>
          <w:sz w:val="28"/>
          <w:szCs w:val="28"/>
        </w:rPr>
        <w:t>на всех этапах образовательного и профессионального пути.</w:t>
      </w:r>
      <w:r w:rsidR="00521424">
        <w:rPr>
          <w:rFonts w:ascii="Times New Roman" w:hAnsi="Times New Roman" w:cs="Times New Roman"/>
          <w:sz w:val="28"/>
          <w:szCs w:val="28"/>
        </w:rPr>
        <w:t xml:space="preserve"> Эффективные карьерные службы предоставляют студентам: индивидуальные консультации, тренинги по самопрезентации и ярмаркам вакансий.</w:t>
      </w:r>
      <w:r w:rsidR="004C791F">
        <w:rPr>
          <w:rFonts w:ascii="Times New Roman" w:hAnsi="Times New Roman" w:cs="Times New Roman"/>
          <w:sz w:val="28"/>
          <w:szCs w:val="28"/>
        </w:rPr>
        <w:t xml:space="preserve"> </w:t>
      </w:r>
      <w:r w:rsidR="00AB2031">
        <w:rPr>
          <w:rFonts w:ascii="Times New Roman" w:hAnsi="Times New Roman" w:cs="Times New Roman"/>
          <w:sz w:val="28"/>
          <w:szCs w:val="28"/>
        </w:rPr>
        <w:t>Практико-ориентированные методы обучения (диспуты, ролевые игры, проекты)</w:t>
      </w:r>
      <w:r w:rsidR="004C791F">
        <w:rPr>
          <w:rFonts w:ascii="Times New Roman" w:hAnsi="Times New Roman" w:cs="Times New Roman"/>
          <w:sz w:val="28"/>
          <w:szCs w:val="28"/>
        </w:rPr>
        <w:t xml:space="preserve"> </w:t>
      </w:r>
      <w:r w:rsidR="00AB2031">
        <w:rPr>
          <w:rFonts w:ascii="Times New Roman" w:hAnsi="Times New Roman" w:cs="Times New Roman"/>
          <w:sz w:val="28"/>
          <w:szCs w:val="28"/>
        </w:rPr>
        <w:t>позволяют студентам применять знания</w:t>
      </w:r>
      <w:r w:rsidR="004C791F">
        <w:rPr>
          <w:rFonts w:ascii="Times New Roman" w:hAnsi="Times New Roman" w:cs="Times New Roman"/>
          <w:sz w:val="28"/>
          <w:szCs w:val="28"/>
        </w:rPr>
        <w:t xml:space="preserve"> в реальных ситуациях, развивать аналитическое мышление, навыки командной работы и лидерские качества. </w:t>
      </w:r>
    </w:p>
    <w:p w14:paraId="48395058" w14:textId="593D5B6D" w:rsidR="007F5F7B" w:rsidRDefault="004C791F" w:rsidP="00411150">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Социально-экономическая среда, в которой находится студент, также оказывает существенное влияние на развитие компетенций принятия карьерных решений. В Казахстане этот вопрос имеет свою специфику, связанную с уровнем безработицы, доступностью информации о рынке труда и государственной политикой в сфере молодежной занятости.</w:t>
      </w:r>
      <w:r w:rsidR="00681420">
        <w:rPr>
          <w:rFonts w:ascii="Times New Roman" w:hAnsi="Times New Roman" w:cs="Times New Roman"/>
          <w:sz w:val="28"/>
          <w:szCs w:val="28"/>
        </w:rPr>
        <w:t xml:space="preserve"> Доступность рабочих мест, уровень безработицы и перспективность профессий влияют на выбор студента и его уверенность в будущем.</w:t>
      </w:r>
      <w:r w:rsidR="00411150">
        <w:rPr>
          <w:rFonts w:ascii="Times New Roman" w:hAnsi="Times New Roman" w:cs="Times New Roman"/>
          <w:sz w:val="28"/>
          <w:szCs w:val="28"/>
        </w:rPr>
        <w:t xml:space="preserve"> </w:t>
      </w:r>
      <w:r w:rsidR="00681420">
        <w:rPr>
          <w:rFonts w:ascii="Times New Roman" w:hAnsi="Times New Roman" w:cs="Times New Roman"/>
          <w:sz w:val="28"/>
          <w:szCs w:val="28"/>
        </w:rPr>
        <w:t xml:space="preserve">Открытые базы данных, цифровые платформы и государственные программы поддержки позволяют студентам принимать более обоснованные решения. В Казахстане этот вопрос пока недостаточно </w:t>
      </w:r>
      <w:r w:rsidR="007F5F7B">
        <w:rPr>
          <w:rFonts w:ascii="Times New Roman" w:hAnsi="Times New Roman" w:cs="Times New Roman"/>
          <w:sz w:val="28"/>
          <w:szCs w:val="28"/>
        </w:rPr>
        <w:t>развит. Возможность финансировать курсы, участие в стажировках или международных программах может ограничивать или расширять возможности карьерного роста.</w:t>
      </w:r>
      <w:r w:rsidR="00411150">
        <w:rPr>
          <w:rFonts w:ascii="Times New Roman" w:hAnsi="Times New Roman" w:cs="Times New Roman"/>
          <w:sz w:val="28"/>
          <w:szCs w:val="28"/>
        </w:rPr>
        <w:t xml:space="preserve"> </w:t>
      </w:r>
      <w:r w:rsidR="007F5F7B">
        <w:rPr>
          <w:rFonts w:ascii="Times New Roman" w:hAnsi="Times New Roman" w:cs="Times New Roman"/>
          <w:sz w:val="28"/>
          <w:szCs w:val="28"/>
        </w:rPr>
        <w:t xml:space="preserve">Культурные установки и семейные ценности, а именно отношение родителей и окружения к выбору профессии, значение материальной стабильности и престижа профессии также влияют </w:t>
      </w:r>
      <w:r w:rsidR="00B15406">
        <w:rPr>
          <w:rFonts w:ascii="Times New Roman" w:hAnsi="Times New Roman" w:cs="Times New Roman"/>
          <w:sz w:val="28"/>
          <w:szCs w:val="28"/>
        </w:rPr>
        <w:t>на компетенции</w:t>
      </w:r>
      <w:r w:rsidR="007F5F7B">
        <w:rPr>
          <w:rFonts w:ascii="Times New Roman" w:hAnsi="Times New Roman" w:cs="Times New Roman"/>
          <w:sz w:val="28"/>
          <w:szCs w:val="28"/>
        </w:rPr>
        <w:t xml:space="preserve"> принятия карьерных решений.</w:t>
      </w:r>
    </w:p>
    <w:p w14:paraId="01864058" w14:textId="58698F12" w:rsidR="007F5F7B" w:rsidRDefault="007F5F7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Программы стипендий, грантов, стартап-гранты и инициативы по трудоустройству выпускников создают благоприятные условия для развития компетенций принятия карьерных решений.</w:t>
      </w:r>
    </w:p>
    <w:p w14:paraId="264C2176" w14:textId="765433B0" w:rsidR="00BE11CD" w:rsidRDefault="00581E9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анализа зарубежных и казахстанских исследований были выделены </w:t>
      </w:r>
      <w:r w:rsidR="00CD389C">
        <w:rPr>
          <w:rFonts w:ascii="Times New Roman" w:hAnsi="Times New Roman" w:cs="Times New Roman"/>
          <w:sz w:val="28"/>
          <w:szCs w:val="28"/>
        </w:rPr>
        <w:t>три профиля изменения компетенций принятия карьерных решений студентов:</w:t>
      </w:r>
    </w:p>
    <w:p w14:paraId="3E1087DE" w14:textId="77777777" w:rsidR="00775BE7" w:rsidRDefault="00CD389C" w:rsidP="00775BE7">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Высокий уровень и устойчивое развитие – характеризуется высоким начальным уровнем компетенций принятия карьерных решений, которые остаются стабильными после окончания вуза.</w:t>
      </w:r>
    </w:p>
    <w:p w14:paraId="2B6364FA" w14:textId="7E5076A6" w:rsidR="00775BE7" w:rsidRDefault="00775BE7" w:rsidP="00775BE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CD389C">
        <w:rPr>
          <w:rFonts w:ascii="Times New Roman" w:hAnsi="Times New Roman" w:cs="Times New Roman"/>
          <w:sz w:val="28"/>
          <w:szCs w:val="28"/>
        </w:rPr>
        <w:t xml:space="preserve">Постепенный рост с дальнейшей стабилизацией </w:t>
      </w:r>
      <w:r w:rsidR="00B15406" w:rsidRPr="00B15406">
        <w:rPr>
          <w:rFonts w:ascii="Times New Roman" w:hAnsi="Times New Roman" w:cs="Times New Roman"/>
          <w:sz w:val="28"/>
          <w:szCs w:val="28"/>
        </w:rPr>
        <w:t>–</w:t>
      </w:r>
      <w:r w:rsidR="00CD389C">
        <w:rPr>
          <w:rFonts w:ascii="Times New Roman" w:hAnsi="Times New Roman" w:cs="Times New Roman"/>
          <w:sz w:val="28"/>
          <w:szCs w:val="28"/>
        </w:rPr>
        <w:t xml:space="preserve"> студенты начинают активно развивать компетенции принятия карьерных решений на старших курсах, и они продолжают расти в начале трудовой деятельности.</w:t>
      </w:r>
    </w:p>
    <w:p w14:paraId="3601E859" w14:textId="27363AA6" w:rsidR="00775BE7" w:rsidRDefault="00775BE7" w:rsidP="00775BE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CD389C">
        <w:rPr>
          <w:rFonts w:ascii="Times New Roman" w:hAnsi="Times New Roman" w:cs="Times New Roman"/>
          <w:sz w:val="28"/>
          <w:szCs w:val="28"/>
        </w:rPr>
        <w:t xml:space="preserve">Низкий старт с возможным повышением после окончания вуза </w:t>
      </w:r>
      <w:r w:rsidR="00A34314" w:rsidRPr="00B15406">
        <w:rPr>
          <w:rFonts w:ascii="Times New Roman" w:hAnsi="Times New Roman" w:cs="Times New Roman"/>
          <w:sz w:val="28"/>
          <w:szCs w:val="28"/>
        </w:rPr>
        <w:t>–</w:t>
      </w:r>
      <w:r w:rsidR="00A34314">
        <w:rPr>
          <w:rFonts w:ascii="Times New Roman" w:hAnsi="Times New Roman" w:cs="Times New Roman"/>
          <w:sz w:val="28"/>
          <w:szCs w:val="28"/>
        </w:rPr>
        <w:t xml:space="preserve"> студенты</w:t>
      </w:r>
      <w:r w:rsidR="00CD389C">
        <w:rPr>
          <w:rFonts w:ascii="Times New Roman" w:hAnsi="Times New Roman" w:cs="Times New Roman"/>
          <w:sz w:val="28"/>
          <w:szCs w:val="28"/>
        </w:rPr>
        <w:t xml:space="preserve"> с низким уровнем карьерной зрелости начинают развивать компетенции принятия карьерных решений только после выхода на рынок труда, однако достигают более низкого уровня</w:t>
      </w:r>
      <w:r>
        <w:rPr>
          <w:rFonts w:ascii="Times New Roman" w:hAnsi="Times New Roman" w:cs="Times New Roman"/>
          <w:sz w:val="28"/>
          <w:szCs w:val="28"/>
        </w:rPr>
        <w:t>, чем представители двух предыдущих профилей.</w:t>
      </w:r>
    </w:p>
    <w:p w14:paraId="2523156E" w14:textId="2460F0C8" w:rsidR="00775BE7" w:rsidRDefault="00775BE7" w:rsidP="00775BE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Данные профили продемонстрировали важность современного развития компетенций карьерного развития еще на этапе обучения в вузе. Особенно актуально это для третьей группы, где необходимы ранние и поддерживающие меры, чтобы запустить процесс самокоррекции и избежать карьерного бездействия.</w:t>
      </w:r>
    </w:p>
    <w:p w14:paraId="5E36F49A" w14:textId="7946FD47" w:rsidR="00BE11CD" w:rsidRDefault="00775BE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Перспективы и рекомендации:</w:t>
      </w:r>
    </w:p>
    <w:p w14:paraId="336F83EE" w14:textId="79BD14DE" w:rsidR="00775BE7" w:rsidRDefault="00775BE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Разработка национальной модели карьерного образования, учитывающая культурные, языковые и образовательные особенности Казахстана, основанную на принципах равного доступа, интеграции карьерного образования и системной поддержки.</w:t>
      </w:r>
    </w:p>
    <w:p w14:paraId="65D68C5F" w14:textId="2FEB7DF2" w:rsidR="007F2934" w:rsidRDefault="007F293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Внедрение стандартов диагностики и сопровождения. Стандартизированные методики позволят выявлять уровень карьерной зрелости и разрабатывать индивидуальные планы развития.</w:t>
      </w:r>
    </w:p>
    <w:p w14:paraId="784B8673" w14:textId="284D7B5D" w:rsidR="007F2934" w:rsidRDefault="007F293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2130A1">
        <w:rPr>
          <w:rFonts w:ascii="Times New Roman" w:hAnsi="Times New Roman" w:cs="Times New Roman"/>
          <w:sz w:val="28"/>
          <w:szCs w:val="28"/>
        </w:rPr>
        <w:t>Усиление роли карьерных центров в вузах. Карьерные центры должны стать центральными точками помощи студентам, предоставляя услуги не только на этапе трудоустройства</w:t>
      </w:r>
      <w:r w:rsidR="007E3E2B">
        <w:rPr>
          <w:rFonts w:ascii="Times New Roman" w:hAnsi="Times New Roman" w:cs="Times New Roman"/>
          <w:sz w:val="28"/>
          <w:szCs w:val="28"/>
        </w:rPr>
        <w:t>, но и в процессе всего обучения.</w:t>
      </w:r>
    </w:p>
    <w:p w14:paraId="3F827421" w14:textId="2C7E8D02" w:rsidR="00A61E18" w:rsidRDefault="00A61E18"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Расширение доступа к информации о рынке труда, через цифровые платформы (</w:t>
      </w:r>
      <w:r>
        <w:rPr>
          <w:rFonts w:ascii="Times New Roman" w:hAnsi="Times New Roman" w:cs="Times New Roman"/>
          <w:sz w:val="28"/>
          <w:szCs w:val="28"/>
          <w:lang w:val="en-US"/>
        </w:rPr>
        <w:t>eGov</w:t>
      </w:r>
      <w:r>
        <w:rPr>
          <w:rFonts w:ascii="Times New Roman" w:hAnsi="Times New Roman" w:cs="Times New Roman"/>
          <w:sz w:val="28"/>
          <w:szCs w:val="28"/>
        </w:rPr>
        <w:t>,</w:t>
      </w:r>
      <w:r w:rsidRPr="00A61E18">
        <w:rPr>
          <w:rFonts w:ascii="Times New Roman" w:hAnsi="Times New Roman" w:cs="Times New Roman"/>
          <w:sz w:val="28"/>
          <w:szCs w:val="28"/>
        </w:rPr>
        <w:t xml:space="preserve"> </w:t>
      </w:r>
      <w:r>
        <w:rPr>
          <w:rFonts w:ascii="Times New Roman" w:hAnsi="Times New Roman" w:cs="Times New Roman"/>
          <w:sz w:val="28"/>
          <w:szCs w:val="28"/>
          <w:lang w:val="en-US"/>
        </w:rPr>
        <w:t>Career</w:t>
      </w:r>
      <w:r w:rsidRPr="00A61E18">
        <w:rPr>
          <w:rFonts w:ascii="Times New Roman" w:hAnsi="Times New Roman" w:cs="Times New Roman"/>
          <w:sz w:val="28"/>
          <w:szCs w:val="28"/>
        </w:rPr>
        <w:t>.</w:t>
      </w:r>
      <w:r>
        <w:rPr>
          <w:rFonts w:ascii="Times New Roman" w:hAnsi="Times New Roman" w:cs="Times New Roman"/>
          <w:sz w:val="28"/>
          <w:szCs w:val="28"/>
          <w:lang w:val="en-US"/>
        </w:rPr>
        <w:t>kz</w:t>
      </w:r>
      <w:r>
        <w:rPr>
          <w:rFonts w:ascii="Times New Roman" w:hAnsi="Times New Roman" w:cs="Times New Roman"/>
          <w:sz w:val="28"/>
          <w:szCs w:val="28"/>
        </w:rPr>
        <w:t>), можно сделать информацию о профессиях, вакансиях и карьерных возможностях более доступной для широкой аудитории.</w:t>
      </w:r>
    </w:p>
    <w:p w14:paraId="6786B176" w14:textId="1B8058F7" w:rsidR="00BE11CD" w:rsidRDefault="00A61E18" w:rsidP="00A61E18">
      <w:pPr>
        <w:pStyle w:val="afffffb"/>
        <w:ind w:firstLine="567"/>
        <w:jc w:val="both"/>
        <w:rPr>
          <w:rFonts w:ascii="Times New Roman" w:hAnsi="Times New Roman" w:cs="Times New Roman"/>
          <w:sz w:val="28"/>
          <w:szCs w:val="28"/>
        </w:rPr>
      </w:pPr>
      <w:r>
        <w:rPr>
          <w:rFonts w:ascii="Times New Roman" w:hAnsi="Times New Roman" w:cs="Times New Roman"/>
          <w:sz w:val="28"/>
          <w:szCs w:val="28"/>
        </w:rPr>
        <w:t>5 Государственные программы поддержки молодежи. Создание программ стипендий, грантов и стартап -акселератов позволит поддерживать студентов из малообеспеченных семей и стимулировать развитие компетенций принятия карьерных решений.</w:t>
      </w:r>
    </w:p>
    <w:p w14:paraId="25E1C5D6" w14:textId="23C6198F" w:rsidR="004A5EDA" w:rsidRDefault="00963D64" w:rsidP="00A61E1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развитие компетенций принятия карьерных решений </w:t>
      </w:r>
      <w:r w:rsidR="00695B56">
        <w:rPr>
          <w:rFonts w:ascii="Times New Roman" w:hAnsi="Times New Roman" w:cs="Times New Roman"/>
          <w:sz w:val="28"/>
          <w:szCs w:val="28"/>
        </w:rPr>
        <w:t>в Казахстане</w:t>
      </w:r>
      <w:r>
        <w:rPr>
          <w:rFonts w:ascii="Times New Roman" w:hAnsi="Times New Roman" w:cs="Times New Roman"/>
          <w:sz w:val="28"/>
          <w:szCs w:val="28"/>
        </w:rPr>
        <w:t xml:space="preserve"> – многофакторный процесс, зависящий от личностных особенностей студента, качества образовательной среды и экономического контекста.</w:t>
      </w:r>
      <w:r w:rsidR="00630BB9">
        <w:rPr>
          <w:rFonts w:ascii="Times New Roman" w:hAnsi="Times New Roman" w:cs="Times New Roman"/>
          <w:sz w:val="28"/>
          <w:szCs w:val="28"/>
        </w:rPr>
        <w:t xml:space="preserve"> Личностные особенности, такие как мотивация, уверенность в себе и стрессоустойчивость, формируют внутреннюю готовность студента к профессиональному выбору. Образовательная среда должна быть направлена на интеграцию карьерного образования в учебный процесс, развитие метапредметных компетенций и поддержку студентов через профессиональное консультирование.</w:t>
      </w:r>
    </w:p>
    <w:p w14:paraId="21D863E7" w14:textId="21E95584" w:rsidR="00BE11CD" w:rsidRPr="00D33A62" w:rsidRDefault="00630BB9" w:rsidP="00411150">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Социально-экономические условия задают внешний контекст, в котором осуществляется профессиональное самоопределение. Внимание должно уделяться доступности информации о рынке труда, наличию карьерных услуг и поддержке студентов из социально уязвимых групп.</w:t>
      </w:r>
      <w:r w:rsidR="005E6CEE">
        <w:rPr>
          <w:rFonts w:ascii="Times New Roman" w:hAnsi="Times New Roman" w:cs="Times New Roman"/>
          <w:sz w:val="28"/>
          <w:szCs w:val="28"/>
        </w:rPr>
        <w:t xml:space="preserve"> Только при комплексном подходе и системной поддержке можно обеспечить выпускникам вузов конкурентоспособность, уверенность и готовность развития компетенций принятия карьерных решений в условиях быстро меняющегося мира.</w:t>
      </w:r>
    </w:p>
    <w:p w14:paraId="35B62C2E" w14:textId="64048FB4" w:rsidR="00BE11CD" w:rsidRDefault="00BE11CD" w:rsidP="00BE11CD">
      <w:pPr>
        <w:pStyle w:val="afffffb"/>
        <w:tabs>
          <w:tab w:val="left" w:pos="851"/>
        </w:tabs>
        <w:ind w:firstLine="567"/>
        <w:jc w:val="both"/>
        <w:rPr>
          <w:rFonts w:ascii="Times New Roman" w:hAnsi="Times New Roman" w:cs="Times New Roman"/>
          <w:sz w:val="28"/>
          <w:szCs w:val="28"/>
        </w:rPr>
      </w:pPr>
      <w:r w:rsidRPr="000876F2">
        <w:rPr>
          <w:rFonts w:ascii="Times New Roman" w:hAnsi="Times New Roman" w:cs="Times New Roman"/>
          <w:b/>
          <w:sz w:val="28"/>
          <w:szCs w:val="28"/>
        </w:rPr>
        <w:t>2</w:t>
      </w:r>
      <w:r>
        <w:rPr>
          <w:rFonts w:ascii="Times New Roman" w:eastAsia="Times New Roman" w:hAnsi="Times New Roman" w:cs="Times New Roman"/>
          <w:b/>
          <w:sz w:val="28"/>
          <w:szCs w:val="28"/>
        </w:rPr>
        <w:t xml:space="preserve"> </w:t>
      </w:r>
      <w:r w:rsidRPr="00F12D0A">
        <w:rPr>
          <w:rFonts w:ascii="Times New Roman" w:eastAsia="Times New Roman" w:hAnsi="Times New Roman" w:cs="Times New Roman"/>
          <w:b/>
          <w:sz w:val="28"/>
          <w:szCs w:val="28"/>
        </w:rPr>
        <w:t xml:space="preserve">СИСТЕМА ПСИХОЛОГО-ПЕДАГОГИЧЕСКОГО СОПРОВОЖДЕНИЯ РАЗВИТИЯ </w:t>
      </w:r>
      <w:r>
        <w:rPr>
          <w:rFonts w:ascii="Times New Roman" w:eastAsia="Times New Roman" w:hAnsi="Times New Roman" w:cs="Times New Roman"/>
          <w:b/>
          <w:sz w:val="28"/>
          <w:szCs w:val="28"/>
        </w:rPr>
        <w:t>КОМПЕТЕНЦИЙ ПРИНЯТИЯ КАРЬЕРНЫХ РЕШЕНИЙ СТРУДЕНТОВ</w:t>
      </w:r>
    </w:p>
    <w:p w14:paraId="1EA73EA9" w14:textId="77777777" w:rsidR="00AE284F" w:rsidRDefault="00AE284F" w:rsidP="00AE284F">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Современные вызовы рынка труда, такие как глобализация, цифровизация и автоматизация, требуют от выпускников высших учебных заведений не только профессиональных знаний, но и способности к осознанному выбору и управлению своей карьерной траекторией. В условиях высокой неопределенности и динамичных изменений в профессиональной сфере особую актуальность приобретает развитие компетенций принятия карьерных решений, которые включают совокупность знаний, навыков, умений, ценностных ориентаций и личностных характеристик, необходимых для эффективного планирования и реализации профессионального пути. Данная глава посвящена разработке и обоснованию системы психолого-педагогического сопровождения, направленной на развитие компетенций принятия карьерных решений у студентов высшего образования. Система рассматривается как комплексный механизм, объединяющий диагностические, образовательные, консультативные и практические компоненты, обеспечивающие индивидуализированную поддержку карьерного развития.</w:t>
      </w:r>
    </w:p>
    <w:p w14:paraId="111B9737" w14:textId="10260DF5" w:rsidR="00AE284F" w:rsidRDefault="00AE284F" w:rsidP="00AE284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главы </w:t>
      </w:r>
      <w:r w:rsidRPr="00AE284F">
        <w:rPr>
          <w:rFonts w:ascii="Times New Roman" w:hAnsi="Times New Roman" w:cs="Times New Roman"/>
          <w:sz w:val="28"/>
          <w:szCs w:val="28"/>
        </w:rPr>
        <w:t xml:space="preserve">– </w:t>
      </w:r>
      <w:r>
        <w:rPr>
          <w:rFonts w:ascii="Times New Roman" w:hAnsi="Times New Roman" w:cs="Times New Roman"/>
          <w:sz w:val="28"/>
          <w:szCs w:val="28"/>
        </w:rPr>
        <w:t>раскрыть теоретические и практические аспекты системы психолого-педагогического сопровождения, определить ее структуру, механизмы реализации и ожидаемые результаты. Особое внимание уделяется интеграции психологических и педагогических подходов, позволяющих создать условия для формирования устойчивых «компетенций принятия карьерных решений», способствующих успешной профессиональной адаптации студентов.</w:t>
      </w:r>
    </w:p>
    <w:p w14:paraId="3086B099" w14:textId="3A319BC6" w:rsidR="00BE11CD" w:rsidRDefault="00BE11CD" w:rsidP="002B29AE">
      <w:pPr>
        <w:pStyle w:val="afffffb"/>
        <w:jc w:val="both"/>
        <w:rPr>
          <w:rFonts w:ascii="Times New Roman" w:hAnsi="Times New Roman" w:cs="Times New Roman"/>
          <w:sz w:val="28"/>
          <w:szCs w:val="28"/>
        </w:rPr>
      </w:pPr>
    </w:p>
    <w:p w14:paraId="1C31CBA1" w14:textId="30DC7367" w:rsidR="00BE11CD" w:rsidRDefault="00BE11CD" w:rsidP="008D63F7">
      <w:pPr>
        <w:pStyle w:val="afffffb"/>
        <w:ind w:firstLine="567"/>
        <w:jc w:val="both"/>
        <w:rPr>
          <w:rFonts w:ascii="Times New Roman" w:eastAsia="Times New Roman" w:hAnsi="Times New Roman" w:cs="Times New Roman"/>
          <w:b/>
          <w:sz w:val="28"/>
          <w:szCs w:val="28"/>
        </w:rPr>
      </w:pPr>
      <w:r w:rsidRPr="00BE11CD">
        <w:rPr>
          <w:rFonts w:ascii="Times New Roman" w:hAnsi="Times New Roman" w:cs="Times New Roman"/>
          <w:b/>
          <w:sz w:val="28"/>
          <w:szCs w:val="28"/>
        </w:rPr>
        <w:t xml:space="preserve">2.1 </w:t>
      </w:r>
      <w:r w:rsidRPr="00BE11CD">
        <w:rPr>
          <w:rFonts w:ascii="Times New Roman" w:eastAsia="Times New Roman" w:hAnsi="Times New Roman" w:cs="Times New Roman"/>
          <w:b/>
          <w:sz w:val="28"/>
          <w:szCs w:val="28"/>
        </w:rPr>
        <w:t>Консультативное сопровождение как основа индивидуализации карьерного развития</w:t>
      </w:r>
    </w:p>
    <w:p w14:paraId="1443FB5B" w14:textId="19DA0244" w:rsidR="00BD64F4" w:rsidRDefault="00BD64F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Консультативное сопровождение является ключевым элементом индивидуализации карьерного развития, обеспечивая поддержку личности в процессе профессионального самоопределения и адаптации</w:t>
      </w:r>
      <w:r w:rsidR="000B636B">
        <w:rPr>
          <w:rFonts w:ascii="Times New Roman" w:hAnsi="Times New Roman" w:cs="Times New Roman"/>
          <w:sz w:val="28"/>
          <w:szCs w:val="28"/>
        </w:rPr>
        <w:t xml:space="preserve"> к динамично меняющемуся рынку труда.</w:t>
      </w:r>
    </w:p>
    <w:p w14:paraId="5B95AB5D" w14:textId="7990F6C0" w:rsidR="000B636B" w:rsidRDefault="000B636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характеризуется стремительными изменениями, вызванными глобализацией, технологическим прогрессом, демографическими сдвигами и экологическими вызовами. Данные факторы существенно трансформируют системы образования, профессиональной подготовки и рынок труда, создавая новые вызовы и возможности. Традиционная модель, предполагающая выбор профессии в школьные годы и стабильную карьеру на протяжении всей жизни, уступая место гибким и неопределенным траекториям профессионального развития. Автоматизация и искусственный интеллект, с одной стороны повышают производительность, но с другой </w:t>
      </w:r>
      <w:r w:rsidR="004764BE" w:rsidRPr="004764BE">
        <w:rPr>
          <w:rFonts w:ascii="Times New Roman" w:hAnsi="Times New Roman" w:cs="Times New Roman"/>
          <w:sz w:val="28"/>
          <w:szCs w:val="28"/>
        </w:rPr>
        <w:t>–</w:t>
      </w:r>
      <w:r>
        <w:rPr>
          <w:rFonts w:ascii="Times New Roman" w:hAnsi="Times New Roman" w:cs="Times New Roman"/>
          <w:sz w:val="28"/>
          <w:szCs w:val="28"/>
        </w:rPr>
        <w:t xml:space="preserve"> требуют от людей постоянного обновления навыков и готовности к смене профессиональной деятельности. В таких условиях</w:t>
      </w:r>
      <w:r w:rsidR="009610E4">
        <w:rPr>
          <w:rFonts w:ascii="Times New Roman" w:hAnsi="Times New Roman" w:cs="Times New Roman"/>
          <w:sz w:val="28"/>
          <w:szCs w:val="28"/>
        </w:rPr>
        <w:t xml:space="preserve"> профессиональное самоопределение становится важнейшим решением, влияющим на социальный статус и качество жизни человека.</w:t>
      </w:r>
    </w:p>
    <w:p w14:paraId="27DC39FE" w14:textId="36EEB04D" w:rsidR="009610E4" w:rsidRDefault="009610E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2021 году президент Казахстана Касым-Жомарт Токаев в своем обращении подчеркнул значимость профессионального самоопределения и карьерного развития, которые должны быть ориентированы на актуальные потребности рынка труда. Все это подчеркивает необходимость интеграции карьерного консультирования в образовательный процесс, начиная со школы и продолжая в вузах. Консультативное сопровождение в университетах направлено на подготовку студентов к профессиональной деятельности через развитие компетенций принятия карьерных решений и формирование индивидуальных карьерных траекторий.</w:t>
      </w:r>
    </w:p>
    <w:p w14:paraId="50650D75" w14:textId="7D5FB25D" w:rsidR="009610E4" w:rsidRDefault="004342B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Консультативное сопровождение охватывает несколько ключевых компонентов, которые способствуют успешному карьерному старту студентов и выпускников вузов, эти компоненты включают:</w:t>
      </w:r>
    </w:p>
    <w:p w14:paraId="5B4AA334" w14:textId="77777777" w:rsidR="00201B27" w:rsidRDefault="00201B27" w:rsidP="008D63F7">
      <w:pPr>
        <w:pStyle w:val="afffffb"/>
        <w:ind w:firstLine="567"/>
        <w:jc w:val="both"/>
        <w:rPr>
          <w:rFonts w:ascii="Times New Roman" w:hAnsi="Times New Roman" w:cs="Times New Roman"/>
          <w:sz w:val="28"/>
          <w:szCs w:val="28"/>
        </w:rPr>
      </w:pPr>
    </w:p>
    <w:p w14:paraId="346726BD" w14:textId="44E01DC3" w:rsidR="004342B0" w:rsidRPr="00BD64F4" w:rsidRDefault="004342B0" w:rsidP="008D63F7">
      <w:pPr>
        <w:pStyle w:val="afffffb"/>
        <w:ind w:firstLine="567"/>
        <w:jc w:val="both"/>
        <w:rPr>
          <w:rFonts w:ascii="Times New Roman" w:hAnsi="Times New Roman" w:cs="Times New Roman"/>
          <w:sz w:val="28"/>
          <w:szCs w:val="28"/>
        </w:rPr>
      </w:pPr>
      <w:r>
        <w:rPr>
          <w:rFonts w:ascii="Times New Roman" w:hAnsi="Times New Roman" w:cs="Times New Roman"/>
          <w:noProof/>
          <w:sz w:val="24"/>
          <w:szCs w:val="24"/>
          <w:lang w:eastAsia="ru-RU"/>
          <w14:ligatures w14:val="standardContextual"/>
        </w:rPr>
        <w:drawing>
          <wp:inline distT="0" distB="0" distL="0" distR="0" wp14:anchorId="64E2A7D1" wp14:editId="1E598391">
            <wp:extent cx="5609590" cy="2215978"/>
            <wp:effectExtent l="0" t="19050" r="0" b="13335"/>
            <wp:docPr id="152785131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67B4DDCF" w14:textId="06B510AB" w:rsidR="00201B27" w:rsidRDefault="00201B27" w:rsidP="008D63F7">
      <w:pPr>
        <w:pStyle w:val="afffffb"/>
        <w:ind w:firstLine="567"/>
        <w:jc w:val="both"/>
        <w:rPr>
          <w:rFonts w:ascii="Times New Roman" w:hAnsi="Times New Roman" w:cs="Times New Roman"/>
          <w:sz w:val="28"/>
          <w:szCs w:val="28"/>
        </w:rPr>
      </w:pPr>
    </w:p>
    <w:p w14:paraId="6B4D125C" w14:textId="1916FDBD" w:rsidR="00503627" w:rsidRDefault="00503627" w:rsidP="00503627">
      <w:pPr>
        <w:pStyle w:val="afffffb"/>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743B">
        <w:rPr>
          <w:rFonts w:ascii="Times New Roman" w:hAnsi="Times New Roman" w:cs="Times New Roman"/>
          <w:sz w:val="28"/>
          <w:szCs w:val="28"/>
        </w:rPr>
        <w:t>15</w:t>
      </w:r>
      <w:r w:rsidR="00695B56">
        <w:rPr>
          <w:rFonts w:ascii="Times New Roman" w:hAnsi="Times New Roman" w:cs="Times New Roman"/>
          <w:sz w:val="28"/>
          <w:szCs w:val="28"/>
        </w:rPr>
        <w:t xml:space="preserve"> </w:t>
      </w:r>
      <w:r w:rsidR="00695B56" w:rsidRPr="00695B56">
        <w:rPr>
          <w:rFonts w:ascii="Times New Roman" w:hAnsi="Times New Roman" w:cs="Times New Roman"/>
          <w:sz w:val="28"/>
          <w:szCs w:val="28"/>
        </w:rPr>
        <w:t>–</w:t>
      </w:r>
      <w:r>
        <w:rPr>
          <w:rFonts w:ascii="Times New Roman" w:hAnsi="Times New Roman" w:cs="Times New Roman"/>
          <w:sz w:val="28"/>
          <w:szCs w:val="28"/>
        </w:rPr>
        <w:t xml:space="preserve"> Компоненты консультативного сопровождения</w:t>
      </w:r>
    </w:p>
    <w:p w14:paraId="01915228" w14:textId="42A5F92A" w:rsidR="00503627" w:rsidRDefault="00503627" w:rsidP="00503627">
      <w:pPr>
        <w:pStyle w:val="afffffb"/>
        <w:ind w:firstLine="567"/>
        <w:jc w:val="center"/>
        <w:rPr>
          <w:rFonts w:ascii="Times New Roman" w:hAnsi="Times New Roman" w:cs="Times New Roman"/>
          <w:sz w:val="28"/>
          <w:szCs w:val="28"/>
        </w:rPr>
      </w:pPr>
    </w:p>
    <w:p w14:paraId="74548D0E" w14:textId="00073B2A" w:rsidR="00503627" w:rsidRDefault="00503627" w:rsidP="0050362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Диагностика личностных характеристик и интересов. Данный этап позволяет студентам лучше понять свои сильные стороны, профессиональные </w:t>
      </w:r>
      <w:r w:rsidR="002A486E">
        <w:rPr>
          <w:rFonts w:ascii="Times New Roman" w:hAnsi="Times New Roman" w:cs="Times New Roman"/>
          <w:sz w:val="28"/>
          <w:szCs w:val="28"/>
        </w:rPr>
        <w:t>склонности и</w:t>
      </w:r>
      <w:r>
        <w:rPr>
          <w:rFonts w:ascii="Times New Roman" w:hAnsi="Times New Roman" w:cs="Times New Roman"/>
          <w:sz w:val="28"/>
          <w:szCs w:val="28"/>
        </w:rPr>
        <w:t xml:space="preserve"> мотивацию. </w:t>
      </w:r>
      <w:r w:rsidR="002A486E">
        <w:rPr>
          <w:rFonts w:ascii="Times New Roman" w:hAnsi="Times New Roman" w:cs="Times New Roman"/>
          <w:sz w:val="28"/>
          <w:szCs w:val="28"/>
        </w:rPr>
        <w:t xml:space="preserve">Использование психологических тестов, таких </w:t>
      </w:r>
      <w:r w:rsidR="00695B56">
        <w:rPr>
          <w:rFonts w:ascii="Times New Roman" w:hAnsi="Times New Roman" w:cs="Times New Roman"/>
          <w:sz w:val="28"/>
          <w:szCs w:val="28"/>
        </w:rPr>
        <w:t xml:space="preserve">как </w:t>
      </w:r>
      <w:r w:rsidR="00695B56" w:rsidRPr="002A486E">
        <w:rPr>
          <w:rFonts w:ascii="Times New Roman" w:hAnsi="Times New Roman" w:cs="Times New Roman"/>
          <w:sz w:val="28"/>
          <w:szCs w:val="28"/>
        </w:rPr>
        <w:t>MBTI</w:t>
      </w:r>
      <w:r w:rsidR="002A486E">
        <w:rPr>
          <w:rFonts w:ascii="Times New Roman" w:hAnsi="Times New Roman" w:cs="Times New Roman"/>
          <w:sz w:val="28"/>
          <w:szCs w:val="28"/>
        </w:rPr>
        <w:t xml:space="preserve"> или опросники профессиональных интересов, помогает выявить предпочтения и соотнести их с возможностями рынка труда. Консультанты помогают формулировать краткосрочные и долгосрочные цели, что снижает риск профессионального выгорания и повышает осознанность выбора профессии.</w:t>
      </w:r>
    </w:p>
    <w:p w14:paraId="1942D8B0" w14:textId="3A42BD1D" w:rsidR="002A486E" w:rsidRDefault="002A486E" w:rsidP="0050362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Карьерное планирование. На этом этапе разрабатывается индивидуальный план профессионального развития, который учитывает текущие и будущие требования рынка труда. Консультанты помогают определить необходимые навыки, выбрать образовательные программы, проекты, а также установить реалистичные цели. Гибкость плана позволяет адаптироваться к изменениям в профессиональной среде.</w:t>
      </w:r>
    </w:p>
    <w:p w14:paraId="2D5DCFB0" w14:textId="026A247D" w:rsidR="002A486E" w:rsidRDefault="00E75DA0" w:rsidP="0050362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Подготовка</w:t>
      </w:r>
      <w:r w:rsidR="002A486E">
        <w:rPr>
          <w:rFonts w:ascii="Times New Roman" w:hAnsi="Times New Roman" w:cs="Times New Roman"/>
          <w:sz w:val="28"/>
          <w:szCs w:val="28"/>
        </w:rPr>
        <w:t xml:space="preserve"> к поиску работы. </w:t>
      </w:r>
      <w:r w:rsidR="00904D50">
        <w:rPr>
          <w:rFonts w:ascii="Times New Roman" w:hAnsi="Times New Roman" w:cs="Times New Roman"/>
          <w:sz w:val="28"/>
          <w:szCs w:val="28"/>
        </w:rPr>
        <w:t xml:space="preserve">Компонент включает обучение созданию резюме, написанию сопроводительных писем и прохождению собеседований. Консультанты проводят тренинги по самопрезентации и работе с профессиональными платформами, такими как </w:t>
      </w:r>
      <w:r w:rsidR="00904D50">
        <w:rPr>
          <w:rFonts w:ascii="Times New Roman" w:hAnsi="Times New Roman" w:cs="Times New Roman"/>
          <w:sz w:val="28"/>
          <w:szCs w:val="28"/>
          <w:lang w:val="en-US"/>
        </w:rPr>
        <w:t>Linkedin</w:t>
      </w:r>
      <w:r w:rsidR="00904D50">
        <w:rPr>
          <w:rFonts w:ascii="Times New Roman" w:hAnsi="Times New Roman" w:cs="Times New Roman"/>
          <w:sz w:val="28"/>
          <w:szCs w:val="28"/>
        </w:rPr>
        <w:t xml:space="preserve">, </w:t>
      </w:r>
      <w:r w:rsidR="00904D50" w:rsidRPr="00904D50">
        <w:rPr>
          <w:rFonts w:ascii="Times New Roman" w:hAnsi="Times New Roman" w:cs="Times New Roman"/>
          <w:sz w:val="28"/>
          <w:szCs w:val="28"/>
        </w:rPr>
        <w:t>Kwork</w:t>
      </w:r>
      <w:r w:rsidR="00904D50">
        <w:rPr>
          <w:rFonts w:ascii="Times New Roman" w:hAnsi="Times New Roman" w:cs="Times New Roman"/>
          <w:sz w:val="28"/>
          <w:szCs w:val="28"/>
        </w:rPr>
        <w:t>, помогают студентам участвовать в карьерных ярмарках и устанавливать контакты с работодателями.</w:t>
      </w:r>
    </w:p>
    <w:p w14:paraId="3D067B52" w14:textId="4DD39761" w:rsidR="00904D50" w:rsidRDefault="00076C8F" w:rsidP="0050362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Организация стажировок и практик. Практический опыт играет важную роль в профессиональном становлении. Стажировки позволяют студентам не только применить свои знания, но и протестировать карьерные интересы</w:t>
      </w:r>
      <w:r w:rsidR="006649EE">
        <w:rPr>
          <w:rFonts w:ascii="Times New Roman" w:hAnsi="Times New Roman" w:cs="Times New Roman"/>
          <w:sz w:val="28"/>
          <w:szCs w:val="28"/>
        </w:rPr>
        <w:t>, наладить профессиональные связи. Успешное прохождение стажировки часто становится первым шагом к трудоустройству.</w:t>
      </w:r>
    </w:p>
    <w:p w14:paraId="49B3C9E7" w14:textId="37917AF5" w:rsidR="00503627" w:rsidRDefault="006649EE" w:rsidP="006649EE">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профессиональных компетенций. Современный рынок труда требует от выпускников не только академических знаний, но и мягких навыков, таких как коммуникация, управление временем и работа в команде. Карьерные консультанты организуют тренинги и мастер-классы, которые помогают студентам развивать эти компетенции и оставаться конкурентоспособными.</w:t>
      </w:r>
    </w:p>
    <w:p w14:paraId="35803C9A" w14:textId="5963E0D3" w:rsidR="00BE11CD" w:rsidRDefault="00AE284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Консультативное сопровождение в контексте развития «</w:t>
      </w:r>
      <w:r w:rsidRPr="00AE284F">
        <w:rPr>
          <w:rFonts w:ascii="Times New Roman" w:hAnsi="Times New Roman" w:cs="Times New Roman"/>
          <w:sz w:val="28"/>
          <w:szCs w:val="28"/>
        </w:rPr>
        <w:t>компетенций принятия карьерных решений</w:t>
      </w:r>
      <w:r>
        <w:rPr>
          <w:rFonts w:ascii="Times New Roman" w:hAnsi="Times New Roman" w:cs="Times New Roman"/>
          <w:sz w:val="28"/>
          <w:szCs w:val="28"/>
        </w:rPr>
        <w:t>» представляет собой целенаправленный процесс взаимодействия между консультантом (психологом, педагогом, карьерным консультантом) и студентом, целью которого является поддержка в осознании, анализе и принятии карьерных решений, соответствующих индивидуальным особенностям, ценностям и возможностям рынка труда. Данный процесс опирается на ряд теоретических концепций, которые обеспечивают его научную обоснованность:</w:t>
      </w:r>
    </w:p>
    <w:p w14:paraId="43BC7803" w14:textId="0F8384F7" w:rsidR="00760E0F" w:rsidRDefault="005641A6" w:rsidP="002B32D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Теория карьерного выбора </w:t>
      </w:r>
      <w:r w:rsidR="00E62DF4" w:rsidRPr="00E62DF4">
        <w:rPr>
          <w:rFonts w:ascii="Times New Roman" w:hAnsi="Times New Roman" w:cs="Times New Roman"/>
          <w:sz w:val="28"/>
          <w:szCs w:val="28"/>
        </w:rPr>
        <w:t>J.L.</w:t>
      </w:r>
      <w:r w:rsidR="00E62DF4">
        <w:rPr>
          <w:rFonts w:ascii="Times New Roman" w:hAnsi="Times New Roman" w:cs="Times New Roman"/>
          <w:sz w:val="28"/>
          <w:szCs w:val="28"/>
        </w:rPr>
        <w:t xml:space="preserve"> </w:t>
      </w:r>
      <w:r w:rsidR="00E62DF4" w:rsidRPr="00E62DF4">
        <w:rPr>
          <w:rFonts w:ascii="Times New Roman" w:hAnsi="Times New Roman" w:cs="Times New Roman"/>
          <w:sz w:val="28"/>
          <w:szCs w:val="28"/>
        </w:rPr>
        <w:t>Holland</w:t>
      </w:r>
      <w:r w:rsidR="00E62DF4">
        <w:rPr>
          <w:rFonts w:ascii="Times New Roman" w:hAnsi="Times New Roman" w:cs="Times New Roman"/>
          <w:sz w:val="28"/>
          <w:szCs w:val="28"/>
        </w:rPr>
        <w:t>.</w:t>
      </w:r>
      <w:r w:rsidR="00E62DF4" w:rsidRPr="00E62DF4">
        <w:rPr>
          <w:rFonts w:ascii="Times New Roman" w:hAnsi="Times New Roman" w:cs="Times New Roman"/>
          <w:sz w:val="28"/>
          <w:szCs w:val="28"/>
        </w:rPr>
        <w:t xml:space="preserve"> </w:t>
      </w:r>
      <w:r w:rsidR="00760E0F">
        <w:rPr>
          <w:rFonts w:ascii="Times New Roman" w:hAnsi="Times New Roman" w:cs="Times New Roman"/>
          <w:sz w:val="28"/>
          <w:szCs w:val="28"/>
        </w:rPr>
        <w:t>Согласно данной теории, выбор профессии определяется соответствием личностных характеристик (типа личности) и профессиональной среды. Консультативное сопровождение позволяет студентам выявить свой тип личности (реалистический, исследовательский, артистический, социальный, предпринимательский или конвенциональный) и соотнести его с карьерными возможностями.</w:t>
      </w:r>
    </w:p>
    <w:p w14:paraId="3E0BBB9E" w14:textId="77777777" w:rsidR="004347D3" w:rsidRDefault="00760E0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Модель принятия решений Г. Саймона. Консультативное сопровождение ориентировано на развитие рационального подхода к принятию решений, включая этапы сбора информации, анализа альтернатив и оценки последствий</w:t>
      </w:r>
      <w:r w:rsidR="00107B39">
        <w:rPr>
          <w:rFonts w:ascii="Times New Roman" w:hAnsi="Times New Roman" w:cs="Times New Roman"/>
          <w:sz w:val="28"/>
          <w:szCs w:val="28"/>
        </w:rPr>
        <w:t>, но учитывая ограниченную рациональность, консультант помогает студенту справляться с неопределенностью и когнитивными искажениями.</w:t>
      </w:r>
    </w:p>
    <w:p w14:paraId="45C23A68" w14:textId="2CBFBF3F" w:rsidR="00760E0F" w:rsidRDefault="004347D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Концепция самоэффективности А. </w:t>
      </w:r>
      <w:r w:rsidR="00DF440C" w:rsidRPr="00DF440C">
        <w:rPr>
          <w:rFonts w:ascii="Times New Roman" w:hAnsi="Times New Roman" w:cs="Times New Roman"/>
          <w:sz w:val="28"/>
          <w:szCs w:val="28"/>
        </w:rPr>
        <w:t>Bandura</w:t>
      </w:r>
      <w:r>
        <w:rPr>
          <w:rFonts w:ascii="Times New Roman" w:hAnsi="Times New Roman" w:cs="Times New Roman"/>
          <w:sz w:val="28"/>
          <w:szCs w:val="28"/>
        </w:rPr>
        <w:t>.  Уверенность в своих силах является ключевым фактором успешного принятия карьерных решений.   Консультативное сопровождение направлено на укрепление самоэффективности через рефлексию, постановку достижимых целей и преодоление психологических барьеров.</w:t>
      </w:r>
    </w:p>
    <w:p w14:paraId="17EFBF24" w14:textId="7002CBE1" w:rsidR="00C0330C" w:rsidRDefault="00C04E0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Экзистенци</w:t>
      </w:r>
      <w:r w:rsidR="00C3294E">
        <w:rPr>
          <w:rFonts w:ascii="Times New Roman" w:hAnsi="Times New Roman" w:cs="Times New Roman"/>
          <w:sz w:val="28"/>
          <w:szCs w:val="28"/>
        </w:rPr>
        <w:t xml:space="preserve">ональный подход в консультировании И. </w:t>
      </w:r>
      <w:r w:rsidR="00C0330C">
        <w:rPr>
          <w:rFonts w:ascii="Times New Roman" w:hAnsi="Times New Roman" w:cs="Times New Roman"/>
          <w:sz w:val="28"/>
          <w:szCs w:val="28"/>
        </w:rPr>
        <w:t>Ялома. карьерные решения связаны с поиском смысла и идентичности. Консультативное сопровождение помогает студентам осознать свои ценности и жизненные приоритеты, что способствует формированию осмысления карьерной траектории.</w:t>
      </w:r>
    </w:p>
    <w:p w14:paraId="3F751947" w14:textId="0B2CE773" w:rsidR="00BE11CD" w:rsidRDefault="00AE284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0330C">
        <w:rPr>
          <w:rFonts w:ascii="Times New Roman" w:hAnsi="Times New Roman" w:cs="Times New Roman"/>
          <w:sz w:val="28"/>
          <w:szCs w:val="28"/>
        </w:rPr>
        <w:t>Консультативное сопровождение выступает интегративным процессом, объединяющим когнитивные, эмоциональные, ценностно-смысловые и поведенческие аспекты карьерного выбора, что делает его основой индивидуализации карьерного развития.</w:t>
      </w:r>
    </w:p>
    <w:p w14:paraId="0BD2DB43" w14:textId="00BDC748" w:rsidR="00C0330C" w:rsidRDefault="00C0330C" w:rsidP="007A0344">
      <w:pPr>
        <w:pStyle w:val="afffffb"/>
        <w:ind w:firstLine="567"/>
        <w:jc w:val="both"/>
        <w:rPr>
          <w:rFonts w:ascii="Times New Roman" w:hAnsi="Times New Roman" w:cs="Times New Roman"/>
          <w:sz w:val="28"/>
          <w:szCs w:val="28"/>
        </w:rPr>
      </w:pPr>
      <w:r>
        <w:rPr>
          <w:rFonts w:ascii="Times New Roman" w:hAnsi="Times New Roman" w:cs="Times New Roman"/>
          <w:sz w:val="28"/>
          <w:szCs w:val="28"/>
        </w:rPr>
        <w:t>Эффективность консультативного сопровождения обеспечивается соблюдением следующих принципов:</w:t>
      </w:r>
    </w:p>
    <w:p w14:paraId="27EAF70B" w14:textId="081E48E8" w:rsidR="00BE11CD" w:rsidRDefault="00C0330C" w:rsidP="008D63F7">
      <w:pPr>
        <w:pStyle w:val="afffffb"/>
        <w:ind w:firstLine="567"/>
        <w:jc w:val="both"/>
        <w:rPr>
          <w:rFonts w:ascii="Times New Roman" w:hAnsi="Times New Roman" w:cs="Times New Roman"/>
          <w:sz w:val="28"/>
          <w:szCs w:val="28"/>
        </w:rPr>
      </w:pPr>
      <w:r w:rsidRPr="006B0D30">
        <w:rPr>
          <w:rFonts w:ascii="Times New Roman" w:hAnsi="Times New Roman"/>
          <w:noProof/>
          <w:sz w:val="28"/>
          <w:szCs w:val="28"/>
          <w:lang w:eastAsia="ru-RU"/>
        </w:rPr>
        <w:drawing>
          <wp:inline distT="0" distB="0" distL="0" distR="0" wp14:anchorId="0CDF9C63" wp14:editId="2E7FC0BD">
            <wp:extent cx="5436870" cy="766119"/>
            <wp:effectExtent l="19050" t="0" r="1143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E16A171" w14:textId="6F4A7365" w:rsidR="00BE11CD" w:rsidRDefault="00DA3295" w:rsidP="004764BE">
      <w:pPr>
        <w:pStyle w:val="afffffb"/>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85E0E">
        <w:rPr>
          <w:rFonts w:ascii="Times New Roman" w:hAnsi="Times New Roman" w:cs="Times New Roman"/>
          <w:sz w:val="28"/>
          <w:szCs w:val="28"/>
        </w:rPr>
        <w:t>16 –</w:t>
      </w:r>
      <w:r>
        <w:rPr>
          <w:rFonts w:ascii="Times New Roman" w:hAnsi="Times New Roman" w:cs="Times New Roman"/>
          <w:sz w:val="28"/>
          <w:szCs w:val="28"/>
        </w:rPr>
        <w:t xml:space="preserve"> Принципы консультативного сопровождения</w:t>
      </w:r>
    </w:p>
    <w:p w14:paraId="1512122A" w14:textId="714F9758" w:rsidR="00DA3295" w:rsidRDefault="00DA3295" w:rsidP="008D63F7">
      <w:pPr>
        <w:pStyle w:val="afffffb"/>
        <w:ind w:firstLine="567"/>
        <w:jc w:val="both"/>
        <w:rPr>
          <w:rFonts w:ascii="Times New Roman" w:hAnsi="Times New Roman" w:cs="Times New Roman"/>
          <w:sz w:val="28"/>
          <w:szCs w:val="28"/>
        </w:rPr>
      </w:pPr>
    </w:p>
    <w:p w14:paraId="156DECC1" w14:textId="0FA94D87" w:rsidR="00DA3295" w:rsidRDefault="00C559F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1</w:t>
      </w:r>
      <w:r w:rsidR="00DA3295">
        <w:rPr>
          <w:rFonts w:ascii="Times New Roman" w:hAnsi="Times New Roman" w:cs="Times New Roman"/>
          <w:sz w:val="28"/>
          <w:szCs w:val="28"/>
        </w:rPr>
        <w:t xml:space="preserve"> Индивидуализация. Учет уникальных личностных характеристик, интересов, способностей и ценностей студентов, что предполагает использование диагностических инструментов (тесты на профессиональные предпочтения, опросники самоэффективности)</w:t>
      </w:r>
      <w:r>
        <w:rPr>
          <w:rFonts w:ascii="Times New Roman" w:hAnsi="Times New Roman" w:cs="Times New Roman"/>
          <w:sz w:val="28"/>
          <w:szCs w:val="28"/>
        </w:rPr>
        <w:t xml:space="preserve"> для построения индивидуализированного плана сопровождения.</w:t>
      </w:r>
    </w:p>
    <w:p w14:paraId="48457DB2" w14:textId="7C970E45" w:rsidR="00C559FA" w:rsidRDefault="00C559F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Конфиденциальность. Создание безопасной среды, в которой студент может открыто обсуждать свои сомнения, страхи и карьерные амбиции.</w:t>
      </w:r>
    </w:p>
    <w:p w14:paraId="4A0B6B3F" w14:textId="024D058E" w:rsidR="00C559FA" w:rsidRDefault="00C559F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Эмпатия и поддержка. Консультант выступает не только как эксперт, но и как фасилитатор, способствующий рефлексии и самопознанию студента.</w:t>
      </w:r>
    </w:p>
    <w:p w14:paraId="5FDAC6AA" w14:textId="24AD1EAB" w:rsidR="00C559FA" w:rsidRDefault="00C559F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Ориентация на развитие. Консультирование направлено не только на решение текущих карьерных задач, но и на формирование устойчивых навыков принятия решений, которые будут востребованы на протяжении всей профессиональной жизни.</w:t>
      </w:r>
    </w:p>
    <w:p w14:paraId="207E5612" w14:textId="0E5DEDB0" w:rsidR="00C559FA" w:rsidRDefault="00C559F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DD06EA">
        <w:rPr>
          <w:rFonts w:ascii="Times New Roman" w:hAnsi="Times New Roman" w:cs="Times New Roman"/>
          <w:sz w:val="28"/>
          <w:szCs w:val="28"/>
        </w:rPr>
        <w:t>Интеграция с образовательной средой. Консультативное сопровождение должно быть встроено в образовательный процесс вуза, дополняя учебные программы и практические мероприятия.</w:t>
      </w:r>
    </w:p>
    <w:p w14:paraId="44742B37" w14:textId="7DC1966E" w:rsidR="00DD06EA" w:rsidRDefault="00306C5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Консультативное сопровождение включает разнообразные технологии и методы, адаптированные к задачам развития «компетенций принятия карьерных решений»</w:t>
      </w:r>
      <w:r w:rsidR="007859FB">
        <w:rPr>
          <w:rFonts w:ascii="Times New Roman" w:hAnsi="Times New Roman" w:cs="Times New Roman"/>
          <w:sz w:val="28"/>
          <w:szCs w:val="28"/>
        </w:rPr>
        <w:t>:</w:t>
      </w:r>
    </w:p>
    <w:p w14:paraId="06B4E7BC" w14:textId="3123BDEE" w:rsidR="007859FB" w:rsidRDefault="007859F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Личная работа со студентом, направленная на анализ его карьерных предпочтений, преодоление психологических барьеров (страх неудачи) и разработку индивидуального карьерного плана. Используются методы активного слушания, мотивационного интервьюирования и когнитивно-поведенческого подхода.</w:t>
      </w:r>
    </w:p>
    <w:p w14:paraId="433A2967" w14:textId="0AFFBEE0" w:rsidR="007859FB" w:rsidRDefault="007859F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Групповое консультирование. Тренинги и семинары, направленные на развитие компетенций принятия карьерных решений, самопрезентации и коммуникации (тренинг по составлению резюме или подготовка к собеседованию)</w:t>
      </w:r>
      <w:r w:rsidR="008D3D57">
        <w:rPr>
          <w:rFonts w:ascii="Times New Roman" w:hAnsi="Times New Roman" w:cs="Times New Roman"/>
          <w:sz w:val="28"/>
          <w:szCs w:val="28"/>
        </w:rPr>
        <w:t>.</w:t>
      </w:r>
    </w:p>
    <w:p w14:paraId="104A5BF0" w14:textId="45A85BAC" w:rsidR="008D3D57" w:rsidRDefault="008D3D5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Карьерное профилирование. Использование диагностических инструментов, таких как тест </w:t>
      </w:r>
      <w:r w:rsidR="00DF440C" w:rsidRPr="00DF440C">
        <w:rPr>
          <w:rFonts w:ascii="Times New Roman" w:hAnsi="Times New Roman" w:cs="Times New Roman"/>
          <w:sz w:val="28"/>
          <w:szCs w:val="28"/>
        </w:rPr>
        <w:t>J.L. Holland,</w:t>
      </w:r>
      <w:r>
        <w:rPr>
          <w:rFonts w:ascii="Times New Roman" w:hAnsi="Times New Roman" w:cs="Times New Roman"/>
          <w:sz w:val="28"/>
          <w:szCs w:val="28"/>
        </w:rPr>
        <w:t xml:space="preserve"> опросник профессиональной мотивации или методика карьерных якорей Э. Шейна, для выявления карьерных предпочтений и ценностей</w:t>
      </w:r>
      <w:r w:rsidR="00DF440C">
        <w:rPr>
          <w:rFonts w:ascii="Times New Roman" w:hAnsi="Times New Roman" w:cs="Times New Roman"/>
          <w:sz w:val="28"/>
          <w:szCs w:val="28"/>
        </w:rPr>
        <w:t xml:space="preserve"> </w:t>
      </w:r>
      <w:r w:rsidR="00DF440C" w:rsidRPr="00DF440C">
        <w:rPr>
          <w:rFonts w:ascii="Times New Roman" w:hAnsi="Times New Roman" w:cs="Times New Roman"/>
          <w:sz w:val="28"/>
          <w:szCs w:val="28"/>
        </w:rPr>
        <w:t>[180]</w:t>
      </w:r>
      <w:r>
        <w:rPr>
          <w:rFonts w:ascii="Times New Roman" w:hAnsi="Times New Roman" w:cs="Times New Roman"/>
          <w:sz w:val="28"/>
          <w:szCs w:val="28"/>
        </w:rPr>
        <w:t>.</w:t>
      </w:r>
    </w:p>
    <w:p w14:paraId="645B1D15" w14:textId="0959CB22" w:rsidR="008D3D57" w:rsidRPr="008D3D57" w:rsidRDefault="008D3D57" w:rsidP="008D63F7">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Коучинговые технологии. Применение коучинговых подходов (модель </w:t>
      </w:r>
      <w:r>
        <w:rPr>
          <w:rFonts w:ascii="Times New Roman" w:hAnsi="Times New Roman" w:cs="Times New Roman"/>
          <w:sz w:val="28"/>
          <w:szCs w:val="28"/>
          <w:lang w:val="en-US"/>
        </w:rPr>
        <w:t>Grow</w:t>
      </w:r>
      <w:r>
        <w:rPr>
          <w:rFonts w:ascii="Times New Roman" w:hAnsi="Times New Roman" w:cs="Times New Roman"/>
          <w:sz w:val="28"/>
          <w:szCs w:val="28"/>
        </w:rPr>
        <w:t>) для постановки целей и разработки стратегий их достижений.</w:t>
      </w:r>
    </w:p>
    <w:p w14:paraId="64354ECB" w14:textId="7BBE3D1C" w:rsidR="00BE11CD" w:rsidRDefault="008D3D57" w:rsidP="008D63F7">
      <w:pPr>
        <w:pStyle w:val="afffffb"/>
        <w:ind w:firstLine="567"/>
        <w:jc w:val="both"/>
        <w:rPr>
          <w:rFonts w:ascii="Times New Roman" w:hAnsi="Times New Roman" w:cs="Times New Roman"/>
          <w:sz w:val="28"/>
          <w:szCs w:val="28"/>
        </w:rPr>
      </w:pPr>
      <w:bookmarkStart w:id="35" w:name="_Hlk199283766"/>
      <w:r>
        <w:rPr>
          <w:rFonts w:ascii="Times New Roman" w:hAnsi="Times New Roman" w:cs="Times New Roman"/>
          <w:sz w:val="28"/>
          <w:szCs w:val="28"/>
        </w:rPr>
        <w:t>М</w:t>
      </w:r>
      <w:r w:rsidRPr="008D3D57">
        <w:rPr>
          <w:rFonts w:ascii="Times New Roman" w:hAnsi="Times New Roman" w:cs="Times New Roman"/>
          <w:sz w:val="28"/>
          <w:szCs w:val="28"/>
        </w:rPr>
        <w:t>одель Grow</w:t>
      </w:r>
      <w:r>
        <w:rPr>
          <w:rFonts w:ascii="Times New Roman" w:hAnsi="Times New Roman" w:cs="Times New Roman"/>
          <w:sz w:val="28"/>
          <w:szCs w:val="28"/>
        </w:rPr>
        <w:t xml:space="preserve"> </w:t>
      </w:r>
      <w:r w:rsidR="004764BE" w:rsidRPr="004764BE">
        <w:rPr>
          <w:rFonts w:ascii="Times New Roman" w:hAnsi="Times New Roman" w:cs="Times New Roman"/>
          <w:sz w:val="28"/>
          <w:szCs w:val="28"/>
        </w:rPr>
        <w:t>–</w:t>
      </w:r>
      <w:r>
        <w:rPr>
          <w:rFonts w:ascii="Times New Roman" w:hAnsi="Times New Roman" w:cs="Times New Roman"/>
          <w:sz w:val="28"/>
          <w:szCs w:val="28"/>
        </w:rPr>
        <w:t xml:space="preserve"> </w:t>
      </w:r>
      <w:bookmarkEnd w:id="35"/>
      <w:r>
        <w:rPr>
          <w:rFonts w:ascii="Times New Roman" w:hAnsi="Times New Roman" w:cs="Times New Roman"/>
          <w:sz w:val="28"/>
          <w:szCs w:val="28"/>
        </w:rPr>
        <w:t xml:space="preserve">это структурированный подход к коучингу и решению задач, который помогает эффективно достигать целей. </w:t>
      </w:r>
      <w:r w:rsidR="00E20E8F">
        <w:rPr>
          <w:rFonts w:ascii="Times New Roman" w:hAnsi="Times New Roman" w:cs="Times New Roman"/>
          <w:sz w:val="28"/>
          <w:szCs w:val="28"/>
        </w:rPr>
        <w:t>Название модели – акроним от английских слов: ЦЕЛЬ, РЕАЛЬНОСТЬ, ВАРИАНТЫ, ВОЛЯ.</w:t>
      </w:r>
    </w:p>
    <w:p w14:paraId="20E59707" w14:textId="4379D782" w:rsidR="00BE11CD" w:rsidRDefault="00BE11CD" w:rsidP="008D63F7">
      <w:pPr>
        <w:pStyle w:val="afffffb"/>
        <w:ind w:firstLine="567"/>
        <w:jc w:val="both"/>
        <w:rPr>
          <w:rFonts w:ascii="Times New Roman" w:hAnsi="Times New Roman" w:cs="Times New Roman"/>
          <w:sz w:val="28"/>
          <w:szCs w:val="28"/>
        </w:rPr>
      </w:pPr>
    </w:p>
    <w:p w14:paraId="344D601B" w14:textId="46A09DCB" w:rsidR="00B704D0" w:rsidRDefault="00B704D0" w:rsidP="00B704D0">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743B">
        <w:rPr>
          <w:rFonts w:ascii="Times New Roman" w:hAnsi="Times New Roman" w:cs="Times New Roman"/>
          <w:sz w:val="28"/>
          <w:szCs w:val="28"/>
        </w:rPr>
        <w:t>3</w:t>
      </w:r>
      <w:r>
        <w:rPr>
          <w:rFonts w:ascii="Times New Roman" w:hAnsi="Times New Roman" w:cs="Times New Roman"/>
          <w:sz w:val="28"/>
          <w:szCs w:val="28"/>
        </w:rPr>
        <w:t xml:space="preserve"> </w:t>
      </w:r>
      <w:r w:rsidR="004764BE" w:rsidRPr="004764BE">
        <w:rPr>
          <w:rFonts w:ascii="Times New Roman" w:hAnsi="Times New Roman" w:cs="Times New Roman"/>
          <w:sz w:val="28"/>
          <w:szCs w:val="28"/>
        </w:rPr>
        <w:t>–</w:t>
      </w:r>
      <w:r w:rsidR="004764BE">
        <w:rPr>
          <w:rFonts w:ascii="Times New Roman" w:hAnsi="Times New Roman" w:cs="Times New Roman"/>
          <w:sz w:val="28"/>
          <w:szCs w:val="28"/>
        </w:rPr>
        <w:t xml:space="preserve"> </w:t>
      </w:r>
      <w:r>
        <w:rPr>
          <w:rFonts w:ascii="Times New Roman" w:hAnsi="Times New Roman" w:cs="Times New Roman"/>
          <w:sz w:val="28"/>
          <w:szCs w:val="28"/>
        </w:rPr>
        <w:t>Описание м</w:t>
      </w:r>
      <w:r w:rsidRPr="00B704D0">
        <w:rPr>
          <w:rFonts w:ascii="Times New Roman" w:hAnsi="Times New Roman" w:cs="Times New Roman"/>
          <w:sz w:val="28"/>
          <w:szCs w:val="28"/>
        </w:rPr>
        <w:t>одел</w:t>
      </w:r>
      <w:r>
        <w:rPr>
          <w:rFonts w:ascii="Times New Roman" w:hAnsi="Times New Roman" w:cs="Times New Roman"/>
          <w:sz w:val="28"/>
          <w:szCs w:val="28"/>
        </w:rPr>
        <w:t xml:space="preserve">и </w:t>
      </w:r>
      <w:r w:rsidRPr="00B704D0">
        <w:rPr>
          <w:rFonts w:ascii="Times New Roman" w:hAnsi="Times New Roman" w:cs="Times New Roman"/>
          <w:sz w:val="28"/>
          <w:szCs w:val="28"/>
        </w:rPr>
        <w:t xml:space="preserve">Grow   </w:t>
      </w:r>
    </w:p>
    <w:tbl>
      <w:tblPr>
        <w:tblStyle w:val="a5"/>
        <w:tblW w:w="0" w:type="auto"/>
        <w:tblLook w:val="04A0" w:firstRow="1" w:lastRow="0" w:firstColumn="1" w:lastColumn="0" w:noHBand="0" w:noVBand="1"/>
      </w:tblPr>
      <w:tblGrid>
        <w:gridCol w:w="704"/>
        <w:gridCol w:w="3119"/>
        <w:gridCol w:w="5522"/>
      </w:tblGrid>
      <w:tr w:rsidR="00E20E8F" w:rsidRPr="00AC7FBE" w14:paraId="0F364BF6" w14:textId="77777777" w:rsidTr="005B795B">
        <w:tc>
          <w:tcPr>
            <w:tcW w:w="704" w:type="dxa"/>
          </w:tcPr>
          <w:p w14:paraId="6D3B4027" w14:textId="159E369F" w:rsidR="00E20E8F" w:rsidRPr="00AC7FBE" w:rsidRDefault="00E20E8F" w:rsidP="00E20E8F">
            <w:pPr>
              <w:pStyle w:val="afffffb"/>
              <w:jc w:val="center"/>
              <w:rPr>
                <w:rFonts w:ascii="Times New Roman" w:hAnsi="Times New Roman" w:cs="Times New Roman"/>
                <w:b/>
                <w:color w:val="595959" w:themeColor="text1" w:themeTint="A6"/>
                <w:sz w:val="24"/>
                <w:szCs w:val="24"/>
                <w:lang w:val="en-US"/>
              </w:rPr>
            </w:pPr>
            <w:r w:rsidRPr="00AC7FBE">
              <w:rPr>
                <w:rFonts w:ascii="Times New Roman" w:hAnsi="Times New Roman" w:cs="Times New Roman"/>
                <w:b/>
                <w:color w:val="595959" w:themeColor="text1" w:themeTint="A6"/>
                <w:sz w:val="24"/>
                <w:szCs w:val="24"/>
                <w:lang w:val="en-US"/>
              </w:rPr>
              <w:t>G</w:t>
            </w:r>
          </w:p>
        </w:tc>
        <w:tc>
          <w:tcPr>
            <w:tcW w:w="3119" w:type="dxa"/>
          </w:tcPr>
          <w:p w14:paraId="151911C8" w14:textId="16B5ED51" w:rsidR="00E20E8F" w:rsidRPr="00AC7FBE" w:rsidRDefault="00E20E8F" w:rsidP="008D63F7">
            <w:pPr>
              <w:pStyle w:val="afffffb"/>
              <w:jc w:val="both"/>
              <w:rPr>
                <w:rFonts w:ascii="Times New Roman" w:hAnsi="Times New Roman" w:cs="Times New Roman"/>
                <w:color w:val="595959" w:themeColor="text1" w:themeTint="A6"/>
                <w:sz w:val="24"/>
                <w:szCs w:val="24"/>
                <w:lang w:val="kk-KZ"/>
              </w:rPr>
            </w:pPr>
            <w:r w:rsidRPr="00AC7FBE">
              <w:rPr>
                <w:rFonts w:ascii="Times New Roman" w:hAnsi="Times New Roman" w:cs="Times New Roman"/>
                <w:color w:val="595959" w:themeColor="text1" w:themeTint="A6"/>
                <w:sz w:val="24"/>
                <w:szCs w:val="24"/>
                <w:lang w:val="kk-KZ"/>
              </w:rPr>
              <w:t>Цель  (англ.</w:t>
            </w:r>
            <w:r w:rsidRPr="00AC7FBE">
              <w:rPr>
                <w:rFonts w:ascii="Times New Roman" w:hAnsi="Times New Roman" w:cs="Times New Roman"/>
                <w:color w:val="595959" w:themeColor="text1" w:themeTint="A6"/>
                <w:sz w:val="24"/>
                <w:szCs w:val="24"/>
                <w:lang w:val="en-US"/>
              </w:rPr>
              <w:t xml:space="preserve"> Goal</w:t>
            </w:r>
            <w:r w:rsidRPr="00AC7FBE">
              <w:rPr>
                <w:rFonts w:ascii="Times New Roman" w:hAnsi="Times New Roman" w:cs="Times New Roman"/>
                <w:color w:val="595959" w:themeColor="text1" w:themeTint="A6"/>
                <w:sz w:val="24"/>
                <w:szCs w:val="24"/>
                <w:lang w:val="kk-KZ"/>
              </w:rPr>
              <w:t>)</w:t>
            </w:r>
          </w:p>
        </w:tc>
        <w:tc>
          <w:tcPr>
            <w:tcW w:w="5522" w:type="dxa"/>
          </w:tcPr>
          <w:p w14:paraId="7DCBD1A3" w14:textId="57A572E6" w:rsidR="00E20E8F" w:rsidRPr="00AC7FBE" w:rsidRDefault="008B47A1"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Определение конкретной, измеряемой и достигаемой цели. Чего вы хотите достичь?</w:t>
            </w:r>
          </w:p>
        </w:tc>
      </w:tr>
      <w:tr w:rsidR="00E20E8F" w:rsidRPr="00AC7FBE" w14:paraId="7C4B6F3D" w14:textId="77777777" w:rsidTr="005B795B">
        <w:tc>
          <w:tcPr>
            <w:tcW w:w="704" w:type="dxa"/>
          </w:tcPr>
          <w:p w14:paraId="310CC5A7" w14:textId="71A21F17" w:rsidR="00E20E8F" w:rsidRPr="00AC7FBE" w:rsidRDefault="00E20E8F" w:rsidP="00E20E8F">
            <w:pPr>
              <w:pStyle w:val="afffffb"/>
              <w:jc w:val="center"/>
              <w:rPr>
                <w:rFonts w:ascii="Times New Roman" w:hAnsi="Times New Roman" w:cs="Times New Roman"/>
                <w:b/>
                <w:color w:val="595959" w:themeColor="text1" w:themeTint="A6"/>
                <w:sz w:val="24"/>
                <w:szCs w:val="24"/>
                <w:lang w:val="en-US"/>
              </w:rPr>
            </w:pPr>
            <w:r w:rsidRPr="00AC7FBE">
              <w:rPr>
                <w:rFonts w:ascii="Times New Roman" w:hAnsi="Times New Roman" w:cs="Times New Roman"/>
                <w:b/>
                <w:color w:val="595959" w:themeColor="text1" w:themeTint="A6"/>
                <w:sz w:val="24"/>
                <w:szCs w:val="24"/>
                <w:lang w:val="en-US"/>
              </w:rPr>
              <w:t>R</w:t>
            </w:r>
          </w:p>
        </w:tc>
        <w:tc>
          <w:tcPr>
            <w:tcW w:w="3119" w:type="dxa"/>
          </w:tcPr>
          <w:p w14:paraId="520774BA" w14:textId="5C8145AD" w:rsidR="00E20E8F" w:rsidRPr="00AC7FBE" w:rsidRDefault="00E20E8F"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 xml:space="preserve">Реальность (англ. </w:t>
            </w:r>
            <w:r w:rsidRPr="00AC7FBE">
              <w:rPr>
                <w:rFonts w:ascii="Times New Roman" w:hAnsi="Times New Roman" w:cs="Times New Roman"/>
                <w:color w:val="595959" w:themeColor="text1" w:themeTint="A6"/>
                <w:sz w:val="24"/>
                <w:szCs w:val="24"/>
                <w:lang w:val="en-US"/>
              </w:rPr>
              <w:t>Reality</w:t>
            </w:r>
            <w:r w:rsidRPr="00AC7FBE">
              <w:rPr>
                <w:rFonts w:ascii="Times New Roman" w:hAnsi="Times New Roman" w:cs="Times New Roman"/>
                <w:color w:val="595959" w:themeColor="text1" w:themeTint="A6"/>
                <w:sz w:val="24"/>
                <w:szCs w:val="24"/>
              </w:rPr>
              <w:t>)</w:t>
            </w:r>
          </w:p>
        </w:tc>
        <w:tc>
          <w:tcPr>
            <w:tcW w:w="5522" w:type="dxa"/>
          </w:tcPr>
          <w:p w14:paraId="0315F457" w14:textId="543AAFC7" w:rsidR="00E20E8F" w:rsidRPr="00AC7FBE" w:rsidRDefault="008B47A1"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Анализ текущей ситуации. Какие факты, ресурсы, ограничения? Это помогает понять, где вы находитесь относительно цели.</w:t>
            </w:r>
          </w:p>
        </w:tc>
      </w:tr>
      <w:tr w:rsidR="00E20E8F" w:rsidRPr="00AC7FBE" w14:paraId="3640E0E3" w14:textId="77777777" w:rsidTr="005B795B">
        <w:tc>
          <w:tcPr>
            <w:tcW w:w="704" w:type="dxa"/>
          </w:tcPr>
          <w:p w14:paraId="74F77BDC" w14:textId="738FB16F" w:rsidR="00E20E8F" w:rsidRPr="00AC7FBE" w:rsidRDefault="00E20E8F" w:rsidP="00E20E8F">
            <w:pPr>
              <w:pStyle w:val="afffffb"/>
              <w:jc w:val="center"/>
              <w:rPr>
                <w:rFonts w:ascii="Times New Roman" w:hAnsi="Times New Roman" w:cs="Times New Roman"/>
                <w:b/>
                <w:color w:val="595959" w:themeColor="text1" w:themeTint="A6"/>
                <w:sz w:val="24"/>
                <w:szCs w:val="24"/>
                <w:lang w:val="en-US"/>
              </w:rPr>
            </w:pPr>
            <w:r w:rsidRPr="00AC7FBE">
              <w:rPr>
                <w:rFonts w:ascii="Times New Roman" w:hAnsi="Times New Roman" w:cs="Times New Roman"/>
                <w:b/>
                <w:color w:val="595959" w:themeColor="text1" w:themeTint="A6"/>
                <w:sz w:val="24"/>
                <w:szCs w:val="24"/>
                <w:lang w:val="en-US"/>
              </w:rPr>
              <w:t>O</w:t>
            </w:r>
          </w:p>
        </w:tc>
        <w:tc>
          <w:tcPr>
            <w:tcW w:w="3119" w:type="dxa"/>
          </w:tcPr>
          <w:p w14:paraId="6978986C" w14:textId="4F4791C6" w:rsidR="00E20E8F" w:rsidRPr="00AC7FBE" w:rsidRDefault="00E20E8F"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 xml:space="preserve">Препятствия (англ. </w:t>
            </w:r>
            <w:r w:rsidRPr="00AC7FBE">
              <w:rPr>
                <w:rFonts w:ascii="Times New Roman" w:hAnsi="Times New Roman" w:cs="Times New Roman"/>
                <w:color w:val="595959" w:themeColor="text1" w:themeTint="A6"/>
                <w:sz w:val="24"/>
                <w:szCs w:val="24"/>
                <w:lang w:val="en-US"/>
              </w:rPr>
              <w:t>Obstacles</w:t>
            </w:r>
            <w:r w:rsidRPr="00AC7FBE">
              <w:rPr>
                <w:rFonts w:ascii="Times New Roman" w:hAnsi="Times New Roman" w:cs="Times New Roman"/>
                <w:color w:val="595959" w:themeColor="text1" w:themeTint="A6"/>
                <w:sz w:val="24"/>
                <w:szCs w:val="24"/>
              </w:rPr>
              <w:t xml:space="preserve">) </w:t>
            </w:r>
          </w:p>
          <w:p w14:paraId="4A0DA458" w14:textId="77777777" w:rsidR="008B47A1" w:rsidRPr="00AC7FBE" w:rsidRDefault="008B47A1" w:rsidP="008D63F7">
            <w:pPr>
              <w:pStyle w:val="afffffb"/>
              <w:jc w:val="both"/>
              <w:rPr>
                <w:rFonts w:ascii="Times New Roman" w:hAnsi="Times New Roman" w:cs="Times New Roman"/>
                <w:color w:val="595959" w:themeColor="text1" w:themeTint="A6"/>
                <w:sz w:val="24"/>
                <w:szCs w:val="24"/>
              </w:rPr>
            </w:pPr>
          </w:p>
          <w:p w14:paraId="55578BB3" w14:textId="58D04C58" w:rsidR="00E20E8F" w:rsidRPr="00AC7FBE" w:rsidRDefault="00E20E8F"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 xml:space="preserve">Варианты (англ. </w:t>
            </w:r>
            <w:r w:rsidRPr="00AC7FBE">
              <w:rPr>
                <w:rFonts w:ascii="Times New Roman" w:hAnsi="Times New Roman" w:cs="Times New Roman"/>
                <w:color w:val="595959" w:themeColor="text1" w:themeTint="A6"/>
                <w:sz w:val="24"/>
                <w:szCs w:val="24"/>
                <w:lang w:val="en-US"/>
              </w:rPr>
              <w:t>Options</w:t>
            </w:r>
            <w:r w:rsidRPr="00AC7FBE">
              <w:rPr>
                <w:rFonts w:ascii="Times New Roman" w:hAnsi="Times New Roman" w:cs="Times New Roman"/>
                <w:color w:val="595959" w:themeColor="text1" w:themeTint="A6"/>
                <w:sz w:val="24"/>
                <w:szCs w:val="24"/>
              </w:rPr>
              <w:t>)</w:t>
            </w:r>
          </w:p>
        </w:tc>
        <w:tc>
          <w:tcPr>
            <w:tcW w:w="5522" w:type="dxa"/>
          </w:tcPr>
          <w:p w14:paraId="0CDBF39D" w14:textId="01CAB6B7" w:rsidR="008B47A1" w:rsidRPr="00AC7FBE" w:rsidRDefault="008B47A1"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Определение препятствий, которые мешают достижению целей.</w:t>
            </w:r>
          </w:p>
          <w:p w14:paraId="1A9737B5" w14:textId="61016065" w:rsidR="00E20E8F" w:rsidRPr="00AC7FBE" w:rsidRDefault="008B47A1"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Поиск возможных путей достижения цели. Какие действия можно сохранить? Рассматриваются все альтернативы без осуждения.</w:t>
            </w:r>
          </w:p>
        </w:tc>
      </w:tr>
      <w:tr w:rsidR="00E20E8F" w:rsidRPr="00AC7FBE" w14:paraId="5D8DA47C" w14:textId="77777777" w:rsidTr="005B795B">
        <w:tc>
          <w:tcPr>
            <w:tcW w:w="704" w:type="dxa"/>
          </w:tcPr>
          <w:p w14:paraId="72003EE7" w14:textId="6A96E7BB" w:rsidR="00E20E8F" w:rsidRPr="00AC7FBE" w:rsidRDefault="00E20E8F" w:rsidP="00E20E8F">
            <w:pPr>
              <w:pStyle w:val="afffffb"/>
              <w:jc w:val="center"/>
              <w:rPr>
                <w:rFonts w:ascii="Times New Roman" w:hAnsi="Times New Roman" w:cs="Times New Roman"/>
                <w:b/>
                <w:color w:val="595959" w:themeColor="text1" w:themeTint="A6"/>
                <w:sz w:val="24"/>
                <w:szCs w:val="24"/>
                <w:lang w:val="en-US"/>
              </w:rPr>
            </w:pPr>
            <w:r w:rsidRPr="00AC7FBE">
              <w:rPr>
                <w:rFonts w:ascii="Times New Roman" w:hAnsi="Times New Roman" w:cs="Times New Roman"/>
                <w:b/>
                <w:color w:val="595959" w:themeColor="text1" w:themeTint="A6"/>
                <w:sz w:val="24"/>
                <w:szCs w:val="24"/>
                <w:lang w:val="en-US"/>
              </w:rPr>
              <w:t>W</w:t>
            </w:r>
          </w:p>
        </w:tc>
        <w:tc>
          <w:tcPr>
            <w:tcW w:w="3119" w:type="dxa"/>
          </w:tcPr>
          <w:p w14:paraId="0E7A06FA" w14:textId="366BEC5C" w:rsidR="00E20E8F" w:rsidRPr="00AC7FBE" w:rsidRDefault="00C2249D"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 xml:space="preserve">План действий (англ. </w:t>
            </w:r>
            <w:r w:rsidR="00E20E8F" w:rsidRPr="00AC7FBE">
              <w:rPr>
                <w:rFonts w:ascii="Times New Roman" w:hAnsi="Times New Roman" w:cs="Times New Roman"/>
                <w:color w:val="595959" w:themeColor="text1" w:themeTint="A6"/>
                <w:sz w:val="24"/>
                <w:szCs w:val="24"/>
                <w:lang w:val="en-US"/>
              </w:rPr>
              <w:t>Way</w:t>
            </w:r>
            <w:r w:rsidR="00E20E8F" w:rsidRPr="00AC7FBE">
              <w:rPr>
                <w:rFonts w:ascii="Times New Roman" w:hAnsi="Times New Roman" w:cs="Times New Roman"/>
                <w:color w:val="595959" w:themeColor="text1" w:themeTint="A6"/>
                <w:sz w:val="24"/>
                <w:szCs w:val="24"/>
              </w:rPr>
              <w:t xml:space="preserve"> </w:t>
            </w:r>
            <w:r w:rsidR="00E20E8F" w:rsidRPr="00AC7FBE">
              <w:rPr>
                <w:rFonts w:ascii="Times New Roman" w:hAnsi="Times New Roman" w:cs="Times New Roman"/>
                <w:color w:val="595959" w:themeColor="text1" w:themeTint="A6"/>
                <w:sz w:val="24"/>
                <w:szCs w:val="24"/>
                <w:lang w:val="en-US"/>
              </w:rPr>
              <w:t>Forward</w:t>
            </w:r>
            <w:r w:rsidRPr="00AC7FBE">
              <w:rPr>
                <w:rFonts w:ascii="Times New Roman" w:hAnsi="Times New Roman" w:cs="Times New Roman"/>
                <w:color w:val="595959" w:themeColor="text1" w:themeTint="A6"/>
                <w:sz w:val="24"/>
                <w:szCs w:val="24"/>
              </w:rPr>
              <w:t>)</w:t>
            </w:r>
          </w:p>
        </w:tc>
        <w:tc>
          <w:tcPr>
            <w:tcW w:w="5522" w:type="dxa"/>
          </w:tcPr>
          <w:p w14:paraId="7A6A5D63" w14:textId="24C64D80" w:rsidR="00E20E8F" w:rsidRPr="00AC7FBE" w:rsidRDefault="008B47A1" w:rsidP="008D63F7">
            <w:pPr>
              <w:pStyle w:val="afffffb"/>
              <w:jc w:val="both"/>
              <w:rPr>
                <w:rFonts w:ascii="Times New Roman" w:hAnsi="Times New Roman" w:cs="Times New Roman"/>
                <w:color w:val="595959" w:themeColor="text1" w:themeTint="A6"/>
                <w:sz w:val="24"/>
                <w:szCs w:val="24"/>
              </w:rPr>
            </w:pPr>
            <w:r w:rsidRPr="00AC7FBE">
              <w:rPr>
                <w:rFonts w:ascii="Times New Roman" w:hAnsi="Times New Roman" w:cs="Times New Roman"/>
                <w:color w:val="595959" w:themeColor="text1" w:themeTint="A6"/>
                <w:sz w:val="24"/>
                <w:szCs w:val="24"/>
              </w:rPr>
              <w:t>Выбор и составление плана действий. Что вы сделали? Когда? Какие шаги? Определяется уровень мотивации и приверженности.</w:t>
            </w:r>
          </w:p>
        </w:tc>
      </w:tr>
    </w:tbl>
    <w:p w14:paraId="7A7B3BC2" w14:textId="64B06DBF" w:rsidR="00BE11CD" w:rsidRDefault="00BE11CD" w:rsidP="008D63F7">
      <w:pPr>
        <w:pStyle w:val="afffffb"/>
        <w:ind w:firstLine="567"/>
        <w:jc w:val="both"/>
        <w:rPr>
          <w:rFonts w:ascii="Times New Roman" w:hAnsi="Times New Roman" w:cs="Times New Roman"/>
          <w:sz w:val="28"/>
          <w:szCs w:val="28"/>
        </w:rPr>
      </w:pPr>
    </w:p>
    <w:p w14:paraId="5F6F245B" w14:textId="5DA88DA0" w:rsidR="00BE11CD" w:rsidRDefault="00B704D0" w:rsidP="008D63F7">
      <w:pPr>
        <w:pStyle w:val="afffffb"/>
        <w:ind w:firstLine="567"/>
        <w:jc w:val="both"/>
        <w:rPr>
          <w:rFonts w:ascii="Times New Roman" w:hAnsi="Times New Roman" w:cs="Times New Roman"/>
          <w:sz w:val="28"/>
          <w:szCs w:val="28"/>
        </w:rPr>
      </w:pPr>
      <w:r w:rsidRPr="00B704D0">
        <w:rPr>
          <w:rFonts w:ascii="Times New Roman" w:hAnsi="Times New Roman" w:cs="Times New Roman"/>
          <w:sz w:val="28"/>
          <w:szCs w:val="28"/>
        </w:rPr>
        <w:t xml:space="preserve">Модель Grow </w:t>
      </w:r>
      <w:r w:rsidR="004764BE" w:rsidRPr="004764BE">
        <w:rPr>
          <w:rFonts w:ascii="Times New Roman" w:hAnsi="Times New Roman" w:cs="Times New Roman"/>
          <w:sz w:val="28"/>
          <w:szCs w:val="28"/>
        </w:rPr>
        <w:t>–</w:t>
      </w:r>
      <w:r w:rsidR="004764BE">
        <w:rPr>
          <w:rFonts w:ascii="Times New Roman" w:hAnsi="Times New Roman" w:cs="Times New Roman"/>
          <w:sz w:val="28"/>
          <w:szCs w:val="28"/>
        </w:rPr>
        <w:t xml:space="preserve"> </w:t>
      </w:r>
      <w:r>
        <w:rPr>
          <w:rFonts w:ascii="Times New Roman" w:hAnsi="Times New Roman" w:cs="Times New Roman"/>
          <w:sz w:val="28"/>
          <w:szCs w:val="28"/>
        </w:rPr>
        <w:t>простой и гибкий метод, который помогает структурировать разговор или процесс принятия решений, фокусируясь на целях, текущем положении, возможных состояниях и конкретных действиях. Используется в коучинге, менеджменте и личном развитии.</w:t>
      </w:r>
    </w:p>
    <w:p w14:paraId="110F8148" w14:textId="410F64E5" w:rsidR="00B704D0" w:rsidRDefault="00B704D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Цифровые инструменты. Использование онлайн-платформ для карьерного консультирования, включая виртуальные карьерные карты, симуляторы (тренажеры) собеседований и базы данных о рынке труда.</w:t>
      </w:r>
    </w:p>
    <w:p w14:paraId="7A999BEA" w14:textId="7AA3016E" w:rsidR="008B2B33" w:rsidRDefault="00B704D0" w:rsidP="009E08FD">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Индивидуализация карьерного развития достигается за счет </w:t>
      </w:r>
      <w:r w:rsidR="008B2B33">
        <w:rPr>
          <w:rFonts w:ascii="Times New Roman" w:hAnsi="Times New Roman" w:cs="Times New Roman"/>
          <w:sz w:val="28"/>
          <w:szCs w:val="28"/>
        </w:rPr>
        <w:t>следующих функций консультативного сопровождения:</w:t>
      </w:r>
    </w:p>
    <w:p w14:paraId="3E54C7F4" w14:textId="49B490FA" w:rsidR="00BE11CD" w:rsidRDefault="009E08FD" w:rsidP="00087899">
      <w:pPr>
        <w:pStyle w:val="afffffb"/>
        <w:tabs>
          <w:tab w:val="left" w:pos="3827"/>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2F2A9619" wp14:editId="48189047">
            <wp:extent cx="5914390" cy="2733575"/>
            <wp:effectExtent l="0" t="0" r="0" b="2921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52A31D58" w14:textId="56A9AC0F" w:rsidR="00BE11CD" w:rsidRDefault="00BE11CD" w:rsidP="008D63F7">
      <w:pPr>
        <w:pStyle w:val="afffffb"/>
        <w:ind w:firstLine="567"/>
        <w:jc w:val="both"/>
        <w:rPr>
          <w:rFonts w:ascii="Times New Roman" w:hAnsi="Times New Roman" w:cs="Times New Roman"/>
          <w:sz w:val="28"/>
          <w:szCs w:val="28"/>
        </w:rPr>
      </w:pPr>
    </w:p>
    <w:p w14:paraId="0E4165FB" w14:textId="334D6F90" w:rsidR="00BE11CD" w:rsidRDefault="009B6E9F" w:rsidP="002E57C9">
      <w:pPr>
        <w:pStyle w:val="afffffb"/>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743B">
        <w:rPr>
          <w:rFonts w:ascii="Times New Roman" w:hAnsi="Times New Roman" w:cs="Times New Roman"/>
          <w:sz w:val="28"/>
          <w:szCs w:val="28"/>
        </w:rPr>
        <w:t>17</w:t>
      </w:r>
      <w:r>
        <w:rPr>
          <w:rFonts w:ascii="Times New Roman" w:hAnsi="Times New Roman" w:cs="Times New Roman"/>
          <w:sz w:val="28"/>
          <w:szCs w:val="28"/>
        </w:rPr>
        <w:t xml:space="preserve"> </w:t>
      </w:r>
      <w:r w:rsidR="004764BE" w:rsidRPr="004764BE">
        <w:rPr>
          <w:rFonts w:ascii="Times New Roman" w:hAnsi="Times New Roman" w:cs="Times New Roman"/>
          <w:sz w:val="28"/>
          <w:szCs w:val="28"/>
        </w:rPr>
        <w:t>–</w:t>
      </w:r>
      <w:r w:rsidR="004764BE">
        <w:rPr>
          <w:rFonts w:ascii="Times New Roman" w:hAnsi="Times New Roman" w:cs="Times New Roman"/>
          <w:sz w:val="28"/>
          <w:szCs w:val="28"/>
        </w:rPr>
        <w:t xml:space="preserve"> </w:t>
      </w:r>
      <w:r>
        <w:rPr>
          <w:rFonts w:ascii="Times New Roman" w:hAnsi="Times New Roman" w:cs="Times New Roman"/>
          <w:sz w:val="28"/>
          <w:szCs w:val="28"/>
        </w:rPr>
        <w:t>Ф</w:t>
      </w:r>
      <w:r w:rsidRPr="009B6E9F">
        <w:rPr>
          <w:rFonts w:ascii="Times New Roman" w:hAnsi="Times New Roman" w:cs="Times New Roman"/>
          <w:sz w:val="28"/>
          <w:szCs w:val="28"/>
        </w:rPr>
        <w:t>ункций консультативного сопровождения</w:t>
      </w:r>
    </w:p>
    <w:p w14:paraId="4678F61D" w14:textId="33615A0D" w:rsidR="00BE11CD" w:rsidRDefault="00F56E9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Эффективность консультативного сопровождения оценивается по следующим критериям:</w:t>
      </w:r>
    </w:p>
    <w:p w14:paraId="38C86982" w14:textId="5B8E2003" w:rsidR="00F56E97" w:rsidRDefault="00F56E9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уровень осознанности карьерных решений, измеряемый через опросники и интервью</w:t>
      </w:r>
      <w:r w:rsidR="003F5F11">
        <w:rPr>
          <w:rFonts w:ascii="Times New Roman" w:hAnsi="Times New Roman" w:cs="Times New Roman"/>
          <w:sz w:val="28"/>
          <w:szCs w:val="28"/>
        </w:rPr>
        <w:t>;</w:t>
      </w:r>
    </w:p>
    <w:p w14:paraId="766EF877" w14:textId="3BD5DC35" w:rsidR="003F5F11" w:rsidRDefault="003F5F1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снижение уровня профессиональной неопределенности и стресса, связанных с карьерным выбором;</w:t>
      </w:r>
    </w:p>
    <w:p w14:paraId="166DB7C5" w14:textId="62C80792" w:rsidR="003F5F11" w:rsidRDefault="003F5F1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увеличение числа студентов, успешно прошедших стажировки, трудоустроившихся или продолживших обучение в соответствии с выбранной карьерной траекторией;</w:t>
      </w:r>
    </w:p>
    <w:p w14:paraId="076C9E23" w14:textId="3522EB62" w:rsidR="003F5F11" w:rsidRDefault="003F5F1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формирование устойчивых навыков саморегуляции и принятия решений, подтвержденное повторной диагностикой.</w:t>
      </w:r>
    </w:p>
    <w:p w14:paraId="284C9C58" w14:textId="7F7D0E0F" w:rsidR="00BE11CD" w:rsidRDefault="00641412"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Консультативное сопровождение может быть рассмотрено не только как практическая технология профессионального консультирования, но и как интегративная форма социально-психологической поддержки, </w:t>
      </w:r>
      <w:r w:rsidR="00BF37B9">
        <w:rPr>
          <w:rFonts w:ascii="Times New Roman" w:hAnsi="Times New Roman" w:cs="Times New Roman"/>
          <w:sz w:val="28"/>
          <w:szCs w:val="28"/>
        </w:rPr>
        <w:t>обеспечивающая условия</w:t>
      </w:r>
      <w:r>
        <w:rPr>
          <w:rFonts w:ascii="Times New Roman" w:hAnsi="Times New Roman" w:cs="Times New Roman"/>
          <w:sz w:val="28"/>
          <w:szCs w:val="28"/>
        </w:rPr>
        <w:t xml:space="preserve"> для личностной и профессиональной субъектности в процессе развития компетенций принятия карьерных решений. В его основе лежит предположение о необходимости проектирования индивидуального образовательного и профессионального маршрута, соответс</w:t>
      </w:r>
      <w:r w:rsidR="00BF37B9">
        <w:rPr>
          <w:rFonts w:ascii="Times New Roman" w:hAnsi="Times New Roman" w:cs="Times New Roman"/>
          <w:sz w:val="28"/>
          <w:szCs w:val="28"/>
        </w:rPr>
        <w:t>твующего внутренней логике развития личности, ее ценностно-смысловым основаниям, компетентностному профилю и жизненным стратегиям.</w:t>
      </w:r>
      <w:r w:rsidR="005B1D87">
        <w:rPr>
          <w:rFonts w:ascii="Times New Roman" w:hAnsi="Times New Roman" w:cs="Times New Roman"/>
          <w:sz w:val="28"/>
          <w:szCs w:val="28"/>
        </w:rPr>
        <w:t xml:space="preserve"> Эффективность консультативного сопровождения зависит от согласованности этих уровней и от качества коммуникативной среды, в которой осуществляется консультативное взаимодействие. </w:t>
      </w:r>
    </w:p>
    <w:p w14:paraId="2D6B2328" w14:textId="2DFF694E" w:rsidR="005B1D87" w:rsidRDefault="005B1D87" w:rsidP="005B1D8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Методологически консультативное сопровождение как механизм индивидуализации карьерного развития опирается на следующие принципы:</w:t>
      </w:r>
    </w:p>
    <w:p w14:paraId="66DF682A" w14:textId="5A333850" w:rsidR="00BE11CD" w:rsidRDefault="005B1D87" w:rsidP="005B1D87">
      <w:pPr>
        <w:pStyle w:val="afffffb"/>
        <w:tabs>
          <w:tab w:val="left" w:pos="3876"/>
        </w:tabs>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7A0446E0" wp14:editId="125223B2">
            <wp:extent cx="5486400" cy="1341120"/>
            <wp:effectExtent l="0" t="0" r="7620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18B60719" w14:textId="24E5F719" w:rsidR="00BE11CD" w:rsidRDefault="00BE11CD" w:rsidP="008D63F7">
      <w:pPr>
        <w:pStyle w:val="afffffb"/>
        <w:ind w:firstLine="567"/>
        <w:jc w:val="both"/>
        <w:rPr>
          <w:rFonts w:ascii="Times New Roman" w:hAnsi="Times New Roman" w:cs="Times New Roman"/>
          <w:sz w:val="28"/>
          <w:szCs w:val="28"/>
        </w:rPr>
      </w:pPr>
    </w:p>
    <w:p w14:paraId="25453B59" w14:textId="369DA70F" w:rsidR="002E57C9" w:rsidRDefault="002E57C9" w:rsidP="002E57C9">
      <w:pPr>
        <w:pStyle w:val="afffffb"/>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743B">
        <w:rPr>
          <w:rFonts w:ascii="Times New Roman" w:hAnsi="Times New Roman" w:cs="Times New Roman"/>
          <w:sz w:val="28"/>
          <w:szCs w:val="28"/>
        </w:rPr>
        <w:t>18</w:t>
      </w:r>
      <w:r>
        <w:rPr>
          <w:rFonts w:ascii="Times New Roman" w:hAnsi="Times New Roman" w:cs="Times New Roman"/>
          <w:sz w:val="28"/>
          <w:szCs w:val="28"/>
        </w:rPr>
        <w:t xml:space="preserve"> – Принципы консультативного сопровождения</w:t>
      </w:r>
    </w:p>
    <w:p w14:paraId="6A34878A" w14:textId="77777777" w:rsidR="002E57C9" w:rsidRDefault="002E57C9" w:rsidP="008D63F7">
      <w:pPr>
        <w:pStyle w:val="afffffb"/>
        <w:ind w:firstLine="567"/>
        <w:jc w:val="both"/>
        <w:rPr>
          <w:rFonts w:ascii="Times New Roman" w:hAnsi="Times New Roman" w:cs="Times New Roman"/>
          <w:sz w:val="28"/>
          <w:szCs w:val="28"/>
        </w:rPr>
      </w:pPr>
    </w:p>
    <w:p w14:paraId="65435B6E" w14:textId="32D719D9" w:rsidR="00BE11CD" w:rsidRDefault="002E72B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принцип субъектности: сопровождение ориентировано на развитие способности личности самостоятельно развивать и реализовывать жизненные т профессиональные цели (С.Л. Рубинштейн, К.А. Абульханова);</w:t>
      </w:r>
    </w:p>
    <w:p w14:paraId="010758DA" w14:textId="7E2CCB27" w:rsidR="002E72BD" w:rsidRDefault="002E72B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принцип индивидуализации: каждый субъект рассматривается как уникальный носитель опыта, потребностей и профессионального потенциала;</w:t>
      </w:r>
    </w:p>
    <w:p w14:paraId="177A9846" w14:textId="0875A608" w:rsidR="002E72BD" w:rsidRDefault="002E72B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принцип системности: консультативное сопровождение</w:t>
      </w:r>
      <w:r w:rsidR="00F55115">
        <w:rPr>
          <w:rFonts w:ascii="Times New Roman" w:hAnsi="Times New Roman" w:cs="Times New Roman"/>
          <w:sz w:val="28"/>
          <w:szCs w:val="28"/>
        </w:rPr>
        <w:t xml:space="preserve"> интегрирует психолого-педагогические, социологические и организационно-управленческие подходы;</w:t>
      </w:r>
    </w:p>
    <w:p w14:paraId="269F92A7" w14:textId="10C4E312" w:rsidR="00F55115" w:rsidRDefault="00F5511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принцип непрерывности: сопровождение реализуется как </w:t>
      </w:r>
      <w:r w:rsidR="00F87677">
        <w:rPr>
          <w:rFonts w:ascii="Times New Roman" w:hAnsi="Times New Roman" w:cs="Times New Roman"/>
          <w:sz w:val="28"/>
          <w:szCs w:val="28"/>
        </w:rPr>
        <w:t>процесс, охватывающий</w:t>
      </w:r>
      <w:r>
        <w:rPr>
          <w:rFonts w:ascii="Times New Roman" w:hAnsi="Times New Roman" w:cs="Times New Roman"/>
          <w:sz w:val="28"/>
          <w:szCs w:val="28"/>
        </w:rPr>
        <w:t xml:space="preserve"> разные этапы профессионального развития – от начального выбора профессии до этапов переориентации, развития и выхода из активной профессиональной деятельности;</w:t>
      </w:r>
    </w:p>
    <w:p w14:paraId="246F2639" w14:textId="78A2F6D7" w:rsidR="00F55115" w:rsidRDefault="00F5511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принцип адаптивности: гибкость подходов, методов и форм сопровождения в зависимости от изменений во внешней среде (цифровизация труда, экономические кризисы, трансформация профессий). </w:t>
      </w:r>
    </w:p>
    <w:p w14:paraId="70B0DC13" w14:textId="10AE5950" w:rsidR="00BE11CD" w:rsidRDefault="00AA6002"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 точки зрения научной новизны, консультативное сопровождение как основа индивидуализации карьерного развития требует переосмысления классических профориентационных моделей (</w:t>
      </w:r>
      <w:r w:rsidR="00D201C9">
        <w:rPr>
          <w:rFonts w:ascii="Times New Roman" w:hAnsi="Times New Roman" w:cs="Times New Roman"/>
          <w:sz w:val="28"/>
          <w:szCs w:val="28"/>
        </w:rPr>
        <w:t>129</w:t>
      </w:r>
      <w:r>
        <w:rPr>
          <w:rFonts w:ascii="Times New Roman" w:hAnsi="Times New Roman" w:cs="Times New Roman"/>
          <w:sz w:val="28"/>
          <w:szCs w:val="28"/>
        </w:rPr>
        <w:t>) в пользу конструктивистского, процессуального и деятельностного понимания карьеры. Современные</w:t>
      </w:r>
      <w:r w:rsidRPr="008E0FFB">
        <w:rPr>
          <w:rFonts w:ascii="Times New Roman" w:hAnsi="Times New Roman" w:cs="Times New Roman"/>
          <w:sz w:val="28"/>
          <w:szCs w:val="28"/>
        </w:rPr>
        <w:t xml:space="preserve"> </w:t>
      </w:r>
      <w:r>
        <w:rPr>
          <w:rFonts w:ascii="Times New Roman" w:hAnsi="Times New Roman" w:cs="Times New Roman"/>
          <w:sz w:val="28"/>
          <w:szCs w:val="28"/>
        </w:rPr>
        <w:t>концепции</w:t>
      </w:r>
      <w:r w:rsidRPr="008E0FFB">
        <w:rPr>
          <w:rFonts w:ascii="Times New Roman" w:hAnsi="Times New Roman" w:cs="Times New Roman"/>
          <w:sz w:val="28"/>
          <w:szCs w:val="28"/>
        </w:rPr>
        <w:t xml:space="preserve">, </w:t>
      </w:r>
      <w:r>
        <w:rPr>
          <w:rFonts w:ascii="Times New Roman" w:hAnsi="Times New Roman" w:cs="Times New Roman"/>
          <w:sz w:val="28"/>
          <w:szCs w:val="28"/>
        </w:rPr>
        <w:t>такие</w:t>
      </w:r>
      <w:r w:rsidRPr="008E0FFB">
        <w:rPr>
          <w:rFonts w:ascii="Times New Roman" w:hAnsi="Times New Roman" w:cs="Times New Roman"/>
          <w:sz w:val="28"/>
          <w:szCs w:val="28"/>
        </w:rPr>
        <w:t xml:space="preserve"> </w:t>
      </w:r>
      <w:r>
        <w:rPr>
          <w:rFonts w:ascii="Times New Roman" w:hAnsi="Times New Roman" w:cs="Times New Roman"/>
          <w:sz w:val="28"/>
          <w:szCs w:val="28"/>
        </w:rPr>
        <w:t>как</w:t>
      </w:r>
      <w:r w:rsidRPr="008E0FFB">
        <w:rPr>
          <w:rFonts w:ascii="Times New Roman" w:hAnsi="Times New Roman" w:cs="Times New Roman"/>
          <w:sz w:val="28"/>
          <w:szCs w:val="28"/>
        </w:rPr>
        <w:t xml:space="preserve"> </w:t>
      </w:r>
      <w:r>
        <w:rPr>
          <w:rFonts w:ascii="Times New Roman" w:hAnsi="Times New Roman" w:cs="Times New Roman"/>
          <w:sz w:val="28"/>
          <w:szCs w:val="28"/>
          <w:lang w:val="en-US"/>
        </w:rPr>
        <w:t>Life</w:t>
      </w:r>
      <w:r w:rsidRPr="008E0FFB">
        <w:rPr>
          <w:rFonts w:ascii="Times New Roman" w:hAnsi="Times New Roman" w:cs="Times New Roman"/>
          <w:sz w:val="28"/>
          <w:szCs w:val="28"/>
        </w:rPr>
        <w:t xml:space="preserve"> </w:t>
      </w:r>
      <w:r>
        <w:rPr>
          <w:rFonts w:ascii="Times New Roman" w:hAnsi="Times New Roman" w:cs="Times New Roman"/>
          <w:sz w:val="28"/>
          <w:szCs w:val="28"/>
          <w:lang w:val="en-US"/>
        </w:rPr>
        <w:t>Design</w:t>
      </w:r>
      <w:r w:rsidR="00742694" w:rsidRPr="008E0FFB">
        <w:rPr>
          <w:rFonts w:ascii="Times New Roman" w:hAnsi="Times New Roman" w:cs="Times New Roman"/>
          <w:sz w:val="28"/>
          <w:szCs w:val="28"/>
        </w:rPr>
        <w:t>, Career</w:t>
      </w:r>
      <w:r w:rsidRPr="008E0FFB">
        <w:rPr>
          <w:rFonts w:ascii="Times New Roman" w:hAnsi="Times New Roman" w:cs="Times New Roman"/>
          <w:sz w:val="28"/>
          <w:szCs w:val="28"/>
        </w:rPr>
        <w:t xml:space="preserve"> </w:t>
      </w:r>
      <w:r>
        <w:rPr>
          <w:rFonts w:ascii="Times New Roman" w:hAnsi="Times New Roman" w:cs="Times New Roman"/>
          <w:sz w:val="28"/>
          <w:szCs w:val="28"/>
          <w:lang w:val="en-US"/>
        </w:rPr>
        <w:t>Construction</w:t>
      </w:r>
      <w:r w:rsidRPr="008E0FFB">
        <w:rPr>
          <w:rFonts w:ascii="Times New Roman" w:hAnsi="Times New Roman" w:cs="Times New Roman"/>
          <w:sz w:val="28"/>
          <w:szCs w:val="28"/>
        </w:rPr>
        <w:t xml:space="preserve"> </w:t>
      </w:r>
      <w:r w:rsidR="00742694">
        <w:rPr>
          <w:rFonts w:ascii="Times New Roman" w:hAnsi="Times New Roman" w:cs="Times New Roman"/>
          <w:sz w:val="28"/>
          <w:szCs w:val="28"/>
          <w:lang w:val="en-US"/>
        </w:rPr>
        <w:t>Theory</w:t>
      </w:r>
      <w:r w:rsidR="00F87677">
        <w:rPr>
          <w:rFonts w:ascii="Times New Roman" w:hAnsi="Times New Roman" w:cs="Times New Roman"/>
          <w:sz w:val="28"/>
          <w:szCs w:val="28"/>
        </w:rPr>
        <w:t>,</w:t>
      </w:r>
      <w:r w:rsidR="00F87677" w:rsidRPr="008E0FFB">
        <w:rPr>
          <w:rFonts w:ascii="Times New Roman" w:hAnsi="Times New Roman" w:cs="Times New Roman"/>
          <w:sz w:val="28"/>
          <w:szCs w:val="28"/>
        </w:rPr>
        <w:t xml:space="preserve"> Planned</w:t>
      </w:r>
      <w:r w:rsidRPr="008E0FFB">
        <w:rPr>
          <w:rFonts w:ascii="Times New Roman" w:hAnsi="Times New Roman" w:cs="Times New Roman"/>
          <w:sz w:val="28"/>
          <w:szCs w:val="28"/>
        </w:rPr>
        <w:t xml:space="preserve"> </w:t>
      </w:r>
      <w:r>
        <w:rPr>
          <w:rFonts w:ascii="Times New Roman" w:hAnsi="Times New Roman" w:cs="Times New Roman"/>
          <w:sz w:val="28"/>
          <w:szCs w:val="28"/>
          <w:lang w:val="en-US"/>
        </w:rPr>
        <w:t>happenstance</w:t>
      </w:r>
      <w:r w:rsidRPr="008E0FFB">
        <w:rPr>
          <w:rFonts w:ascii="Times New Roman" w:hAnsi="Times New Roman" w:cs="Times New Roman"/>
          <w:sz w:val="28"/>
          <w:szCs w:val="28"/>
        </w:rPr>
        <w:t xml:space="preserve"> </w:t>
      </w:r>
      <w:r w:rsidR="008E0FFB" w:rsidRPr="008E0FFB">
        <w:rPr>
          <w:rFonts w:ascii="Times New Roman" w:hAnsi="Times New Roman" w:cs="Times New Roman"/>
          <w:sz w:val="28"/>
          <w:szCs w:val="28"/>
          <w:lang w:val="en-US"/>
        </w:rPr>
        <w:t>Theory</w:t>
      </w:r>
      <w:r w:rsidR="008E0FFB" w:rsidRPr="008E0FFB">
        <w:rPr>
          <w:rFonts w:ascii="Times New Roman" w:hAnsi="Times New Roman" w:cs="Times New Roman"/>
          <w:sz w:val="28"/>
          <w:szCs w:val="28"/>
        </w:rPr>
        <w:t xml:space="preserve"> [</w:t>
      </w:r>
      <w:r w:rsidR="00D201C9">
        <w:rPr>
          <w:rFonts w:ascii="Times New Roman" w:hAnsi="Times New Roman" w:cs="Times New Roman"/>
          <w:sz w:val="28"/>
          <w:szCs w:val="28"/>
        </w:rPr>
        <w:t>87</w:t>
      </w:r>
      <w:r w:rsidR="008E0FFB" w:rsidRPr="008E0FFB">
        <w:rPr>
          <w:rFonts w:ascii="Times New Roman" w:hAnsi="Times New Roman" w:cs="Times New Roman"/>
          <w:sz w:val="28"/>
          <w:szCs w:val="28"/>
        </w:rPr>
        <w:t>]</w:t>
      </w:r>
      <w:r w:rsidR="008E0FFB">
        <w:rPr>
          <w:rFonts w:ascii="Times New Roman" w:hAnsi="Times New Roman" w:cs="Times New Roman"/>
          <w:sz w:val="28"/>
          <w:szCs w:val="28"/>
        </w:rPr>
        <w:t xml:space="preserve">, все больше акцентируют внимание на изменчивости карьеры, случайных возможностях, жизненных нарративах и </w:t>
      </w:r>
      <w:r w:rsidR="00F87677">
        <w:rPr>
          <w:rFonts w:ascii="Times New Roman" w:hAnsi="Times New Roman" w:cs="Times New Roman"/>
          <w:sz w:val="28"/>
          <w:szCs w:val="28"/>
        </w:rPr>
        <w:t>способности личности</w:t>
      </w:r>
      <w:r w:rsidR="008E0FFB">
        <w:rPr>
          <w:rFonts w:ascii="Times New Roman" w:hAnsi="Times New Roman" w:cs="Times New Roman"/>
          <w:sz w:val="28"/>
          <w:szCs w:val="28"/>
        </w:rPr>
        <w:t xml:space="preserve"> конструировать собственную карьеру в ответ на вызовы времени.</w:t>
      </w:r>
    </w:p>
    <w:p w14:paraId="31158D55" w14:textId="006C8946" w:rsidR="00742694" w:rsidRDefault="0074269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Важным следствием развития консультативного сопровождения является становление новой профессиональной культуры карьерного взаимодействия, основанной на принципах эмпатийного диалога, этики сопровождения, использовании цифровых платформ и инструментов карьерной аналитики. Все это требует подготовки специалистов нового типа – профессионалов, способных осуществлять карьерный коучинг, сопровождение и фасилитацию карьерного роста в образовательных, корпоративных и социальных сферах.</w:t>
      </w:r>
    </w:p>
    <w:p w14:paraId="5EDAEDA9" w14:textId="555C00C4" w:rsidR="00742694" w:rsidRDefault="005B4D88"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контексте настоящего исследования консультативное сопровождение рассматривается как социокультурный и психолого-педагогический феномен, обеспечивающий устойчивость и продуктивность индивидуального карьерного маршрута, включая такие параметры, как: личностная удовлетворенность карьерой, профессиональная  адаптивность и гибкость, устойчивость к профессиональным рискам, согласованность между ценностями личности и типом профессиональной деятельности, способность к рефлексии и коррекции карьерной стратегии, осознанное принятие карьерных решений.</w:t>
      </w:r>
    </w:p>
    <w:p w14:paraId="2BE0AD9A" w14:textId="42BE36C1" w:rsidR="00BE11CD" w:rsidRPr="008E0FFB" w:rsidRDefault="00742F4A" w:rsidP="00F85E0E">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консультативное сопровождение выступает как необходимое условие индивидуализации карьерного развития, обеспечивая возможность субъекту быть не объектом социально-экономического давления</w:t>
      </w:r>
      <w:r w:rsidRPr="00AC635B">
        <w:rPr>
          <w:rFonts w:ascii="Times New Roman" w:hAnsi="Times New Roman" w:cs="Times New Roman"/>
          <w:sz w:val="28"/>
          <w:szCs w:val="28"/>
        </w:rPr>
        <w:t>, а активным архитектором собственной профессиональной судьбы.</w:t>
      </w:r>
    </w:p>
    <w:p w14:paraId="633D810B" w14:textId="228C7A9B" w:rsidR="00BE11CD" w:rsidRDefault="00BE11CD" w:rsidP="00F85E0E">
      <w:pPr>
        <w:pStyle w:val="afffffb"/>
        <w:jc w:val="both"/>
        <w:rPr>
          <w:rFonts w:ascii="Times New Roman" w:hAnsi="Times New Roman" w:cs="Times New Roman"/>
          <w:sz w:val="28"/>
          <w:szCs w:val="28"/>
        </w:rPr>
      </w:pPr>
    </w:p>
    <w:p w14:paraId="02484230" w14:textId="291FCF8E" w:rsidR="00F85E0E" w:rsidRDefault="00F85E0E" w:rsidP="00F85E0E">
      <w:pPr>
        <w:pStyle w:val="afffffb"/>
        <w:jc w:val="both"/>
        <w:rPr>
          <w:rFonts w:ascii="Times New Roman" w:hAnsi="Times New Roman" w:cs="Times New Roman"/>
          <w:sz w:val="28"/>
          <w:szCs w:val="28"/>
        </w:rPr>
      </w:pPr>
    </w:p>
    <w:p w14:paraId="446A4332" w14:textId="3BA0A005" w:rsidR="00F85E0E" w:rsidRDefault="00F85E0E" w:rsidP="00F85E0E">
      <w:pPr>
        <w:pStyle w:val="afffffb"/>
        <w:jc w:val="both"/>
        <w:rPr>
          <w:rFonts w:ascii="Times New Roman" w:hAnsi="Times New Roman" w:cs="Times New Roman"/>
          <w:sz w:val="28"/>
          <w:szCs w:val="28"/>
        </w:rPr>
      </w:pPr>
    </w:p>
    <w:p w14:paraId="1C27A4E7" w14:textId="37EDF787" w:rsidR="00F85E0E" w:rsidRDefault="00F85E0E" w:rsidP="00F85E0E">
      <w:pPr>
        <w:pStyle w:val="afffffb"/>
        <w:jc w:val="both"/>
        <w:rPr>
          <w:rFonts w:ascii="Times New Roman" w:hAnsi="Times New Roman" w:cs="Times New Roman"/>
          <w:sz w:val="28"/>
          <w:szCs w:val="28"/>
        </w:rPr>
      </w:pPr>
    </w:p>
    <w:p w14:paraId="3F3DC611" w14:textId="3FE453B7" w:rsidR="00F85E0E" w:rsidRDefault="00F85E0E" w:rsidP="00F85E0E">
      <w:pPr>
        <w:pStyle w:val="afffffb"/>
        <w:jc w:val="both"/>
        <w:rPr>
          <w:rFonts w:ascii="Times New Roman" w:hAnsi="Times New Roman" w:cs="Times New Roman"/>
          <w:sz w:val="28"/>
          <w:szCs w:val="28"/>
        </w:rPr>
      </w:pPr>
    </w:p>
    <w:p w14:paraId="356C6FA5" w14:textId="1C03D074" w:rsidR="00F85E0E" w:rsidRDefault="00F85E0E" w:rsidP="00F85E0E">
      <w:pPr>
        <w:pStyle w:val="afffffb"/>
        <w:jc w:val="both"/>
        <w:rPr>
          <w:rFonts w:ascii="Times New Roman" w:hAnsi="Times New Roman" w:cs="Times New Roman"/>
          <w:sz w:val="28"/>
          <w:szCs w:val="28"/>
        </w:rPr>
      </w:pPr>
    </w:p>
    <w:p w14:paraId="5960BEDE" w14:textId="6F87247C" w:rsidR="00F85E0E" w:rsidRDefault="00F85E0E" w:rsidP="00F85E0E">
      <w:pPr>
        <w:pStyle w:val="afffffb"/>
        <w:jc w:val="both"/>
        <w:rPr>
          <w:rFonts w:ascii="Times New Roman" w:hAnsi="Times New Roman" w:cs="Times New Roman"/>
          <w:sz w:val="28"/>
          <w:szCs w:val="28"/>
        </w:rPr>
      </w:pPr>
    </w:p>
    <w:p w14:paraId="2E8FA115" w14:textId="77777777" w:rsidR="00F85E0E" w:rsidRPr="008E0FFB" w:rsidRDefault="00F85E0E" w:rsidP="00F85E0E">
      <w:pPr>
        <w:pStyle w:val="afffffb"/>
        <w:jc w:val="both"/>
        <w:rPr>
          <w:rFonts w:ascii="Times New Roman" w:hAnsi="Times New Roman" w:cs="Times New Roman"/>
          <w:sz w:val="28"/>
          <w:szCs w:val="28"/>
        </w:rPr>
      </w:pPr>
    </w:p>
    <w:p w14:paraId="19EA4A84" w14:textId="77777777" w:rsidR="00BE11CD" w:rsidRPr="008E0FFB" w:rsidRDefault="00BE11CD" w:rsidP="000E63E7">
      <w:pPr>
        <w:pStyle w:val="afffffb"/>
        <w:jc w:val="both"/>
        <w:rPr>
          <w:rFonts w:ascii="Times New Roman" w:hAnsi="Times New Roman" w:cs="Times New Roman"/>
          <w:b/>
          <w:sz w:val="28"/>
          <w:szCs w:val="28"/>
        </w:rPr>
      </w:pPr>
    </w:p>
    <w:p w14:paraId="7C17A382" w14:textId="277F2128" w:rsidR="00BE11CD" w:rsidRDefault="00BE11CD" w:rsidP="008D63F7">
      <w:pPr>
        <w:pStyle w:val="afffffb"/>
        <w:ind w:firstLine="567"/>
        <w:jc w:val="both"/>
        <w:rPr>
          <w:rFonts w:ascii="Times New Roman" w:eastAsia="Times New Roman" w:hAnsi="Times New Roman" w:cs="Times New Roman"/>
          <w:b/>
          <w:sz w:val="28"/>
          <w:szCs w:val="28"/>
        </w:rPr>
      </w:pPr>
      <w:r w:rsidRPr="00BE11CD">
        <w:rPr>
          <w:rFonts w:ascii="Times New Roman" w:hAnsi="Times New Roman" w:cs="Times New Roman"/>
          <w:b/>
          <w:sz w:val="28"/>
          <w:szCs w:val="28"/>
        </w:rPr>
        <w:t>2.2</w:t>
      </w:r>
      <w:r w:rsidRPr="00BE11CD">
        <w:rPr>
          <w:rFonts w:ascii="Times New Roman" w:eastAsia="Times New Roman" w:hAnsi="Times New Roman" w:cs="Times New Roman"/>
          <w:b/>
          <w:sz w:val="28"/>
          <w:szCs w:val="28"/>
        </w:rPr>
        <w:t xml:space="preserve"> Образовательные технологии развития компетенций принятия карьерных решений</w:t>
      </w:r>
    </w:p>
    <w:p w14:paraId="6C2FB822" w14:textId="7AD0BEB8" w:rsidR="00DA3F2B" w:rsidRPr="00DA3F2B" w:rsidRDefault="00BC4BDB" w:rsidP="00DA3F2B">
      <w:pPr>
        <w:pStyle w:val="afffffb"/>
        <w:ind w:firstLine="567"/>
        <w:jc w:val="both"/>
        <w:rPr>
          <w:rFonts w:ascii="Times New Roman" w:hAnsi="Times New Roman" w:cs="Times New Roman"/>
          <w:sz w:val="28"/>
          <w:szCs w:val="28"/>
        </w:rPr>
      </w:pPr>
      <w:r w:rsidRPr="002E51CF">
        <w:rPr>
          <w:rFonts w:ascii="Times New Roman" w:hAnsi="Times New Roman" w:cs="Times New Roman"/>
          <w:sz w:val="28"/>
          <w:szCs w:val="28"/>
        </w:rPr>
        <w:t xml:space="preserve">Образовательные технологии представляют собой целостные, </w:t>
      </w:r>
      <w:r w:rsidR="002E51CF" w:rsidRPr="002E51CF">
        <w:rPr>
          <w:rFonts w:ascii="Times New Roman" w:hAnsi="Times New Roman" w:cs="Times New Roman"/>
          <w:sz w:val="28"/>
          <w:szCs w:val="28"/>
        </w:rPr>
        <w:t>воспроизводимые системы организации учебного процесса, направленные на достижение определенных образовательных целей.</w:t>
      </w:r>
      <w:r w:rsidR="002E51CF">
        <w:rPr>
          <w:rFonts w:ascii="Times New Roman" w:hAnsi="Times New Roman" w:cs="Times New Roman"/>
          <w:sz w:val="28"/>
          <w:szCs w:val="28"/>
        </w:rPr>
        <w:t xml:space="preserve"> В контексте развития компетенций принятия карьерных решений</w:t>
      </w:r>
      <w:r w:rsidR="00144443">
        <w:rPr>
          <w:rFonts w:ascii="Times New Roman" w:hAnsi="Times New Roman" w:cs="Times New Roman"/>
          <w:sz w:val="28"/>
          <w:szCs w:val="28"/>
        </w:rPr>
        <w:t>, они выступают как инструменты, обеспечивающие развитие таких ключевых аспектов, как:</w:t>
      </w:r>
      <w:r w:rsidR="00DA3F2B">
        <w:rPr>
          <w:rFonts w:ascii="Times New Roman" w:hAnsi="Times New Roman" w:cs="Times New Roman"/>
          <w:sz w:val="28"/>
          <w:szCs w:val="28"/>
        </w:rPr>
        <w:t xml:space="preserve"> самопознание (понимание своих интересов, склонностей, ценностей); профессиональная информированность  (осведомленность о рынке труда, профессиях, трендах)</w:t>
      </w:r>
      <w:r w:rsidR="00C218F4">
        <w:rPr>
          <w:rFonts w:ascii="Times New Roman" w:hAnsi="Times New Roman" w:cs="Times New Roman"/>
          <w:sz w:val="28"/>
          <w:szCs w:val="28"/>
        </w:rPr>
        <w:t xml:space="preserve">; принятие решений (умение выбирать между альтернативами, анализировать последствия); планирование (способность ставить цели, строить карьерный маршрут), самопрезентация (владение навыками саморекламы, составления резюме, прохождения собеседования). </w:t>
      </w:r>
    </w:p>
    <w:p w14:paraId="19B10231" w14:textId="4430A26A" w:rsidR="00BC4BDB" w:rsidRDefault="00EE4682"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4F5C98">
        <w:rPr>
          <w:rFonts w:ascii="Times New Roman" w:hAnsi="Times New Roman" w:cs="Times New Roman"/>
          <w:sz w:val="28"/>
          <w:szCs w:val="28"/>
        </w:rPr>
        <w:t xml:space="preserve">исследованиям </w:t>
      </w:r>
      <w:r w:rsidR="00671BF9">
        <w:rPr>
          <w:rFonts w:ascii="Times New Roman" w:hAnsi="Times New Roman" w:cs="Times New Roman"/>
          <w:sz w:val="28"/>
          <w:szCs w:val="28"/>
        </w:rPr>
        <w:t xml:space="preserve">И.В. </w:t>
      </w:r>
      <w:r w:rsidR="004F5C98">
        <w:rPr>
          <w:rFonts w:ascii="Times New Roman" w:hAnsi="Times New Roman" w:cs="Times New Roman"/>
          <w:sz w:val="28"/>
          <w:szCs w:val="28"/>
        </w:rPr>
        <w:t>Янченко</w:t>
      </w:r>
      <w:r w:rsidR="00671BF9" w:rsidRPr="00671BF9">
        <w:rPr>
          <w:rFonts w:ascii="Times New Roman" w:hAnsi="Times New Roman" w:cs="Times New Roman"/>
          <w:sz w:val="28"/>
          <w:szCs w:val="28"/>
        </w:rPr>
        <w:t xml:space="preserve"> [41]</w:t>
      </w:r>
      <w:r w:rsidR="00EC5BC5">
        <w:rPr>
          <w:rFonts w:ascii="Times New Roman" w:hAnsi="Times New Roman" w:cs="Times New Roman"/>
          <w:sz w:val="28"/>
          <w:szCs w:val="28"/>
        </w:rPr>
        <w:t>, эффективное развитие карьерных компетенций возможно лишь при условии систематического формирования в рамках всего периода обучения. Все это предполагает использование современных педагогических подходов и технологий, которые позволяют передавать информацию, но и формировать у студента активную пози</w:t>
      </w:r>
      <w:r w:rsidR="0057586A">
        <w:rPr>
          <w:rFonts w:ascii="Times New Roman" w:hAnsi="Times New Roman" w:cs="Times New Roman"/>
          <w:sz w:val="28"/>
          <w:szCs w:val="28"/>
        </w:rPr>
        <w:t>цию в вопросах профессионального самоопределения.</w:t>
      </w:r>
    </w:p>
    <w:p w14:paraId="7A5B42EE" w14:textId="61AC0DA6" w:rsidR="0057586A" w:rsidRDefault="0057586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Концептуальный анализ современного состояния проблемы развития компетенций принятия карьерных решений в образовательном процессе позволяет выделить </w:t>
      </w:r>
      <w:r w:rsidR="00B34A0D">
        <w:rPr>
          <w:rFonts w:ascii="Times New Roman" w:hAnsi="Times New Roman" w:cs="Times New Roman"/>
          <w:sz w:val="28"/>
          <w:szCs w:val="28"/>
        </w:rPr>
        <w:t>комплекс образовательных технологий, теоретически обоснованных в рамках научных парадигм и эмпирически апробированных в международной практике. Данные технологии представляют собой систематизированную совокупность методов, приемов и средств, направленных на формирование у субъектов образовательного процесса способности к осознанному, рефлексивному и стратегически ориентированному выбору профессионального пути.</w:t>
      </w:r>
    </w:p>
    <w:p w14:paraId="20948FFE" w14:textId="66B16813" w:rsidR="00B34A0D" w:rsidRDefault="00B34A0D" w:rsidP="006373C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основой исследования образовательных технологий </w:t>
      </w:r>
      <w:r w:rsidR="00B567EA">
        <w:rPr>
          <w:rFonts w:ascii="Times New Roman" w:hAnsi="Times New Roman" w:cs="Times New Roman"/>
          <w:sz w:val="28"/>
          <w:szCs w:val="28"/>
        </w:rPr>
        <w:t>карьерного самоопределения выступают конструктивистская парадигма (К. Роджерс, Дж. Келли</w:t>
      </w:r>
      <w:r w:rsidR="00F0395D">
        <w:rPr>
          <w:rFonts w:ascii="Times New Roman" w:hAnsi="Times New Roman" w:cs="Times New Roman"/>
          <w:sz w:val="28"/>
          <w:szCs w:val="28"/>
        </w:rPr>
        <w:t xml:space="preserve"> </w:t>
      </w:r>
      <w:r w:rsidR="00F0395D" w:rsidRPr="00F0395D">
        <w:rPr>
          <w:rFonts w:ascii="Times New Roman" w:hAnsi="Times New Roman" w:cs="Times New Roman"/>
          <w:sz w:val="28"/>
          <w:szCs w:val="28"/>
        </w:rPr>
        <w:t>[182]</w:t>
      </w:r>
      <w:r w:rsidR="00B567EA">
        <w:rPr>
          <w:rFonts w:ascii="Times New Roman" w:hAnsi="Times New Roman" w:cs="Times New Roman"/>
          <w:sz w:val="28"/>
          <w:szCs w:val="28"/>
        </w:rPr>
        <w:t xml:space="preserve">), теория социального научения (А. </w:t>
      </w:r>
      <w:r w:rsidR="006373C9" w:rsidRPr="006373C9">
        <w:rPr>
          <w:rFonts w:ascii="Times New Roman" w:hAnsi="Times New Roman" w:cs="Times New Roman"/>
          <w:sz w:val="28"/>
          <w:szCs w:val="28"/>
        </w:rPr>
        <w:t xml:space="preserve"> Bandura [125]</w:t>
      </w:r>
      <w:r w:rsidR="00B567EA">
        <w:rPr>
          <w:rFonts w:ascii="Times New Roman" w:hAnsi="Times New Roman" w:cs="Times New Roman"/>
          <w:sz w:val="28"/>
          <w:szCs w:val="28"/>
        </w:rPr>
        <w:t>), концепция жизненного проектирования (</w:t>
      </w:r>
      <w:r w:rsidR="00B567EA">
        <w:rPr>
          <w:rFonts w:ascii="Times New Roman" w:hAnsi="Times New Roman" w:cs="Times New Roman"/>
          <w:sz w:val="28"/>
          <w:szCs w:val="28"/>
          <w:lang w:val="en-US"/>
        </w:rPr>
        <w:t>M</w:t>
      </w:r>
      <w:r w:rsidR="00B567EA" w:rsidRPr="00B567EA">
        <w:rPr>
          <w:rFonts w:ascii="Times New Roman" w:hAnsi="Times New Roman" w:cs="Times New Roman"/>
          <w:sz w:val="28"/>
          <w:szCs w:val="28"/>
        </w:rPr>
        <w:t>.</w:t>
      </w:r>
      <w:r w:rsidR="006373C9" w:rsidRPr="006373C9">
        <w:rPr>
          <w:rFonts w:ascii="Times New Roman" w:hAnsi="Times New Roman" w:cs="Times New Roman"/>
          <w:sz w:val="28"/>
          <w:szCs w:val="28"/>
        </w:rPr>
        <w:t xml:space="preserve"> </w:t>
      </w:r>
      <w:r w:rsidR="00B567EA">
        <w:rPr>
          <w:rFonts w:ascii="Times New Roman" w:hAnsi="Times New Roman" w:cs="Times New Roman"/>
          <w:sz w:val="28"/>
          <w:szCs w:val="28"/>
          <w:lang w:val="en-US"/>
        </w:rPr>
        <w:t>Savickas</w:t>
      </w:r>
      <w:r w:rsidR="006373C9" w:rsidRPr="006373C9">
        <w:rPr>
          <w:rFonts w:ascii="Times New Roman" w:hAnsi="Times New Roman" w:cs="Times New Roman"/>
          <w:sz w:val="28"/>
          <w:szCs w:val="28"/>
        </w:rPr>
        <w:t xml:space="preserve"> [174]</w:t>
      </w:r>
      <w:r w:rsidR="00B567EA">
        <w:rPr>
          <w:rFonts w:ascii="Times New Roman" w:hAnsi="Times New Roman" w:cs="Times New Roman"/>
          <w:sz w:val="28"/>
          <w:szCs w:val="28"/>
        </w:rPr>
        <w:t xml:space="preserve">), </w:t>
      </w:r>
      <w:r w:rsidR="006373C9">
        <w:rPr>
          <w:rFonts w:ascii="Times New Roman" w:hAnsi="Times New Roman" w:cs="Times New Roman"/>
          <w:sz w:val="28"/>
          <w:szCs w:val="28"/>
        </w:rPr>
        <w:t xml:space="preserve">российские </w:t>
      </w:r>
      <w:r w:rsidR="00B567EA">
        <w:rPr>
          <w:rFonts w:ascii="Times New Roman" w:hAnsi="Times New Roman" w:cs="Times New Roman"/>
          <w:sz w:val="28"/>
          <w:szCs w:val="28"/>
        </w:rPr>
        <w:t>разработки в области профессиографии и психологии труда (Е.А. Климов</w:t>
      </w:r>
      <w:r w:rsidR="006373C9" w:rsidRPr="006373C9">
        <w:rPr>
          <w:rFonts w:ascii="Times New Roman" w:hAnsi="Times New Roman" w:cs="Times New Roman"/>
          <w:sz w:val="28"/>
          <w:szCs w:val="28"/>
        </w:rPr>
        <w:t xml:space="preserve"> [104]</w:t>
      </w:r>
      <w:r w:rsidR="00B567EA">
        <w:rPr>
          <w:rFonts w:ascii="Times New Roman" w:hAnsi="Times New Roman" w:cs="Times New Roman"/>
          <w:sz w:val="28"/>
          <w:szCs w:val="28"/>
        </w:rPr>
        <w:t>, Н.С. Пряжников</w:t>
      </w:r>
      <w:r w:rsidR="006373C9" w:rsidRPr="006373C9">
        <w:rPr>
          <w:rFonts w:ascii="Times New Roman" w:hAnsi="Times New Roman" w:cs="Times New Roman"/>
          <w:sz w:val="28"/>
          <w:szCs w:val="28"/>
        </w:rPr>
        <w:t xml:space="preserve"> [38]</w:t>
      </w:r>
      <w:r w:rsidR="00B567EA">
        <w:rPr>
          <w:rFonts w:ascii="Times New Roman" w:hAnsi="Times New Roman" w:cs="Times New Roman"/>
          <w:sz w:val="28"/>
          <w:szCs w:val="28"/>
        </w:rPr>
        <w:t>, С.Н. Чистякова).</w:t>
      </w:r>
    </w:p>
    <w:p w14:paraId="1D3D8D32" w14:textId="79A1A51D" w:rsidR="00403DF6" w:rsidRDefault="00403DF6" w:rsidP="00403DF6">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Рассмотрим и с</w:t>
      </w:r>
      <w:r w:rsidR="00B567EA">
        <w:rPr>
          <w:rFonts w:ascii="Times New Roman" w:hAnsi="Times New Roman" w:cs="Times New Roman"/>
          <w:sz w:val="28"/>
          <w:szCs w:val="28"/>
        </w:rPr>
        <w:t>истематиз</w:t>
      </w:r>
      <w:r>
        <w:rPr>
          <w:rFonts w:ascii="Times New Roman" w:hAnsi="Times New Roman" w:cs="Times New Roman"/>
          <w:sz w:val="28"/>
          <w:szCs w:val="28"/>
        </w:rPr>
        <w:t>ируем</w:t>
      </w:r>
      <w:r w:rsidR="00B567EA">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00B567EA">
        <w:rPr>
          <w:rFonts w:ascii="Times New Roman" w:hAnsi="Times New Roman" w:cs="Times New Roman"/>
          <w:sz w:val="28"/>
          <w:szCs w:val="28"/>
        </w:rPr>
        <w:t xml:space="preserve"> технологи</w:t>
      </w:r>
      <w:r>
        <w:rPr>
          <w:rFonts w:ascii="Times New Roman" w:hAnsi="Times New Roman" w:cs="Times New Roman"/>
          <w:sz w:val="28"/>
          <w:szCs w:val="28"/>
        </w:rPr>
        <w:t>и:</w:t>
      </w:r>
    </w:p>
    <w:p w14:paraId="49483655" w14:textId="77777777" w:rsidR="00403DF6" w:rsidRPr="002E51CF" w:rsidRDefault="00403DF6" w:rsidP="00403DF6">
      <w:pPr>
        <w:pStyle w:val="afffffb"/>
        <w:ind w:firstLine="567"/>
        <w:jc w:val="both"/>
        <w:rPr>
          <w:rFonts w:ascii="Times New Roman" w:hAnsi="Times New Roman" w:cs="Times New Roman"/>
          <w:sz w:val="28"/>
          <w:szCs w:val="28"/>
        </w:rPr>
      </w:pPr>
    </w:p>
    <w:p w14:paraId="42F1CC6A" w14:textId="741C6A1F" w:rsidR="00BC4BDB" w:rsidRDefault="00403DF6" w:rsidP="008D63F7">
      <w:pPr>
        <w:pStyle w:val="afffffb"/>
        <w:ind w:firstLine="567"/>
        <w:jc w:val="both"/>
        <w:rPr>
          <w:rFonts w:ascii="Times New Roman" w:hAnsi="Times New Roman" w:cs="Times New Roman"/>
          <w:b/>
          <w:sz w:val="28"/>
          <w:szCs w:val="28"/>
        </w:rPr>
      </w:pPr>
      <w:r w:rsidRPr="006B0D30">
        <w:rPr>
          <w:rFonts w:ascii="Times New Roman" w:hAnsi="Times New Roman"/>
          <w:noProof/>
          <w:sz w:val="28"/>
          <w:szCs w:val="28"/>
          <w:lang w:eastAsia="ru-RU"/>
        </w:rPr>
        <w:drawing>
          <wp:inline distT="0" distB="0" distL="0" distR="0" wp14:anchorId="01202658" wp14:editId="5A53294E">
            <wp:extent cx="5436870" cy="766119"/>
            <wp:effectExtent l="0" t="0" r="1143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61CCD996" w14:textId="77777777" w:rsidR="00403DF6" w:rsidRDefault="00403DF6" w:rsidP="008D63F7">
      <w:pPr>
        <w:pStyle w:val="afffffb"/>
        <w:ind w:firstLine="567"/>
        <w:jc w:val="both"/>
        <w:rPr>
          <w:rFonts w:ascii="Times New Roman" w:hAnsi="Times New Roman" w:cs="Times New Roman"/>
          <w:sz w:val="28"/>
          <w:szCs w:val="28"/>
        </w:rPr>
      </w:pPr>
    </w:p>
    <w:p w14:paraId="7F8024A8" w14:textId="591EBA2C" w:rsidR="00BC4BDB" w:rsidRDefault="00403DF6" w:rsidP="004F5C98">
      <w:pPr>
        <w:pStyle w:val="afffffb"/>
        <w:ind w:firstLine="567"/>
        <w:jc w:val="center"/>
        <w:rPr>
          <w:rFonts w:ascii="Times New Roman" w:hAnsi="Times New Roman" w:cs="Times New Roman"/>
          <w:sz w:val="28"/>
          <w:szCs w:val="28"/>
        </w:rPr>
      </w:pPr>
      <w:r w:rsidRPr="00403DF6">
        <w:rPr>
          <w:rFonts w:ascii="Times New Roman" w:hAnsi="Times New Roman" w:cs="Times New Roman"/>
          <w:sz w:val="28"/>
          <w:szCs w:val="28"/>
        </w:rPr>
        <w:t>Рисунок 1</w:t>
      </w:r>
      <w:r w:rsidR="00EF743B">
        <w:rPr>
          <w:rFonts w:ascii="Times New Roman" w:hAnsi="Times New Roman" w:cs="Times New Roman"/>
          <w:sz w:val="28"/>
          <w:szCs w:val="28"/>
        </w:rPr>
        <w:t>9</w:t>
      </w:r>
      <w:r w:rsidR="004F5C98">
        <w:rPr>
          <w:rFonts w:ascii="Times New Roman" w:hAnsi="Times New Roman" w:cs="Times New Roman"/>
          <w:sz w:val="28"/>
          <w:szCs w:val="28"/>
        </w:rPr>
        <w:t xml:space="preserve"> </w:t>
      </w:r>
      <w:r w:rsidR="004F5C98" w:rsidRPr="004F5C98">
        <w:rPr>
          <w:rFonts w:ascii="Times New Roman" w:hAnsi="Times New Roman" w:cs="Times New Roman"/>
          <w:sz w:val="28"/>
          <w:szCs w:val="28"/>
        </w:rPr>
        <w:t>–</w:t>
      </w:r>
      <w:r w:rsidR="004F5C98">
        <w:rPr>
          <w:rFonts w:ascii="Times New Roman" w:hAnsi="Times New Roman" w:cs="Times New Roman"/>
          <w:sz w:val="28"/>
          <w:szCs w:val="28"/>
        </w:rPr>
        <w:t xml:space="preserve"> </w:t>
      </w:r>
      <w:r w:rsidRPr="00403DF6">
        <w:rPr>
          <w:rFonts w:ascii="Times New Roman" w:hAnsi="Times New Roman" w:cs="Times New Roman"/>
          <w:sz w:val="28"/>
          <w:szCs w:val="28"/>
        </w:rPr>
        <w:t>Примеры образовательных технологий</w:t>
      </w:r>
    </w:p>
    <w:p w14:paraId="7B97041A" w14:textId="6B854890" w:rsidR="00403DF6" w:rsidRDefault="00403DF6" w:rsidP="008D63F7">
      <w:pPr>
        <w:pStyle w:val="afffffb"/>
        <w:ind w:firstLine="567"/>
        <w:jc w:val="both"/>
        <w:rPr>
          <w:rFonts w:ascii="Times New Roman" w:hAnsi="Times New Roman" w:cs="Times New Roman"/>
          <w:sz w:val="28"/>
          <w:szCs w:val="28"/>
        </w:rPr>
      </w:pPr>
    </w:p>
    <w:p w14:paraId="435A62DA" w14:textId="77777777" w:rsidR="00855556" w:rsidRDefault="00855556" w:rsidP="008D63F7">
      <w:pPr>
        <w:pStyle w:val="afffffb"/>
        <w:ind w:firstLine="567"/>
        <w:jc w:val="both"/>
        <w:rPr>
          <w:rFonts w:ascii="Times New Roman" w:hAnsi="Times New Roman" w:cs="Times New Roman"/>
          <w:sz w:val="28"/>
          <w:szCs w:val="28"/>
        </w:rPr>
      </w:pPr>
    </w:p>
    <w:p w14:paraId="74B8042F" w14:textId="77777777" w:rsidR="00855556" w:rsidRDefault="00855556" w:rsidP="008D63F7">
      <w:pPr>
        <w:pStyle w:val="afffffb"/>
        <w:ind w:firstLine="567"/>
        <w:jc w:val="both"/>
        <w:rPr>
          <w:rFonts w:ascii="Times New Roman" w:hAnsi="Times New Roman" w:cs="Times New Roman"/>
          <w:sz w:val="28"/>
          <w:szCs w:val="28"/>
        </w:rPr>
      </w:pPr>
    </w:p>
    <w:p w14:paraId="733DA489" w14:textId="7D8F1225" w:rsidR="00403DF6" w:rsidRDefault="00403DF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D7E5C">
        <w:rPr>
          <w:rFonts w:ascii="Times New Roman" w:hAnsi="Times New Roman" w:cs="Times New Roman"/>
          <w:sz w:val="28"/>
          <w:szCs w:val="28"/>
        </w:rPr>
        <w:t>Диагностико-аналитические технологии</w:t>
      </w:r>
    </w:p>
    <w:p w14:paraId="5709E173" w14:textId="1AACD8ED" w:rsidR="007D7E5C" w:rsidRDefault="007D7E5C"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Психометрические технологии профессиональной диагностики основываются</w:t>
      </w:r>
      <w:r w:rsidR="00855556">
        <w:rPr>
          <w:rFonts w:ascii="Times New Roman" w:hAnsi="Times New Roman" w:cs="Times New Roman"/>
          <w:sz w:val="28"/>
          <w:szCs w:val="28"/>
        </w:rPr>
        <w:t xml:space="preserve"> на дифференциально-психологическом подходе и включают стандартизированные инструменты измерения профессионально значимых качеств личности. Теоретическим основанием выступает концепция профессиональной пригодности </w:t>
      </w:r>
      <w:r w:rsidR="009C4102" w:rsidRPr="009C4102">
        <w:rPr>
          <w:rFonts w:ascii="Times New Roman" w:hAnsi="Times New Roman" w:cs="Times New Roman"/>
          <w:sz w:val="28"/>
          <w:szCs w:val="28"/>
        </w:rPr>
        <w:t xml:space="preserve">T. Parsons [85] </w:t>
      </w:r>
      <w:r w:rsidR="00855556">
        <w:rPr>
          <w:rFonts w:ascii="Times New Roman" w:hAnsi="Times New Roman" w:cs="Times New Roman"/>
          <w:sz w:val="28"/>
          <w:szCs w:val="28"/>
        </w:rPr>
        <w:t xml:space="preserve">и </w:t>
      </w:r>
      <w:r w:rsidR="009C4102">
        <w:rPr>
          <w:rFonts w:ascii="Times New Roman" w:hAnsi="Times New Roman" w:cs="Times New Roman"/>
          <w:sz w:val="28"/>
          <w:szCs w:val="28"/>
        </w:rPr>
        <w:t>его</w:t>
      </w:r>
      <w:r w:rsidR="00855556">
        <w:rPr>
          <w:rFonts w:ascii="Times New Roman" w:hAnsi="Times New Roman" w:cs="Times New Roman"/>
          <w:sz w:val="28"/>
          <w:szCs w:val="28"/>
        </w:rPr>
        <w:t xml:space="preserve"> современные интерпретации в работах </w:t>
      </w:r>
      <w:r w:rsidR="00671BF9" w:rsidRPr="00671BF9">
        <w:rPr>
          <w:rFonts w:ascii="Times New Roman" w:hAnsi="Times New Roman" w:cs="Times New Roman"/>
          <w:sz w:val="28"/>
          <w:szCs w:val="28"/>
        </w:rPr>
        <w:t>J.L. Holland</w:t>
      </w:r>
      <w:r w:rsidR="00855556">
        <w:rPr>
          <w:rFonts w:ascii="Times New Roman" w:hAnsi="Times New Roman" w:cs="Times New Roman"/>
          <w:sz w:val="28"/>
          <w:szCs w:val="28"/>
        </w:rPr>
        <w:t xml:space="preserve">, разработавшего типологическую модель </w:t>
      </w:r>
      <w:r w:rsidR="00855556">
        <w:rPr>
          <w:rFonts w:ascii="Times New Roman" w:hAnsi="Times New Roman" w:cs="Times New Roman"/>
          <w:sz w:val="28"/>
          <w:szCs w:val="28"/>
          <w:lang w:val="en-US"/>
        </w:rPr>
        <w:t>RIASEC</w:t>
      </w:r>
      <w:r w:rsidR="00855556">
        <w:rPr>
          <w:rFonts w:ascii="Times New Roman" w:hAnsi="Times New Roman" w:cs="Times New Roman"/>
          <w:sz w:val="28"/>
          <w:szCs w:val="28"/>
        </w:rPr>
        <w:t>, валидизированную на выборках более 50 стран</w:t>
      </w:r>
      <w:r w:rsidR="009C4102" w:rsidRPr="009C4102">
        <w:rPr>
          <w:rFonts w:ascii="Times New Roman" w:hAnsi="Times New Roman" w:cs="Times New Roman"/>
          <w:sz w:val="28"/>
          <w:szCs w:val="28"/>
        </w:rPr>
        <w:t xml:space="preserve"> [129] </w:t>
      </w:r>
      <w:r w:rsidR="00855556">
        <w:rPr>
          <w:rFonts w:ascii="Times New Roman" w:hAnsi="Times New Roman" w:cs="Times New Roman"/>
          <w:sz w:val="28"/>
          <w:szCs w:val="28"/>
        </w:rPr>
        <w:t>.</w:t>
      </w:r>
    </w:p>
    <w:p w14:paraId="2BD89DA6" w14:textId="4704AA34" w:rsidR="00855556" w:rsidRDefault="0085555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эффективности применения опросника профессиональных предпочтений </w:t>
      </w:r>
      <w:r w:rsidR="00671BF9" w:rsidRPr="00671BF9">
        <w:rPr>
          <w:rFonts w:ascii="Times New Roman" w:hAnsi="Times New Roman" w:cs="Times New Roman"/>
          <w:sz w:val="28"/>
          <w:szCs w:val="28"/>
        </w:rPr>
        <w:t xml:space="preserve">J.L. Holland </w:t>
      </w:r>
      <w:r>
        <w:rPr>
          <w:rFonts w:ascii="Times New Roman" w:hAnsi="Times New Roman" w:cs="Times New Roman"/>
          <w:sz w:val="28"/>
          <w:szCs w:val="28"/>
        </w:rPr>
        <w:t>демонстрируют высокие показатели прогностической валидности (</w:t>
      </w:r>
      <w:r>
        <w:rPr>
          <w:rFonts w:ascii="Times New Roman" w:hAnsi="Times New Roman" w:cs="Times New Roman"/>
          <w:sz w:val="28"/>
          <w:szCs w:val="28"/>
          <w:lang w:val="en-US"/>
        </w:rPr>
        <w:t>r</w:t>
      </w:r>
      <w:r>
        <w:rPr>
          <w:rFonts w:ascii="Times New Roman" w:hAnsi="Times New Roman" w:cs="Times New Roman"/>
          <w:sz w:val="28"/>
          <w:szCs w:val="28"/>
        </w:rPr>
        <w:t xml:space="preserve"> = 0,68-0.74) в лонгитюдных исследованиях карьерного развития</w:t>
      </w:r>
      <w:r w:rsidR="009C4102" w:rsidRPr="009C4102">
        <w:rPr>
          <w:rFonts w:ascii="Times New Roman" w:hAnsi="Times New Roman" w:cs="Times New Roman"/>
          <w:sz w:val="28"/>
          <w:szCs w:val="28"/>
        </w:rPr>
        <w:t xml:space="preserve"> [183]</w:t>
      </w:r>
      <w:r w:rsidR="006373C9" w:rsidRPr="006373C9">
        <w:rPr>
          <w:rFonts w:ascii="Times New Roman" w:hAnsi="Times New Roman" w:cs="Times New Roman"/>
          <w:sz w:val="28"/>
          <w:szCs w:val="28"/>
        </w:rPr>
        <w:t xml:space="preserve">. </w:t>
      </w:r>
      <w:r w:rsidR="001C6570" w:rsidRPr="001C6570">
        <w:rPr>
          <w:rFonts w:ascii="Times New Roman" w:hAnsi="Times New Roman" w:cs="Times New Roman"/>
          <w:sz w:val="28"/>
          <w:szCs w:val="28"/>
        </w:rPr>
        <w:t>Ма</w:t>
      </w:r>
      <w:r w:rsidR="001C6570">
        <w:rPr>
          <w:rFonts w:ascii="Times New Roman" w:hAnsi="Times New Roman" w:cs="Times New Roman"/>
          <w:sz w:val="28"/>
          <w:szCs w:val="28"/>
        </w:rPr>
        <w:t>ксимальная эффективность технологии зафиксирована в инди</w:t>
      </w:r>
      <w:r w:rsidR="00F71B12">
        <w:rPr>
          <w:rFonts w:ascii="Times New Roman" w:hAnsi="Times New Roman" w:cs="Times New Roman"/>
          <w:sz w:val="28"/>
          <w:szCs w:val="28"/>
        </w:rPr>
        <w:t>видуалистических культурах (США, Канада, Австралия), где коэффициент корреляции между типом личности и профессиональным выбором составляет 0.71-0.83.</w:t>
      </w:r>
    </w:p>
    <w:p w14:paraId="1EBBB855" w14:textId="44BD3784" w:rsidR="00F71B12" w:rsidRDefault="00F71B12"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Компетентностно-ориентированная диагностика представлена</w:t>
      </w:r>
      <w:r w:rsidR="00CC078F">
        <w:rPr>
          <w:rFonts w:ascii="Times New Roman" w:hAnsi="Times New Roman" w:cs="Times New Roman"/>
          <w:sz w:val="28"/>
          <w:szCs w:val="28"/>
        </w:rPr>
        <w:t xml:space="preserve"> инструментарием оценки карьерных компетенций, разработанным в рамках европейского проекта </w:t>
      </w:r>
      <w:r w:rsidR="00CC078F">
        <w:rPr>
          <w:rFonts w:ascii="Times New Roman" w:hAnsi="Times New Roman" w:cs="Times New Roman"/>
          <w:sz w:val="28"/>
          <w:szCs w:val="28"/>
          <w:lang w:val="en-US"/>
        </w:rPr>
        <w:t>CEDEFOP</w:t>
      </w:r>
      <w:r w:rsidR="00CC078F">
        <w:rPr>
          <w:rFonts w:ascii="Times New Roman" w:hAnsi="Times New Roman" w:cs="Times New Roman"/>
          <w:sz w:val="28"/>
          <w:szCs w:val="28"/>
        </w:rPr>
        <w:t xml:space="preserve"> </w:t>
      </w:r>
      <w:r w:rsidR="00C11022" w:rsidRPr="00C11022">
        <w:rPr>
          <w:rFonts w:ascii="Times New Roman" w:hAnsi="Times New Roman" w:cs="Times New Roman"/>
          <w:sz w:val="28"/>
          <w:szCs w:val="28"/>
        </w:rPr>
        <w:t>[166]</w:t>
      </w:r>
      <w:r w:rsidR="00CC078F">
        <w:rPr>
          <w:rFonts w:ascii="Times New Roman" w:hAnsi="Times New Roman" w:cs="Times New Roman"/>
          <w:sz w:val="28"/>
          <w:szCs w:val="28"/>
        </w:rPr>
        <w:t xml:space="preserve">. Технология основывается на модели ключевых компетенций карьерного развития: самопознание, исследование возможностей, принятие решений, планирование и управление карьерой. Эмпирическая валидация проведена в 27 странах </w:t>
      </w:r>
      <w:r w:rsidR="00645FDB">
        <w:rPr>
          <w:rFonts w:ascii="Times New Roman" w:hAnsi="Times New Roman" w:cs="Times New Roman"/>
          <w:sz w:val="28"/>
          <w:szCs w:val="28"/>
        </w:rPr>
        <w:t>ЕС с участием более 15000 респондентов.</w:t>
      </w:r>
    </w:p>
    <w:p w14:paraId="6F29E713" w14:textId="05E8343E" w:rsidR="00645FDB" w:rsidRDefault="00645FD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Интерактивно-симулятивные технологии</w:t>
      </w:r>
    </w:p>
    <w:p w14:paraId="3828D171" w14:textId="41A03D9C" w:rsidR="00645FDB" w:rsidRDefault="00645FD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Технология деловых игр в профориентации теоретически обоснована в работах М.М. Бирштейна</w:t>
      </w:r>
      <w:r w:rsidR="00C11022" w:rsidRPr="00C11022">
        <w:rPr>
          <w:rFonts w:ascii="Times New Roman" w:hAnsi="Times New Roman" w:cs="Times New Roman"/>
          <w:sz w:val="28"/>
          <w:szCs w:val="28"/>
        </w:rPr>
        <w:t xml:space="preserve"> [182]</w:t>
      </w:r>
      <w:r>
        <w:rPr>
          <w:rFonts w:ascii="Times New Roman" w:hAnsi="Times New Roman" w:cs="Times New Roman"/>
          <w:sz w:val="28"/>
          <w:szCs w:val="28"/>
        </w:rPr>
        <w:t xml:space="preserve"> и получила развитие в концепции «серьезных игр» К. Акера и К. Киллера. Метаанализ 47 исследований эффективности деловых игр в карьерном образовании</w:t>
      </w:r>
      <w:r w:rsidRPr="00645FDB">
        <w:rPr>
          <w:rFonts w:ascii="Times New Roman" w:hAnsi="Times New Roman" w:cs="Times New Roman"/>
          <w:sz w:val="28"/>
          <w:szCs w:val="28"/>
        </w:rPr>
        <w:t xml:space="preserve"> </w:t>
      </w:r>
      <w:r w:rsidR="00C11022" w:rsidRPr="00C11022">
        <w:rPr>
          <w:rFonts w:ascii="Times New Roman" w:hAnsi="Times New Roman" w:cs="Times New Roman"/>
          <w:sz w:val="28"/>
          <w:szCs w:val="28"/>
        </w:rPr>
        <w:t>[184]</w:t>
      </w:r>
      <w:r>
        <w:rPr>
          <w:rFonts w:ascii="Times New Roman" w:hAnsi="Times New Roman" w:cs="Times New Roman"/>
          <w:sz w:val="28"/>
          <w:szCs w:val="28"/>
        </w:rPr>
        <w:t xml:space="preserve"> выявил статистически значимое влияние на развитие компетенций принятия решений (</w:t>
      </w:r>
      <w:r>
        <w:rPr>
          <w:rFonts w:ascii="Times New Roman" w:hAnsi="Times New Roman" w:cs="Times New Roman"/>
          <w:sz w:val="28"/>
          <w:szCs w:val="28"/>
          <w:lang w:val="en-US"/>
        </w:rPr>
        <w:t>d</w:t>
      </w:r>
      <w:r w:rsidRPr="00645FDB">
        <w:rPr>
          <w:rFonts w:ascii="Times New Roman" w:hAnsi="Times New Roman" w:cs="Times New Roman"/>
          <w:sz w:val="28"/>
          <w:szCs w:val="28"/>
        </w:rPr>
        <w:t xml:space="preserve"> = 0</w:t>
      </w:r>
      <w:r>
        <w:rPr>
          <w:rFonts w:ascii="Times New Roman" w:hAnsi="Times New Roman" w:cs="Times New Roman"/>
          <w:sz w:val="28"/>
          <w:szCs w:val="28"/>
        </w:rPr>
        <w:t>.</w:t>
      </w:r>
      <w:r w:rsidRPr="00645FDB">
        <w:rPr>
          <w:rFonts w:ascii="Times New Roman" w:hAnsi="Times New Roman" w:cs="Times New Roman"/>
          <w:sz w:val="28"/>
          <w:szCs w:val="28"/>
        </w:rPr>
        <w:t>47</w:t>
      </w:r>
      <w:r>
        <w:rPr>
          <w:rFonts w:ascii="Times New Roman" w:hAnsi="Times New Roman" w:cs="Times New Roman"/>
          <w:sz w:val="28"/>
          <w:szCs w:val="28"/>
        </w:rPr>
        <w:t>,</w:t>
      </w:r>
      <w:r w:rsidRPr="00645FDB">
        <w:rPr>
          <w:rFonts w:ascii="Times New Roman" w:hAnsi="Times New Roman" w:cs="Times New Roman"/>
          <w:sz w:val="28"/>
          <w:szCs w:val="28"/>
        </w:rPr>
        <w:t xml:space="preserve"> </w:t>
      </w:r>
      <w:r>
        <w:rPr>
          <w:rFonts w:ascii="Times New Roman" w:hAnsi="Times New Roman" w:cs="Times New Roman"/>
          <w:sz w:val="28"/>
          <w:szCs w:val="28"/>
          <w:lang w:val="en-US"/>
        </w:rPr>
        <w:t>p</w:t>
      </w:r>
      <w:r w:rsidRPr="00645FDB">
        <w:rPr>
          <w:rFonts w:ascii="Times New Roman" w:hAnsi="Times New Roman" w:cs="Times New Roman"/>
          <w:sz w:val="28"/>
          <w:szCs w:val="28"/>
        </w:rPr>
        <w:t xml:space="preserve"> </w:t>
      </w:r>
      <w:r w:rsidR="003E1212">
        <w:rPr>
          <w:rFonts w:ascii="Times New Roman" w:hAnsi="Times New Roman" w:cs="Times New Roman"/>
          <w:sz w:val="28"/>
          <w:szCs w:val="28"/>
        </w:rPr>
        <w:t>&lt;</w:t>
      </w:r>
      <w:r w:rsidR="003E1212" w:rsidRPr="003E1212">
        <w:rPr>
          <w:rFonts w:ascii="Times New Roman" w:hAnsi="Times New Roman" w:cs="Times New Roman"/>
          <w:sz w:val="28"/>
          <w:szCs w:val="28"/>
        </w:rPr>
        <w:t xml:space="preserve"> </w:t>
      </w:r>
      <w:r w:rsidR="003E1212">
        <w:rPr>
          <w:rFonts w:ascii="Times New Roman" w:hAnsi="Times New Roman" w:cs="Times New Roman"/>
          <w:sz w:val="28"/>
          <w:szCs w:val="28"/>
        </w:rPr>
        <w:t>0.001</w:t>
      </w:r>
      <w:r>
        <w:rPr>
          <w:rFonts w:ascii="Times New Roman" w:hAnsi="Times New Roman" w:cs="Times New Roman"/>
          <w:sz w:val="28"/>
          <w:szCs w:val="28"/>
        </w:rPr>
        <w:t>)</w:t>
      </w:r>
      <w:r w:rsidR="003E1212">
        <w:rPr>
          <w:rFonts w:ascii="Times New Roman" w:hAnsi="Times New Roman" w:cs="Times New Roman"/>
          <w:sz w:val="28"/>
          <w:szCs w:val="28"/>
        </w:rPr>
        <w:t>.</w:t>
      </w:r>
    </w:p>
    <w:p w14:paraId="582EA16E" w14:textId="59DC8390" w:rsidR="003E1212" w:rsidRDefault="003E1212"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Наибольшая эффективность технологии зафиксирована в странах с высоким уровнем толерантности к неопределенности (Германия, Нидерланды, Дания), где коэффициент обучающего эффекта составляет ὴ</w:t>
      </w:r>
      <w:r>
        <w:rPr>
          <w:rFonts w:ascii="Times New Roman" w:hAnsi="Times New Roman" w:cs="Times New Roman"/>
          <w:sz w:val="28"/>
          <w:szCs w:val="28"/>
          <w:vertAlign w:val="superscript"/>
        </w:rPr>
        <w:t>2</w:t>
      </w:r>
      <w:r>
        <w:rPr>
          <w:rFonts w:ascii="Times New Roman" w:hAnsi="Times New Roman" w:cs="Times New Roman"/>
          <w:sz w:val="28"/>
          <w:szCs w:val="28"/>
        </w:rPr>
        <w:t xml:space="preserve"> = 0.21-0.28.</w:t>
      </w:r>
    </w:p>
    <w:p w14:paraId="10D48AD1" w14:textId="77777777" w:rsidR="00B62132" w:rsidRDefault="003E1212" w:rsidP="00B6213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Кейс-технологии карьерного анализа базируются на когнитивно-поведенческом подходе и теории решения проблем</w:t>
      </w:r>
      <w:r w:rsidR="00B62132">
        <w:rPr>
          <w:rFonts w:ascii="Times New Roman" w:hAnsi="Times New Roman" w:cs="Times New Roman"/>
          <w:sz w:val="28"/>
          <w:szCs w:val="28"/>
        </w:rPr>
        <w:t>. Систематический обзор 23 рандомизированных контролируемых исследований продемонстрировал значимые эффекты на развитие аналитических способностей (</w:t>
      </w:r>
      <w:r w:rsidR="00B62132">
        <w:rPr>
          <w:rFonts w:ascii="Times New Roman" w:hAnsi="Times New Roman" w:cs="Times New Roman"/>
          <w:sz w:val="28"/>
          <w:szCs w:val="28"/>
          <w:lang w:val="en-US"/>
        </w:rPr>
        <w:t>ES</w:t>
      </w:r>
      <w:r w:rsidR="00B62132">
        <w:rPr>
          <w:rFonts w:ascii="Times New Roman" w:hAnsi="Times New Roman" w:cs="Times New Roman"/>
          <w:sz w:val="28"/>
          <w:szCs w:val="28"/>
        </w:rPr>
        <w:t xml:space="preserve"> = 0.58).</w:t>
      </w:r>
    </w:p>
    <w:p w14:paraId="22AD739A" w14:textId="77777777" w:rsidR="00B62132" w:rsidRDefault="00B62132" w:rsidP="00B62132">
      <w:pPr>
        <w:pStyle w:val="afffffb"/>
        <w:numPr>
          <w:ilvl w:val="0"/>
          <w:numId w:val="45"/>
        </w:numPr>
        <w:jc w:val="both"/>
        <w:rPr>
          <w:rFonts w:ascii="Times New Roman" w:hAnsi="Times New Roman" w:cs="Times New Roman"/>
          <w:sz w:val="28"/>
          <w:szCs w:val="28"/>
        </w:rPr>
      </w:pPr>
      <w:r>
        <w:rPr>
          <w:rFonts w:ascii="Times New Roman" w:hAnsi="Times New Roman" w:cs="Times New Roman"/>
          <w:sz w:val="28"/>
          <w:szCs w:val="28"/>
        </w:rPr>
        <w:t>Проективно-конструктивные технологии.</w:t>
      </w:r>
    </w:p>
    <w:p w14:paraId="33FDB61D" w14:textId="7D617BD8" w:rsidR="00BC4BDB" w:rsidRDefault="00B62132" w:rsidP="00B62132">
      <w:pPr>
        <w:pStyle w:val="afffffb"/>
        <w:ind w:firstLine="567"/>
        <w:jc w:val="both"/>
        <w:rPr>
          <w:rFonts w:ascii="Times New Roman" w:hAnsi="Times New Roman" w:cs="Times New Roman"/>
          <w:sz w:val="28"/>
          <w:szCs w:val="28"/>
        </w:rPr>
      </w:pPr>
      <w:r w:rsidRPr="00B62132">
        <w:rPr>
          <w:rFonts w:ascii="Times New Roman" w:hAnsi="Times New Roman" w:cs="Times New Roman"/>
          <w:sz w:val="28"/>
          <w:szCs w:val="28"/>
        </w:rPr>
        <w:t xml:space="preserve">Технология карьерного проектирования основывается на нарративном подходе </w:t>
      </w:r>
      <w:r>
        <w:rPr>
          <w:rFonts w:ascii="Times New Roman" w:hAnsi="Times New Roman" w:cs="Times New Roman"/>
          <w:sz w:val="28"/>
          <w:szCs w:val="28"/>
          <w:lang w:val="en-US"/>
        </w:rPr>
        <w:t>M</w:t>
      </w:r>
      <w:r w:rsidRPr="00B62132">
        <w:rPr>
          <w:rFonts w:ascii="Times New Roman" w:hAnsi="Times New Roman" w:cs="Times New Roman"/>
          <w:sz w:val="28"/>
          <w:szCs w:val="28"/>
        </w:rPr>
        <w:t xml:space="preserve">. </w:t>
      </w:r>
      <w:r>
        <w:rPr>
          <w:rFonts w:ascii="Times New Roman" w:hAnsi="Times New Roman" w:cs="Times New Roman"/>
          <w:sz w:val="28"/>
          <w:szCs w:val="28"/>
          <w:lang w:val="en-US"/>
        </w:rPr>
        <w:t>Savickas</w:t>
      </w:r>
      <w:r w:rsidRPr="00B62132">
        <w:rPr>
          <w:rFonts w:ascii="Times New Roman" w:hAnsi="Times New Roman" w:cs="Times New Roman"/>
          <w:sz w:val="28"/>
          <w:szCs w:val="28"/>
        </w:rPr>
        <w:t xml:space="preserve"> </w:t>
      </w:r>
      <w:r>
        <w:rPr>
          <w:rFonts w:ascii="Times New Roman" w:hAnsi="Times New Roman" w:cs="Times New Roman"/>
          <w:sz w:val="28"/>
          <w:szCs w:val="28"/>
        </w:rPr>
        <w:t xml:space="preserve">и концепции «конструирования карьеры» как активного процесса создания профессиональной идентичности. Лонгитюдное исследование с участием 1247 студентов в 12 </w:t>
      </w:r>
      <w:r w:rsidR="00A63D60">
        <w:rPr>
          <w:rFonts w:ascii="Times New Roman" w:hAnsi="Times New Roman" w:cs="Times New Roman"/>
          <w:sz w:val="28"/>
          <w:szCs w:val="28"/>
        </w:rPr>
        <w:t xml:space="preserve">странах </w:t>
      </w:r>
      <w:r w:rsidR="00A63D60" w:rsidRPr="00CB037F">
        <w:rPr>
          <w:rFonts w:ascii="Times New Roman" w:hAnsi="Times New Roman" w:cs="Times New Roman"/>
          <w:sz w:val="28"/>
          <w:szCs w:val="28"/>
        </w:rPr>
        <w:t>[</w:t>
      </w:r>
      <w:r w:rsidR="00CB037F" w:rsidRPr="00CB037F">
        <w:rPr>
          <w:rFonts w:ascii="Times New Roman" w:hAnsi="Times New Roman" w:cs="Times New Roman"/>
          <w:sz w:val="28"/>
          <w:szCs w:val="28"/>
        </w:rPr>
        <w:t>185</w:t>
      </w:r>
      <w:r w:rsidR="00CB037F" w:rsidRPr="0008042D">
        <w:rPr>
          <w:rFonts w:ascii="Times New Roman" w:hAnsi="Times New Roman" w:cs="Times New Roman"/>
          <w:sz w:val="28"/>
          <w:szCs w:val="28"/>
        </w:rPr>
        <w:t>]</w:t>
      </w:r>
      <w:r w:rsidR="00241608">
        <w:rPr>
          <w:rFonts w:ascii="Times New Roman" w:hAnsi="Times New Roman" w:cs="Times New Roman"/>
          <w:sz w:val="28"/>
          <w:szCs w:val="28"/>
        </w:rPr>
        <w:t xml:space="preserve"> выявило статистически значимое увеличение показателей карьерной адаптивности (</w:t>
      </w:r>
      <w:r w:rsidR="00241608">
        <w:rPr>
          <w:rFonts w:ascii="Times New Roman" w:hAnsi="Times New Roman" w:cs="Times New Roman"/>
          <w:sz w:val="28"/>
          <w:szCs w:val="28"/>
          <w:lang w:val="en-US"/>
        </w:rPr>
        <w:t>F</w:t>
      </w:r>
      <w:r w:rsidR="00241608" w:rsidRPr="00241608">
        <w:rPr>
          <w:rFonts w:ascii="Times New Roman" w:hAnsi="Times New Roman" w:cs="Times New Roman"/>
          <w:sz w:val="28"/>
          <w:szCs w:val="28"/>
        </w:rPr>
        <w:t xml:space="preserve"> = 47.32</w:t>
      </w:r>
      <w:r w:rsidR="004A2D4A">
        <w:rPr>
          <w:rFonts w:ascii="Times New Roman" w:hAnsi="Times New Roman" w:cs="Times New Roman"/>
          <w:sz w:val="28"/>
          <w:szCs w:val="28"/>
        </w:rPr>
        <w:t>,</w:t>
      </w:r>
      <w:r w:rsidR="00241608" w:rsidRPr="00241608">
        <w:rPr>
          <w:rFonts w:ascii="Times New Roman" w:hAnsi="Times New Roman" w:cs="Times New Roman"/>
          <w:sz w:val="28"/>
          <w:szCs w:val="28"/>
        </w:rPr>
        <w:t xml:space="preserve"> </w:t>
      </w:r>
      <w:r w:rsidR="00241608">
        <w:rPr>
          <w:rFonts w:ascii="Times New Roman" w:hAnsi="Times New Roman" w:cs="Times New Roman"/>
          <w:sz w:val="28"/>
          <w:szCs w:val="28"/>
          <w:lang w:val="en-US"/>
        </w:rPr>
        <w:t>p</w:t>
      </w:r>
      <w:r w:rsidR="004A2D4A">
        <w:rPr>
          <w:rFonts w:ascii="Times New Roman" w:hAnsi="Times New Roman" w:cs="Times New Roman"/>
          <w:sz w:val="28"/>
          <w:szCs w:val="28"/>
        </w:rPr>
        <w:t xml:space="preserve"> </w:t>
      </w:r>
      <w:r w:rsidR="004A2D4A" w:rsidRPr="004A2D4A">
        <w:rPr>
          <w:rFonts w:ascii="Times New Roman" w:hAnsi="Times New Roman" w:cs="Times New Roman"/>
          <w:sz w:val="28"/>
          <w:szCs w:val="28"/>
        </w:rPr>
        <w:t>&lt;</w:t>
      </w:r>
      <w:r w:rsidR="00241608" w:rsidRPr="00241608">
        <w:rPr>
          <w:rFonts w:ascii="Times New Roman" w:hAnsi="Times New Roman" w:cs="Times New Roman"/>
          <w:sz w:val="28"/>
          <w:szCs w:val="28"/>
        </w:rPr>
        <w:t xml:space="preserve"> 0</w:t>
      </w:r>
      <w:r w:rsidR="004A2D4A">
        <w:rPr>
          <w:rFonts w:ascii="Times New Roman" w:hAnsi="Times New Roman" w:cs="Times New Roman"/>
          <w:sz w:val="28"/>
          <w:szCs w:val="28"/>
        </w:rPr>
        <w:t>.</w:t>
      </w:r>
      <w:r w:rsidR="00241608" w:rsidRPr="00241608">
        <w:rPr>
          <w:rFonts w:ascii="Times New Roman" w:hAnsi="Times New Roman" w:cs="Times New Roman"/>
          <w:sz w:val="28"/>
          <w:szCs w:val="28"/>
        </w:rPr>
        <w:t>001</w:t>
      </w:r>
      <w:r w:rsidR="004A2D4A">
        <w:rPr>
          <w:rFonts w:ascii="Times New Roman" w:hAnsi="Times New Roman" w:cs="Times New Roman"/>
          <w:sz w:val="28"/>
          <w:szCs w:val="28"/>
        </w:rPr>
        <w:t xml:space="preserve">, </w:t>
      </w:r>
      <w:r w:rsidR="004A2D4A" w:rsidRPr="004A2D4A">
        <w:rPr>
          <w:rFonts w:ascii="Times New Roman" w:hAnsi="Times New Roman" w:cs="Times New Roman"/>
          <w:sz w:val="28"/>
          <w:szCs w:val="28"/>
        </w:rPr>
        <w:t>ὴ</w:t>
      </w:r>
      <w:r w:rsidR="004A2D4A" w:rsidRPr="004A2D4A">
        <w:rPr>
          <w:rFonts w:ascii="Times New Roman" w:hAnsi="Times New Roman" w:cs="Times New Roman"/>
          <w:sz w:val="28"/>
          <w:szCs w:val="28"/>
          <w:vertAlign w:val="superscript"/>
        </w:rPr>
        <w:t>2</w:t>
      </w:r>
      <w:r w:rsidR="00241608" w:rsidRPr="00241608">
        <w:rPr>
          <w:rFonts w:ascii="Times New Roman" w:hAnsi="Times New Roman" w:cs="Times New Roman"/>
          <w:sz w:val="28"/>
          <w:szCs w:val="28"/>
        </w:rPr>
        <w:t>= 0.31</w:t>
      </w:r>
      <w:r w:rsidR="00241608">
        <w:rPr>
          <w:rFonts w:ascii="Times New Roman" w:hAnsi="Times New Roman" w:cs="Times New Roman"/>
          <w:sz w:val="28"/>
          <w:szCs w:val="28"/>
        </w:rPr>
        <w:t>)</w:t>
      </w:r>
      <w:r w:rsidR="004A2D4A">
        <w:rPr>
          <w:rFonts w:ascii="Times New Roman" w:hAnsi="Times New Roman" w:cs="Times New Roman"/>
          <w:sz w:val="28"/>
          <w:szCs w:val="28"/>
        </w:rPr>
        <w:t>.</w:t>
      </w:r>
    </w:p>
    <w:p w14:paraId="1DFE2B5B" w14:textId="563081E9" w:rsidR="004A2D4A" w:rsidRDefault="004A2D4A" w:rsidP="00B6213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Портфолио-технология карьерного развития теоретически обоснована в работах П. Селдина и адаптирована для образовательного контекста </w:t>
      </w:r>
      <w:r w:rsidR="00A63D60">
        <w:rPr>
          <w:rFonts w:ascii="Times New Roman" w:hAnsi="Times New Roman" w:cs="Times New Roman"/>
          <w:sz w:val="28"/>
          <w:szCs w:val="28"/>
        </w:rPr>
        <w:t xml:space="preserve">                </w:t>
      </w:r>
      <w:r>
        <w:rPr>
          <w:rFonts w:ascii="Times New Roman" w:hAnsi="Times New Roman" w:cs="Times New Roman"/>
          <w:sz w:val="28"/>
          <w:szCs w:val="28"/>
        </w:rPr>
        <w:t>Дж. Зубизарретой.  Квазиэкспериментальное исследование эффективности</w:t>
      </w:r>
      <w:r w:rsidR="006A21B9">
        <w:rPr>
          <w:rFonts w:ascii="Times New Roman" w:hAnsi="Times New Roman" w:cs="Times New Roman"/>
          <w:sz w:val="28"/>
          <w:szCs w:val="28"/>
        </w:rPr>
        <w:t xml:space="preserve"> (</w:t>
      </w:r>
      <w:r w:rsidR="006A21B9">
        <w:rPr>
          <w:rFonts w:ascii="Times New Roman" w:hAnsi="Times New Roman" w:cs="Times New Roman"/>
          <w:sz w:val="28"/>
          <w:szCs w:val="28"/>
          <w:lang w:val="en-US"/>
        </w:rPr>
        <w:t>n</w:t>
      </w:r>
      <w:r w:rsidR="006A21B9">
        <w:rPr>
          <w:rFonts w:ascii="Times New Roman" w:hAnsi="Times New Roman" w:cs="Times New Roman"/>
          <w:sz w:val="28"/>
          <w:szCs w:val="28"/>
          <w:lang w:val="kk-KZ"/>
        </w:rPr>
        <w:t xml:space="preserve"> = 892</w:t>
      </w:r>
      <w:r w:rsidR="006A21B9">
        <w:rPr>
          <w:rFonts w:ascii="Times New Roman" w:hAnsi="Times New Roman" w:cs="Times New Roman"/>
          <w:sz w:val="28"/>
          <w:szCs w:val="28"/>
        </w:rPr>
        <w:t>) продемонстрировало значимые различия в уровне карьерной готовности между экспериментальной и контрольной группами (</w:t>
      </w:r>
      <w:r w:rsidR="006A21B9">
        <w:rPr>
          <w:rFonts w:ascii="Times New Roman" w:hAnsi="Times New Roman" w:cs="Times New Roman"/>
          <w:sz w:val="28"/>
          <w:szCs w:val="28"/>
          <w:lang w:val="en-US"/>
        </w:rPr>
        <w:t>t</w:t>
      </w:r>
      <w:r w:rsidR="006A21B9" w:rsidRPr="006A21B9">
        <w:rPr>
          <w:rFonts w:ascii="Times New Roman" w:hAnsi="Times New Roman" w:cs="Times New Roman"/>
          <w:sz w:val="28"/>
          <w:szCs w:val="28"/>
        </w:rPr>
        <w:t xml:space="preserve"> = 4.73</w:t>
      </w:r>
      <w:r w:rsidR="006A21B9">
        <w:rPr>
          <w:rFonts w:ascii="Times New Roman" w:hAnsi="Times New Roman" w:cs="Times New Roman"/>
          <w:sz w:val="28"/>
          <w:szCs w:val="28"/>
        </w:rPr>
        <w:t xml:space="preserve">, </w:t>
      </w:r>
      <w:r w:rsidR="006A21B9" w:rsidRPr="006A21B9">
        <w:t xml:space="preserve"> </w:t>
      </w:r>
      <w:r w:rsidR="006A21B9" w:rsidRPr="006A21B9">
        <w:rPr>
          <w:rFonts w:ascii="Times New Roman" w:hAnsi="Times New Roman" w:cs="Times New Roman"/>
          <w:sz w:val="28"/>
          <w:szCs w:val="28"/>
        </w:rPr>
        <w:t>p &lt; 0.001</w:t>
      </w:r>
      <w:r w:rsidR="006A21B9">
        <w:rPr>
          <w:rFonts w:ascii="Times New Roman" w:hAnsi="Times New Roman" w:cs="Times New Roman"/>
          <w:sz w:val="28"/>
          <w:szCs w:val="28"/>
        </w:rPr>
        <w:t>,</w:t>
      </w:r>
      <w:r w:rsidR="006A21B9" w:rsidRPr="006A21B9">
        <w:rPr>
          <w:rFonts w:ascii="Times New Roman" w:hAnsi="Times New Roman" w:cs="Times New Roman"/>
          <w:sz w:val="28"/>
          <w:szCs w:val="28"/>
        </w:rPr>
        <w:t xml:space="preserve"> </w:t>
      </w:r>
      <w:r w:rsidR="006A21B9">
        <w:rPr>
          <w:rFonts w:ascii="Times New Roman" w:hAnsi="Times New Roman" w:cs="Times New Roman"/>
          <w:sz w:val="28"/>
          <w:szCs w:val="28"/>
          <w:lang w:val="en-US"/>
        </w:rPr>
        <w:t>d</w:t>
      </w:r>
      <w:r w:rsidR="006A21B9" w:rsidRPr="006A21B9">
        <w:rPr>
          <w:rFonts w:ascii="Times New Roman" w:hAnsi="Times New Roman" w:cs="Times New Roman"/>
          <w:sz w:val="28"/>
          <w:szCs w:val="28"/>
        </w:rPr>
        <w:t xml:space="preserve"> = 0.41</w:t>
      </w:r>
      <w:r w:rsidR="006A21B9">
        <w:rPr>
          <w:rFonts w:ascii="Times New Roman" w:hAnsi="Times New Roman" w:cs="Times New Roman"/>
          <w:sz w:val="28"/>
          <w:szCs w:val="28"/>
        </w:rPr>
        <w:t>).</w:t>
      </w:r>
    </w:p>
    <w:p w14:paraId="204E6150" w14:textId="1B9EC1EF" w:rsidR="006A21B9" w:rsidRDefault="006A21B9" w:rsidP="006A21B9">
      <w:pPr>
        <w:pStyle w:val="afffffb"/>
        <w:numPr>
          <w:ilvl w:val="0"/>
          <w:numId w:val="45"/>
        </w:numPr>
        <w:jc w:val="both"/>
        <w:rPr>
          <w:rFonts w:ascii="Times New Roman" w:hAnsi="Times New Roman" w:cs="Times New Roman"/>
          <w:sz w:val="28"/>
          <w:szCs w:val="28"/>
        </w:rPr>
      </w:pPr>
      <w:r>
        <w:rPr>
          <w:rFonts w:ascii="Times New Roman" w:hAnsi="Times New Roman" w:cs="Times New Roman"/>
          <w:sz w:val="28"/>
          <w:szCs w:val="28"/>
        </w:rPr>
        <w:t>Практико-интегративные технологии</w:t>
      </w:r>
    </w:p>
    <w:p w14:paraId="6576DA3A" w14:textId="59AF1D68" w:rsidR="006A21B9" w:rsidRDefault="006A21B9" w:rsidP="006A21B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Технологии профессиональных проб разработана С.Н. Чистяковой на основе деятельностного подхода А.Н. Леонтьева и получила международное признание как «</w:t>
      </w:r>
      <w:r>
        <w:rPr>
          <w:rFonts w:ascii="Times New Roman" w:hAnsi="Times New Roman" w:cs="Times New Roman"/>
          <w:sz w:val="28"/>
          <w:szCs w:val="28"/>
          <w:lang w:val="en-US"/>
        </w:rPr>
        <w:t>career</w:t>
      </w:r>
      <w:r w:rsidRPr="006A21B9">
        <w:rPr>
          <w:rFonts w:ascii="Times New Roman" w:hAnsi="Times New Roman" w:cs="Times New Roman"/>
          <w:sz w:val="28"/>
          <w:szCs w:val="28"/>
        </w:rPr>
        <w:t xml:space="preserve"> </w:t>
      </w:r>
      <w:r>
        <w:rPr>
          <w:rFonts w:ascii="Times New Roman" w:hAnsi="Times New Roman" w:cs="Times New Roman"/>
          <w:sz w:val="28"/>
          <w:szCs w:val="28"/>
          <w:lang w:val="en-US"/>
        </w:rPr>
        <w:t>sampling</w:t>
      </w:r>
      <w:r>
        <w:rPr>
          <w:rFonts w:ascii="Times New Roman" w:hAnsi="Times New Roman" w:cs="Times New Roman"/>
          <w:sz w:val="28"/>
          <w:szCs w:val="28"/>
        </w:rPr>
        <w:t>» или «</w:t>
      </w:r>
      <w:r>
        <w:rPr>
          <w:rFonts w:ascii="Times New Roman" w:hAnsi="Times New Roman" w:cs="Times New Roman"/>
          <w:sz w:val="28"/>
          <w:szCs w:val="28"/>
          <w:lang w:val="en-US"/>
        </w:rPr>
        <w:t>job</w:t>
      </w:r>
      <w:r w:rsidRPr="006A21B9">
        <w:rPr>
          <w:rFonts w:ascii="Times New Roman" w:hAnsi="Times New Roman" w:cs="Times New Roman"/>
          <w:sz w:val="28"/>
          <w:szCs w:val="28"/>
        </w:rPr>
        <w:t xml:space="preserve"> </w:t>
      </w:r>
      <w:r>
        <w:rPr>
          <w:rFonts w:ascii="Times New Roman" w:hAnsi="Times New Roman" w:cs="Times New Roman"/>
          <w:sz w:val="28"/>
          <w:szCs w:val="28"/>
          <w:lang w:val="en-US"/>
        </w:rPr>
        <w:t>shadowing</w:t>
      </w:r>
      <w:r>
        <w:rPr>
          <w:rFonts w:ascii="Times New Roman" w:hAnsi="Times New Roman" w:cs="Times New Roman"/>
          <w:sz w:val="28"/>
          <w:szCs w:val="28"/>
        </w:rPr>
        <w:t>»</w:t>
      </w:r>
      <w:r w:rsidR="00E45AC9">
        <w:rPr>
          <w:rFonts w:ascii="Times New Roman" w:hAnsi="Times New Roman" w:cs="Times New Roman"/>
          <w:sz w:val="28"/>
          <w:szCs w:val="28"/>
        </w:rPr>
        <w:t xml:space="preserve">. Метаанализ 31 </w:t>
      </w:r>
      <w:r w:rsidR="00EA3A21">
        <w:rPr>
          <w:rFonts w:ascii="Times New Roman" w:hAnsi="Times New Roman" w:cs="Times New Roman"/>
          <w:sz w:val="28"/>
          <w:szCs w:val="28"/>
        </w:rPr>
        <w:t xml:space="preserve">исследования </w:t>
      </w:r>
      <w:r w:rsidR="00EA3A21" w:rsidRPr="00313247">
        <w:rPr>
          <w:rFonts w:ascii="Times New Roman" w:hAnsi="Times New Roman" w:cs="Times New Roman"/>
          <w:sz w:val="28"/>
          <w:szCs w:val="28"/>
        </w:rPr>
        <w:t>[</w:t>
      </w:r>
      <w:r w:rsidR="000978C0">
        <w:rPr>
          <w:rFonts w:ascii="Times New Roman" w:hAnsi="Times New Roman" w:cs="Times New Roman"/>
          <w:sz w:val="28"/>
          <w:szCs w:val="28"/>
        </w:rPr>
        <w:t>122</w:t>
      </w:r>
      <w:r w:rsidR="00E45AC9" w:rsidRPr="00313247">
        <w:rPr>
          <w:rFonts w:ascii="Times New Roman" w:hAnsi="Times New Roman" w:cs="Times New Roman"/>
          <w:sz w:val="28"/>
          <w:szCs w:val="28"/>
        </w:rPr>
        <w:t xml:space="preserve">] </w:t>
      </w:r>
      <w:r w:rsidR="00E45AC9">
        <w:rPr>
          <w:rFonts w:ascii="Times New Roman" w:hAnsi="Times New Roman" w:cs="Times New Roman"/>
          <w:sz w:val="28"/>
          <w:szCs w:val="28"/>
        </w:rPr>
        <w:t>выявил умеренный эффект на профессиональное самоопределение.</w:t>
      </w:r>
    </w:p>
    <w:p w14:paraId="07CE1EBB" w14:textId="7E8DB656" w:rsidR="00E45AC9" w:rsidRDefault="00E45AC9" w:rsidP="006A21B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Сравнительный анализ эффективности технологии в различных образовательных системах показал наибольшую результативность в странах с развитой системой социального партнерства образования и бизнеса (Германия, Австрия, Швейцария), где показатель трудоустройства выпускников по специальности составляет 78-84%.</w:t>
      </w:r>
    </w:p>
    <w:p w14:paraId="622386B5" w14:textId="449E4193" w:rsidR="00850686" w:rsidRDefault="00E45AC9" w:rsidP="00A37169">
      <w:pPr>
        <w:pStyle w:val="afffffb"/>
        <w:ind w:firstLine="567"/>
        <w:jc w:val="both"/>
      </w:pPr>
      <w:r>
        <w:rPr>
          <w:rFonts w:ascii="Times New Roman" w:hAnsi="Times New Roman" w:cs="Times New Roman"/>
          <w:sz w:val="28"/>
          <w:szCs w:val="28"/>
        </w:rPr>
        <w:t xml:space="preserve">Технология дуального обучения как комплексная образовательная технология карьерного развития теоретически обоснована в работах </w:t>
      </w:r>
      <w:r w:rsidR="00DD58C9">
        <w:rPr>
          <w:rFonts w:ascii="Times New Roman" w:hAnsi="Times New Roman" w:cs="Times New Roman"/>
          <w:sz w:val="28"/>
          <w:szCs w:val="28"/>
        </w:rPr>
        <w:t xml:space="preserve">                    </w:t>
      </w:r>
      <w:r>
        <w:rPr>
          <w:rFonts w:ascii="Times New Roman" w:hAnsi="Times New Roman" w:cs="Times New Roman"/>
          <w:sz w:val="28"/>
          <w:szCs w:val="28"/>
        </w:rPr>
        <w:t xml:space="preserve">Г. Кершенштайнера и получила современное развитие в концепции «работо-интегрированного обучения». </w:t>
      </w:r>
      <w:r w:rsidR="006571AF">
        <w:rPr>
          <w:rFonts w:ascii="Times New Roman" w:hAnsi="Times New Roman" w:cs="Times New Roman"/>
          <w:sz w:val="28"/>
          <w:szCs w:val="28"/>
        </w:rPr>
        <w:t>Систематический обзор зарубежных исследований,</w:t>
      </w:r>
      <w:r w:rsidR="000769DA">
        <w:rPr>
          <w:rFonts w:ascii="Times New Roman" w:hAnsi="Times New Roman" w:cs="Times New Roman"/>
          <w:sz w:val="28"/>
          <w:szCs w:val="28"/>
        </w:rPr>
        <w:t xml:space="preserve"> </w:t>
      </w:r>
      <w:r w:rsidR="00E15469">
        <w:rPr>
          <w:rFonts w:ascii="Times New Roman" w:hAnsi="Times New Roman" w:cs="Times New Roman"/>
          <w:sz w:val="28"/>
          <w:szCs w:val="28"/>
        </w:rPr>
        <w:t>приведенный в статье нашего исследования «</w:t>
      </w:r>
      <w:r w:rsidR="00E15469" w:rsidRPr="00E15469">
        <w:rPr>
          <w:rFonts w:ascii="Times New Roman" w:hAnsi="Times New Roman" w:cs="Times New Roman"/>
          <w:sz w:val="28"/>
          <w:szCs w:val="28"/>
        </w:rPr>
        <w:t>Career decision-making readiness among students’ in the system of higher education: career course intervention</w:t>
      </w:r>
      <w:r w:rsidR="00E15469">
        <w:rPr>
          <w:rFonts w:ascii="Times New Roman" w:hAnsi="Times New Roman" w:cs="Times New Roman"/>
          <w:sz w:val="28"/>
          <w:szCs w:val="28"/>
        </w:rPr>
        <w:t>»</w:t>
      </w:r>
      <w:r w:rsidR="006571AF" w:rsidRPr="006571AF">
        <w:t xml:space="preserve"> </w:t>
      </w:r>
      <w:r w:rsidR="006571AF" w:rsidRPr="006571AF">
        <w:rPr>
          <w:rFonts w:ascii="Times New Roman" w:hAnsi="Times New Roman" w:cs="Times New Roman"/>
          <w:sz w:val="28"/>
          <w:szCs w:val="28"/>
        </w:rPr>
        <w:t xml:space="preserve">[182] </w:t>
      </w:r>
      <w:r w:rsidR="006571AF">
        <w:rPr>
          <w:rFonts w:ascii="Times New Roman" w:hAnsi="Times New Roman" w:cs="Times New Roman"/>
          <w:sz w:val="28"/>
          <w:szCs w:val="28"/>
        </w:rPr>
        <w:t>продемонстрировал</w:t>
      </w:r>
      <w:r w:rsidR="000769DA">
        <w:rPr>
          <w:rFonts w:ascii="Times New Roman" w:hAnsi="Times New Roman" w:cs="Times New Roman"/>
          <w:sz w:val="28"/>
          <w:szCs w:val="28"/>
        </w:rPr>
        <w:t xml:space="preserve"> высокую эффективность технологии в развитии профессиональных компетенций (</w:t>
      </w:r>
      <w:r w:rsidR="000769DA">
        <w:rPr>
          <w:rFonts w:ascii="Times New Roman" w:hAnsi="Times New Roman" w:cs="Times New Roman"/>
          <w:sz w:val="28"/>
          <w:szCs w:val="28"/>
          <w:lang w:val="en-US"/>
        </w:rPr>
        <w:t>ES</w:t>
      </w:r>
      <w:r w:rsidR="000769DA" w:rsidRPr="000769DA">
        <w:rPr>
          <w:rFonts w:ascii="Times New Roman" w:hAnsi="Times New Roman" w:cs="Times New Roman"/>
          <w:sz w:val="28"/>
          <w:szCs w:val="28"/>
        </w:rPr>
        <w:t xml:space="preserve"> = 0.73-0.89</w:t>
      </w:r>
      <w:r w:rsidR="000769DA">
        <w:rPr>
          <w:rFonts w:ascii="Times New Roman" w:hAnsi="Times New Roman" w:cs="Times New Roman"/>
          <w:sz w:val="28"/>
          <w:szCs w:val="28"/>
        </w:rPr>
        <w:t>)</w:t>
      </w:r>
      <w:r w:rsidR="000769DA" w:rsidRPr="000769DA">
        <w:rPr>
          <w:rFonts w:ascii="Times New Roman" w:hAnsi="Times New Roman" w:cs="Times New Roman"/>
          <w:sz w:val="28"/>
          <w:szCs w:val="28"/>
        </w:rPr>
        <w:t xml:space="preserve"> </w:t>
      </w:r>
      <w:r w:rsidR="000769DA">
        <w:rPr>
          <w:rFonts w:ascii="Times New Roman" w:hAnsi="Times New Roman" w:cs="Times New Roman"/>
          <w:sz w:val="28"/>
          <w:szCs w:val="28"/>
        </w:rPr>
        <w:t>и трудоустройстве выпускников (</w:t>
      </w:r>
      <w:r w:rsidR="000769DA">
        <w:rPr>
          <w:rFonts w:ascii="Times New Roman" w:hAnsi="Times New Roman" w:cs="Times New Roman"/>
          <w:sz w:val="28"/>
          <w:szCs w:val="28"/>
          <w:lang w:val="en-US"/>
        </w:rPr>
        <w:t>OR</w:t>
      </w:r>
      <w:r w:rsidR="000769DA" w:rsidRPr="000769DA">
        <w:rPr>
          <w:rFonts w:ascii="Times New Roman" w:hAnsi="Times New Roman" w:cs="Times New Roman"/>
          <w:sz w:val="28"/>
          <w:szCs w:val="28"/>
        </w:rPr>
        <w:t xml:space="preserve"> = 2.34</w:t>
      </w:r>
      <w:r w:rsidR="000769DA">
        <w:rPr>
          <w:rFonts w:ascii="Times New Roman" w:hAnsi="Times New Roman" w:cs="Times New Roman"/>
          <w:sz w:val="28"/>
          <w:szCs w:val="28"/>
        </w:rPr>
        <w:t>,</w:t>
      </w:r>
      <w:r w:rsidR="000769DA" w:rsidRPr="000769DA">
        <w:rPr>
          <w:rFonts w:ascii="Times New Roman" w:hAnsi="Times New Roman" w:cs="Times New Roman"/>
          <w:sz w:val="28"/>
          <w:szCs w:val="28"/>
        </w:rPr>
        <w:t xml:space="preserve"> 95% </w:t>
      </w:r>
      <w:r w:rsidR="000769DA">
        <w:rPr>
          <w:rFonts w:ascii="Times New Roman" w:hAnsi="Times New Roman" w:cs="Times New Roman"/>
          <w:sz w:val="28"/>
          <w:szCs w:val="28"/>
          <w:lang w:val="en-US"/>
        </w:rPr>
        <w:t>CI</w:t>
      </w:r>
      <w:r w:rsidR="000769DA" w:rsidRPr="000769DA">
        <w:rPr>
          <w:rFonts w:ascii="Times New Roman" w:hAnsi="Times New Roman" w:cs="Times New Roman"/>
          <w:sz w:val="28"/>
          <w:szCs w:val="28"/>
        </w:rPr>
        <w:t xml:space="preserve"> [1.87</w:t>
      </w:r>
      <w:r w:rsidR="000769DA">
        <w:rPr>
          <w:rFonts w:ascii="Times New Roman" w:hAnsi="Times New Roman" w:cs="Times New Roman"/>
          <w:sz w:val="28"/>
          <w:szCs w:val="28"/>
        </w:rPr>
        <w:t>,</w:t>
      </w:r>
      <w:r w:rsidR="000769DA" w:rsidRPr="000769DA">
        <w:rPr>
          <w:rFonts w:ascii="Times New Roman" w:hAnsi="Times New Roman" w:cs="Times New Roman"/>
          <w:sz w:val="28"/>
          <w:szCs w:val="28"/>
        </w:rPr>
        <w:t xml:space="preserve"> 2.93]</w:t>
      </w:r>
      <w:r w:rsidR="000769DA">
        <w:rPr>
          <w:rFonts w:ascii="Times New Roman" w:hAnsi="Times New Roman" w:cs="Times New Roman"/>
          <w:b/>
          <w:sz w:val="28"/>
          <w:szCs w:val="28"/>
        </w:rPr>
        <w:t>).</w:t>
      </w:r>
      <w:r w:rsidR="00E15469">
        <w:rPr>
          <w:rFonts w:ascii="Times New Roman" w:hAnsi="Times New Roman" w:cs="Times New Roman"/>
          <w:b/>
          <w:sz w:val="28"/>
          <w:szCs w:val="28"/>
        </w:rPr>
        <w:t xml:space="preserve">    </w:t>
      </w:r>
      <w:r w:rsidR="006571AF" w:rsidRPr="006571AF">
        <w:rPr>
          <w:rFonts w:ascii="Times New Roman" w:hAnsi="Times New Roman" w:cs="Times New Roman"/>
          <w:sz w:val="28"/>
          <w:szCs w:val="28"/>
        </w:rPr>
        <w:t xml:space="preserve">Выбор карьеры может быть одним из самых сложных решений в жизни. Люди часто чувствуют себя перегруженными объемом информации, которую им нужно усвоить, рассматривая многочисленные карьерные пути, по которым они потенциально могут пойти (Gati et al., 2019). </w:t>
      </w:r>
      <w:r w:rsidR="00CE1903" w:rsidRPr="00CE1903">
        <w:rPr>
          <w:rFonts w:ascii="Times New Roman" w:hAnsi="Times New Roman" w:cs="Times New Roman"/>
          <w:sz w:val="28"/>
          <w:szCs w:val="28"/>
        </w:rPr>
        <w:t xml:space="preserve">Чтобы поддержать студентов в устранении трудностей и барьеров в принятии карьерных решений, </w:t>
      </w:r>
      <w:r w:rsidR="0013389D">
        <w:rPr>
          <w:rFonts w:ascii="Times New Roman" w:hAnsi="Times New Roman" w:cs="Times New Roman"/>
          <w:sz w:val="28"/>
          <w:szCs w:val="28"/>
        </w:rPr>
        <w:t xml:space="preserve">нами </w:t>
      </w:r>
      <w:r w:rsidR="00CE1903" w:rsidRPr="00CE1903">
        <w:rPr>
          <w:rFonts w:ascii="Times New Roman" w:hAnsi="Times New Roman" w:cs="Times New Roman"/>
          <w:sz w:val="28"/>
          <w:szCs w:val="28"/>
        </w:rPr>
        <w:t>был реализован</w:t>
      </w:r>
      <w:r w:rsidR="00A37169">
        <w:rPr>
          <w:rFonts w:ascii="Times New Roman" w:hAnsi="Times New Roman" w:cs="Times New Roman"/>
          <w:sz w:val="28"/>
          <w:szCs w:val="28"/>
        </w:rPr>
        <w:t>а</w:t>
      </w:r>
      <w:r w:rsidR="00CE1903" w:rsidRPr="00CE1903">
        <w:rPr>
          <w:rFonts w:ascii="Times New Roman" w:hAnsi="Times New Roman" w:cs="Times New Roman"/>
          <w:sz w:val="28"/>
          <w:szCs w:val="28"/>
        </w:rPr>
        <w:t xml:space="preserve"> </w:t>
      </w:r>
      <w:r w:rsidR="00A37169" w:rsidRPr="00A37169">
        <w:rPr>
          <w:rFonts w:ascii="Times New Roman" w:hAnsi="Times New Roman" w:cs="Times New Roman"/>
          <w:sz w:val="28"/>
          <w:szCs w:val="28"/>
        </w:rPr>
        <w:t>тренинговая программа «Карьерное развитие и принятие карьерных решений»</w:t>
      </w:r>
      <w:r w:rsidR="00A37169">
        <w:rPr>
          <w:rFonts w:ascii="Times New Roman" w:hAnsi="Times New Roman" w:cs="Times New Roman"/>
          <w:sz w:val="28"/>
          <w:szCs w:val="28"/>
        </w:rPr>
        <w:t xml:space="preserve"> </w:t>
      </w:r>
      <w:r w:rsidR="00CE1903" w:rsidRPr="00CE1903">
        <w:rPr>
          <w:rFonts w:ascii="Times New Roman" w:hAnsi="Times New Roman" w:cs="Times New Roman"/>
          <w:sz w:val="28"/>
          <w:szCs w:val="28"/>
        </w:rPr>
        <w:t xml:space="preserve">длительностью один семестр для студентов. </w:t>
      </w:r>
      <w:r w:rsidR="00A37169" w:rsidRPr="00A37169">
        <w:rPr>
          <w:rFonts w:ascii="Times New Roman" w:hAnsi="Times New Roman" w:cs="Times New Roman"/>
          <w:sz w:val="28"/>
          <w:szCs w:val="28"/>
        </w:rPr>
        <w:t xml:space="preserve">Цель исследования </w:t>
      </w:r>
      <w:r w:rsidR="00A37169" w:rsidRPr="002A3681">
        <w:rPr>
          <w:rFonts w:ascii="Times New Roman" w:hAnsi="Times New Roman" w:cs="Times New Roman"/>
          <w:sz w:val="28"/>
          <w:szCs w:val="28"/>
        </w:rPr>
        <w:t>–</w:t>
      </w:r>
      <w:r w:rsidR="00A37169" w:rsidRPr="00A37169">
        <w:rPr>
          <w:rFonts w:ascii="Times New Roman" w:hAnsi="Times New Roman" w:cs="Times New Roman"/>
          <w:sz w:val="28"/>
          <w:szCs w:val="28"/>
        </w:rPr>
        <w:t xml:space="preserve"> оценить влияние тренингов</w:t>
      </w:r>
      <w:r w:rsidR="00A37169">
        <w:rPr>
          <w:rFonts w:ascii="Times New Roman" w:hAnsi="Times New Roman" w:cs="Times New Roman"/>
          <w:sz w:val="28"/>
          <w:szCs w:val="28"/>
        </w:rPr>
        <w:t>ой</w:t>
      </w:r>
      <w:r w:rsidR="00A37169" w:rsidRPr="00A37169">
        <w:rPr>
          <w:rFonts w:ascii="Times New Roman" w:hAnsi="Times New Roman" w:cs="Times New Roman"/>
          <w:sz w:val="28"/>
          <w:szCs w:val="28"/>
        </w:rPr>
        <w:t xml:space="preserve"> программ</w:t>
      </w:r>
      <w:r w:rsidR="00A37169">
        <w:rPr>
          <w:rFonts w:ascii="Times New Roman" w:hAnsi="Times New Roman" w:cs="Times New Roman"/>
          <w:sz w:val="28"/>
          <w:szCs w:val="28"/>
        </w:rPr>
        <w:t xml:space="preserve">ы </w:t>
      </w:r>
      <w:r w:rsidR="00A37169" w:rsidRPr="00A37169">
        <w:rPr>
          <w:rFonts w:ascii="Times New Roman" w:hAnsi="Times New Roman" w:cs="Times New Roman"/>
          <w:sz w:val="28"/>
          <w:szCs w:val="28"/>
        </w:rPr>
        <w:t xml:space="preserve">«Карьерное развитие и принятие карьерных решений» на снижение трудностей в принятии карьерных решений среди студентов </w:t>
      </w:r>
      <w:r w:rsidR="00A37169">
        <w:rPr>
          <w:rFonts w:ascii="Times New Roman" w:hAnsi="Times New Roman" w:cs="Times New Roman"/>
          <w:sz w:val="28"/>
          <w:szCs w:val="28"/>
        </w:rPr>
        <w:t>НАО «Торайгыров университет»</w:t>
      </w:r>
      <w:r w:rsidR="00A37169" w:rsidRPr="00A37169">
        <w:rPr>
          <w:rFonts w:ascii="Times New Roman" w:hAnsi="Times New Roman" w:cs="Times New Roman"/>
          <w:sz w:val="28"/>
          <w:szCs w:val="28"/>
        </w:rPr>
        <w:t xml:space="preserve"> (Казахстан). </w:t>
      </w:r>
      <w:r w:rsidR="00A37169">
        <w:rPr>
          <w:rFonts w:ascii="Times New Roman" w:hAnsi="Times New Roman" w:cs="Times New Roman"/>
          <w:sz w:val="28"/>
          <w:szCs w:val="28"/>
        </w:rPr>
        <w:t>Согласно г</w:t>
      </w:r>
      <w:r w:rsidR="00A37169" w:rsidRPr="00A37169">
        <w:rPr>
          <w:rFonts w:ascii="Times New Roman" w:hAnsi="Times New Roman" w:cs="Times New Roman"/>
          <w:sz w:val="28"/>
          <w:szCs w:val="28"/>
        </w:rPr>
        <w:t>ипотез</w:t>
      </w:r>
      <w:r w:rsidR="00A37169">
        <w:rPr>
          <w:rFonts w:ascii="Times New Roman" w:hAnsi="Times New Roman" w:cs="Times New Roman"/>
          <w:sz w:val="28"/>
          <w:szCs w:val="28"/>
        </w:rPr>
        <w:t>е</w:t>
      </w:r>
      <w:r w:rsidR="00A37169" w:rsidRPr="00A37169">
        <w:rPr>
          <w:rFonts w:ascii="Times New Roman" w:hAnsi="Times New Roman" w:cs="Times New Roman"/>
          <w:sz w:val="28"/>
          <w:szCs w:val="28"/>
        </w:rPr>
        <w:t xml:space="preserve">: </w:t>
      </w:r>
      <w:r w:rsidR="00A37169">
        <w:rPr>
          <w:rFonts w:ascii="Times New Roman" w:hAnsi="Times New Roman" w:cs="Times New Roman"/>
          <w:sz w:val="28"/>
          <w:szCs w:val="28"/>
        </w:rPr>
        <w:t>тренинговая программа</w:t>
      </w:r>
      <w:r w:rsidR="00A37169" w:rsidRPr="00A37169">
        <w:rPr>
          <w:rFonts w:ascii="Times New Roman" w:hAnsi="Times New Roman" w:cs="Times New Roman"/>
          <w:sz w:val="28"/>
          <w:szCs w:val="28"/>
        </w:rPr>
        <w:t xml:space="preserve"> повысит готовность к карьерным решениям, минимизируя внешние влияния и развивая навыки (Kulcsár et al., 2020; Mohammed et al., 2021). Методология включала квазиэкспериментальный дизайн с экспериментальной (n=52) и контрольной (n=52) группами, пре- и пост-тестирование с использованием CDDQ (Willner et al., 2015). Результаты</w:t>
      </w:r>
      <w:r w:rsidR="00850686">
        <w:rPr>
          <w:rFonts w:ascii="Times New Roman" w:hAnsi="Times New Roman" w:cs="Times New Roman"/>
          <w:sz w:val="28"/>
          <w:szCs w:val="28"/>
        </w:rPr>
        <w:t xml:space="preserve"> исследования </w:t>
      </w:r>
      <w:r w:rsidR="00A37169" w:rsidRPr="00A37169">
        <w:rPr>
          <w:rFonts w:ascii="Times New Roman" w:hAnsi="Times New Roman" w:cs="Times New Roman"/>
          <w:sz w:val="28"/>
          <w:szCs w:val="28"/>
        </w:rPr>
        <w:t>подтвердили гипотезу: значимое снижение трудностей в экспериментальной группе (p&lt;0.05), с переходом от умеренного к низкому уровню, в отличие от контрольной группы</w:t>
      </w:r>
      <w:r w:rsidR="000A333B">
        <w:rPr>
          <w:rFonts w:ascii="Times New Roman" w:hAnsi="Times New Roman" w:cs="Times New Roman"/>
          <w:sz w:val="28"/>
          <w:szCs w:val="28"/>
        </w:rPr>
        <w:t xml:space="preserve"> </w:t>
      </w:r>
      <w:r w:rsidR="000A333B" w:rsidRPr="000A333B">
        <w:rPr>
          <w:rFonts w:ascii="Times New Roman" w:hAnsi="Times New Roman" w:cs="Times New Roman"/>
          <w:sz w:val="28"/>
          <w:szCs w:val="28"/>
        </w:rPr>
        <w:t>[182]</w:t>
      </w:r>
      <w:r w:rsidR="00A37169" w:rsidRPr="00A37169">
        <w:rPr>
          <w:rFonts w:ascii="Times New Roman" w:hAnsi="Times New Roman" w:cs="Times New Roman"/>
          <w:sz w:val="28"/>
          <w:szCs w:val="28"/>
        </w:rPr>
        <w:t>.</w:t>
      </w:r>
      <w:r w:rsidR="00850686" w:rsidRPr="00850686">
        <w:t xml:space="preserve"> </w:t>
      </w:r>
    </w:p>
    <w:p w14:paraId="5CDC142F" w14:textId="335B3143" w:rsidR="00A37169" w:rsidRDefault="00850686" w:rsidP="00850686">
      <w:pPr>
        <w:pStyle w:val="afffffb"/>
        <w:ind w:firstLine="567"/>
        <w:jc w:val="both"/>
        <w:rPr>
          <w:rFonts w:ascii="Times New Roman" w:hAnsi="Times New Roman" w:cs="Times New Roman"/>
          <w:sz w:val="28"/>
          <w:szCs w:val="28"/>
        </w:rPr>
      </w:pPr>
      <w:r w:rsidRPr="00850686">
        <w:rPr>
          <w:rFonts w:ascii="Times New Roman" w:hAnsi="Times New Roman" w:cs="Times New Roman"/>
          <w:sz w:val="28"/>
          <w:szCs w:val="28"/>
        </w:rPr>
        <w:t xml:space="preserve">Исследование выявило, что наивысший уровень трудностей в принятии карьерных решений, с которыми сталкивались студенты, был в таких шкалах, как </w:t>
      </w:r>
      <w:r>
        <w:rPr>
          <w:rFonts w:ascii="Times New Roman" w:hAnsi="Times New Roman" w:cs="Times New Roman"/>
          <w:sz w:val="28"/>
          <w:szCs w:val="28"/>
        </w:rPr>
        <w:t>«</w:t>
      </w:r>
      <w:r w:rsidRPr="00850686">
        <w:rPr>
          <w:rFonts w:ascii="Times New Roman" w:hAnsi="Times New Roman" w:cs="Times New Roman"/>
          <w:sz w:val="28"/>
          <w:szCs w:val="28"/>
        </w:rPr>
        <w:t>Общая нерешительность</w:t>
      </w:r>
      <w:r>
        <w:rPr>
          <w:rFonts w:ascii="Times New Roman" w:hAnsi="Times New Roman" w:cs="Times New Roman"/>
          <w:sz w:val="28"/>
          <w:szCs w:val="28"/>
        </w:rPr>
        <w:t>»</w:t>
      </w:r>
      <w:r w:rsidRPr="00850686">
        <w:rPr>
          <w:rFonts w:ascii="Times New Roman" w:hAnsi="Times New Roman" w:cs="Times New Roman"/>
          <w:sz w:val="28"/>
          <w:szCs w:val="28"/>
        </w:rPr>
        <w:t xml:space="preserve">, что означает, что студенты сталкиваются со всеми типами забот о своих будущих жизнях; </w:t>
      </w:r>
      <w:r>
        <w:rPr>
          <w:rFonts w:ascii="Times New Roman" w:hAnsi="Times New Roman" w:cs="Times New Roman"/>
          <w:sz w:val="28"/>
          <w:szCs w:val="28"/>
        </w:rPr>
        <w:t>«</w:t>
      </w:r>
      <w:r w:rsidRPr="00850686">
        <w:rPr>
          <w:rFonts w:ascii="Times New Roman" w:hAnsi="Times New Roman" w:cs="Times New Roman"/>
          <w:sz w:val="28"/>
          <w:szCs w:val="28"/>
        </w:rPr>
        <w:t>Отсутствие информации о себе</w:t>
      </w:r>
      <w:r>
        <w:rPr>
          <w:rFonts w:ascii="Times New Roman" w:hAnsi="Times New Roman" w:cs="Times New Roman"/>
          <w:sz w:val="28"/>
          <w:szCs w:val="28"/>
        </w:rPr>
        <w:t>»</w:t>
      </w:r>
      <w:r w:rsidRPr="00850686">
        <w:rPr>
          <w:rFonts w:ascii="Times New Roman" w:hAnsi="Times New Roman" w:cs="Times New Roman"/>
          <w:sz w:val="28"/>
          <w:szCs w:val="28"/>
        </w:rPr>
        <w:t xml:space="preserve">, что означает, что их выбор карьеры или специальности был сделан интуитивно или под влиянием внешних факторов, таких как семья, школа, друзья, общество; и шкала </w:t>
      </w:r>
      <w:r>
        <w:rPr>
          <w:rFonts w:ascii="Times New Roman" w:hAnsi="Times New Roman" w:cs="Times New Roman"/>
          <w:sz w:val="28"/>
          <w:szCs w:val="28"/>
        </w:rPr>
        <w:t>«</w:t>
      </w:r>
      <w:r w:rsidRPr="00850686">
        <w:rPr>
          <w:rFonts w:ascii="Times New Roman" w:hAnsi="Times New Roman" w:cs="Times New Roman"/>
          <w:sz w:val="28"/>
          <w:szCs w:val="28"/>
        </w:rPr>
        <w:t>Внутренних конфликтов</w:t>
      </w:r>
      <w:r>
        <w:rPr>
          <w:rFonts w:ascii="Times New Roman" w:hAnsi="Times New Roman" w:cs="Times New Roman"/>
          <w:sz w:val="28"/>
          <w:szCs w:val="28"/>
        </w:rPr>
        <w:t>»</w:t>
      </w:r>
      <w:r w:rsidRPr="00850686">
        <w:rPr>
          <w:rFonts w:ascii="Times New Roman" w:hAnsi="Times New Roman" w:cs="Times New Roman"/>
          <w:sz w:val="28"/>
          <w:szCs w:val="28"/>
        </w:rPr>
        <w:t>. Эти результаты последовательны, из-за высоких баллов в шкале отсутствия информации о себе, другими словами, это конфликты внутри индивида, такие как противоречивые предпочтения или трудности, касающиеся необходимости компромисса (Gati and Saka, 2001)</w:t>
      </w:r>
      <w:r w:rsidR="000A333B" w:rsidRPr="000A333B">
        <w:rPr>
          <w:rFonts w:ascii="Times New Roman" w:hAnsi="Times New Roman" w:cs="Times New Roman"/>
          <w:sz w:val="28"/>
          <w:szCs w:val="28"/>
        </w:rPr>
        <w:t xml:space="preserve"> [182]</w:t>
      </w:r>
      <w:r w:rsidRPr="00850686">
        <w:rPr>
          <w:rFonts w:ascii="Times New Roman" w:hAnsi="Times New Roman" w:cs="Times New Roman"/>
          <w:sz w:val="28"/>
          <w:szCs w:val="28"/>
        </w:rPr>
        <w:t>.</w:t>
      </w:r>
    </w:p>
    <w:p w14:paraId="37A8A9F6" w14:textId="7A9A5D27" w:rsidR="00A37169" w:rsidRDefault="00850686" w:rsidP="00A37169">
      <w:pPr>
        <w:pStyle w:val="afffffb"/>
        <w:ind w:firstLine="567"/>
        <w:jc w:val="both"/>
        <w:rPr>
          <w:rFonts w:ascii="Times New Roman" w:hAnsi="Times New Roman" w:cs="Times New Roman"/>
          <w:sz w:val="28"/>
          <w:szCs w:val="28"/>
        </w:rPr>
      </w:pPr>
      <w:r w:rsidRPr="00850686">
        <w:rPr>
          <w:rFonts w:ascii="Times New Roman" w:hAnsi="Times New Roman" w:cs="Times New Roman"/>
          <w:sz w:val="28"/>
          <w:szCs w:val="28"/>
        </w:rPr>
        <w:t xml:space="preserve">С помощью CDDQ были выявлены конкретные сферы, которые должны быть развиты через </w:t>
      </w:r>
      <w:r>
        <w:rPr>
          <w:rFonts w:ascii="Times New Roman" w:hAnsi="Times New Roman" w:cs="Times New Roman"/>
          <w:sz w:val="28"/>
          <w:szCs w:val="28"/>
        </w:rPr>
        <w:t>тренинговую программу</w:t>
      </w:r>
      <w:r w:rsidRPr="00850686">
        <w:rPr>
          <w:rFonts w:ascii="Times New Roman" w:hAnsi="Times New Roman" w:cs="Times New Roman"/>
          <w:sz w:val="28"/>
          <w:szCs w:val="28"/>
        </w:rPr>
        <w:t>. Например, ясно, что студентам не хватает информации или, они не имеют навыков анализа и реализации информации, которую они уже имеют о своей будущей карьере или профессии. В результате исследователи могут видеть внутренние трудности среди студентов, такие как понимание себя, своих потребностей, сильных и слабых сторон, что согласуется с трудностями, выявленными в более ранних исследованиях (Gati and Saka, 2001; Atuahene, 2021).</w:t>
      </w:r>
    </w:p>
    <w:p w14:paraId="2B69327A" w14:textId="54BF3FB0" w:rsidR="00A37169" w:rsidRDefault="00850686" w:rsidP="00A37169">
      <w:pPr>
        <w:pStyle w:val="afffffb"/>
        <w:ind w:firstLine="567"/>
        <w:jc w:val="both"/>
        <w:rPr>
          <w:rFonts w:ascii="Times New Roman" w:hAnsi="Times New Roman" w:cs="Times New Roman"/>
          <w:sz w:val="28"/>
          <w:szCs w:val="28"/>
        </w:rPr>
      </w:pPr>
      <w:r w:rsidRPr="00850686">
        <w:rPr>
          <w:rFonts w:ascii="Times New Roman" w:hAnsi="Times New Roman" w:cs="Times New Roman"/>
          <w:sz w:val="28"/>
          <w:szCs w:val="28"/>
        </w:rPr>
        <w:t>Кроме того, мы предлагаем развивать практику карьерного консультирования в университете. Основной фокус индивидуальных сессий должен быть на поддержке студентов в понимании их сильных и слабых сторон и поиске их предполагаемых карьерных путей. Важно поддерживать студентов в развитии пожизненных навыков, которые они могут использовать для поиска работы и изменений карьеры. Последние годы бакалавриата – это период, когда большее число студентов уже должно иметь четкое представление о том, что они собираются делать в будущем, и должно быть готово к принятию карьерных решений</w:t>
      </w:r>
      <w:r w:rsidR="000A333B" w:rsidRPr="000A333B">
        <w:rPr>
          <w:rFonts w:ascii="Times New Roman" w:hAnsi="Times New Roman" w:cs="Times New Roman"/>
          <w:sz w:val="28"/>
          <w:szCs w:val="28"/>
        </w:rPr>
        <w:t xml:space="preserve"> [182]</w:t>
      </w:r>
      <w:r w:rsidRPr="00850686">
        <w:rPr>
          <w:rFonts w:ascii="Times New Roman" w:hAnsi="Times New Roman" w:cs="Times New Roman"/>
          <w:sz w:val="28"/>
          <w:szCs w:val="28"/>
        </w:rPr>
        <w:t>.</w:t>
      </w:r>
    </w:p>
    <w:p w14:paraId="7EDC2DFC" w14:textId="5C8D14F0" w:rsidR="000769DA" w:rsidRDefault="00BD16BB" w:rsidP="00A3716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0769DA">
        <w:rPr>
          <w:rFonts w:ascii="Times New Roman" w:hAnsi="Times New Roman" w:cs="Times New Roman"/>
          <w:sz w:val="28"/>
          <w:szCs w:val="28"/>
        </w:rPr>
        <w:t>Цифровые технологии карьерного сопровождения</w:t>
      </w:r>
    </w:p>
    <w:p w14:paraId="502C3DA3" w14:textId="288C2183" w:rsidR="000769DA" w:rsidRDefault="000769DA" w:rsidP="000769DA">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Технологии искусственного интеллекта в карьерном консультировании представляют новое направление, теоретически обоснованное в работах по машинному обучению и анализу больших данных в образовании </w:t>
      </w:r>
      <w:r w:rsidRPr="000769DA">
        <w:rPr>
          <w:rFonts w:ascii="Times New Roman" w:hAnsi="Times New Roman" w:cs="Times New Roman"/>
          <w:sz w:val="28"/>
          <w:szCs w:val="28"/>
        </w:rPr>
        <w:t>[</w:t>
      </w:r>
      <w:r w:rsidR="00192C05">
        <w:rPr>
          <w:rFonts w:ascii="Times New Roman" w:hAnsi="Times New Roman" w:cs="Times New Roman"/>
          <w:sz w:val="28"/>
          <w:szCs w:val="28"/>
        </w:rPr>
        <w:t>161</w:t>
      </w:r>
      <w:r w:rsidRPr="000769DA">
        <w:rPr>
          <w:rFonts w:ascii="Times New Roman" w:hAnsi="Times New Roman" w:cs="Times New Roman"/>
          <w:sz w:val="28"/>
          <w:szCs w:val="28"/>
        </w:rPr>
        <w:t>].</w:t>
      </w:r>
      <w:r>
        <w:rPr>
          <w:rFonts w:ascii="Times New Roman" w:hAnsi="Times New Roman" w:cs="Times New Roman"/>
          <w:sz w:val="28"/>
          <w:szCs w:val="28"/>
        </w:rPr>
        <w:t xml:space="preserve"> Пилотные исследования систем ИИ-консультирования </w:t>
      </w:r>
      <w:r w:rsidR="00DB3408">
        <w:rPr>
          <w:rFonts w:ascii="Times New Roman" w:hAnsi="Times New Roman" w:cs="Times New Roman"/>
          <w:sz w:val="28"/>
          <w:szCs w:val="28"/>
        </w:rPr>
        <w:t>(</w:t>
      </w:r>
      <w:r w:rsidR="00DB3408">
        <w:rPr>
          <w:rFonts w:ascii="Times New Roman" w:hAnsi="Times New Roman" w:cs="Times New Roman"/>
          <w:sz w:val="28"/>
          <w:szCs w:val="28"/>
          <w:lang w:val="en-US"/>
        </w:rPr>
        <w:t>n</w:t>
      </w:r>
      <w:r w:rsidR="00DB3408" w:rsidRPr="00DB3408">
        <w:rPr>
          <w:rFonts w:ascii="Times New Roman" w:hAnsi="Times New Roman" w:cs="Times New Roman"/>
          <w:sz w:val="28"/>
          <w:szCs w:val="28"/>
        </w:rPr>
        <w:t xml:space="preserve"> = 2341</w:t>
      </w:r>
      <w:r w:rsidR="00DB3408">
        <w:rPr>
          <w:rFonts w:ascii="Times New Roman" w:hAnsi="Times New Roman" w:cs="Times New Roman"/>
          <w:sz w:val="28"/>
          <w:szCs w:val="28"/>
        </w:rPr>
        <w:t>) демонстрируют сопоставимую с традиционным консультированием эффективность в краткосрочной перспективе (</w:t>
      </w:r>
      <w:r w:rsidR="00DB3408">
        <w:rPr>
          <w:rFonts w:ascii="Times New Roman" w:hAnsi="Times New Roman" w:cs="Times New Roman"/>
          <w:sz w:val="28"/>
          <w:szCs w:val="28"/>
          <w:lang w:val="en-US"/>
        </w:rPr>
        <w:t>d</w:t>
      </w:r>
      <w:r w:rsidR="00DB3408" w:rsidRPr="00DB3408">
        <w:rPr>
          <w:rFonts w:ascii="Times New Roman" w:hAnsi="Times New Roman" w:cs="Times New Roman"/>
          <w:sz w:val="28"/>
          <w:szCs w:val="28"/>
        </w:rPr>
        <w:t xml:space="preserve"> = 0.03</w:t>
      </w:r>
      <w:r w:rsidR="00DB3408">
        <w:rPr>
          <w:rFonts w:ascii="Times New Roman" w:hAnsi="Times New Roman" w:cs="Times New Roman"/>
          <w:sz w:val="28"/>
          <w:szCs w:val="28"/>
        </w:rPr>
        <w:t>,</w:t>
      </w:r>
      <w:r w:rsidR="00DB3408" w:rsidRPr="00DB3408">
        <w:rPr>
          <w:rFonts w:ascii="Times New Roman" w:hAnsi="Times New Roman" w:cs="Times New Roman"/>
          <w:sz w:val="28"/>
          <w:szCs w:val="28"/>
        </w:rPr>
        <w:t xml:space="preserve"> </w:t>
      </w:r>
      <w:r w:rsidR="00DB3408">
        <w:rPr>
          <w:rFonts w:ascii="Times New Roman" w:hAnsi="Times New Roman" w:cs="Times New Roman"/>
          <w:sz w:val="28"/>
          <w:szCs w:val="28"/>
          <w:lang w:val="en-US"/>
        </w:rPr>
        <w:t>p</w:t>
      </w:r>
      <w:r w:rsidR="00DB3408" w:rsidRPr="00DB3408">
        <w:rPr>
          <w:rFonts w:ascii="Times New Roman" w:hAnsi="Times New Roman" w:cs="Times New Roman"/>
          <w:sz w:val="28"/>
          <w:szCs w:val="28"/>
        </w:rPr>
        <w:t xml:space="preserve"> = 0.82</w:t>
      </w:r>
      <w:r w:rsidR="00DB3408">
        <w:rPr>
          <w:rFonts w:ascii="Times New Roman" w:hAnsi="Times New Roman" w:cs="Times New Roman"/>
          <w:sz w:val="28"/>
          <w:szCs w:val="28"/>
        </w:rPr>
        <w:t>) при значительном снижении временных и финансовых затрат.</w:t>
      </w:r>
    </w:p>
    <w:p w14:paraId="68622516" w14:textId="791679B2" w:rsidR="00DB3408" w:rsidRDefault="00DB3408" w:rsidP="000769DA">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Иммерсивные технологии профессионального моделирования</w:t>
      </w:r>
      <w:r w:rsidRPr="00DB340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VR</w:t>
      </w:r>
      <w:r>
        <w:rPr>
          <w:rFonts w:ascii="Times New Roman" w:hAnsi="Times New Roman" w:cs="Times New Roman"/>
          <w:sz w:val="28"/>
          <w:szCs w:val="28"/>
        </w:rPr>
        <w:t>/</w:t>
      </w:r>
      <w:r>
        <w:rPr>
          <w:rFonts w:ascii="Times New Roman" w:hAnsi="Times New Roman" w:cs="Times New Roman"/>
          <w:sz w:val="28"/>
          <w:szCs w:val="28"/>
          <w:lang w:val="en-US"/>
        </w:rPr>
        <w:t>AR</w:t>
      </w:r>
      <w:r>
        <w:rPr>
          <w:rFonts w:ascii="Times New Roman" w:hAnsi="Times New Roman" w:cs="Times New Roman"/>
          <w:sz w:val="28"/>
          <w:szCs w:val="28"/>
        </w:rPr>
        <w:t xml:space="preserve">) основываются на теории погружения Ж. Стюеры и концепции эмпирического обучения Д. Колба. Экспериментальные исследования </w:t>
      </w:r>
      <w:r w:rsidRPr="00DB3408">
        <w:rPr>
          <w:rFonts w:ascii="Times New Roman" w:hAnsi="Times New Roman" w:cs="Times New Roman"/>
          <w:sz w:val="28"/>
          <w:szCs w:val="28"/>
        </w:rPr>
        <w:t>[</w:t>
      </w:r>
      <w:r w:rsidR="00192C05">
        <w:rPr>
          <w:rFonts w:ascii="Times New Roman" w:hAnsi="Times New Roman" w:cs="Times New Roman"/>
          <w:sz w:val="28"/>
          <w:szCs w:val="28"/>
        </w:rPr>
        <w:t>100</w:t>
      </w:r>
      <w:r w:rsidR="00EA3A21" w:rsidRPr="00DB3408">
        <w:rPr>
          <w:rFonts w:ascii="Times New Roman" w:hAnsi="Times New Roman" w:cs="Times New Roman"/>
          <w:sz w:val="28"/>
          <w:szCs w:val="28"/>
        </w:rPr>
        <w:t xml:space="preserve">] </w:t>
      </w:r>
      <w:r w:rsidR="00EA3A21">
        <w:rPr>
          <w:rFonts w:ascii="Times New Roman" w:hAnsi="Times New Roman" w:cs="Times New Roman"/>
          <w:sz w:val="28"/>
          <w:szCs w:val="28"/>
        </w:rPr>
        <w:t>выявили</w:t>
      </w:r>
      <w:r>
        <w:rPr>
          <w:rFonts w:ascii="Times New Roman" w:hAnsi="Times New Roman" w:cs="Times New Roman"/>
          <w:sz w:val="28"/>
          <w:szCs w:val="28"/>
        </w:rPr>
        <w:t xml:space="preserve"> значимое влияние </w:t>
      </w:r>
      <w:r w:rsidRPr="00DB3408">
        <w:rPr>
          <w:rFonts w:ascii="Times New Roman" w:hAnsi="Times New Roman" w:cs="Times New Roman"/>
          <w:sz w:val="28"/>
          <w:szCs w:val="28"/>
        </w:rPr>
        <w:t>VR</w:t>
      </w:r>
      <w:r>
        <w:rPr>
          <w:rFonts w:ascii="Times New Roman" w:hAnsi="Times New Roman" w:cs="Times New Roman"/>
          <w:sz w:val="28"/>
          <w:szCs w:val="28"/>
        </w:rPr>
        <w:t>-технологий на формирование профессиональных представлений (</w:t>
      </w:r>
      <w:r w:rsidRPr="00DB3408">
        <w:rPr>
          <w:rFonts w:ascii="Times New Roman" w:hAnsi="Times New Roman" w:cs="Times New Roman"/>
          <w:sz w:val="28"/>
          <w:szCs w:val="28"/>
        </w:rPr>
        <w:t>ὴ</w:t>
      </w:r>
      <w:r w:rsidRPr="00DB3408">
        <w:rPr>
          <w:rFonts w:ascii="Times New Roman" w:hAnsi="Times New Roman" w:cs="Times New Roman"/>
          <w:sz w:val="28"/>
          <w:szCs w:val="28"/>
          <w:vertAlign w:val="superscript"/>
        </w:rPr>
        <w:t>2</w:t>
      </w:r>
      <w:r w:rsidRPr="00DB3408">
        <w:rPr>
          <w:rFonts w:ascii="Times New Roman" w:hAnsi="Times New Roman" w:cs="Times New Roman"/>
          <w:sz w:val="28"/>
          <w:szCs w:val="28"/>
        </w:rPr>
        <w:t>= 0.</w:t>
      </w:r>
      <w:r>
        <w:rPr>
          <w:rFonts w:ascii="Times New Roman" w:hAnsi="Times New Roman" w:cs="Times New Roman"/>
          <w:sz w:val="28"/>
          <w:szCs w:val="28"/>
        </w:rPr>
        <w:t>43) и мотивацию к изучению профессий (</w:t>
      </w:r>
      <w:r w:rsidR="00A80CDE" w:rsidRPr="00A80CDE">
        <w:rPr>
          <w:rFonts w:ascii="Times New Roman" w:hAnsi="Times New Roman" w:cs="Times New Roman"/>
          <w:sz w:val="28"/>
          <w:szCs w:val="28"/>
        </w:rPr>
        <w:t>ὴ</w:t>
      </w:r>
      <w:r w:rsidR="00A80CDE" w:rsidRPr="00A80CDE">
        <w:rPr>
          <w:rFonts w:ascii="Times New Roman" w:hAnsi="Times New Roman" w:cs="Times New Roman"/>
          <w:sz w:val="28"/>
          <w:szCs w:val="28"/>
          <w:vertAlign w:val="superscript"/>
        </w:rPr>
        <w:t>2</w:t>
      </w:r>
      <w:r w:rsidR="00A80CDE" w:rsidRPr="00A80CDE">
        <w:rPr>
          <w:rFonts w:ascii="Times New Roman" w:hAnsi="Times New Roman" w:cs="Times New Roman"/>
          <w:sz w:val="28"/>
          <w:szCs w:val="28"/>
        </w:rPr>
        <w:t>= 0.3</w:t>
      </w:r>
      <w:r w:rsidR="00A80CDE">
        <w:rPr>
          <w:rFonts w:ascii="Times New Roman" w:hAnsi="Times New Roman" w:cs="Times New Roman"/>
          <w:sz w:val="28"/>
          <w:szCs w:val="28"/>
        </w:rPr>
        <w:t>8</w:t>
      </w:r>
      <w:r>
        <w:rPr>
          <w:rFonts w:ascii="Times New Roman" w:hAnsi="Times New Roman" w:cs="Times New Roman"/>
          <w:sz w:val="28"/>
          <w:szCs w:val="28"/>
        </w:rPr>
        <w:t>)</w:t>
      </w:r>
      <w:r w:rsidR="00A80CDE">
        <w:rPr>
          <w:rFonts w:ascii="Times New Roman" w:hAnsi="Times New Roman" w:cs="Times New Roman"/>
          <w:sz w:val="28"/>
          <w:szCs w:val="28"/>
        </w:rPr>
        <w:t xml:space="preserve">. </w:t>
      </w:r>
    </w:p>
    <w:p w14:paraId="27CE65A4" w14:textId="5425801A" w:rsidR="00A80CDE" w:rsidRDefault="00A80CDE" w:rsidP="000769DA">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региональную специфику применения образовательных технологий в рамках кросс-культурного анализа. Сравнительный анализ применения образовательных технологий карьерного развития в различных социокультурных контекстах выявляет значимые региональные различия в </w:t>
      </w:r>
      <w:r w:rsidR="00EA3A21">
        <w:rPr>
          <w:rFonts w:ascii="Times New Roman" w:hAnsi="Times New Roman" w:cs="Times New Roman"/>
          <w:sz w:val="28"/>
          <w:szCs w:val="28"/>
        </w:rPr>
        <w:t>эффективности и</w:t>
      </w:r>
      <w:r>
        <w:rPr>
          <w:rFonts w:ascii="Times New Roman" w:hAnsi="Times New Roman" w:cs="Times New Roman"/>
          <w:sz w:val="28"/>
          <w:szCs w:val="28"/>
        </w:rPr>
        <w:t xml:space="preserve"> предпочтительности конкретных подходов.</w:t>
      </w:r>
    </w:p>
    <w:p w14:paraId="5A21F299" w14:textId="58AA3F29" w:rsidR="00A80CDE" w:rsidRDefault="00A80CDE" w:rsidP="000769DA">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В англосаксонской модели (США, Великобритания, Канада, Австралия) доминируют индивидуализированные технологии, основанные на психометрической диагностике и </w:t>
      </w:r>
      <w:r w:rsidR="00C71EFC">
        <w:rPr>
          <w:rFonts w:ascii="Times New Roman" w:hAnsi="Times New Roman" w:cs="Times New Roman"/>
          <w:sz w:val="28"/>
          <w:szCs w:val="28"/>
        </w:rPr>
        <w:t>персонализированном</w:t>
      </w:r>
      <w:r>
        <w:rPr>
          <w:rFonts w:ascii="Times New Roman" w:hAnsi="Times New Roman" w:cs="Times New Roman"/>
          <w:sz w:val="28"/>
          <w:szCs w:val="28"/>
        </w:rPr>
        <w:t xml:space="preserve"> консультировании. Коэффициент эффективности индивидуальных технологий в данных регионах составляет </w:t>
      </w:r>
      <w:r>
        <w:rPr>
          <w:rFonts w:ascii="Times New Roman" w:hAnsi="Times New Roman" w:cs="Times New Roman"/>
          <w:sz w:val="28"/>
          <w:szCs w:val="28"/>
          <w:lang w:val="en-US"/>
        </w:rPr>
        <w:t>r</w:t>
      </w:r>
      <w:r>
        <w:rPr>
          <w:rFonts w:ascii="Times New Roman" w:hAnsi="Times New Roman" w:cs="Times New Roman"/>
          <w:sz w:val="28"/>
          <w:szCs w:val="28"/>
          <w:lang w:val="kk-KZ"/>
        </w:rPr>
        <w:t xml:space="preserve"> = 0.67-0.78, что значимо выше групповых методов </w:t>
      </w:r>
      <w:r w:rsidR="00C71EFC">
        <w:rPr>
          <w:rFonts w:ascii="Times New Roman" w:hAnsi="Times New Roman" w:cs="Times New Roman"/>
          <w:sz w:val="28"/>
          <w:szCs w:val="28"/>
          <w:lang w:val="kk-KZ"/>
        </w:rPr>
        <w:t>(</w:t>
      </w:r>
      <w:r w:rsidR="00C71EFC" w:rsidRPr="00C71EFC">
        <w:rPr>
          <w:rFonts w:ascii="Times New Roman" w:hAnsi="Times New Roman" w:cs="Times New Roman"/>
          <w:sz w:val="28"/>
          <w:szCs w:val="28"/>
        </w:rPr>
        <w:t>r</w:t>
      </w:r>
      <w:r w:rsidRPr="00C71EFC">
        <w:rPr>
          <w:rFonts w:ascii="Times New Roman" w:hAnsi="Times New Roman" w:cs="Times New Roman"/>
          <w:sz w:val="28"/>
          <w:szCs w:val="28"/>
          <w:lang w:val="kk-KZ"/>
        </w:rPr>
        <w:t xml:space="preserve"> </w:t>
      </w:r>
      <w:r w:rsidR="00C71EFC" w:rsidRPr="00A80CDE">
        <w:rPr>
          <w:rFonts w:ascii="Times New Roman" w:hAnsi="Times New Roman" w:cs="Times New Roman"/>
          <w:sz w:val="28"/>
          <w:szCs w:val="28"/>
          <w:lang w:val="kk-KZ"/>
        </w:rPr>
        <w:t xml:space="preserve">= </w:t>
      </w:r>
      <w:r w:rsidR="00C71EFC">
        <w:rPr>
          <w:rFonts w:ascii="Times New Roman" w:hAnsi="Times New Roman" w:cs="Times New Roman"/>
          <w:sz w:val="28"/>
          <w:szCs w:val="28"/>
          <w:lang w:val="kk-KZ"/>
        </w:rPr>
        <w:t>0.43</w:t>
      </w:r>
      <w:r w:rsidRPr="00A80CDE">
        <w:rPr>
          <w:rFonts w:ascii="Times New Roman" w:hAnsi="Times New Roman" w:cs="Times New Roman"/>
          <w:sz w:val="28"/>
          <w:szCs w:val="28"/>
          <w:lang w:val="kk-KZ"/>
        </w:rPr>
        <w:t>-0.</w:t>
      </w:r>
      <w:r w:rsidR="00C71EFC">
        <w:rPr>
          <w:rFonts w:ascii="Times New Roman" w:hAnsi="Times New Roman" w:cs="Times New Roman"/>
          <w:sz w:val="28"/>
          <w:szCs w:val="28"/>
          <w:lang w:val="kk-KZ"/>
        </w:rPr>
        <w:t>52).</w:t>
      </w:r>
    </w:p>
    <w:p w14:paraId="1645E94E" w14:textId="71A792D0" w:rsidR="00C71EFC" w:rsidRDefault="00C71EFC" w:rsidP="000769DA">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Континентально-европейская модель характеризуется системным интегративным подходом, сочетающим диагностические, проективные и практико-ориентированные технологии. Особенностью является акцент на социальную ответственность в карьерном выборе и устойчивое развитие. Эффективность комплексных программ карьерного образования в странах УС демонстрирует высокие показатели: </w:t>
      </w:r>
      <w:r w:rsidRPr="00C71EFC">
        <w:rPr>
          <w:rFonts w:ascii="Times New Roman" w:hAnsi="Times New Roman" w:cs="Times New Roman"/>
          <w:sz w:val="28"/>
          <w:szCs w:val="28"/>
          <w:lang w:val="kk-KZ"/>
        </w:rPr>
        <w:t>ὴ</w:t>
      </w:r>
      <w:r w:rsidRPr="00C71EFC">
        <w:rPr>
          <w:rFonts w:ascii="Times New Roman" w:hAnsi="Times New Roman" w:cs="Times New Roman"/>
          <w:sz w:val="28"/>
          <w:szCs w:val="28"/>
          <w:vertAlign w:val="superscript"/>
          <w:lang w:val="kk-KZ"/>
        </w:rPr>
        <w:t>2</w:t>
      </w:r>
      <w:r w:rsidRPr="00C71EFC">
        <w:rPr>
          <w:rFonts w:ascii="Times New Roman" w:hAnsi="Times New Roman" w:cs="Times New Roman"/>
          <w:sz w:val="28"/>
          <w:szCs w:val="28"/>
          <w:lang w:val="kk-KZ"/>
        </w:rPr>
        <w:t>= 0.</w:t>
      </w:r>
      <w:r>
        <w:rPr>
          <w:rFonts w:ascii="Times New Roman" w:hAnsi="Times New Roman" w:cs="Times New Roman"/>
          <w:sz w:val="28"/>
          <w:szCs w:val="28"/>
          <w:lang w:val="kk-KZ"/>
        </w:rPr>
        <w:t>31-0.47.</w:t>
      </w:r>
    </w:p>
    <w:p w14:paraId="44B82608" w14:textId="5C0840C0" w:rsidR="00C71EFC" w:rsidRDefault="00C71EFC" w:rsidP="000769DA">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Восточноазиатская модель (Япония, Южная Корея, Сингапур) отличается коллективистской ориентацией и технологической продвинутостью. Групповые технологии показывают здесь максимальную эффективность </w:t>
      </w:r>
      <w:r w:rsidR="00710FF9">
        <w:rPr>
          <w:rFonts w:ascii="Times New Roman" w:hAnsi="Times New Roman" w:cs="Times New Roman"/>
          <w:sz w:val="28"/>
          <w:szCs w:val="28"/>
          <w:lang w:val="kk-KZ"/>
        </w:rPr>
        <w:t>(</w:t>
      </w:r>
      <w:r w:rsidR="00710FF9" w:rsidRPr="00710FF9">
        <w:rPr>
          <w:rFonts w:ascii="Times New Roman" w:hAnsi="Times New Roman" w:cs="Times New Roman"/>
          <w:sz w:val="28"/>
          <w:szCs w:val="28"/>
          <w:lang w:val="kk-KZ"/>
        </w:rPr>
        <w:t>d = 0.</w:t>
      </w:r>
      <w:r w:rsidR="00710FF9">
        <w:rPr>
          <w:rFonts w:ascii="Times New Roman" w:hAnsi="Times New Roman" w:cs="Times New Roman"/>
          <w:sz w:val="28"/>
          <w:szCs w:val="28"/>
          <w:lang w:val="kk-KZ"/>
        </w:rPr>
        <w:t>71-0.84), особенно в сочетании с цифровыми платформами карьерного планирования.</w:t>
      </w:r>
    </w:p>
    <w:p w14:paraId="43A8E6A2" w14:textId="124F41CC" w:rsidR="00710FF9" w:rsidRDefault="00710FF9" w:rsidP="000769DA">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Скандинавская модель характеризуется эгалитарным подходом и интеграцией гендерного равенства в карьерное образование. Технологии, направленные на преодоление профессиональных стереотипов, демонстрируют наибольшую эффективность именно в данном регионе (</w:t>
      </w:r>
      <w:r>
        <w:rPr>
          <w:rFonts w:ascii="Times New Roman" w:hAnsi="Times New Roman" w:cs="Times New Roman"/>
          <w:sz w:val="28"/>
          <w:szCs w:val="28"/>
          <w:lang w:val="en-US"/>
        </w:rPr>
        <w:t>ES</w:t>
      </w:r>
      <w:r>
        <w:rPr>
          <w:rFonts w:ascii="Times New Roman" w:hAnsi="Times New Roman" w:cs="Times New Roman"/>
          <w:sz w:val="28"/>
          <w:szCs w:val="28"/>
        </w:rPr>
        <w:t xml:space="preserve"> = 0.89-1.12</w:t>
      </w:r>
      <w:r>
        <w:rPr>
          <w:rFonts w:ascii="Times New Roman" w:hAnsi="Times New Roman" w:cs="Times New Roman"/>
          <w:sz w:val="28"/>
          <w:szCs w:val="28"/>
          <w:lang w:val="kk-KZ"/>
        </w:rPr>
        <w:t>).</w:t>
      </w:r>
    </w:p>
    <w:p w14:paraId="64D53A0B" w14:textId="42E1C813" w:rsidR="00BC4BDB" w:rsidRPr="00C97CC2" w:rsidRDefault="00710FF9" w:rsidP="00C97CC2">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Современное состояние исследований в области образовательных технологий карьерного развития характеризуется рядом методологических ограничений и концептуальных задач. Основными направлениями дальнейших исследований выступают:</w:t>
      </w:r>
    </w:p>
    <w:p w14:paraId="78F11213" w14:textId="4A3E702D" w:rsidR="00BC4BDB" w:rsidRDefault="00C97CC2" w:rsidP="00C97CC2">
      <w:pPr>
        <w:pStyle w:val="afffffb"/>
        <w:tabs>
          <w:tab w:val="left" w:pos="4452"/>
        </w:tabs>
        <w:ind w:firstLine="567"/>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noProof/>
          <w:sz w:val="28"/>
          <w:szCs w:val="28"/>
          <w:lang w:eastAsia="ru-RU"/>
        </w:rPr>
        <w:drawing>
          <wp:inline distT="0" distB="0" distL="0" distR="0" wp14:anchorId="58624856" wp14:editId="39665986">
            <wp:extent cx="5486400" cy="2833816"/>
            <wp:effectExtent l="38100" t="0" r="952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28D04697" w14:textId="20E095AD" w:rsidR="00BC4BDB" w:rsidRPr="00EA3A21" w:rsidRDefault="00EA3A21" w:rsidP="008D63F7">
      <w:pPr>
        <w:pStyle w:val="afffffb"/>
        <w:ind w:firstLine="567"/>
        <w:jc w:val="both"/>
        <w:rPr>
          <w:rFonts w:ascii="Times New Roman" w:hAnsi="Times New Roman" w:cs="Times New Roman"/>
          <w:sz w:val="28"/>
          <w:szCs w:val="28"/>
        </w:rPr>
      </w:pPr>
      <w:r w:rsidRPr="00EA3A21">
        <w:rPr>
          <w:rFonts w:ascii="Times New Roman" w:hAnsi="Times New Roman" w:cs="Times New Roman"/>
          <w:sz w:val="28"/>
          <w:szCs w:val="28"/>
        </w:rPr>
        <w:t xml:space="preserve">Рисунок </w:t>
      </w:r>
      <w:r w:rsidR="00EF743B">
        <w:rPr>
          <w:rFonts w:ascii="Times New Roman" w:hAnsi="Times New Roman" w:cs="Times New Roman"/>
          <w:sz w:val="28"/>
          <w:szCs w:val="28"/>
        </w:rPr>
        <w:t>20</w:t>
      </w:r>
      <w:r w:rsidRPr="00EA3A21">
        <w:rPr>
          <w:rFonts w:ascii="Times New Roman" w:hAnsi="Times New Roman" w:cs="Times New Roman"/>
          <w:sz w:val="28"/>
          <w:szCs w:val="28"/>
        </w:rPr>
        <w:t xml:space="preserve"> – Основные направления исследований образовательных технологий карьерного развития</w:t>
      </w:r>
    </w:p>
    <w:p w14:paraId="2E5527EF" w14:textId="77777777" w:rsidR="00EA3A21" w:rsidRDefault="00EA3A21" w:rsidP="008D63F7">
      <w:pPr>
        <w:pStyle w:val="afffffb"/>
        <w:ind w:firstLine="567"/>
        <w:jc w:val="both"/>
        <w:rPr>
          <w:rFonts w:ascii="Times New Roman" w:hAnsi="Times New Roman" w:cs="Times New Roman"/>
          <w:b/>
          <w:sz w:val="28"/>
          <w:szCs w:val="28"/>
        </w:rPr>
      </w:pPr>
    </w:p>
    <w:p w14:paraId="41E082EB" w14:textId="5E2A7A41" w:rsidR="00BC4BDB" w:rsidRDefault="005E45DE" w:rsidP="008D63F7">
      <w:pPr>
        <w:pStyle w:val="afffffb"/>
        <w:ind w:firstLine="567"/>
        <w:jc w:val="both"/>
        <w:rPr>
          <w:rFonts w:ascii="Times New Roman" w:hAnsi="Times New Roman" w:cs="Times New Roman"/>
          <w:sz w:val="28"/>
          <w:szCs w:val="28"/>
        </w:rPr>
      </w:pPr>
      <w:r w:rsidRPr="005E45DE">
        <w:rPr>
          <w:rFonts w:ascii="Times New Roman" w:hAnsi="Times New Roman" w:cs="Times New Roman"/>
          <w:sz w:val="28"/>
          <w:szCs w:val="28"/>
        </w:rPr>
        <w:t xml:space="preserve">Под образовательными технологиями развития </w:t>
      </w:r>
      <w:r>
        <w:rPr>
          <w:rFonts w:ascii="Times New Roman" w:hAnsi="Times New Roman" w:cs="Times New Roman"/>
          <w:sz w:val="28"/>
          <w:szCs w:val="28"/>
        </w:rPr>
        <w:t>«</w:t>
      </w:r>
      <w:r w:rsidRPr="005E45DE">
        <w:rPr>
          <w:rFonts w:ascii="Times New Roman" w:hAnsi="Times New Roman" w:cs="Times New Roman"/>
          <w:sz w:val="28"/>
          <w:szCs w:val="28"/>
        </w:rPr>
        <w:t>компетенций принятия решений</w:t>
      </w:r>
      <w:r>
        <w:rPr>
          <w:rFonts w:ascii="Times New Roman" w:hAnsi="Times New Roman" w:cs="Times New Roman"/>
          <w:sz w:val="28"/>
          <w:szCs w:val="28"/>
        </w:rPr>
        <w:t>»</w:t>
      </w:r>
      <w:r w:rsidRPr="005E45DE">
        <w:rPr>
          <w:rFonts w:ascii="Times New Roman" w:hAnsi="Times New Roman" w:cs="Times New Roman"/>
          <w:sz w:val="28"/>
          <w:szCs w:val="28"/>
        </w:rPr>
        <w:t xml:space="preserve"> понимаются систематизированные способы организации образовательного процесса, </w:t>
      </w:r>
      <w:r>
        <w:rPr>
          <w:rFonts w:ascii="Times New Roman" w:hAnsi="Times New Roman" w:cs="Times New Roman"/>
          <w:sz w:val="28"/>
          <w:szCs w:val="28"/>
        </w:rPr>
        <w:t>направленные на формирование у студентов следующих ключевых умений:</w:t>
      </w:r>
    </w:p>
    <w:p w14:paraId="1EA0E9FB" w14:textId="6F4F13D5" w:rsidR="005E45DE" w:rsidRDefault="005E45D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анализировать свои профессиональные склонности, интересы и ценности;</w:t>
      </w:r>
    </w:p>
    <w:p w14:paraId="47B8C219" w14:textId="5833E7B2" w:rsidR="005E45DE" w:rsidRDefault="005E45D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оценивать возможности трудового рынка;</w:t>
      </w:r>
    </w:p>
    <w:p w14:paraId="5A4C7459" w14:textId="3B5D7DBB" w:rsidR="005E45DE" w:rsidRDefault="005E45D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принимать обоснованные решения о выборе профессии и дальнейшем образовании;</w:t>
      </w:r>
    </w:p>
    <w:p w14:paraId="0CAD4A46" w14:textId="1052C59B" w:rsidR="005E45DE" w:rsidRDefault="005E45D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строить индивидуальную карьерную стратегию;</w:t>
      </w:r>
    </w:p>
    <w:p w14:paraId="52738933" w14:textId="1057F01D" w:rsidR="005E45DE" w:rsidRDefault="005E45D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развивать навыки самопрезентации, коммуникации и профессиональной адаптации.</w:t>
      </w:r>
    </w:p>
    <w:p w14:paraId="18A341C8" w14:textId="01D0C038" w:rsidR="005E45DE" w:rsidRPr="005E45DE" w:rsidRDefault="006D399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Наиболее</w:t>
      </w:r>
      <w:r w:rsidR="005E45DE">
        <w:rPr>
          <w:rFonts w:ascii="Times New Roman" w:hAnsi="Times New Roman" w:cs="Times New Roman"/>
          <w:sz w:val="28"/>
          <w:szCs w:val="28"/>
        </w:rPr>
        <w:t xml:space="preserve"> эффективными признаны следующие технологии:</w:t>
      </w:r>
    </w:p>
    <w:p w14:paraId="13C19A45" w14:textId="0547F979" w:rsidR="00BC4BDB" w:rsidRPr="005E45DE" w:rsidRDefault="00BC4BDB" w:rsidP="008D63F7">
      <w:pPr>
        <w:pStyle w:val="afffffb"/>
        <w:ind w:firstLine="567"/>
        <w:jc w:val="both"/>
        <w:rPr>
          <w:rFonts w:ascii="Times New Roman" w:hAnsi="Times New Roman" w:cs="Times New Roman"/>
          <w:sz w:val="28"/>
          <w:szCs w:val="28"/>
        </w:rPr>
      </w:pPr>
    </w:p>
    <w:p w14:paraId="353A5779" w14:textId="35B37B97" w:rsidR="00BC4BDB" w:rsidRDefault="006D3996" w:rsidP="008D63F7">
      <w:pPr>
        <w:pStyle w:val="afffffb"/>
        <w:ind w:firstLine="567"/>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41991D7B" wp14:editId="7AF634C7">
            <wp:extent cx="5486400" cy="1341120"/>
            <wp:effectExtent l="0" t="19050" r="3810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139EA00" w14:textId="2F41F69D" w:rsidR="00BC4BDB" w:rsidRDefault="00BC4BDB" w:rsidP="008D63F7">
      <w:pPr>
        <w:pStyle w:val="afffffb"/>
        <w:ind w:firstLine="567"/>
        <w:jc w:val="both"/>
        <w:rPr>
          <w:rFonts w:ascii="Times New Roman" w:hAnsi="Times New Roman" w:cs="Times New Roman"/>
          <w:b/>
          <w:sz w:val="28"/>
          <w:szCs w:val="28"/>
        </w:rPr>
      </w:pPr>
    </w:p>
    <w:p w14:paraId="75AE644A" w14:textId="69D0FE9E" w:rsidR="00EA3A21" w:rsidRPr="00EA3A21" w:rsidRDefault="00EA3A21" w:rsidP="00EA3A21">
      <w:pPr>
        <w:pStyle w:val="afffffb"/>
        <w:ind w:firstLine="567"/>
        <w:jc w:val="both"/>
        <w:rPr>
          <w:rFonts w:ascii="Times New Roman" w:hAnsi="Times New Roman" w:cs="Times New Roman"/>
          <w:sz w:val="28"/>
          <w:szCs w:val="28"/>
        </w:rPr>
      </w:pPr>
      <w:r w:rsidRPr="00EA3A21">
        <w:rPr>
          <w:rFonts w:ascii="Times New Roman" w:hAnsi="Times New Roman" w:cs="Times New Roman"/>
          <w:sz w:val="28"/>
          <w:szCs w:val="28"/>
        </w:rPr>
        <w:t xml:space="preserve">Рисунок </w:t>
      </w:r>
      <w:r w:rsidR="00EF743B">
        <w:rPr>
          <w:rFonts w:ascii="Times New Roman" w:hAnsi="Times New Roman" w:cs="Times New Roman"/>
          <w:sz w:val="28"/>
          <w:szCs w:val="28"/>
        </w:rPr>
        <w:t>21</w:t>
      </w:r>
      <w:r w:rsidRPr="00EA3A21">
        <w:rPr>
          <w:rFonts w:ascii="Times New Roman" w:hAnsi="Times New Roman" w:cs="Times New Roman"/>
          <w:sz w:val="28"/>
          <w:szCs w:val="28"/>
        </w:rPr>
        <w:t xml:space="preserve"> – О</w:t>
      </w:r>
      <w:r>
        <w:rPr>
          <w:rFonts w:ascii="Times New Roman" w:hAnsi="Times New Roman" w:cs="Times New Roman"/>
          <w:sz w:val="28"/>
          <w:szCs w:val="28"/>
        </w:rPr>
        <w:t>бразовательные технологии в рамках развития «компетенций принятия карьерных решений»</w:t>
      </w:r>
    </w:p>
    <w:p w14:paraId="109EBC2E" w14:textId="77777777" w:rsidR="00EA3A21" w:rsidRDefault="00EA3A21" w:rsidP="008D63F7">
      <w:pPr>
        <w:pStyle w:val="afffffb"/>
        <w:ind w:firstLine="567"/>
        <w:jc w:val="both"/>
        <w:rPr>
          <w:rFonts w:ascii="Times New Roman" w:hAnsi="Times New Roman" w:cs="Times New Roman"/>
          <w:b/>
          <w:sz w:val="28"/>
          <w:szCs w:val="28"/>
        </w:rPr>
      </w:pPr>
    </w:p>
    <w:p w14:paraId="77901E85" w14:textId="1422FEF4" w:rsidR="00BC4BDB" w:rsidRDefault="00237C62" w:rsidP="008D63F7">
      <w:pPr>
        <w:pStyle w:val="afffffb"/>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Pr="00DA3394">
        <w:rPr>
          <w:rFonts w:ascii="Times New Roman" w:hAnsi="Times New Roman" w:cs="Times New Roman"/>
          <w:sz w:val="28"/>
          <w:szCs w:val="28"/>
        </w:rPr>
        <w:t xml:space="preserve">проектное обучение – позволяет моделировать ситуации профессионального выбора и планирования карьеры. </w:t>
      </w:r>
      <w:r w:rsidR="00DA3394" w:rsidRPr="00DA3394">
        <w:rPr>
          <w:rFonts w:ascii="Times New Roman" w:hAnsi="Times New Roman" w:cs="Times New Roman"/>
          <w:sz w:val="28"/>
          <w:szCs w:val="28"/>
        </w:rPr>
        <w:t xml:space="preserve">К примеру, студенты могут разрабатывать собственный «карьерный портфель», </w:t>
      </w:r>
      <w:r w:rsidR="00DA3394">
        <w:rPr>
          <w:rFonts w:ascii="Times New Roman" w:hAnsi="Times New Roman" w:cs="Times New Roman"/>
          <w:sz w:val="28"/>
          <w:szCs w:val="28"/>
        </w:rPr>
        <w:t xml:space="preserve">включающий автобиографию, анализ рынка труда </w:t>
      </w:r>
      <w:r w:rsidR="00DA3394">
        <w:rPr>
          <w:rFonts w:ascii="Times New Roman" w:hAnsi="Times New Roman" w:cs="Times New Roman"/>
          <w:sz w:val="28"/>
          <w:szCs w:val="28"/>
          <w:lang w:val="en-US"/>
        </w:rPr>
        <w:t>SWOT</w:t>
      </w:r>
      <w:r w:rsidR="00DA3394">
        <w:rPr>
          <w:rFonts w:ascii="Times New Roman" w:hAnsi="Times New Roman" w:cs="Times New Roman"/>
          <w:sz w:val="28"/>
          <w:szCs w:val="28"/>
        </w:rPr>
        <w:t>- анализ и план развития;</w:t>
      </w:r>
    </w:p>
    <w:p w14:paraId="1D9B8386" w14:textId="6821F09A" w:rsidR="00DA3394" w:rsidRDefault="00DA339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кейс-технологии – обеспечивают работу с конкретными ситуациями из профессиональной практики, что помогает формировать аналитическое мышление и навыки принятия решений в условиях неопределенности;</w:t>
      </w:r>
    </w:p>
    <w:p w14:paraId="79183CBA" w14:textId="5AFFE82C" w:rsidR="00DA3394" w:rsidRDefault="00DA339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деловые игры и симуляции – имитируют реальные условия профессиональной деятельности. К примеру, имитация интервью при приеме на работу или сценарий карьерного роста позволяют отработать навыки коммуникации и стратегического мышления;</w:t>
      </w:r>
    </w:p>
    <w:p w14:paraId="267ABEFF" w14:textId="0AE8F54A" w:rsidR="00DA3394" w:rsidRDefault="00DA3394"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электронное обучение и мобильные приложения – предоставляют доступ к персонализированным программам профориентации, тестам, тренажерам и онлайн-курсам, например, такие платформы как </w:t>
      </w:r>
      <w:r w:rsidR="00EA3650">
        <w:rPr>
          <w:rFonts w:ascii="Times New Roman" w:hAnsi="Times New Roman" w:cs="Times New Roman"/>
          <w:sz w:val="28"/>
          <w:szCs w:val="28"/>
          <w:lang w:val="en-US"/>
        </w:rPr>
        <w:t>Courser</w:t>
      </w:r>
      <w:r w:rsidR="00EA3650">
        <w:rPr>
          <w:rFonts w:ascii="Times New Roman" w:hAnsi="Times New Roman" w:cs="Times New Roman"/>
          <w:sz w:val="28"/>
          <w:szCs w:val="28"/>
        </w:rPr>
        <w:t>а,</w:t>
      </w:r>
      <w:r w:rsidR="00EA3650" w:rsidRPr="00EA3650">
        <w:rPr>
          <w:rFonts w:ascii="Times New Roman" w:hAnsi="Times New Roman" w:cs="Times New Roman"/>
          <w:sz w:val="28"/>
          <w:szCs w:val="28"/>
        </w:rPr>
        <w:t xml:space="preserve"> </w:t>
      </w:r>
      <w:r w:rsidR="00EA3650">
        <w:rPr>
          <w:rFonts w:ascii="Times New Roman" w:hAnsi="Times New Roman" w:cs="Times New Roman"/>
          <w:sz w:val="28"/>
          <w:szCs w:val="28"/>
          <w:lang w:val="en-US"/>
        </w:rPr>
        <w:t>MyNextMove</w:t>
      </w:r>
      <w:r w:rsidR="00EA3650">
        <w:rPr>
          <w:rFonts w:ascii="Times New Roman" w:hAnsi="Times New Roman" w:cs="Times New Roman"/>
          <w:sz w:val="28"/>
          <w:szCs w:val="28"/>
        </w:rPr>
        <w:t xml:space="preserve">, </w:t>
      </w:r>
      <w:r w:rsidR="00EA3650" w:rsidRPr="00EA3650">
        <w:rPr>
          <w:rFonts w:ascii="Times New Roman" w:hAnsi="Times New Roman" w:cs="Times New Roman"/>
          <w:sz w:val="28"/>
          <w:szCs w:val="28"/>
        </w:rPr>
        <w:t>CareerOneStop</w:t>
      </w:r>
      <w:r w:rsidR="00EA3650">
        <w:rPr>
          <w:rFonts w:ascii="Times New Roman" w:hAnsi="Times New Roman" w:cs="Times New Roman"/>
          <w:sz w:val="28"/>
          <w:szCs w:val="28"/>
        </w:rPr>
        <w:t>;</w:t>
      </w:r>
    </w:p>
    <w:p w14:paraId="25083CF1" w14:textId="08D443F0" w:rsidR="00EA3650" w:rsidRPr="00EA3650" w:rsidRDefault="00EA365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метод коучинга и менторства – способствует развитию рефлексивных навыков и оказанию поддержки в развитии компетенций принятии карьерных решений. В высших учебных заведениях практикуется система наставничества, когда студент получает регулярную обратную связь от опытного специалиста.</w:t>
      </w:r>
    </w:p>
    <w:p w14:paraId="5DF4FC32" w14:textId="43F629DE" w:rsidR="00DA3394" w:rsidRDefault="00EA365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Оценка эффективности применения образовательных технологий в области развития компетенций принятия карьерных решений может проводиться по следующим критериям:</w:t>
      </w:r>
    </w:p>
    <w:p w14:paraId="55B0F673" w14:textId="7F3D7805" w:rsidR="00EA3650" w:rsidRDefault="00EA365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уровень удовлетворенности обучающихся процессом;</w:t>
      </w:r>
    </w:p>
    <w:p w14:paraId="74324DE7" w14:textId="5D39C349" w:rsidR="00EA3650" w:rsidRDefault="00EA365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степень развития рефлексивных и аналитических навыков;</w:t>
      </w:r>
    </w:p>
    <w:p w14:paraId="0C05A93B" w14:textId="4D57E22A" w:rsidR="00EA3650" w:rsidRDefault="00EA365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1396D">
        <w:rPr>
          <w:rFonts w:ascii="Times New Roman" w:hAnsi="Times New Roman" w:cs="Times New Roman"/>
          <w:sz w:val="28"/>
          <w:szCs w:val="28"/>
        </w:rPr>
        <w:t>повышение уверенности в профессиональном выборе;</w:t>
      </w:r>
    </w:p>
    <w:p w14:paraId="3F8C42FE" w14:textId="482D9D1F" w:rsidR="0011396D" w:rsidRDefault="0011396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сокращение времени поиска работы после окончания высшего учебного заведения;</w:t>
      </w:r>
    </w:p>
    <w:p w14:paraId="7D61EE77" w14:textId="510929AF" w:rsidR="0011396D" w:rsidRDefault="0011396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увеличение количества обучающихся, принимающих осознанные решения о продолжении образования или профессиональной смене.</w:t>
      </w:r>
    </w:p>
    <w:p w14:paraId="6790EDD9" w14:textId="6D480739" w:rsidR="00E34AFF" w:rsidRPr="00DA3394" w:rsidRDefault="00E34AF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Инструментом оценки могут служить анкетирование, тестирование (профориентационные методики, шкалы уверенности в выборе профессии), экспертные оценки, анализ карьерных траекторий выпускников.</w:t>
      </w:r>
    </w:p>
    <w:p w14:paraId="02C417F7" w14:textId="12760CEF" w:rsidR="00BC4BDB" w:rsidRPr="00DA3394" w:rsidRDefault="0056346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Образовательные технологии развития компетенций принятия карьерных решений представляют собой важный элемент современной системы профессионального образования</w:t>
      </w:r>
      <w:r w:rsidR="009177BA">
        <w:rPr>
          <w:rFonts w:ascii="Times New Roman" w:hAnsi="Times New Roman" w:cs="Times New Roman"/>
          <w:sz w:val="28"/>
          <w:szCs w:val="28"/>
        </w:rPr>
        <w:t>. Данные технологии обеспечивают формирование у студентов не только профессиональных, но и метапрофессиональных навыков</w:t>
      </w:r>
      <w:r w:rsidR="00775851">
        <w:rPr>
          <w:rFonts w:ascii="Times New Roman" w:hAnsi="Times New Roman" w:cs="Times New Roman"/>
          <w:sz w:val="28"/>
          <w:szCs w:val="28"/>
        </w:rPr>
        <w:t>, необходимых для успешной адаптации к быстро меняющимся условиям рынка труда. Использование активных методов обучения, цифровых инструментов и менторских программ позволяет сделать процесс профессионального самоопределения более осознанным, стратегическим и личностно значимым. Внедрение образовательных технологий требует системного подхода, включающего подготовку педагогических кадров, разработку соответствующего содержания образования и постоянное совершенствование инструментов оценки.</w:t>
      </w:r>
    </w:p>
    <w:p w14:paraId="0072894C" w14:textId="77777777" w:rsidR="00BE11CD" w:rsidRPr="00BE11CD" w:rsidRDefault="00BE11CD" w:rsidP="004D6D05">
      <w:pPr>
        <w:pStyle w:val="afffffb"/>
        <w:jc w:val="both"/>
        <w:rPr>
          <w:rFonts w:ascii="Times New Roman" w:hAnsi="Times New Roman" w:cs="Times New Roman"/>
          <w:b/>
          <w:sz w:val="28"/>
          <w:szCs w:val="28"/>
        </w:rPr>
      </w:pPr>
    </w:p>
    <w:p w14:paraId="2DA27E44" w14:textId="376118DD" w:rsidR="00BE11CD" w:rsidRDefault="00BE11CD" w:rsidP="008D63F7">
      <w:pPr>
        <w:pStyle w:val="afffffb"/>
        <w:ind w:firstLine="567"/>
        <w:jc w:val="both"/>
        <w:rPr>
          <w:rFonts w:ascii="Times New Roman" w:eastAsia="Times New Roman" w:hAnsi="Times New Roman" w:cs="Times New Roman"/>
          <w:b/>
          <w:sz w:val="28"/>
          <w:szCs w:val="28"/>
        </w:rPr>
      </w:pPr>
      <w:r w:rsidRPr="00BE11CD">
        <w:rPr>
          <w:rFonts w:ascii="Times New Roman" w:hAnsi="Times New Roman" w:cs="Times New Roman"/>
          <w:b/>
          <w:sz w:val="28"/>
          <w:szCs w:val="28"/>
        </w:rPr>
        <w:t>2.3</w:t>
      </w:r>
      <w:r w:rsidRPr="00BE11CD">
        <w:rPr>
          <w:rFonts w:ascii="Times New Roman" w:eastAsia="Times New Roman" w:hAnsi="Times New Roman" w:cs="Times New Roman"/>
          <w:b/>
          <w:sz w:val="28"/>
          <w:szCs w:val="28"/>
        </w:rPr>
        <w:t xml:space="preserve"> Модель психолого-педагогического сопровождения развития компетенций принятия карьерных решений студентов</w:t>
      </w:r>
    </w:p>
    <w:p w14:paraId="2303A137" w14:textId="4983650C" w:rsidR="00874121" w:rsidRDefault="0087412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современной науке понятие «модели» занимает ключевую позицию в процессе исследования сложных систем, включая сферы образования и человеческой психики. Модель выступает как инструмент познания, позволяющий представить объект изучения в упрощённом виде, выделить его структурные элементы и функциональные связи</w:t>
      </w:r>
      <w:r w:rsidR="004B3014">
        <w:rPr>
          <w:rFonts w:ascii="Times New Roman" w:hAnsi="Times New Roman" w:cs="Times New Roman"/>
          <w:sz w:val="28"/>
          <w:szCs w:val="28"/>
        </w:rPr>
        <w:t xml:space="preserve"> </w:t>
      </w:r>
      <w:r w:rsidR="004B3014" w:rsidRPr="004B3014">
        <w:rPr>
          <w:rFonts w:ascii="Times New Roman" w:hAnsi="Times New Roman" w:cs="Times New Roman"/>
          <w:sz w:val="28"/>
          <w:szCs w:val="28"/>
        </w:rPr>
        <w:t>[114]</w:t>
      </w:r>
      <w:r>
        <w:rPr>
          <w:rFonts w:ascii="Times New Roman" w:hAnsi="Times New Roman" w:cs="Times New Roman"/>
          <w:sz w:val="28"/>
          <w:szCs w:val="28"/>
        </w:rPr>
        <w:t>.</w:t>
      </w:r>
    </w:p>
    <w:p w14:paraId="2E1F7C5C" w14:textId="4855A354" w:rsidR="00B22176" w:rsidRDefault="002F5DD5" w:rsidP="00B22176">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 определению, «моделью» называется мысленное или знаковое представление реального объекта, явления или процесса, которое используется для изучения этого оригинала</w:t>
      </w:r>
      <w:r w:rsidR="00B22176">
        <w:rPr>
          <w:rFonts w:ascii="Times New Roman" w:hAnsi="Times New Roman" w:cs="Times New Roman"/>
          <w:sz w:val="28"/>
          <w:szCs w:val="28"/>
        </w:rPr>
        <w:t xml:space="preserve"> (</w:t>
      </w:r>
      <w:r w:rsidR="004B3014">
        <w:rPr>
          <w:rFonts w:ascii="Times New Roman" w:hAnsi="Times New Roman" w:cs="Times New Roman"/>
          <w:sz w:val="28"/>
          <w:szCs w:val="28"/>
        </w:rPr>
        <w:t>186</w:t>
      </w:r>
      <w:r w:rsidR="00B22176">
        <w:rPr>
          <w:rFonts w:ascii="Times New Roman" w:hAnsi="Times New Roman" w:cs="Times New Roman"/>
          <w:sz w:val="28"/>
          <w:szCs w:val="28"/>
        </w:rPr>
        <w:t>). В педагогике и психологии модель позволяет воспроизвести закономерности обучения, развития личности, мотивации, эмоционального состояния и других аспектов образовательной деятельности. Особое значение модели играют в случаях, когда непосредственное наблюдение или эксперимент с оригиналом затруднены или невозможны, и поэтому они служат средством: обобщения знаний; построения гипотез; прогнозирования поведения системы; планирования педагогического воздействия.</w:t>
      </w:r>
    </w:p>
    <w:p w14:paraId="4D8BB657" w14:textId="6B9D52AC" w:rsidR="002F5DD5" w:rsidRDefault="00E94E0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Следовательно,</w:t>
      </w:r>
      <w:r w:rsidR="005E7B23">
        <w:rPr>
          <w:rFonts w:ascii="Times New Roman" w:hAnsi="Times New Roman" w:cs="Times New Roman"/>
          <w:sz w:val="28"/>
          <w:szCs w:val="28"/>
        </w:rPr>
        <w:t xml:space="preserve"> моделирование становится важнейшим компонентом научного исследования, обеспечивая не только описание, но и объяснение явлений, возможность их целенаправленного изменения.</w:t>
      </w:r>
    </w:p>
    <w:p w14:paraId="1DC5BE66" w14:textId="015E07B0" w:rsidR="002F5DD5" w:rsidRDefault="003256B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Различные ученые по-разному трактуют понятие модели, исходя из своих научных интересов и целей исследования. В работах казахстанских и российских ученых, педагогов можно выделить несколько подходов к определению модели и ее структуре.</w:t>
      </w:r>
    </w:p>
    <w:p w14:paraId="0F59950D" w14:textId="018A678C" w:rsidR="000C30FB" w:rsidRDefault="000C30F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Н.Д. Хмель указывает на то, что моделирование является важнейшей частью реализации целостного педагогического процесса. Для преподавателя исследователя моделирование представляет собой способ воссоздания идеальной модели исследуемого явления</w:t>
      </w:r>
      <w:r w:rsidR="002B3BBF">
        <w:rPr>
          <w:rFonts w:ascii="Times New Roman" w:hAnsi="Times New Roman" w:cs="Times New Roman"/>
          <w:sz w:val="28"/>
          <w:szCs w:val="28"/>
        </w:rPr>
        <w:t xml:space="preserve">, а для практикующего педагога </w:t>
      </w:r>
      <w:r w:rsidR="00C176D5" w:rsidRPr="00C176D5">
        <w:rPr>
          <w:rFonts w:ascii="Times New Roman" w:hAnsi="Times New Roman" w:cs="Times New Roman"/>
          <w:sz w:val="28"/>
          <w:szCs w:val="28"/>
        </w:rPr>
        <w:t>–</w:t>
      </w:r>
      <w:r w:rsidR="00C176D5">
        <w:rPr>
          <w:rFonts w:ascii="Times New Roman" w:hAnsi="Times New Roman" w:cs="Times New Roman"/>
          <w:sz w:val="28"/>
          <w:szCs w:val="28"/>
        </w:rPr>
        <w:t xml:space="preserve"> </w:t>
      </w:r>
      <w:r w:rsidR="002B3BBF">
        <w:rPr>
          <w:rFonts w:ascii="Times New Roman" w:hAnsi="Times New Roman" w:cs="Times New Roman"/>
          <w:sz w:val="28"/>
          <w:szCs w:val="28"/>
        </w:rPr>
        <w:t>это инструмент предварительной реконструкции педагогического процесса с целью его изменения и совершенствования. Таким образом, модель становится связующим звеном между теорией и практикой.</w:t>
      </w:r>
    </w:p>
    <w:p w14:paraId="6B369854" w14:textId="77777777" w:rsidR="003256BE" w:rsidRDefault="003256BE" w:rsidP="003256B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Н.Ф. Талызина рассматривает модель как систему, которая отражает структуру и функции педагогического процесса, а также закономерности его протекания. </w:t>
      </w:r>
      <w:r w:rsidRPr="003256BE">
        <w:rPr>
          <w:rFonts w:ascii="Times New Roman" w:hAnsi="Times New Roman" w:cs="Times New Roman"/>
          <w:sz w:val="28"/>
          <w:szCs w:val="28"/>
        </w:rPr>
        <w:t>Н.Ф. Талызина</w:t>
      </w:r>
      <w:r>
        <w:rPr>
          <w:rFonts w:ascii="Times New Roman" w:hAnsi="Times New Roman" w:cs="Times New Roman"/>
          <w:sz w:val="28"/>
          <w:szCs w:val="28"/>
        </w:rPr>
        <w:t xml:space="preserve"> подчеркивает важность использования моделей при разработке программ обучения и диагностики образовательных результатов.</w:t>
      </w:r>
    </w:p>
    <w:p w14:paraId="02D2877B" w14:textId="10F31433" w:rsidR="003256BE" w:rsidRDefault="003256BE" w:rsidP="003256B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И.Я. Лернер считает, </w:t>
      </w:r>
      <w:r w:rsidR="003D0395">
        <w:rPr>
          <w:rFonts w:ascii="Times New Roman" w:hAnsi="Times New Roman" w:cs="Times New Roman"/>
          <w:sz w:val="28"/>
          <w:szCs w:val="28"/>
        </w:rPr>
        <w:t>что модель</w:t>
      </w:r>
      <w:r>
        <w:rPr>
          <w:rFonts w:ascii="Times New Roman" w:hAnsi="Times New Roman" w:cs="Times New Roman"/>
          <w:sz w:val="28"/>
          <w:szCs w:val="28"/>
        </w:rPr>
        <w:t xml:space="preserve"> – инструмент теоретического осмысления педагогического процесса, позволяющий формировать гипотезы о путях повышения эффективности обучения. По мнению И.Я. Лернера</w:t>
      </w:r>
      <w:r w:rsidR="003D0395">
        <w:rPr>
          <w:rFonts w:ascii="Times New Roman" w:hAnsi="Times New Roman" w:cs="Times New Roman"/>
          <w:sz w:val="28"/>
          <w:szCs w:val="28"/>
        </w:rPr>
        <w:t>, моделирование помогает преодолеть разрыв между теорией и практикой.</w:t>
      </w:r>
    </w:p>
    <w:p w14:paraId="1B504CFC" w14:textId="6F880643" w:rsidR="003D0395" w:rsidRDefault="003D0395" w:rsidP="003256BE">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В.П. Беспалько предлагает использовать модель как основу для создания педагогических технологий. В.П. Беспалько разработал модель обучения, основанную на принципах управляемости, алгоритмичности и контроля. Модель В.П. Беспалько легла в основу классификации типов обучения (информационного, репродуктивного, проблемного и поискового).</w:t>
      </w:r>
    </w:p>
    <w:p w14:paraId="50653672" w14:textId="2004EB06" w:rsidR="003D0395" w:rsidRDefault="003D0395" w:rsidP="003256BE">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В.А. Сластенин определяет модель как абстрактное представление педагогической системы, которое может быть реализовано в виде схемы, программы или концепции. По мнению автора, модель служит основой для планирования учебного процесса и оценки его результативности.</w:t>
      </w:r>
    </w:p>
    <w:p w14:paraId="77B90EFB" w14:textId="6FEDD19B" w:rsidR="003D0395" w:rsidRPr="003D0395" w:rsidRDefault="001D0FEF" w:rsidP="003256BE">
      <w:pPr>
        <w:pStyle w:val="afffffb"/>
        <w:ind w:firstLine="567"/>
        <w:jc w:val="both"/>
        <w:rPr>
          <w:rFonts w:ascii="Times New Roman" w:hAnsi="Times New Roman" w:cs="Times New Roman"/>
          <w:sz w:val="18"/>
          <w:szCs w:val="18"/>
        </w:rPr>
      </w:pPr>
      <w:r w:rsidRPr="001D0FEF">
        <w:rPr>
          <w:rFonts w:ascii="Times New Roman" w:hAnsi="Times New Roman" w:cs="Times New Roman"/>
          <w:sz w:val="28"/>
          <w:szCs w:val="28"/>
        </w:rPr>
        <w:t>Н.В. Жадько ак</w:t>
      </w:r>
      <w:r>
        <w:rPr>
          <w:rFonts w:ascii="Times New Roman" w:hAnsi="Times New Roman" w:cs="Times New Roman"/>
          <w:sz w:val="28"/>
          <w:szCs w:val="28"/>
        </w:rPr>
        <w:t xml:space="preserve">центирует внимание на том, что моделирование в педагогике должно учитывать культурно-национальные особенности обучающихся. Автор разработала модель многоуровневого профессионального развития педагога, включающую личностный, профессиональный и </w:t>
      </w:r>
      <w:r w:rsidR="00C176D5">
        <w:rPr>
          <w:rFonts w:ascii="Times New Roman" w:hAnsi="Times New Roman" w:cs="Times New Roman"/>
          <w:sz w:val="28"/>
          <w:szCs w:val="28"/>
        </w:rPr>
        <w:t>организационный</w:t>
      </w:r>
      <w:r>
        <w:rPr>
          <w:rFonts w:ascii="Times New Roman" w:hAnsi="Times New Roman" w:cs="Times New Roman"/>
          <w:sz w:val="28"/>
          <w:szCs w:val="28"/>
        </w:rPr>
        <w:t xml:space="preserve"> уровень.</w:t>
      </w:r>
      <w:r w:rsidR="003D0395" w:rsidRPr="001D0FEF">
        <w:rPr>
          <w:rFonts w:ascii="Times New Roman" w:hAnsi="Times New Roman" w:cs="Times New Roman"/>
          <w:sz w:val="28"/>
          <w:szCs w:val="28"/>
        </w:rPr>
        <w:t xml:space="preserve">   </w:t>
      </w:r>
    </w:p>
    <w:p w14:paraId="3CBD1BC0" w14:textId="118F1023" w:rsidR="002F5DD5" w:rsidRDefault="006D5C9B" w:rsidP="008D63F7">
      <w:pPr>
        <w:pStyle w:val="afffffb"/>
        <w:ind w:firstLine="567"/>
        <w:jc w:val="both"/>
        <w:rPr>
          <w:rFonts w:ascii="Times New Roman" w:hAnsi="Times New Roman" w:cs="Times New Roman"/>
          <w:sz w:val="16"/>
          <w:szCs w:val="16"/>
          <w:highlight w:val="yellow"/>
        </w:rPr>
      </w:pPr>
      <w:r>
        <w:rPr>
          <w:rFonts w:ascii="Times New Roman" w:hAnsi="Times New Roman" w:cs="Times New Roman"/>
          <w:sz w:val="28"/>
          <w:szCs w:val="28"/>
        </w:rPr>
        <w:t xml:space="preserve">С.А. Хмелевская </w:t>
      </w:r>
      <w:r w:rsidR="00CF419E">
        <w:rPr>
          <w:rFonts w:ascii="Times New Roman" w:hAnsi="Times New Roman" w:cs="Times New Roman"/>
          <w:sz w:val="28"/>
          <w:szCs w:val="28"/>
        </w:rPr>
        <w:t>предлагает использовать модель как способ прогнозирования социальной адаптации школьников. В своей работе С.А. Хмелевская разработала модель социально-педагогического сопровождения обучающихся, направленную на профилактику девиантного поведения и формирования ценностных ориентаций.</w:t>
      </w:r>
      <w:r>
        <w:rPr>
          <w:rFonts w:ascii="Times New Roman" w:hAnsi="Times New Roman" w:cs="Times New Roman"/>
          <w:sz w:val="28"/>
          <w:szCs w:val="28"/>
        </w:rPr>
        <w:t xml:space="preserve">    </w:t>
      </w:r>
    </w:p>
    <w:p w14:paraId="22BAD854" w14:textId="207D48C9" w:rsidR="00CF419E" w:rsidRDefault="00CF419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В.В. Краевский определяет модель как систему элементов, отражающих определенные аспекты, связи и функции исследуемого предмета. В. В. Краевский подчеркивает необходимость анализа модели в движении, поскольку педагогические процессы динамичны и находятся в постоянном развитии. Модель, </w:t>
      </w:r>
      <w:r w:rsidR="000C30FB">
        <w:rPr>
          <w:rFonts w:ascii="Times New Roman" w:hAnsi="Times New Roman" w:cs="Times New Roman"/>
          <w:sz w:val="28"/>
          <w:szCs w:val="28"/>
        </w:rPr>
        <w:t>по мнению</w:t>
      </w:r>
      <w:r>
        <w:rPr>
          <w:rFonts w:ascii="Times New Roman" w:hAnsi="Times New Roman" w:cs="Times New Roman"/>
          <w:sz w:val="28"/>
          <w:szCs w:val="28"/>
        </w:rPr>
        <w:t xml:space="preserve"> автора, должна учитывать не </w:t>
      </w:r>
      <w:r w:rsidR="000C30FB">
        <w:rPr>
          <w:rFonts w:ascii="Times New Roman" w:hAnsi="Times New Roman" w:cs="Times New Roman"/>
          <w:sz w:val="28"/>
          <w:szCs w:val="28"/>
        </w:rPr>
        <w:t>только</w:t>
      </w:r>
      <w:r>
        <w:rPr>
          <w:rFonts w:ascii="Times New Roman" w:hAnsi="Times New Roman" w:cs="Times New Roman"/>
          <w:sz w:val="28"/>
          <w:szCs w:val="28"/>
        </w:rPr>
        <w:t xml:space="preserve"> статическую структуру, но и динамику развития системы – от одной ситуации к другой, от одного этапа к следующему.</w:t>
      </w:r>
    </w:p>
    <w:p w14:paraId="75F9B48E" w14:textId="3D8866DD" w:rsidR="005E7B23" w:rsidRDefault="000C30FB"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И.П. Подласый рассматривает педагогическую модель как систему, которая охватывает объект исследования и позволяет мысленно или практически представить его. По определению автора, педагогическая модель определяет цели, содержание. формы, методы и пути управления учебно-воспитательным процессом. При этом научно обоснованная модель направлена на организацию и функционирование целостного педагогического процесса или его отдельных частей.</w:t>
      </w:r>
    </w:p>
    <w:p w14:paraId="0943F3DC" w14:textId="003AB00F" w:rsidR="005E7B23" w:rsidRDefault="00C8529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компетенций принятия карьерных решений студентов в процессе получения высшего образования является важным фактором </w:t>
      </w:r>
      <w:r w:rsidR="00937479">
        <w:rPr>
          <w:rFonts w:ascii="Times New Roman" w:hAnsi="Times New Roman" w:cs="Times New Roman"/>
          <w:sz w:val="28"/>
          <w:szCs w:val="28"/>
        </w:rPr>
        <w:t xml:space="preserve">их успешного профессионального самоопределения и адаптации на рынке труда. Предлагаемая </w:t>
      </w:r>
      <w:r w:rsidR="00664E98">
        <w:rPr>
          <w:rFonts w:ascii="Times New Roman" w:hAnsi="Times New Roman" w:cs="Times New Roman"/>
          <w:sz w:val="28"/>
          <w:szCs w:val="28"/>
        </w:rPr>
        <w:t xml:space="preserve">нами </w:t>
      </w:r>
      <w:r w:rsidR="00937479">
        <w:rPr>
          <w:rFonts w:ascii="Times New Roman" w:hAnsi="Times New Roman" w:cs="Times New Roman"/>
          <w:sz w:val="28"/>
          <w:szCs w:val="28"/>
        </w:rPr>
        <w:t xml:space="preserve">модель психолого-педагогического сопровождения направлена на формирование у студентов осознанного подхода к профессиональному выбору, развитие ключевых </w:t>
      </w:r>
      <w:r w:rsidR="00A36FD2">
        <w:rPr>
          <w:rFonts w:ascii="Times New Roman" w:hAnsi="Times New Roman" w:cs="Times New Roman"/>
          <w:sz w:val="28"/>
          <w:szCs w:val="28"/>
        </w:rPr>
        <w:t>компетенций принятия</w:t>
      </w:r>
      <w:r w:rsidR="00937479">
        <w:rPr>
          <w:rFonts w:ascii="Times New Roman" w:hAnsi="Times New Roman" w:cs="Times New Roman"/>
          <w:sz w:val="28"/>
          <w:szCs w:val="28"/>
        </w:rPr>
        <w:t xml:space="preserve"> карьерных решений и создание условий для карьерного роста и самореализации.</w:t>
      </w:r>
      <w:r w:rsidR="00A36FD2">
        <w:rPr>
          <w:rFonts w:ascii="Times New Roman" w:hAnsi="Times New Roman" w:cs="Times New Roman"/>
          <w:sz w:val="28"/>
          <w:szCs w:val="28"/>
        </w:rPr>
        <w:t xml:space="preserve"> Модель структурирована в соответствии с целевым, содержательно-технологическим и результативными блоками, что обеспечивает системный и комплексный подход к решению поставленных задач</w:t>
      </w:r>
      <w:r w:rsidR="003E6698">
        <w:rPr>
          <w:rFonts w:ascii="Times New Roman" w:hAnsi="Times New Roman" w:cs="Times New Roman"/>
          <w:sz w:val="28"/>
          <w:szCs w:val="28"/>
        </w:rPr>
        <w:t xml:space="preserve"> (рисунок 4)</w:t>
      </w:r>
      <w:r w:rsidR="00A36FD2">
        <w:rPr>
          <w:rFonts w:ascii="Times New Roman" w:hAnsi="Times New Roman" w:cs="Times New Roman"/>
          <w:sz w:val="28"/>
          <w:szCs w:val="28"/>
        </w:rPr>
        <w:t>.</w:t>
      </w:r>
    </w:p>
    <w:p w14:paraId="0DA4D407" w14:textId="2095C8D1" w:rsidR="00500AF1" w:rsidRDefault="00500AF1" w:rsidP="00121283">
      <w:pPr>
        <w:pStyle w:val="afffffb"/>
        <w:ind w:firstLine="567"/>
        <w:jc w:val="both"/>
        <w:rPr>
          <w:rFonts w:ascii="Times New Roman" w:hAnsi="Times New Roman" w:cs="Times New Roman"/>
          <w:sz w:val="28"/>
          <w:szCs w:val="28"/>
        </w:rPr>
      </w:pPr>
      <w:r w:rsidRPr="003E6698">
        <w:rPr>
          <w:rFonts w:ascii="Times New Roman" w:hAnsi="Times New Roman" w:cs="Times New Roman"/>
          <w:b/>
          <w:sz w:val="28"/>
          <w:szCs w:val="28"/>
        </w:rPr>
        <w:t>Целевой блок.</w:t>
      </w:r>
      <w:r>
        <w:rPr>
          <w:rFonts w:ascii="Times New Roman" w:hAnsi="Times New Roman" w:cs="Times New Roman"/>
          <w:sz w:val="28"/>
          <w:szCs w:val="28"/>
        </w:rPr>
        <w:t xml:space="preserve"> Цель модели заключается в развитии компетенций принятия карьерных решений студентов в процессе получения высшего образования, обеспечивающих их успешное профессиональное самоопределение и адаптацию на рынке труда. Компетенции принятия карьерных решений классифицируются по уровням развития: низкий, средний, высокий. Данные уровни отражают степень сформированности навыков</w:t>
      </w:r>
      <w:r w:rsidR="00E927D5">
        <w:rPr>
          <w:rFonts w:ascii="Times New Roman" w:hAnsi="Times New Roman" w:cs="Times New Roman"/>
          <w:sz w:val="28"/>
          <w:szCs w:val="28"/>
        </w:rPr>
        <w:t>, необходимых для осознанного выбора профессионального пути и эффективного управления карьерой.</w:t>
      </w:r>
    </w:p>
    <w:p w14:paraId="01CA2E3A" w14:textId="4ABA0F3E" w:rsidR="005E7B23" w:rsidRDefault="0012128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Задачи:</w:t>
      </w:r>
    </w:p>
    <w:p w14:paraId="5EE79843" w14:textId="38671AA7" w:rsidR="00121283" w:rsidRDefault="0012128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Развитие навыков анализа профессиональных возможностей</w:t>
      </w:r>
      <w:r w:rsidR="006362E2">
        <w:rPr>
          <w:rFonts w:ascii="Times New Roman" w:hAnsi="Times New Roman" w:cs="Times New Roman"/>
          <w:sz w:val="28"/>
          <w:szCs w:val="28"/>
        </w:rPr>
        <w:t>, включая оценку собственных способностей, интересов и рыночных перспектив</w:t>
      </w:r>
    </w:p>
    <w:p w14:paraId="1A8ED3E9" w14:textId="74645321" w:rsidR="006362E2" w:rsidRDefault="00121283" w:rsidP="006362E2">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Формирование осознанного подхода к профессиональному выбору</w:t>
      </w:r>
      <w:r w:rsidR="006362E2">
        <w:rPr>
          <w:rFonts w:ascii="Times New Roman" w:hAnsi="Times New Roman" w:cs="Times New Roman"/>
          <w:sz w:val="28"/>
          <w:szCs w:val="28"/>
        </w:rPr>
        <w:t xml:space="preserve"> на основе ценностных ориентиров и мотивации</w:t>
      </w:r>
    </w:p>
    <w:p w14:paraId="51918392" w14:textId="16C515F5" w:rsidR="00121283" w:rsidRDefault="0012128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Повышение уровня </w:t>
      </w:r>
      <w:r w:rsidR="006362E2">
        <w:rPr>
          <w:rFonts w:ascii="Times New Roman" w:hAnsi="Times New Roman" w:cs="Times New Roman"/>
          <w:sz w:val="28"/>
          <w:szCs w:val="28"/>
        </w:rPr>
        <w:t>самоэффективности и психологической готовности к изменениям в профессиональной сфере</w:t>
      </w:r>
    </w:p>
    <w:p w14:paraId="10DC0D5F" w14:textId="457473B4" w:rsidR="00475658" w:rsidRDefault="002947C3"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Создание условий для самореализации и карьерного роста</w:t>
      </w:r>
      <w:r w:rsidR="006362E2">
        <w:rPr>
          <w:rFonts w:ascii="Times New Roman" w:hAnsi="Times New Roman" w:cs="Times New Roman"/>
          <w:sz w:val="28"/>
          <w:szCs w:val="28"/>
        </w:rPr>
        <w:t xml:space="preserve"> через интеграцию образовательных и практических ресурсов.</w:t>
      </w:r>
    </w:p>
    <w:p w14:paraId="1A2B3D84" w14:textId="2DB863D5" w:rsidR="00401F0B" w:rsidRPr="00170643" w:rsidRDefault="00401F0B" w:rsidP="005237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теоретического осмысления и практического применения данных факторов (личностного, образовательного и социально-экономического) в исследовании </w:t>
      </w:r>
      <w:r w:rsidR="005237AE">
        <w:rPr>
          <w:rFonts w:ascii="Times New Roman" w:hAnsi="Times New Roman" w:cs="Times New Roman"/>
          <w:sz w:val="28"/>
          <w:szCs w:val="28"/>
        </w:rPr>
        <w:t xml:space="preserve">нами </w:t>
      </w:r>
      <w:r>
        <w:rPr>
          <w:rFonts w:ascii="Times New Roman" w:hAnsi="Times New Roman" w:cs="Times New Roman"/>
          <w:sz w:val="28"/>
          <w:szCs w:val="28"/>
        </w:rPr>
        <w:t>используются следующие научные подходы:</w:t>
      </w:r>
    </w:p>
    <w:p w14:paraId="07E3A302" w14:textId="77777777" w:rsidR="00401F0B" w:rsidRDefault="00401F0B" w:rsidP="00401F0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системный подход (Б.Г. Ананьев, Б.Ф. Ломов);</w:t>
      </w:r>
    </w:p>
    <w:p w14:paraId="42F14417" w14:textId="77777777" w:rsidR="00401F0B" w:rsidRDefault="00401F0B" w:rsidP="00401F0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личностно-деятельностный подход (А.Н. Леонтьев, С.Л. Рубинштейн);</w:t>
      </w:r>
    </w:p>
    <w:p w14:paraId="3CCE0152" w14:textId="77777777" w:rsidR="00401F0B" w:rsidRDefault="00401F0B" w:rsidP="00401F0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компетентностный подход (В.И. Байденко, И.А. Зимняя);</w:t>
      </w:r>
    </w:p>
    <w:p w14:paraId="46156DE5" w14:textId="77777777" w:rsidR="00401F0B" w:rsidRDefault="00401F0B" w:rsidP="00401F0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ресурсный подход (</w:t>
      </w:r>
      <w:r>
        <w:rPr>
          <w:rFonts w:ascii="Times New Roman" w:hAnsi="Times New Roman" w:cs="Times New Roman"/>
          <w:sz w:val="28"/>
          <w:szCs w:val="28"/>
          <w:lang w:val="en-US"/>
        </w:rPr>
        <w:t>S</w:t>
      </w:r>
      <w:r w:rsidRPr="00144443">
        <w:rPr>
          <w:rFonts w:ascii="Times New Roman" w:hAnsi="Times New Roman" w:cs="Times New Roman"/>
          <w:sz w:val="28"/>
          <w:szCs w:val="28"/>
        </w:rPr>
        <w:t xml:space="preserve">. </w:t>
      </w:r>
      <w:r>
        <w:rPr>
          <w:rFonts w:ascii="Times New Roman" w:hAnsi="Times New Roman" w:cs="Times New Roman"/>
          <w:sz w:val="28"/>
          <w:szCs w:val="28"/>
          <w:lang w:val="en-US"/>
        </w:rPr>
        <w:t>Hobfoll</w:t>
      </w:r>
      <w:r>
        <w:rPr>
          <w:rFonts w:ascii="Times New Roman" w:hAnsi="Times New Roman" w:cs="Times New Roman"/>
          <w:sz w:val="28"/>
          <w:szCs w:val="28"/>
        </w:rPr>
        <w:t>);</w:t>
      </w:r>
    </w:p>
    <w:p w14:paraId="3F25D27E" w14:textId="77777777" w:rsidR="00401F0B" w:rsidRDefault="00401F0B" w:rsidP="00401F0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субъектно-ориентированный подход (К.А. Абульханова - Славская).</w:t>
      </w:r>
    </w:p>
    <w:p w14:paraId="619547A2" w14:textId="1D6FDE25" w:rsidR="00475658" w:rsidRDefault="00475658" w:rsidP="000806E9">
      <w:pPr>
        <w:pStyle w:val="afffffb"/>
        <w:jc w:val="both"/>
        <w:rPr>
          <w:rFonts w:ascii="Times New Roman" w:hAnsi="Times New Roman" w:cs="Times New Roman"/>
          <w:sz w:val="28"/>
          <w:szCs w:val="28"/>
        </w:rPr>
      </w:pPr>
    </w:p>
    <w:p w14:paraId="67A9F39A" w14:textId="77777777" w:rsidR="0026453C" w:rsidRDefault="0026453C" w:rsidP="000806E9">
      <w:pPr>
        <w:pStyle w:val="afffffb"/>
        <w:jc w:val="both"/>
        <w:rPr>
          <w:rFonts w:ascii="Times New Roman" w:hAnsi="Times New Roman" w:cs="Times New Roman"/>
          <w:sz w:val="28"/>
          <w:szCs w:val="28"/>
        </w:rPr>
      </w:pPr>
    </w:p>
    <w:p w14:paraId="6C4B290C"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59264" behindDoc="0" locked="0" layoutInCell="1" allowOverlap="1" wp14:anchorId="2F048CF7" wp14:editId="5CA0A231">
                <wp:simplePos x="0" y="0"/>
                <wp:positionH relativeFrom="margin">
                  <wp:posOffset>291465</wp:posOffset>
                </wp:positionH>
                <wp:positionV relativeFrom="paragraph">
                  <wp:posOffset>-3810</wp:posOffset>
                </wp:positionV>
                <wp:extent cx="5334000" cy="312420"/>
                <wp:effectExtent l="0" t="0" r="19050" b="11430"/>
                <wp:wrapNone/>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5334000" cy="312420"/>
                        </a:xfrm>
                        <a:prstGeom prst="round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14:paraId="40ADBD31" w14:textId="77777777" w:rsidR="00CE1903" w:rsidRPr="00202E21" w:rsidRDefault="00CE1903" w:rsidP="00475658">
                            <w:pPr>
                              <w:pStyle w:val="afffffb"/>
                              <w:jc w:val="center"/>
                              <w:rPr>
                                <w:rFonts w:ascii="Times New Roman" w:hAnsi="Times New Roman" w:cs="Times New Roman"/>
                                <w:b/>
                                <w:sz w:val="24"/>
                                <w:szCs w:val="24"/>
                              </w:rPr>
                            </w:pPr>
                            <w:r w:rsidRPr="00202E21">
                              <w:rPr>
                                <w:rFonts w:ascii="Times New Roman" w:hAnsi="Times New Roman" w:cs="Times New Roman"/>
                                <w:b/>
                                <w:sz w:val="24"/>
                                <w:szCs w:val="24"/>
                              </w:rPr>
                              <w:t>ЦЕЛЕВОЙ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048CF7" id="Прямоугольник: скругленные углы 16" o:spid="_x0000_s1026" style="position:absolute;margin-left:22.95pt;margin-top:-.3pt;width:420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5jjgIAACgFAAAOAAAAZHJzL2Uyb0RvYy54bWysVE1PGzEQvVfqf7B8L5uEUGjEBkUgqkq0&#10;oELF2fF6syvZHtd2skl/fZ+9mxBoT1UTyWvPjOfjzRtfXm2NZhvlQ0u25OOTEWfKSqpauyr5j6fb&#10;DxechShsJTRZVfKdCvxq/v7dZedmakIN6Up5Bic2zDpX8iZGNyuKIBtlRDghpyyUNXkjIo5+VVRe&#10;dPBudDEZjT4WHfnKeZIqBEhveiWfZ/91rWS8r+ugItMlR24xrz6vy7QW80sxW3nhmlYOaYh/yMKI&#10;1iLowdWNiIKtffuHK9NKT4HqeCLJFFTXrVS5BlQzHr2p5rERTuVaAE5wB5jC/3Mrv20e3YMHDJ0L&#10;s4BtqmJbe5O+yI9tM1i7A1hqG5mE8Oz0dDoaAVMJ3el4Mp1kNIuX286H+FmRYWlTck9rW31HRzJQ&#10;YnMXIsLCfm+XIgbSbXXbap0PfrW81p5tBLq3OEv/fFevzVeqejFIgCRyGyFGs3vxxV4M/6F3k2O9&#10;8q8t60DayXkuQ4B+tRYRFRlXlTzYFWdCr8BrGX0O/Op22IVDcmBkRd0TsOFMixChAGD5l3JLSRwX&#10;liq+EaHpc82qvgTTRoyDbk3JcwV7SLVNeKhM6AG3l36lXdwut0MTl1TtHjzz1JM9OHnbIt4d0noQ&#10;HuxGzzCx8R5LrQkI0LDjrCH/62/yZA/SQctZh2kBOj/XwitU+8WCjp/G02kar3yYnp2DC8wfa5bH&#10;Grs214SWjvE2OJm3yT7q/bb2ZJ4x2IsUFSphJWL3fRgO17GfYjwNUi0W2Qwj5US8s49OJucJsoT0&#10;0/ZZeDewMKJH32g/WWL2hoe9bbppabGOVLeZpAniHlc0Mx0wjrmtw9OR5v34nK1eHrj5bwAAAP//&#10;AwBQSwMEFAAGAAgAAAAhACzdcmrbAAAABwEAAA8AAABkcnMvZG93bnJldi54bWxMjs1Og0AUhfcm&#10;vsPkmrhrBxsgiAxNo2ka3VhbH2DK3AIpc4cy04Jv7+1Kl+cn53zFcrKduOLgW0cKnuYRCKTKmZZq&#10;Bd/79SwD4YMmoztHqOAHPSzL+7tC58aN9IXXXagFj5DPtYImhD6X0lcNWu3nrkfi7OgGqwPLoZZm&#10;0COP204uoiiVVrfED43u8bXB6rS7WAV0TobNNv7cL8Z1vHqzm/f+/JEo9fgwrV5ABJzCXxlu+IwO&#10;JTMd3IWMF52COHnmpoJZCoLjLLvpA/tZCrIs5H/+8hcAAP//AwBQSwECLQAUAAYACAAAACEAtoM4&#10;kv4AAADhAQAAEwAAAAAAAAAAAAAAAAAAAAAAW0NvbnRlbnRfVHlwZXNdLnhtbFBLAQItABQABgAI&#10;AAAAIQA4/SH/1gAAAJQBAAALAAAAAAAAAAAAAAAAAC8BAABfcmVscy8ucmVsc1BLAQItABQABgAI&#10;AAAAIQDAGb5jjgIAACgFAAAOAAAAAAAAAAAAAAAAAC4CAABkcnMvZTJvRG9jLnhtbFBLAQItABQA&#10;BgAIAAAAIQAs3XJq2wAAAAcBAAAPAAAAAAAAAAAAAAAAAOgEAABkcnMvZG93bnJldi54bWxQSwUG&#10;AAAAAAQABADzAAAA8AUAAAAA&#10;" fillcolor="#ededed" strokecolor="windowText" strokeweight="1pt">
                <v:stroke joinstyle="miter"/>
                <v:textbox>
                  <w:txbxContent>
                    <w:p w14:paraId="40ADBD31" w14:textId="77777777" w:rsidR="00CE1903" w:rsidRPr="00202E21" w:rsidRDefault="00CE1903" w:rsidP="00475658">
                      <w:pPr>
                        <w:pStyle w:val="NoSpacing"/>
                        <w:jc w:val="center"/>
                        <w:rPr>
                          <w:rFonts w:ascii="Times New Roman" w:hAnsi="Times New Roman" w:cs="Times New Roman"/>
                          <w:b/>
                          <w:sz w:val="24"/>
                          <w:szCs w:val="24"/>
                        </w:rPr>
                      </w:pPr>
                      <w:r w:rsidRPr="00202E21">
                        <w:rPr>
                          <w:rFonts w:ascii="Times New Roman" w:hAnsi="Times New Roman" w:cs="Times New Roman"/>
                          <w:b/>
                          <w:sz w:val="24"/>
                          <w:szCs w:val="24"/>
                        </w:rPr>
                        <w:t>ЦЕЛЕВОЙ БЛОК</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1008" behindDoc="0" locked="0" layoutInCell="1" allowOverlap="1" wp14:anchorId="197B1010" wp14:editId="2123FC9F">
                <wp:simplePos x="0" y="0"/>
                <wp:positionH relativeFrom="column">
                  <wp:posOffset>3926205</wp:posOffset>
                </wp:positionH>
                <wp:positionV relativeFrom="paragraph">
                  <wp:posOffset>7665720</wp:posOffset>
                </wp:positionV>
                <wp:extent cx="1272540" cy="259080"/>
                <wp:effectExtent l="0" t="0" r="22860" b="26670"/>
                <wp:wrapNone/>
                <wp:docPr id="39" name="Прямоугольник: скругленные углы 39"/>
                <wp:cNvGraphicFramePr/>
                <a:graphic xmlns:a="http://schemas.openxmlformats.org/drawingml/2006/main">
                  <a:graphicData uri="http://schemas.microsoft.com/office/word/2010/wordprocessingShape">
                    <wps:wsp>
                      <wps:cNvSpPr/>
                      <wps:spPr>
                        <a:xfrm>
                          <a:off x="0" y="0"/>
                          <a:ext cx="1272540" cy="2590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10413A2" w14:textId="77777777" w:rsidR="00CE1903" w:rsidRPr="00F112ED" w:rsidRDefault="00CE1903" w:rsidP="004756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низкий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7B1010" id="Прямоугольник: скругленные углы 39" o:spid="_x0000_s1027" style="position:absolute;margin-left:309.15pt;margin-top:603.6pt;width:100.2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9TcQIAAAYFAAAOAAAAZHJzL2Uyb0RvYy54bWysVEtvGyEQvlfqf0Dcm11bSeNYWUeWI1eV&#10;rCSKU+WMWfAiAUMBe9f99R1Yv/I4VfUBzzDDPL75Zm/vOqPJVvigwFZ0cFFSIiyHWtl1RX+9zL+N&#10;KAmR2ZppsKKiOxHo3eTrl9vWjcUQGtC18ASD2DBuXUWbGN24KAJvhGHhApywaJTgDYuo+nVRe9Zi&#10;dKOLYVl+L1rwtfPARQh4e98b6STHl1Lw+ChlEJHoimJtMZ8+n6t0FpNbNl575hrF92Wwf6jCMGUx&#10;6THUPYuMbLz6EMoo7iGAjBccTAFSKi5yD9jNoHzXzbJhTuReEJzgjjCF/xeWP2yX7skjDK0L44Bi&#10;6qKT3qR/rI90GazdESzRRcLxcjC8Hl5dIqYcbcOrm3KU0SxOr50P8YcAQ5JQUQ8bWz/jRDJQbLsI&#10;EdOi/8EvZQygVT1XWmdlF2baky3D4eHMa2gp0SxEvKzoPP/SADHEm2fakjbXV6bqGLJKahZRNK6u&#10;aLBrSpheI1159LmWN6/Dh6Qv2PJZ4jL/PkucGrlnoekrzlF7ghkVkeVamYqOzl9rm9oUmad7OE5j&#10;SFLsVh1RWPUgBUo3K6h3T5546KkcHJ8rTLtAWJ6YR+5iz7iP8REPqQGBgL1ESQP+z2f3yR8phVZK&#10;WtwFBOn3hnmBTf+0SLabwWUadMzK5dX1EBV/blmdW+zGzAAnNsDNdzyLyT/qgyg9mFdc22nKiiZm&#10;Oebux7FXZrHfUVx8LqbT7IYL41hc2KXjKXhCLgH+0r0y7/YciziqBzjsDRu/Y1nvm15amG4iSJUp&#10;eMIVyZQUXLZMq/2HIW3zuZ69Tp+vyV8AAAD//wMAUEsDBBQABgAIAAAAIQCCIKeG4QAAAA0BAAAP&#10;AAAAZHJzL2Rvd25yZXYueG1sTI+xTsMwEIZ3JN7BOiQ2aidFjQlxKlQJMZSFwMLmxEcSGp9D7LTh&#10;7XEnOt79n/77rtgudmBHnHzvSEGyEsCQGmd6ahV8vD/fSWA+aDJ6cIQKftHDtry+KnRu3Ine8FiF&#10;lsUS8rlW0IUw5pz7pkOr/cqNSDH7cpPVIY5Ty82kT7HcDjwVYsOt7ile6PSIuw6bQzVbBT9Nm/Xp&#10;+vMgHqbXFz1/76t6t1fq9mZ5egQWcAn/MJz1ozqU0al2MxnPBgWbRK4jGoNUZCmwiMhEZsDq8+pe&#10;CuBlwS+/KP8AAAD//wMAUEsBAi0AFAAGAAgAAAAhALaDOJL+AAAA4QEAABMAAAAAAAAAAAAAAAAA&#10;AAAAAFtDb250ZW50X1R5cGVzXS54bWxQSwECLQAUAAYACAAAACEAOP0h/9YAAACUAQAACwAAAAAA&#10;AAAAAAAAAAAvAQAAX3JlbHMvLnJlbHNQSwECLQAUAAYACAAAACEASGx/U3ECAAAGBQAADgAAAAAA&#10;AAAAAAAAAAAuAgAAZHJzL2Uyb0RvYy54bWxQSwECLQAUAAYACAAAACEAgiCnhuEAAAANAQAADwAA&#10;AAAAAAAAAAAAAADLBAAAZHJzL2Rvd25yZXYueG1sUEsFBgAAAAAEAAQA8wAAANkFAAAAAA==&#10;" fillcolor="window" strokecolor="windowText" strokeweight="1pt">
                <v:stroke joinstyle="miter"/>
                <v:textbox>
                  <w:txbxContent>
                    <w:p w14:paraId="010413A2" w14:textId="77777777" w:rsidR="00CE1903" w:rsidRPr="00F112ED" w:rsidRDefault="00CE1903" w:rsidP="004756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низкий</w:t>
                      </w:r>
                    </w:p>
                  </w:txbxContent>
                </v:textbox>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9984" behindDoc="0" locked="0" layoutInCell="1" allowOverlap="1" wp14:anchorId="7C9F2C2F" wp14:editId="016F11C5">
                <wp:simplePos x="0" y="0"/>
                <wp:positionH relativeFrom="column">
                  <wp:posOffset>2341245</wp:posOffset>
                </wp:positionH>
                <wp:positionV relativeFrom="paragraph">
                  <wp:posOffset>7665720</wp:posOffset>
                </wp:positionV>
                <wp:extent cx="1234440" cy="266700"/>
                <wp:effectExtent l="0" t="0" r="22860" b="19050"/>
                <wp:wrapNone/>
                <wp:docPr id="38" name="Прямоугольник: скругленные углы 38"/>
                <wp:cNvGraphicFramePr/>
                <a:graphic xmlns:a="http://schemas.openxmlformats.org/drawingml/2006/main">
                  <a:graphicData uri="http://schemas.microsoft.com/office/word/2010/wordprocessingShape">
                    <wps:wsp>
                      <wps:cNvSpPr/>
                      <wps:spPr>
                        <a:xfrm>
                          <a:off x="0" y="0"/>
                          <a:ext cx="1234440"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FC1667B" w14:textId="77777777" w:rsidR="00CE1903" w:rsidRPr="00F112ED" w:rsidRDefault="00CE1903" w:rsidP="00475658">
                            <w:pPr>
                              <w:jc w:val="center"/>
                              <w:rPr>
                                <w:rFonts w:ascii="Times New Roman" w:hAnsi="Times New Roman" w:cs="Times New Roman"/>
                                <w:color w:val="000000" w:themeColor="text1"/>
                                <w:sz w:val="18"/>
                                <w:szCs w:val="18"/>
                              </w:rPr>
                            </w:pPr>
                            <w:r w:rsidRPr="00F112ED">
                              <w:rPr>
                                <w:rFonts w:ascii="Times New Roman" w:hAnsi="Times New Roman" w:cs="Times New Roman"/>
                                <w:color w:val="000000" w:themeColor="text1"/>
                                <w:sz w:val="18"/>
                                <w:szCs w:val="18"/>
                              </w:rPr>
                              <w:t>средний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9F2C2F" id="Прямоугольник: скругленные углы 38" o:spid="_x0000_s1028" style="position:absolute;margin-left:184.35pt;margin-top:603.6pt;width:97.2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e9cQIAAAYFAAAOAAAAZHJzL2Uyb0RvYy54bWysVEtv2zAMvg/YfxB0X51kWdcFdYqgRYYB&#10;RVusHXpWZCkWIIkapcTOfv0oOW3Sx2lYDgopUnx8/Ojzi95ZtlUYDfiaj09GnCkvoTF+XfNfD8tP&#10;Z5zFJHwjLHhV852K/GL+8cN5F2ZqAi3YRiGjID7OulDzNqUwq6ooW+VEPIGgPBk1oBOJVFxXDYqO&#10;ojtbTUaj06oDbAKCVDHS7dVg5PMSX2sl063WUSVma061pXJiOVf5rObnYrZGEVoj92WIf6jCCeMp&#10;6XOoK5EE26B5E8oZiRBBpxMJrgKtjVSlB+pmPHrVzX0rgiq9EDgxPMMU/19YebO9D3dIMHQhziKJ&#10;uYteo8v/VB/rC1i7Z7BUn5iky/Hk83Q6JUwl2Sanp19HBc3q8DpgTN8VOJaFmiNsfPOTJlKAEtvr&#10;mCgt+T/55YwRrGmWxtqi7OKlRbYVNDyaeQMdZ1bERJc1X5ZfHiCFePHMetbl+nJFTApilbYikehC&#10;U/Po15wJuya6yoSllhev45ukD9TyUeJR+b2XODdyJWI7VFyiDgRzJhHLrXE1Pzt+bX1uUxWe7uE4&#10;jCFLqV/1zFDVkxwo36yg2d0hQxioHINcGkp7TbDcCSTuUs+0j+mWDm2BgIC9xFkL+Oe9++xPlCIr&#10;Zx3tAoH0eyNQUdM/PJHt27gMOhVl+uXrhHLgsWV1bPEbdwk0sTFtfpBFzP7JPokawT3S2i5yVjIJ&#10;Lyn3MI69cpmGHaXFl2qxKG60MEGka38fZA6ekcuAP/SPAsOeY4lGdQNPeyNmr1g2+OaXHhabBNoU&#10;Ch5wJTJlhZat0Gr/YcjbfKwXr8Pna/4XAAD//wMAUEsDBBQABgAIAAAAIQAuhKS54gAAAA0BAAAP&#10;AAAAZHJzL2Rvd25yZXYueG1sTI+xTsMwEIZ3JN7BOiQ2ateBpE3jVKgSYihLAwubE7tJaHwOttOG&#10;t8edYLz7P/33XbGdzUDO2vneooDlggHR2FjVYyvg4/3lYQXEB4lKDha1gB/tYVve3hQyV/aCB32u&#10;QktiCfpcCuhCGHNKfdNpI/3CjhpjdrTOyBBH11Ll5CWWm4FyxlJqZI/xQidHvet0c6omI+C7abOe&#10;J58ntnZvr3L62lf1bi/E/d38vAES9Bz+YLjqR3Uoo1NtJ1SeDAKSdJVFNAacZRxIRJ7SZAmkvq4e&#10;1xxoWdD/X5S/AAAA//8DAFBLAQItABQABgAIAAAAIQC2gziS/gAAAOEBAAATAAAAAAAAAAAAAAAA&#10;AAAAAABbQ29udGVudF9UeXBlc10ueG1sUEsBAi0AFAAGAAgAAAAhADj9If/WAAAAlAEAAAsAAAAA&#10;AAAAAAAAAAAALwEAAF9yZWxzLy5yZWxzUEsBAi0AFAAGAAgAAAAhAIBK571xAgAABgUAAA4AAAAA&#10;AAAAAAAAAAAALgIAAGRycy9lMm9Eb2MueG1sUEsBAi0AFAAGAAgAAAAhAC6EpLniAAAADQEAAA8A&#10;AAAAAAAAAAAAAAAAywQAAGRycy9kb3ducmV2LnhtbFBLBQYAAAAABAAEAPMAAADaBQAAAAA=&#10;" fillcolor="window" strokecolor="windowText" strokeweight="1pt">
                <v:stroke joinstyle="miter"/>
                <v:textbox>
                  <w:txbxContent>
                    <w:p w14:paraId="6FC1667B" w14:textId="77777777" w:rsidR="00CE1903" w:rsidRPr="00F112ED" w:rsidRDefault="00CE1903" w:rsidP="00475658">
                      <w:pPr>
                        <w:jc w:val="center"/>
                        <w:rPr>
                          <w:rFonts w:ascii="Times New Roman" w:hAnsi="Times New Roman" w:cs="Times New Roman"/>
                          <w:color w:val="000000" w:themeColor="text1"/>
                          <w:sz w:val="18"/>
                          <w:szCs w:val="18"/>
                        </w:rPr>
                      </w:pPr>
                      <w:r w:rsidRPr="00F112ED">
                        <w:rPr>
                          <w:rFonts w:ascii="Times New Roman" w:hAnsi="Times New Roman" w:cs="Times New Roman"/>
                          <w:color w:val="000000" w:themeColor="text1"/>
                          <w:sz w:val="18"/>
                          <w:szCs w:val="18"/>
                        </w:rPr>
                        <w:t>средний</w:t>
                      </w:r>
                    </w:p>
                  </w:txbxContent>
                </v:textbox>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8960" behindDoc="0" locked="0" layoutInCell="1" allowOverlap="1" wp14:anchorId="1D096E70" wp14:editId="0DDE7730">
                <wp:simplePos x="0" y="0"/>
                <wp:positionH relativeFrom="column">
                  <wp:posOffset>733425</wp:posOffset>
                </wp:positionH>
                <wp:positionV relativeFrom="paragraph">
                  <wp:posOffset>7665720</wp:posOffset>
                </wp:positionV>
                <wp:extent cx="1211580" cy="281940"/>
                <wp:effectExtent l="0" t="0" r="26670" b="22860"/>
                <wp:wrapNone/>
                <wp:docPr id="36" name="Прямоугольник: скругленные углы 36"/>
                <wp:cNvGraphicFramePr/>
                <a:graphic xmlns:a="http://schemas.openxmlformats.org/drawingml/2006/main">
                  <a:graphicData uri="http://schemas.microsoft.com/office/word/2010/wordprocessingShape">
                    <wps:wsp>
                      <wps:cNvSpPr/>
                      <wps:spPr>
                        <a:xfrm>
                          <a:off x="0" y="0"/>
                          <a:ext cx="1211580" cy="2819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6A5C79" w14:textId="77777777" w:rsidR="00CE1903" w:rsidRPr="00F112ED" w:rsidRDefault="00CE1903" w:rsidP="00475658">
                            <w:pPr>
                              <w:jc w:val="center"/>
                              <w:rPr>
                                <w:rFonts w:ascii="Times New Roman" w:hAnsi="Times New Roman" w:cs="Times New Roman"/>
                                <w:color w:val="000000" w:themeColor="text1"/>
                                <w:sz w:val="18"/>
                                <w:szCs w:val="18"/>
                              </w:rPr>
                            </w:pPr>
                            <w:r w:rsidRPr="00F112ED">
                              <w:rPr>
                                <w:rFonts w:ascii="Times New Roman" w:hAnsi="Times New Roman" w:cs="Times New Roman"/>
                                <w:color w:val="000000" w:themeColor="text1"/>
                                <w:sz w:val="18"/>
                                <w:szCs w:val="18"/>
                              </w:rPr>
                              <w:t>высоки</w:t>
                            </w:r>
                            <w:r>
                              <w:rPr>
                                <w:rFonts w:ascii="Times New Roman" w:hAnsi="Times New Roman" w:cs="Times New Roman"/>
                                <w:color w:val="000000" w:themeColor="text1"/>
                                <w:sz w:val="18"/>
                                <w:szCs w:val="18"/>
                              </w:rPr>
                              <w:t>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96E70" id="Прямоугольник: скругленные углы 36" o:spid="_x0000_s1029" style="position:absolute;margin-left:57.75pt;margin-top:603.6pt;width:95.4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8ccgIAAAYFAAAOAAAAZHJzL2Uyb0RvYy54bWysVMlu2zAQvRfoPxC8N7LcpHGMyIGRwEWB&#10;IDGaFDnTFGUR4FaStuR+fR8pJ3aWU1Ef6BnOcJY3b3R51WtFtsIHaU1Fy5MRJcJwW0uzruivx8WX&#10;CSUhMlMzZY2o6E4EejX7/Omyc1Mxtq1VtfAEQUyYdq6ibYxuWhSBt0KzcGKdMDA21msWofp1UXvW&#10;IbpWxXg0+lZ01tfOWy5CwO3NYKSzHL9pBI/3TRNEJKqiqC3m0+dzlc5idsmma89cK/m+DPYPVWgm&#10;DZK+hLphkZGNl+9Cacm9DbaJJ9zqwjaN5CL3gG7K0ZtuHlrmRO4F4AT3AlP4f2H53fbBLT1g6FyY&#10;Boipi77xOv2jPtJnsHYvYIk+Eo7LclyWZxNgymEbT8qL04xmcXjtfIjfhdUkCRX1dmPqn5hIBopt&#10;b0NEWvg/+6WMwSpZL6RSWdmFa+XJlmF4mHltO0oUCxGXFV3kXxogQrx6pgzpUn3no1QdA6saxSJE&#10;7eqKBrOmhKk16Mqjz7W8eh3eJX1Ey0eJR/n3UeLUyA0L7VBxjjoQTMsIliupKzo5fq1MalNknu7h&#10;OIwhSbFf9USi6q8pULpZ2Xq39MTbgcrB8YVE2lvAsmQe3EXP2Md4j6NRFkDYvURJa/2fj+6TPygF&#10;KyUddgEg/d4wL9D0DwOyXZSnGC6JWTk9Ox9D8ceW1bHFbPS1xcRKbL7jWUz+UT2Ljbf6CWs7T1lh&#10;YoYj9zCOvXIdhx3F4nMxn2c3LIxj8dY8OJ6CJ+QS4I/9E/Nuz7GIUd3Z571h0zcsG3zTS2Pnm2gb&#10;mSl4wBVkSgqWLdNq/2FI23ysZ6/D52v2FwAA//8DAFBLAwQUAAYACAAAACEAUeloVuEAAAANAQAA&#10;DwAAAGRycy9kb3ducmV2LnhtbEyPMU/DMBCFdyT+g3VIbNROoqQ0xKlQJcRQFgILmxNfk9DYDrHT&#10;hn/PdaLbvbund98rtosZ2Akn3zsrIVoJYGgbp3vbSvj8eHl4BOaDsloNzqKEX/SwLW9vCpVrd7bv&#10;eKpCyyjE+lxJ6EIYc85906FRfuVGtHQ7uMmoQHJquZ7UmcLNwGMhMm5Ub+lDp0bcddgcq9lI+Gna&#10;dR8nX0exmd5e1fy9r+rdXsr7u+X5CVjAJfyb4YJP6FASU+1mqz0bSEdpSlYaYrGOgZElEVkCrL6s&#10;0igDXhb8ukX5BwAA//8DAFBLAQItABQABgAIAAAAIQC2gziS/gAAAOEBAAATAAAAAAAAAAAAAAAA&#10;AAAAAABbQ29udGVudF9UeXBlc10ueG1sUEsBAi0AFAAGAAgAAAAhADj9If/WAAAAlAEAAAsAAAAA&#10;AAAAAAAAAAAALwEAAF9yZWxzLy5yZWxzUEsBAi0AFAAGAAgAAAAhABZ8zxxyAgAABgUAAA4AAAAA&#10;AAAAAAAAAAAALgIAAGRycy9lMm9Eb2MueG1sUEsBAi0AFAAGAAgAAAAhAFHpaFbhAAAADQEAAA8A&#10;AAAAAAAAAAAAAAAAzAQAAGRycy9kb3ducmV2LnhtbFBLBQYAAAAABAAEAPMAAADaBQAAAAA=&#10;" fillcolor="window" strokecolor="windowText" strokeweight="1pt">
                <v:stroke joinstyle="miter"/>
                <v:textbox>
                  <w:txbxContent>
                    <w:p w14:paraId="3D6A5C79" w14:textId="77777777" w:rsidR="00CE1903" w:rsidRPr="00F112ED" w:rsidRDefault="00CE1903" w:rsidP="00475658">
                      <w:pPr>
                        <w:jc w:val="center"/>
                        <w:rPr>
                          <w:rFonts w:ascii="Times New Roman" w:hAnsi="Times New Roman" w:cs="Times New Roman"/>
                          <w:color w:val="000000" w:themeColor="text1"/>
                          <w:sz w:val="18"/>
                          <w:szCs w:val="18"/>
                        </w:rPr>
                      </w:pPr>
                      <w:r w:rsidRPr="00F112ED">
                        <w:rPr>
                          <w:rFonts w:ascii="Times New Roman" w:hAnsi="Times New Roman" w:cs="Times New Roman"/>
                          <w:color w:val="000000" w:themeColor="text1"/>
                          <w:sz w:val="18"/>
                          <w:szCs w:val="18"/>
                        </w:rPr>
                        <w:t>высоки</w:t>
                      </w:r>
                      <w:r>
                        <w:rPr>
                          <w:rFonts w:ascii="Times New Roman" w:hAnsi="Times New Roman" w:cs="Times New Roman"/>
                          <w:color w:val="000000" w:themeColor="text1"/>
                          <w:sz w:val="18"/>
                          <w:szCs w:val="18"/>
                        </w:rPr>
                        <w:t>й</w:t>
                      </w:r>
                    </w:p>
                  </w:txbxContent>
                </v:textbox>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7936" behindDoc="0" locked="0" layoutInCell="1" allowOverlap="1" wp14:anchorId="2A8F29C5" wp14:editId="514224AC">
                <wp:simplePos x="0" y="0"/>
                <wp:positionH relativeFrom="column">
                  <wp:posOffset>390525</wp:posOffset>
                </wp:positionH>
                <wp:positionV relativeFrom="paragraph">
                  <wp:posOffset>7383780</wp:posOffset>
                </wp:positionV>
                <wp:extent cx="5135880" cy="274320"/>
                <wp:effectExtent l="0" t="0" r="26670" b="11430"/>
                <wp:wrapNone/>
                <wp:docPr id="35" name="Прямоугольник: скругленные углы 35"/>
                <wp:cNvGraphicFramePr/>
                <a:graphic xmlns:a="http://schemas.openxmlformats.org/drawingml/2006/main">
                  <a:graphicData uri="http://schemas.microsoft.com/office/word/2010/wordprocessingShape">
                    <wps:wsp>
                      <wps:cNvSpPr/>
                      <wps:spPr>
                        <a:xfrm>
                          <a:off x="0" y="0"/>
                          <a:ext cx="5135880" cy="2743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0858AA" w14:textId="77777777" w:rsidR="00CE1903" w:rsidRPr="00321FE0" w:rsidRDefault="00CE1903" w:rsidP="004756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Уровни развития компетенций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8F29C5" id="Прямоугольник: скругленные углы 35" o:spid="_x0000_s1030" style="position:absolute;margin-left:30.75pt;margin-top:581.4pt;width:404.4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SadAIAAAYFAAAOAAAAZHJzL2Uyb0RvYy54bWysVNtuGjEQfa/Uf7D83iwQ0lDEEqFEVJWi&#10;JGpS5dl4vawl32obdunX99hLgFyeqvJgZjzjuZw5s7OrTiuyFT5Ia0o6PBtQIgy3lTTrkv56Wn6Z&#10;UBIiMxVT1oiS7kSgV/PPn2atm4qRbayqhCcIYsK0dSVtYnTTogi8EZqFM+uEgbG2XrMI1a+LyrMW&#10;0bUqRoPB16K1vnLechECbm96I53n+HUteLyv6yAiUSVFbTGfPp+rdBbzGZuuPXON5Psy2D9UoZk0&#10;SHoIdcMiIxsv34XSknsbbB3PuNWFrWvJRe4B3QwHb7p5bJgTuReAE9wBpvD/wvK77aN78IChdWEa&#10;IKYuutrr9I/6SJfB2h3AEl0kHJcXw/OLyQSYcthGl+PzUUazOL52PsTvwmqShJJ6uzHVT0wkA8W2&#10;tyEiLfxf/FLGYJWsllKprOzCtfJkyzA8zLyyLSWKhYjLki7zLw0QIV49U4a04OLocpCqY2BVrViE&#10;qF1V0mDWlDC1Bl159LmWV6/Du6RPaPkk8SD/PkqcGrlhoekrzlF7gmkZwXIldUknp6+VSW2KzNM9&#10;HMcxJCl2q45IVD1OgdLNyla7B0+87akcHF9KpL0FLA/Mg7voGfsY73HUygIIu5coaaz/89F98gel&#10;YKWkxS4ApN8b5gWa/mFAtm/D8TgtT1bGF5eYNPGnltWpxWz0tcXEhth8x7OY/KN6EWtv9TPWdpGy&#10;wsQMR+5+HHvlOvY7isXnYrHIblgYx+KteXQ8BU/IJcCfumfm3Z5jEaO6sy97w6ZvWNb7ppfGLjbR&#10;1jJT8IgryJQULFum1f7DkLb5VM9ex8/X/C8AAAD//wMAUEsDBBQABgAIAAAAIQCwgiti4AAAAAwB&#10;AAAPAAAAZHJzL2Rvd25yZXYueG1sTI89T8MwEIZ3JP6DdUhs1E4q0hLiVKgSYigLgYXNiY8kND6H&#10;2GnDv+eYYLz3Hr0fxW5xgzjhFHpPGpKVAoHUeNtTq+Ht9fFmCyJEQ9YMnlDDNwbYlZcXhcmtP9ML&#10;nqrYCjahkBsNXYxjLmVoOnQmrPyIxL8PPzkT+ZxaaSdzZnM3yFSpTDrTEyd0ZsR9h82xmp2Gr6bd&#10;9On6/ajupucnM38eqnp/0Pr6anm4BxFxiX8w/Nbn6lByp9rPZIMYNGTJLZOsJ1nKG5jYbtQaRM1S&#10;qjIFsizk/xHlDwAAAP//AwBQSwECLQAUAAYACAAAACEAtoM4kv4AAADhAQAAEwAAAAAAAAAAAAAA&#10;AAAAAAAAW0NvbnRlbnRfVHlwZXNdLnhtbFBLAQItABQABgAIAAAAIQA4/SH/1gAAAJQBAAALAAAA&#10;AAAAAAAAAAAAAC8BAABfcmVscy8ucmVsc1BLAQItABQABgAIAAAAIQCB8SSadAIAAAYFAAAOAAAA&#10;AAAAAAAAAAAAAC4CAABkcnMvZTJvRG9jLnhtbFBLAQItABQABgAIAAAAIQCwgiti4AAAAAwBAAAP&#10;AAAAAAAAAAAAAAAAAM4EAABkcnMvZG93bnJldi54bWxQSwUGAAAAAAQABADzAAAA2wUAAAAA&#10;" fillcolor="window" strokecolor="windowText" strokeweight="1pt">
                <v:stroke joinstyle="miter"/>
                <v:textbox>
                  <w:txbxContent>
                    <w:p w14:paraId="730858AA" w14:textId="77777777" w:rsidR="00CE1903" w:rsidRPr="00321FE0" w:rsidRDefault="00CE1903" w:rsidP="00475658">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Уровни развития компетенций принятия карьерных решений</w:t>
                      </w:r>
                    </w:p>
                  </w:txbxContent>
                </v:textbox>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6912" behindDoc="0" locked="0" layoutInCell="1" allowOverlap="1" wp14:anchorId="7185C238" wp14:editId="3378DDDF">
                <wp:simplePos x="0" y="0"/>
                <wp:positionH relativeFrom="margin">
                  <wp:align>right</wp:align>
                </wp:positionH>
                <wp:positionV relativeFrom="paragraph">
                  <wp:posOffset>7078980</wp:posOffset>
                </wp:positionV>
                <wp:extent cx="5920740" cy="297180"/>
                <wp:effectExtent l="0" t="0" r="22860" b="26670"/>
                <wp:wrapNone/>
                <wp:docPr id="34" name="Прямоугольник: скругленные углы 34"/>
                <wp:cNvGraphicFramePr/>
                <a:graphic xmlns:a="http://schemas.openxmlformats.org/drawingml/2006/main">
                  <a:graphicData uri="http://schemas.microsoft.com/office/word/2010/wordprocessingShape">
                    <wps:wsp>
                      <wps:cNvSpPr/>
                      <wps:spPr>
                        <a:xfrm>
                          <a:off x="0" y="0"/>
                          <a:ext cx="5920740" cy="297180"/>
                        </a:xfrm>
                        <a:prstGeom prst="round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14:paraId="4E763542" w14:textId="77777777" w:rsidR="00CE1903" w:rsidRPr="009B402F" w:rsidRDefault="00CE1903" w:rsidP="00475658">
                            <w:pPr>
                              <w:jc w:val="center"/>
                              <w:rPr>
                                <w:rFonts w:ascii="Times New Roman" w:hAnsi="Times New Roman" w:cs="Times New Roman"/>
                                <w:b/>
                                <w:sz w:val="24"/>
                                <w:szCs w:val="24"/>
                              </w:rPr>
                            </w:pPr>
                            <w:r>
                              <w:rPr>
                                <w:rFonts w:ascii="Times New Roman" w:hAnsi="Times New Roman" w:cs="Times New Roman"/>
                                <w:b/>
                                <w:sz w:val="24"/>
                                <w:szCs w:val="24"/>
                              </w:rPr>
                              <w:t>РЕЗУЛЬТАТИВНЫЙ</w:t>
                            </w:r>
                            <w:r w:rsidRPr="009B402F">
                              <w:rPr>
                                <w:rFonts w:ascii="Times New Roman" w:hAnsi="Times New Roman" w:cs="Times New Roman"/>
                                <w:b/>
                                <w:sz w:val="24"/>
                                <w:szCs w:val="24"/>
                              </w:rPr>
                              <w:t xml:space="preserve">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85C238" id="Прямоугольник: скругленные углы 34" o:spid="_x0000_s1031" style="position:absolute;margin-left:415pt;margin-top:557.4pt;width:466.2pt;height:23.4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FsjwIAAC8FAAAOAAAAZHJzL2Uyb0RvYy54bWysVNtqGzEQfS/0H4Tem7VNXCcm62ASUgpp&#10;EpqUPMtarVegWyXZu+7X90i7viTtU6kNWmlmNJczZ3R13WlFtsIHaU1Jx2cjSoThtpJmXdIfL3ef&#10;LigJkZmKKWtESXci0OvFxw9XrZuLiW2sqoQncGLCvHUlbWJ086IIvBGahTPrhIGytl6ziKNfF5Vn&#10;LbxrVUxGo89Fa33lvOUiBEhveyVdZP91LXh8rOsgIlElRW4xrz6vq7QWiys2X3vmGsmHNNg/ZKGZ&#10;NAh6cHXLIiMbL/9wpSX3Ntg6nnGrC1vXkotcA6oZj95V89wwJ3ItACe4A0zh/7nlD9tn9+QBQ+vC&#10;PGCbquhqr9MX+ZEug7U7gCW6SDiE08vJaHYOTDl0k8vZ+CKjWRxvOx/iF2E1SZuSersx1Xd0JAPF&#10;tvchIizs93YpYrBKVndSqXzw69WN8mTL0L3lNP3zXbXR32zVi0GC0dBGiNHsXnyxF8N/6N3kWG/8&#10;K0NakHYygwfCGehXKxax1a4qaTBrSphag9c8+hz4ze2wC4fkwMjKti/AhhLFQoQCgOVfolhK4rSw&#10;VPEtC02fa1b1TNQyYhyU1CXNFewhVSbhITKhB9yO/Uq72K06IpH1NDlKkpWtdk+eeNtzPjh+JxH2&#10;Htk9MQ+So2YMbnzEUisLIOywo6Sx/tff5Mke3IOWkhZDA5B+bpgXKPqrASsvx+eJETEfzqezCQ7+&#10;VLM61ZiNvrHo7BhPhON5m+yj2m9rb/Ur5nuZokLFDEfsvh3D4Sb2w4wXgovlMpthshyL9+bZ8eQ8&#10;IZcAf+lemXcDGSNa9WD3A8bm7+jY26abxi430dYyc/WIK3qaDpjK3N3hBUljf3rOVsd3bvEbAAD/&#10;/wMAUEsDBBQABgAIAAAAIQCOZETZ3wAAAAoBAAAPAAAAZHJzL2Rvd25yZXYueG1sTI/BTsMwEETv&#10;SPyDtUjcqJOQRjTEqSpQVcGl0PYD3HhJIuJ1GrtN+Hu2JzjuzGh2XrGcbCcuOPjWkYJ4FoFAqpxp&#10;qVZw2K8fnkD4oMnozhEq+EEPy/L2ptC5cSN94mUXasEl5HOtoAmhz6X0VYNW+5nrkdj7coPVgc+h&#10;lmbQI5fbTiZRlEmrW+IPje7xpcHqe3e2Cug0HzYf6XafjOt09Wo3b/3pfa7U/d20egYRcAp/YbjO&#10;5+lQ8qajO5PxolPAIIHVOE6ZgP3FY5KCOF6lLM5AloX8j1D+AgAA//8DAFBLAQItABQABgAIAAAA&#10;IQC2gziS/gAAAOEBAAATAAAAAAAAAAAAAAAAAAAAAABbQ29udGVudF9UeXBlc10ueG1sUEsBAi0A&#10;FAAGAAgAAAAhADj9If/WAAAAlAEAAAsAAAAAAAAAAAAAAAAALwEAAF9yZWxzLy5yZWxzUEsBAi0A&#10;FAAGAAgAAAAhAN2RYWyPAgAALwUAAA4AAAAAAAAAAAAAAAAALgIAAGRycy9lMm9Eb2MueG1sUEsB&#10;Ai0AFAAGAAgAAAAhAI5kRNnfAAAACgEAAA8AAAAAAAAAAAAAAAAA6QQAAGRycy9kb3ducmV2Lnht&#10;bFBLBQYAAAAABAAEAPMAAAD1BQAAAAA=&#10;" fillcolor="#ededed" strokecolor="windowText" strokeweight="1pt">
                <v:stroke joinstyle="miter"/>
                <v:textbox>
                  <w:txbxContent>
                    <w:p w14:paraId="4E763542" w14:textId="77777777" w:rsidR="00CE1903" w:rsidRPr="009B402F" w:rsidRDefault="00CE1903" w:rsidP="00475658">
                      <w:pPr>
                        <w:jc w:val="center"/>
                        <w:rPr>
                          <w:rFonts w:ascii="Times New Roman" w:hAnsi="Times New Roman" w:cs="Times New Roman"/>
                          <w:b/>
                          <w:sz w:val="24"/>
                          <w:szCs w:val="24"/>
                        </w:rPr>
                      </w:pPr>
                      <w:r>
                        <w:rPr>
                          <w:rFonts w:ascii="Times New Roman" w:hAnsi="Times New Roman" w:cs="Times New Roman"/>
                          <w:b/>
                          <w:sz w:val="24"/>
                          <w:szCs w:val="24"/>
                        </w:rPr>
                        <w:t>РЕЗУЛЬТАТИВНЫЙ</w:t>
                      </w:r>
                      <w:r w:rsidRPr="009B402F">
                        <w:rPr>
                          <w:rFonts w:ascii="Times New Roman" w:hAnsi="Times New Roman" w:cs="Times New Roman"/>
                          <w:b/>
                          <w:sz w:val="24"/>
                          <w:szCs w:val="24"/>
                        </w:rPr>
                        <w:t xml:space="preserve"> БЛОК</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5888" behindDoc="0" locked="0" layoutInCell="1" allowOverlap="1" wp14:anchorId="3EE493D8" wp14:editId="6208AB85">
                <wp:simplePos x="0" y="0"/>
                <wp:positionH relativeFrom="margin">
                  <wp:align>center</wp:align>
                </wp:positionH>
                <wp:positionV relativeFrom="paragraph">
                  <wp:posOffset>6896100</wp:posOffset>
                </wp:positionV>
                <wp:extent cx="484505" cy="175260"/>
                <wp:effectExtent l="38100" t="0" r="0" b="34290"/>
                <wp:wrapNone/>
                <wp:docPr id="33" name="Стрелка: вниз 33"/>
                <wp:cNvGraphicFramePr/>
                <a:graphic xmlns:a="http://schemas.openxmlformats.org/drawingml/2006/main">
                  <a:graphicData uri="http://schemas.microsoft.com/office/word/2010/wordprocessingShape">
                    <wps:wsp>
                      <wps:cNvSpPr/>
                      <wps:spPr>
                        <a:xfrm>
                          <a:off x="0" y="0"/>
                          <a:ext cx="484505" cy="175260"/>
                        </a:xfrm>
                        <a:prstGeom prst="downArrow">
                          <a:avLst/>
                        </a:prstGeom>
                        <a:solidFill>
                          <a:srgbClr val="A5A5A5">
                            <a:lumMod val="20000"/>
                            <a:lumOff val="8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A556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3" o:spid="_x0000_s1026" type="#_x0000_t67" style="position:absolute;margin-left:0;margin-top:543pt;width:38.15pt;height:13.8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THxgIAAHMFAAAOAAAAZHJzL2Uyb0RvYy54bWysVN1u0zAUvkfiHSzfs7Rdu41q6VRtGkIa&#10;bNKGdu06ThPJsY3tNi1XiDfhDRASAoF4h+yN+OykXbdxhWgl5/z5/HznHB+frCpJlsK6UquU9vd6&#10;lAjFdVaqeUrf3Zy/OKLEeaYyJrUSKV0LR08mz58d12YsBrrQMhOWwIly49qktPDejJPE8UJUzO1p&#10;IxSUubYV82DtPMksq+G9ksmg1ztIam0zYzUXzkF61irpJPrPc8H9ZZ474YlMKXLz8bTxnIUzmRyz&#10;8dwyU5S8S4P9QxYVKxWCbl2dMc/IwpZPXFUlt9rp3O9xXSU6z0suYg2opt97VM11wYyItQAcZ7Yw&#10;uf/nlr9dXllSZind36dEsQo9aj7ffbr72HxrfjU/my9j0nxtfjc/mu8EJsCrNm6Ma9fmynacAxmK&#10;X+W2Cl+URVYR4/UWY7HyhEM4PBqOeiNKOFT9w9HgIPYgub9srPOvhK5IIFKa6VpNrdV1hJctL5xH&#10;VNhv7EJAp2WZnZdSRsbOZ6fSkiVDz6ej8I935aJ6o7NWjNHpdc2HGCPSio82Yvh3rZsY64F/qUiN&#10;3AeH8EA4w9DmknmQlQGMTs0pYXKObeDexsAPbru12yaHOUZ5N4CGEsmchwJ4xV97sWCZaDMb7WYW&#10;XTxNLCByxlzR3ohR2/muSo8lk2WV0ljhBnKpAl4irkmHa2hu285AzXS2xnhY3e6NM/y8RJAL5HrF&#10;LBYFCGD5/SWOXGrAojuKkkLbD3+TB3vML7SU1Fg8QPZ+wawABK8VJvtlfzgMmxqZ4ehwAMbuama7&#10;GrWoTjX63MczY3gkg72XGzK3urrFGzENUaFiiiN225yOOfXtg4BXhovpNJphOw3zF+ra8OA84BTg&#10;vVndMmu60fRo3Fu9WVI2fjScrW24qfR04XVexsm9xxUdDAw2O/aye4XC07HLR6v7t3LyBwAA//8D&#10;AFBLAwQUAAYACAAAACEA5pqXgt8AAAAJAQAADwAAAGRycy9kb3ducmV2LnhtbEyPQU/DMAyF70j8&#10;h8hIXBBLu0nZVJpOCAmBdmMDwTFrTFvWOCXJuu7fY05ws9+znr9XrifXixFD7DxpyGcZCKTa244a&#10;Da+7x9sViJgMWdN7Qg1njLCuLi9KU1h/ohcct6kRHEKxMBralIZCyli36Eyc+QGJvU8fnEm8hkba&#10;YE4c7no5zzIlnemIP7RmwIcW68P26DRsvsJBbZ7Uzcf47sPbtzs/z5ed1tdX0/0diIRT+juGX3xG&#10;h4qZ9v5INopeAxdJrGYrxRP7S7UAsWclzxcKZFXK/w2qHwAAAP//AwBQSwECLQAUAAYACAAAACEA&#10;toM4kv4AAADhAQAAEwAAAAAAAAAAAAAAAAAAAAAAW0NvbnRlbnRfVHlwZXNdLnhtbFBLAQItABQA&#10;BgAIAAAAIQA4/SH/1gAAAJQBAAALAAAAAAAAAAAAAAAAAC8BAABfcmVscy8ucmVsc1BLAQItABQA&#10;BgAIAAAAIQCn9XTHxgIAAHMFAAAOAAAAAAAAAAAAAAAAAC4CAABkcnMvZTJvRG9jLnhtbFBLAQIt&#10;ABQABgAIAAAAIQDmmpeC3wAAAAkBAAAPAAAAAAAAAAAAAAAAACAFAABkcnMvZG93bnJldi54bWxQ&#10;SwUGAAAAAAQABADzAAAALAYAAAAA&#10;" adj="10800" fillcolor="#ededed" strokeweight="1pt">
                <w10:wrap anchorx="margin"/>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4864" behindDoc="0" locked="0" layoutInCell="1" allowOverlap="1" wp14:anchorId="01A8F64C" wp14:editId="49FD6114">
                <wp:simplePos x="0" y="0"/>
                <wp:positionH relativeFrom="margin">
                  <wp:align>left</wp:align>
                </wp:positionH>
                <wp:positionV relativeFrom="paragraph">
                  <wp:posOffset>6408420</wp:posOffset>
                </wp:positionV>
                <wp:extent cx="5928360" cy="472440"/>
                <wp:effectExtent l="0" t="0" r="15240" b="22860"/>
                <wp:wrapNone/>
                <wp:docPr id="32" name="Прямоугольник: скругленные углы 32"/>
                <wp:cNvGraphicFramePr/>
                <a:graphic xmlns:a="http://schemas.openxmlformats.org/drawingml/2006/main">
                  <a:graphicData uri="http://schemas.microsoft.com/office/word/2010/wordprocessingShape">
                    <wps:wsp>
                      <wps:cNvSpPr/>
                      <wps:spPr>
                        <a:xfrm>
                          <a:off x="0" y="0"/>
                          <a:ext cx="5928360" cy="47244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D0E8DDE" w14:textId="77777777" w:rsidR="00CE1903" w:rsidRPr="007B0D8B" w:rsidRDefault="00CE1903" w:rsidP="00475658">
                            <w:pPr>
                              <w:pStyle w:val="afffffb"/>
                              <w:jc w:val="both"/>
                              <w:rPr>
                                <w:rFonts w:ascii="Times New Roman" w:hAnsi="Times New Roman" w:cs="Times New Roman"/>
                                <w:sz w:val="18"/>
                                <w:szCs w:val="18"/>
                              </w:rPr>
                            </w:pPr>
                            <w:r>
                              <w:rPr>
                                <w:rFonts w:ascii="Times New Roman" w:hAnsi="Times New Roman" w:cs="Times New Roman"/>
                                <w:b/>
                                <w:sz w:val="18"/>
                                <w:szCs w:val="18"/>
                              </w:rPr>
                              <w:t xml:space="preserve">Контрольный </w:t>
                            </w:r>
                            <w:r w:rsidRPr="002C2145">
                              <w:rPr>
                                <w:rFonts w:ascii="Times New Roman" w:hAnsi="Times New Roman" w:cs="Times New Roman"/>
                                <w:b/>
                                <w:sz w:val="18"/>
                                <w:szCs w:val="18"/>
                              </w:rPr>
                              <w:t>этап.</w:t>
                            </w:r>
                            <w:r>
                              <w:rPr>
                                <w:rFonts w:ascii="Times New Roman" w:hAnsi="Times New Roman" w:cs="Times New Roman"/>
                                <w:sz w:val="18"/>
                                <w:szCs w:val="18"/>
                              </w:rPr>
                              <w:t xml:space="preserve"> Цель: проведение повторной диагностики, анализ результатов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8F64C" id="Прямоугольник: скругленные углы 32" o:spid="_x0000_s1032" style="position:absolute;margin-left:0;margin-top:504.6pt;width:466.8pt;height:37.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7hhQIAACcFAAAOAAAAZHJzL2Uyb0RvYy54bWysVMlu2zAQvRfoPxC8N7JdZzMiB0YCFwXS&#10;JGhS5ExTlEWAW0nakvv1faTsWEl7KuqDPMMZzvLmDa+uO63IVvggrSnp+GREiTDcVtKsS/rjefnp&#10;gpIQmamYskaUdCcCvZ5//HDVupmY2MaqSniCICbMWlfSJkY3K4rAG6FZOLFOGBhr6zWLUP26qDxr&#10;EV2rYjIanRWt9ZXzlosQcHrbG+k8x69rweNDXQcRiSopaov56/N3lb7F/IrN1p65RvJ9GewfqtBM&#10;GiR9DXXLIiMbL/8IpSX3Ntg6nnCrC1vXkovcA7oZj95189QwJ3IvACe4V5jC/wvL77dP7tEDhtaF&#10;WYCYuuhqr9M/6iNdBmv3CpboIuE4PL2cXHw+A6Yctun5ZDrNaBbH286H+EVYTZJQUm83pvqOiWSg&#10;2PYuRKSF/8EvZQxWyWoplcrKLtwoT7YMw8PMK9tSoliIOCzpMv9yLLXR32zV+12ejkaHQkK+n3O8&#10;iasMaUHWyTk8CWegXa1YhKhdVdJg1pQwtQafefQ5wZvbfdRhVc/AZFAZChjUMGwodXrLQtNfzlF7&#10;BmoZsQZK6pJeDG8rk3AQmch7vI5zSlLsVh2RqPosBUonK1vtHj3xtud6cHwpkfYOuD0yD3KjZyxs&#10;fMCnVhZA2L1ESWP9r7+dJ39wDlZKWiwLQPq5YV6g6a8GbLwcp+mTmJXp6fkEih9aVkOL2egbi5GO&#10;8TQ4nsXkH9VBrL3VL9jrRcoKEzMcuftx7JWb2C8xXgYuFovsho1yLN6ZJ8dT8IRcAvy5e2He7UkY&#10;Map7e1gsNntHw9433TR2sYm2lpmjR1xBpqRgGzOt9i9HWvehnr2O79v8NwAAAP//AwBQSwMEFAAG&#10;AAgAAAAhAB7yaFLgAAAACgEAAA8AAABkcnMvZG93bnJldi54bWxMj81OwzAQhO9IvIO1SNyoTSpV&#10;bRqnAkQlLjnQVkBvbrz5EfE6xG4b3p7tqdx2Z1az32Sr0XXihENoPWl4nCgQSKW3LdUadtv1wxxE&#10;iIas6Tyhhl8MsMpvbzKTWn+mdzxtYi04hEJqNDQx9qmUoWzQmTDxPRJ7lR+cibwOtbSDOXO462Si&#10;1Ew60xJ/aEyPLw2W35uj05C4n912/9W8fRSV+3x9LipbrKXW93fj0xJExDFej+GCz+iQM9PBH8kG&#10;0WngIpFVpRYJCPYX0+kMxOEizXmSeSb/V8j/AAAA//8DAFBLAQItABQABgAIAAAAIQC2gziS/gAA&#10;AOEBAAATAAAAAAAAAAAAAAAAAAAAAABbQ29udGVudF9UeXBlc10ueG1sUEsBAi0AFAAGAAgAAAAh&#10;ADj9If/WAAAAlAEAAAsAAAAAAAAAAAAAAAAALwEAAF9yZWxzLy5yZWxzUEsBAi0AFAAGAAgAAAAh&#10;AO3zDuGFAgAAJwUAAA4AAAAAAAAAAAAAAAAALgIAAGRycy9lMm9Eb2MueG1sUEsBAi0AFAAGAAgA&#10;AAAhAB7yaFLgAAAACgEAAA8AAAAAAAAAAAAAAAAA3wQAAGRycy9kb3ducmV2LnhtbFBLBQYAAAAA&#10;BAAEAPMAAADsBQAAAAA=&#10;" fillcolor="#f2f2f2" strokecolor="windowText" strokeweight="1pt">
                <v:stroke joinstyle="miter"/>
                <v:textbox>
                  <w:txbxContent>
                    <w:p w14:paraId="3D0E8DDE" w14:textId="77777777" w:rsidR="00CE1903" w:rsidRPr="007B0D8B" w:rsidRDefault="00CE1903" w:rsidP="00475658">
                      <w:pPr>
                        <w:pStyle w:val="NoSpacing"/>
                        <w:jc w:val="both"/>
                        <w:rPr>
                          <w:rFonts w:ascii="Times New Roman" w:hAnsi="Times New Roman" w:cs="Times New Roman"/>
                          <w:sz w:val="18"/>
                          <w:szCs w:val="18"/>
                        </w:rPr>
                      </w:pPr>
                      <w:r>
                        <w:rPr>
                          <w:rFonts w:ascii="Times New Roman" w:hAnsi="Times New Roman" w:cs="Times New Roman"/>
                          <w:b/>
                          <w:sz w:val="18"/>
                          <w:szCs w:val="18"/>
                        </w:rPr>
                        <w:t xml:space="preserve">Контрольный </w:t>
                      </w:r>
                      <w:r w:rsidRPr="002C2145">
                        <w:rPr>
                          <w:rFonts w:ascii="Times New Roman" w:hAnsi="Times New Roman" w:cs="Times New Roman"/>
                          <w:b/>
                          <w:sz w:val="18"/>
                          <w:szCs w:val="18"/>
                        </w:rPr>
                        <w:t>этап.</w:t>
                      </w:r>
                      <w:r>
                        <w:rPr>
                          <w:rFonts w:ascii="Times New Roman" w:hAnsi="Times New Roman" w:cs="Times New Roman"/>
                          <w:sz w:val="18"/>
                          <w:szCs w:val="18"/>
                        </w:rPr>
                        <w:t xml:space="preserve"> Цель: проведение повторной диагностики, анализ результатов</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2816" behindDoc="0" locked="0" layoutInCell="1" allowOverlap="1" wp14:anchorId="18822133" wp14:editId="534053CE">
                <wp:simplePos x="0" y="0"/>
                <wp:positionH relativeFrom="margin">
                  <wp:align>left</wp:align>
                </wp:positionH>
                <wp:positionV relativeFrom="paragraph">
                  <wp:posOffset>5065395</wp:posOffset>
                </wp:positionV>
                <wp:extent cx="5928360" cy="480060"/>
                <wp:effectExtent l="0" t="0" r="24130" b="15240"/>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5928360" cy="48006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22B26FE" w14:textId="77777777" w:rsidR="00CE1903" w:rsidRPr="007B0D8B" w:rsidRDefault="00CE1903" w:rsidP="00475658">
                            <w:pPr>
                              <w:pStyle w:val="afffffb"/>
                              <w:jc w:val="both"/>
                              <w:rPr>
                                <w:rFonts w:ascii="Times New Roman" w:hAnsi="Times New Roman" w:cs="Times New Roman"/>
                                <w:sz w:val="18"/>
                                <w:szCs w:val="18"/>
                              </w:rPr>
                            </w:pPr>
                            <w:r>
                              <w:rPr>
                                <w:rFonts w:ascii="Times New Roman" w:hAnsi="Times New Roman" w:cs="Times New Roman"/>
                                <w:b/>
                                <w:sz w:val="18"/>
                                <w:szCs w:val="18"/>
                              </w:rPr>
                              <w:t>Формирующий</w:t>
                            </w:r>
                            <w:r w:rsidRPr="002C2145">
                              <w:rPr>
                                <w:rFonts w:ascii="Times New Roman" w:hAnsi="Times New Roman" w:cs="Times New Roman"/>
                                <w:b/>
                                <w:sz w:val="18"/>
                                <w:szCs w:val="18"/>
                              </w:rPr>
                              <w:t xml:space="preserve"> этап.</w:t>
                            </w:r>
                            <w:r>
                              <w:rPr>
                                <w:rFonts w:ascii="Times New Roman" w:hAnsi="Times New Roman" w:cs="Times New Roman"/>
                                <w:sz w:val="18"/>
                                <w:szCs w:val="18"/>
                              </w:rPr>
                              <w:t xml:space="preserve"> Цель</w:t>
                            </w:r>
                            <w:r w:rsidRPr="00551536">
                              <w:t xml:space="preserve"> </w:t>
                            </w:r>
                            <w:r w:rsidRPr="00551536">
                              <w:rPr>
                                <w:rFonts w:ascii="Times New Roman" w:hAnsi="Times New Roman" w:cs="Times New Roman"/>
                                <w:sz w:val="18"/>
                                <w:szCs w:val="18"/>
                              </w:rPr>
                              <w:t>создать условия для формирования у студентов осознанного подхода к профессиональному выбору и развитие ключевых компетенций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822133" id="Прямоугольник: скругленные углы 30" o:spid="_x0000_s1033" style="position:absolute;margin-left:0;margin-top:398.85pt;width:466.8pt;height:37.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cKhQIAACcFAAAOAAAAZHJzL2Uyb0RvYy54bWysVMlu2zAQvRfoPxC8N7JdZzMiB0YCFwXS&#10;JGhS5ExTlEWAW0nakvv1faTsWEl7KuqDPMMZzvLmDa+uO63IVvggrSnp+GREiTDcVtKsS/rjefnp&#10;gpIQmamYskaUdCcCvZ5//HDVupmY2MaqSniCICbMWlfSJkY3K4rAG6FZOLFOGBhr6zWLUP26qDxr&#10;EV2rYjIanRWt9ZXzlosQcHrbG+k8x69rweNDXQcRiSopaov56/N3lb7F/IrN1p65RvJ9GewfqtBM&#10;GiR9DXXLIiMbL/8IpSX3Ntg6nnCrC1vXkovcA7oZj95189QwJ3IvACe4V5jC/wvL77dP7tEDhtaF&#10;WYCYuuhqr9M/6iNdBmv3CpboIuE4PL2cXHw+A6YctukFZpHRLI63nQ/xi7CaJKGk3m5M9R0TyUCx&#10;7V2ISAv/g1/KGKyS1VIqlZVduFGebBmGh5lXtqVEsRBxWNJl/uVYaqO/2ar3uzwdjQ6FhHw/53gT&#10;VxnSgqyTc3gSzkC7WrEIUbuqpMGsKWFqDT7z6HOCN7f7qMOqnoHJoDIUMKhh2FDq9JaFpr+co/YM&#10;1DJiDZTUJQWSx9vKJBxEJvIer+OckhS7VUckqj5PgdLJyla7R0+87bkeHF9KpL0Dbo/Mg9zoGQsb&#10;H/CplQUQdi9R0lj/62/nyR+cg5WSFssCkH5umBdo+qsBGy/H02narqxMT88nUPzQshpazEbfWIx0&#10;jKfB8Swm/6gOYu2tfsFeL1JWmJjhyN2PY6/cxH6J8TJwsVhkN2yUY/HOPDmegifkEuDP3Qvzbk/C&#10;iFHd28Nisdk7Gva+6aaxi020tcwcPeIKMiUF25hptX850roP9ex1fN/mvwEAAP//AwBQSwMEFAAG&#10;AAgAAAAhANrEjizgAAAACAEAAA8AAABkcnMvZG93bnJldi54bWxMj81OwzAQhO9IvIO1SNyoQyM1&#10;bcimAkQlLjnQVvzc3HgTR8TrELtteHvMCY6jGc18U6wn24sTjb5zjHA7S0AQ10533CLsd5ubJQgf&#10;FGvVOyaEb/KwLi8vCpVrd+YXOm1DK2IJ+1whmBCGXEpfG7LKz9xAHL3GjVaFKMdW6lGdY7nt5TxJ&#10;FtKqjuOCUQM9Gqo/t0eLMLdf+93Hu3l+rRr79vRQNbraSMTrq+n+DkSgKfyF4Rc/okMZmQ7uyNqL&#10;HiEeCQjZKstARHuVpgsQB4RllqYgy0L+P1D+AAAA//8DAFBLAQItABQABgAIAAAAIQC2gziS/gAA&#10;AOEBAAATAAAAAAAAAAAAAAAAAAAAAABbQ29udGVudF9UeXBlc10ueG1sUEsBAi0AFAAGAAgAAAAh&#10;ADj9If/WAAAAlAEAAAsAAAAAAAAAAAAAAAAALwEAAF9yZWxzLy5yZWxzUEsBAi0AFAAGAAgAAAAh&#10;AETstwqFAgAAJwUAAA4AAAAAAAAAAAAAAAAALgIAAGRycy9lMm9Eb2MueG1sUEsBAi0AFAAGAAgA&#10;AAAhANrEjizgAAAACAEAAA8AAAAAAAAAAAAAAAAA3wQAAGRycy9kb3ducmV2LnhtbFBLBQYAAAAA&#10;BAAEAPMAAADsBQAAAAA=&#10;" fillcolor="#f2f2f2" strokecolor="windowText" strokeweight="1pt">
                <v:stroke joinstyle="miter"/>
                <v:textbox>
                  <w:txbxContent>
                    <w:p w14:paraId="322B26FE" w14:textId="77777777" w:rsidR="00CE1903" w:rsidRPr="007B0D8B" w:rsidRDefault="00CE1903" w:rsidP="00475658">
                      <w:pPr>
                        <w:pStyle w:val="NoSpacing"/>
                        <w:jc w:val="both"/>
                        <w:rPr>
                          <w:rFonts w:ascii="Times New Roman" w:hAnsi="Times New Roman" w:cs="Times New Roman"/>
                          <w:sz w:val="18"/>
                          <w:szCs w:val="18"/>
                        </w:rPr>
                      </w:pPr>
                      <w:r>
                        <w:rPr>
                          <w:rFonts w:ascii="Times New Roman" w:hAnsi="Times New Roman" w:cs="Times New Roman"/>
                          <w:b/>
                          <w:sz w:val="18"/>
                          <w:szCs w:val="18"/>
                        </w:rPr>
                        <w:t>Формирующий</w:t>
                      </w:r>
                      <w:r w:rsidRPr="002C2145">
                        <w:rPr>
                          <w:rFonts w:ascii="Times New Roman" w:hAnsi="Times New Roman" w:cs="Times New Roman"/>
                          <w:b/>
                          <w:sz w:val="18"/>
                          <w:szCs w:val="18"/>
                        </w:rPr>
                        <w:t xml:space="preserve"> этап.</w:t>
                      </w:r>
                      <w:r>
                        <w:rPr>
                          <w:rFonts w:ascii="Times New Roman" w:hAnsi="Times New Roman" w:cs="Times New Roman"/>
                          <w:sz w:val="18"/>
                          <w:szCs w:val="18"/>
                        </w:rPr>
                        <w:t xml:space="preserve"> Цель</w:t>
                      </w:r>
                      <w:r w:rsidRPr="00551536">
                        <w:t xml:space="preserve"> </w:t>
                      </w:r>
                      <w:r w:rsidRPr="00551536">
                        <w:rPr>
                          <w:rFonts w:ascii="Times New Roman" w:hAnsi="Times New Roman" w:cs="Times New Roman"/>
                          <w:sz w:val="18"/>
                          <w:szCs w:val="18"/>
                        </w:rPr>
                        <w:t>создать условия для формирования у студентов осознанного подхода к профессиональному выбору и развитие ключевых компетенций принятия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1792" behindDoc="0" locked="0" layoutInCell="1" allowOverlap="1" wp14:anchorId="65DBDB1A" wp14:editId="3E716969">
                <wp:simplePos x="0" y="0"/>
                <wp:positionH relativeFrom="column">
                  <wp:posOffset>3286125</wp:posOffset>
                </wp:positionH>
                <wp:positionV relativeFrom="paragraph">
                  <wp:posOffset>3844290</wp:posOffset>
                </wp:positionV>
                <wp:extent cx="236220" cy="205740"/>
                <wp:effectExtent l="0" t="0" r="68580" b="60960"/>
                <wp:wrapNone/>
                <wp:docPr id="29" name="Прямая со стрелкой 29"/>
                <wp:cNvGraphicFramePr/>
                <a:graphic xmlns:a="http://schemas.openxmlformats.org/drawingml/2006/main">
                  <a:graphicData uri="http://schemas.microsoft.com/office/word/2010/wordprocessingShape">
                    <wps:wsp>
                      <wps:cNvCnPr/>
                      <wps:spPr>
                        <a:xfrm>
                          <a:off x="0" y="0"/>
                          <a:ext cx="23622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7F0FB2" id="_x0000_t32" coordsize="21600,21600" o:spt="32" o:oned="t" path="m,l21600,21600e" filled="f">
                <v:path arrowok="t" fillok="f" o:connecttype="none"/>
                <o:lock v:ext="edit" shapetype="t"/>
              </v:shapetype>
              <v:shape id="Прямая со стрелкой 29" o:spid="_x0000_s1026" type="#_x0000_t32" style="position:absolute;margin-left:258.75pt;margin-top:302.7pt;width:18.6pt;height:16.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ojFAIAAMgDAAAOAAAAZHJzL2Uyb0RvYy54bWysU81y0zAQvjPDO2h0J05cGoonTg8J5cJA&#10;ZygPsLVlWzP6G62Ik1vhBfoIvAIXDgWmz2C/ESslhAI3Bh/Wktb7ab9vPy/Ot1qxjfAorSn5bDLl&#10;TJjK1tK0JX93dfHkjDMMYGpQ1oiS7wTy8+XjR4veFSK3nVW18IxADBa9K3kXgiuyDKtOaMCJdcJQ&#10;srFeQ6Ctb7PaQ0/oWmX5dDrPeutr520lEOl0vU/yZcJvGlGFN02DIjBVcuotpOhTvI4xWy6gaD24&#10;TlaHNuAfutAgDV16hFpDAPbey7+gtKy8RduESWV1ZptGViJxIDaz6R9s3nbgROJC4qA7yoT/D7Z6&#10;vbn0TNYlz59zZkDTjIZP4814O3wfPo+3bPww3FMYP443w5fh2/B1uB/uGH1MyvUOCwJYmUt/2KG7&#10;9FGGbeN1fBNBtk1q745qi21gFR3mJ/M8p5lUlMqnp8+epmlkv4qdx/BSWM3iouQYPMi2CytrDM3V&#10;+llSHDavMND1VPizIN5s7IVUKo1XGdaXfH5yGi8DMlmjINBSO6KNpuUMVEvurYJPiGiVrGN1xMEd&#10;rpRnGyADke9q218RAc4UYKAEsUpPlIM6+K00trMG7PbFKbX3m5aBTK+kLvnZsRqKAFK9MDULO0dT&#10;CF6CaZU4ICsTuxHJ0gfCUf694HF1betdmkMWd2SX1NDB2tGPD/e0fvgDLn8AAAD//wMAUEsDBBQA&#10;BgAIAAAAIQBYNv3j4QAAAAsBAAAPAAAAZHJzL2Rvd25yZXYueG1sTI9BTsMwEEX3SNzBGiQ2iNqh&#10;dVOlcaoKiVWRIgoHcOOpE4jHUey2gdNjVnQ5M09/3i83k+vZGcfQeVKQzQQwpMabjqyCj/eXxxWw&#10;EDUZ3XtCBd8YYFPd3pS6MP5Cb3jeR8tSCIVCK2hjHArOQ9Oi02HmB6R0O/rR6ZjG0XIz6ksKdz1/&#10;EmLJne4ofWj1gM8tNl/7k1OAD5rqrBY/n691HOZ2W9vdjit1fzdt18AiTvEfhj/9pA5Vcjr4E5nA&#10;egUyy2VCFSyFXABLhJSLHNghbeb5CnhV8usO1S8AAAD//wMAUEsBAi0AFAAGAAgAAAAhALaDOJL+&#10;AAAA4QEAABMAAAAAAAAAAAAAAAAAAAAAAFtDb250ZW50X1R5cGVzXS54bWxQSwECLQAUAAYACAAA&#10;ACEAOP0h/9YAAACUAQAACwAAAAAAAAAAAAAAAAAvAQAAX3JlbHMvLnJlbHNQSwECLQAUAAYACAAA&#10;ACEArSgaIxQCAADIAwAADgAAAAAAAAAAAAAAAAAuAgAAZHJzL2Uyb0RvYy54bWxQSwECLQAUAAYA&#10;CAAAACEAWDb94+EAAAALAQAADwAAAAAAAAAAAAAAAABuBAAAZHJzL2Rvd25yZXYueG1sUEsFBgAA&#10;AAAEAAQA8wAAAHwFA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0768" behindDoc="0" locked="0" layoutInCell="1" allowOverlap="1" wp14:anchorId="1FE5A961" wp14:editId="489FA59C">
                <wp:simplePos x="0" y="0"/>
                <wp:positionH relativeFrom="column">
                  <wp:posOffset>2470785</wp:posOffset>
                </wp:positionH>
                <wp:positionV relativeFrom="paragraph">
                  <wp:posOffset>3836670</wp:posOffset>
                </wp:positionV>
                <wp:extent cx="274320" cy="205740"/>
                <wp:effectExtent l="38100" t="0" r="30480" b="60960"/>
                <wp:wrapNone/>
                <wp:docPr id="28" name="Прямая со стрелкой 28"/>
                <wp:cNvGraphicFramePr/>
                <a:graphic xmlns:a="http://schemas.openxmlformats.org/drawingml/2006/main">
                  <a:graphicData uri="http://schemas.microsoft.com/office/word/2010/wordprocessingShape">
                    <wps:wsp>
                      <wps:cNvCnPr/>
                      <wps:spPr>
                        <a:xfrm flipH="1">
                          <a:off x="0" y="0"/>
                          <a:ext cx="27432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319FA" id="Прямая со стрелкой 28" o:spid="_x0000_s1026" type="#_x0000_t32" style="position:absolute;margin-left:194.55pt;margin-top:302.1pt;width:21.6pt;height:16.2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BKGgIAANIDAAAOAAAAZHJzL2Uyb0RvYy54bWysU0uO1DAU3CNxB8t7Oj2Zr6JOz6KbgQWC&#10;kRgO8MaxE0v+yTad7t3ABeYIXIENCz6aMyQ34tlpWgPsEFlYdl5euV5VZXG51YpsuA/SmpoezeaU&#10;cMNsI01b03c3V88uKAkRTAPKGl7THQ/0cvn0yaJ3FS9tZ1XDPUEQE6re1bSL0VVFEVjHNYSZddxg&#10;UVivIeLRt0XjoUd0rYpyPj8reusb5y3jIeDb9VSky4wvBGfxjRCBR6JqitxiXn1eb9NaLBdQtR5c&#10;J9meBvwDCw3S4KUHqDVEIO+9/AtKS+ZtsCLOmNWFFUIynmfAaY7mf0zztgPH8ywoTnAHmcL/g2Wv&#10;N9eeyKamJTplQKNHw6fxbrwffgyfx3syfhgecBk/jnfDl+H78G14GL4S/BiV612oEGBlrv3+FNy1&#10;TzJshddEKOleYiiyMDgq2Wbddwfd+TYShi/L85PjEt1hWCrnp+cn2Zdigklwzof4gltN0qamIXqQ&#10;bRdX1hh02PrpCti8ChGJYOOvhtRs7JVUKhutDOlrenZ8mi4DjJtQEHGrHQoQTEsJqBZzzKLPpINV&#10;skndCSfswkp5sgGMEiawsf0NDkCJghCxgFPlJwmDDH5rTXTWELqpOZem5GkZMf5K6ppeHLqhiiDV&#10;c9OQuHPoR/QSTKv4HlmZxIbncO8HTkZM0qfdrW122ZEinTA4mdA+5CmZj8+4f/wrLn8CAAD//wMA&#10;UEsDBBQABgAIAAAAIQDCg4tC3wAAAAsBAAAPAAAAZHJzL2Rvd25yZXYueG1sTI/BTsMwDIbvSLxD&#10;ZCRuLGm7dVtpOiHQHoANAcesMW3VxqmabCtvjznB0fan399f7mY3iAtOofOkIVkoEEi1tx01Gt6O&#10;+4cNiBANWTN4Qg3fGGBX3d6UprD+Sq94OcRGcAiFwmhoYxwLKUPdojNh4Uckvn35yZnI49RIO5kr&#10;h7tBpkrl0pmO+ENrRnxuse4PZ6dh3/TrpFvV25dJ9eH943O17nHU+v5ufnoEEXGOfzD86rM6VOx0&#10;8meyQQwass02YVRDrpYpCCaWWZqBOPEmy3OQVSn/d6h+AAAA//8DAFBLAQItABQABgAIAAAAIQC2&#10;gziS/gAAAOEBAAATAAAAAAAAAAAAAAAAAAAAAABbQ29udGVudF9UeXBlc10ueG1sUEsBAi0AFAAG&#10;AAgAAAAhADj9If/WAAAAlAEAAAsAAAAAAAAAAAAAAAAALwEAAF9yZWxzLy5yZWxzUEsBAi0AFAAG&#10;AAgAAAAhAANqQEoaAgAA0gMAAA4AAAAAAAAAAAAAAAAALgIAAGRycy9lMm9Eb2MueG1sUEsBAi0A&#10;FAAGAAgAAAAhAMKDi0LfAAAACwEAAA8AAAAAAAAAAAAAAAAAdAQAAGRycy9kb3ducmV2LnhtbFBL&#10;BQYAAAAABAAEAPMAAACABQ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9744" behindDoc="0" locked="0" layoutInCell="1" allowOverlap="1" wp14:anchorId="2FA1346E" wp14:editId="566522DF">
                <wp:simplePos x="0" y="0"/>
                <wp:positionH relativeFrom="column">
                  <wp:posOffset>3926205</wp:posOffset>
                </wp:positionH>
                <wp:positionV relativeFrom="paragraph">
                  <wp:posOffset>3821430</wp:posOffset>
                </wp:positionV>
                <wp:extent cx="1402080" cy="205740"/>
                <wp:effectExtent l="0" t="0" r="64770" b="80010"/>
                <wp:wrapNone/>
                <wp:docPr id="27" name="Прямая со стрелкой 27"/>
                <wp:cNvGraphicFramePr/>
                <a:graphic xmlns:a="http://schemas.openxmlformats.org/drawingml/2006/main">
                  <a:graphicData uri="http://schemas.microsoft.com/office/word/2010/wordprocessingShape">
                    <wps:wsp>
                      <wps:cNvCnPr/>
                      <wps:spPr>
                        <a:xfrm>
                          <a:off x="0" y="0"/>
                          <a:ext cx="140208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472C3" id="Прямая со стрелкой 27" o:spid="_x0000_s1026" type="#_x0000_t32" style="position:absolute;margin-left:309.15pt;margin-top:300.9pt;width:110.4pt;height:16.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5sFQIAAMkDAAAOAAAAZHJzL2Uyb0RvYy54bWysU0uO00AQ3SNxh1bviZ0wn8iKM4uEYYNg&#10;JIYD1Nhtu6X+qauJk93ABeYIXIENCwY0Z7BvRHUnhAF2CC/K3V2u1/VePS8utlqxjfAorSn5dJJz&#10;Jkxla2nakr+7vnw25wwDmBqUNaLkO4H8Yvn0yaJ3hZjZzqpaeEYgBovelbwLwRVZhlUnNODEOmEo&#10;2VivIdDWt1ntoSd0rbJZnp9lvfW187YSiHS63if5MuE3jajCm6ZBEZgqOfUWUvQp3sSYLRdQtB5c&#10;J6tDG/APXWiQhi49Qq0hAHvv5V9QWlbeom3CpLI6s00jK5E4EJtp/gebtx04kbiQOOiOMuH/g61e&#10;b648k3XJZ+ecGdA0o+HTeDveDd+Hz+MdGz8MDxTGj+Pt8GX4NtwPD8NXRh+Tcr3DggBW5sofduiu&#10;fJRh23gd30SQbZPau6PaYhtYRYfTk3yWz2koFeVm+en5SRpH9qvaeQwvhdUsLkqOwYNsu7CyxtBg&#10;rZ8myWHzCgPdT4U/C+LVxl5KpdJ8lWF9yc+en8bLgFzWKAi01I54o2k5A9WSfavgEyJaJetYHXFw&#10;hyvl2QbIQWS82vbXxIAzBRgoQbTSE/WgDn4rje2sAbt9cUrtDadlINcrqUs+P1ZDEUCqF6ZmYedo&#10;DMFLMK0SB2RlYjciefpAOOq/Vzyubmy9S4PI4o78kho6eDsa8vGe1o//wOUPAAAA//8DAFBLAwQU&#10;AAYACAAAACEA1xhhJeAAAAALAQAADwAAAGRycy9kb3ducmV2LnhtbEyPwU7DMBBE70j8g7VIXBC1&#10;06AqhDhVhcSpSBGFD3DjxQnE6yh227Rfz3KC2+7OaPZNtZ79II44xT6QhmyhQCC1wfbkNHy8v9wX&#10;IGIyZM0QCDWcMcK6vr6qTGnDid7wuEtOcAjF0mjoUhpLKWPboTdxEUYk1j7D5E3idXLSTubE4X6Q&#10;S6VW0pue+ENnRnzusP3eHbwGvDPUZI26fL02aczdpnHbrdT69mbePIFIOKc/M/ziMzrUzLQPB7JR&#10;DBpWWZGzlQeVcQd2FPljBmLPl/xhCbKu5P8O9Q8AAAD//wMAUEsBAi0AFAAGAAgAAAAhALaDOJL+&#10;AAAA4QEAABMAAAAAAAAAAAAAAAAAAAAAAFtDb250ZW50X1R5cGVzXS54bWxQSwECLQAUAAYACAAA&#10;ACEAOP0h/9YAAACUAQAACwAAAAAAAAAAAAAAAAAvAQAAX3JlbHMvLnJlbHNQSwECLQAUAAYACAAA&#10;ACEAxNkebBUCAADJAwAADgAAAAAAAAAAAAAAAAAuAgAAZHJzL2Uyb0RvYy54bWxQSwECLQAUAAYA&#10;CAAAACEA1xhhJeAAAAALAQAADwAAAAAAAAAAAAAAAABvBAAAZHJzL2Rvd25yZXYueG1sUEsFBgAA&#10;AAAEAAQA8wAAAHwFA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8720" behindDoc="0" locked="0" layoutInCell="1" allowOverlap="1" wp14:anchorId="00F7A6B9" wp14:editId="37C3B54A">
                <wp:simplePos x="0" y="0"/>
                <wp:positionH relativeFrom="column">
                  <wp:posOffset>802005</wp:posOffset>
                </wp:positionH>
                <wp:positionV relativeFrom="paragraph">
                  <wp:posOffset>3806190</wp:posOffset>
                </wp:positionV>
                <wp:extent cx="1539240" cy="220980"/>
                <wp:effectExtent l="38100" t="0" r="22860" b="8382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53924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1C63B" id="Прямая со стрелкой 26" o:spid="_x0000_s1026" type="#_x0000_t32" style="position:absolute;margin-left:63.15pt;margin-top:299.7pt;width:121.2pt;height:17.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HQIAANMDAAAOAAAAZHJzL2Uyb0RvYy54bWysU82O0zAQviPxDpbvNG2WrbpR0z20LBwQ&#10;VGJ5gFnHSSz5T7Zp2tvCC+wj8ApcOCygfYbkjRg7pVrghshh5MlkPn/zzZfl5V5JsuPOC6NLOptM&#10;KeGamUropqTvr6+eLSjxAXQF0mhe0gP39HL19MmyswXPTWtkxR1BEO2Lzpa0DcEWWeZZyxX4ibFc&#10;Y7E2TkHA1DVZ5aBDdCWzfDqdZ51xlXWGce/x7WYs0lXCr2vOwtu69jwQWVLkFlJ0Kd7EmK2WUDQO&#10;bCvYkQb8AwsFQuOlJ6gNBCAfnPgLSgnmjDd1mDCjMlPXgvE0A04zm/4xzbsWLE+zoDjenmTy/w+W&#10;vdltHRFVSfM5JRoU7qj/PNwOd/2P/stwR4aP/QOG4dNw23/tv/ff+of+nuDHqFxnfYEAa711x8zb&#10;rYsy7GunSC2FfYWmSMLgqGSfdD+cdOf7QBi+nJ2fXeTPcT0Ma3k+vVikxWQjTsSzzoeX3CgSDyX1&#10;wYFo2rA2WuOKjRvvgN1rH5AJNv5qiM3aXAkp06alJl1J52fn8TJAv9USAh6VRQW8bigB2aCRWXCJ&#10;tTdSVLE74viDX0tHdoBeQgtWprvGCSiR4AMWcKz0RGWQwW+tkc4GfDs2p9JoPSUC+l8KVdLFqRuK&#10;AEK+0BUJB4sLCU6AbiQ/Iksd2fDk7uPAcROj9vF0Y6pDWkkWM3ROInR0ebTm4xzPj//F1U8AAAD/&#10;/wMAUEsDBBQABgAIAAAAIQDwUfMN3wAAAAsBAAAPAAAAZHJzL2Rvd25yZXYueG1sTI/RToNAEEXf&#10;TfyHzZj4ZpdCgYIsjdH0A2yN+rhlRyCws4Tdtvj3jk/6eDMn956pdosdxQVn3ztSsF5FIJAaZ3pq&#10;Fbwd9w9bED5oMnp0hAq+0cOuvr2pdGnclV7xcgit4BLypVbQhTCVUvqmQ6v9yk1IfPtys9WB49xK&#10;M+srl9tRxlGUSat74oVOT/jcYTMczlbBvh3ydZ82xcscDf794zPNB5yUur9bnh5BBFzCHwy/+qwO&#10;NTud3JmMFyPnOEsYVZAWxQYEE0m2zUGcFGTJJgZZV/L/D/UPAAAA//8DAFBLAQItABQABgAIAAAA&#10;IQC2gziS/gAAAOEBAAATAAAAAAAAAAAAAAAAAAAAAABbQ29udGVudF9UeXBlc10ueG1sUEsBAi0A&#10;FAAGAAgAAAAhADj9If/WAAAAlAEAAAsAAAAAAAAAAAAAAAAALwEAAF9yZWxzLy5yZWxzUEsBAi0A&#10;FAAGAAgAAAAhALf+FYYdAgAA0wMAAA4AAAAAAAAAAAAAAAAALgIAAGRycy9lMm9Eb2MueG1sUEsB&#10;Ai0AFAAGAAgAAAAhAPBR8w3fAAAACwEAAA8AAAAAAAAAAAAAAAAAdwQAAGRycy9kb3ducmV2Lnht&#10;bFBLBQYAAAAABAAEAPMAAACDBQ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5648" behindDoc="0" locked="0" layoutInCell="1" allowOverlap="1" wp14:anchorId="6A0EA68E" wp14:editId="4F18969D">
                <wp:simplePos x="0" y="0"/>
                <wp:positionH relativeFrom="margin">
                  <wp:align>right</wp:align>
                </wp:positionH>
                <wp:positionV relativeFrom="paragraph">
                  <wp:posOffset>4057650</wp:posOffset>
                </wp:positionV>
                <wp:extent cx="1303020" cy="403860"/>
                <wp:effectExtent l="0" t="0" r="11430" b="15240"/>
                <wp:wrapNone/>
                <wp:docPr id="17" name="Прямоугольник: скругленные углы 17"/>
                <wp:cNvGraphicFramePr/>
                <a:graphic xmlns:a="http://schemas.openxmlformats.org/drawingml/2006/main">
                  <a:graphicData uri="http://schemas.microsoft.com/office/word/2010/wordprocessingShape">
                    <wps:wsp>
                      <wps:cNvSpPr/>
                      <wps:spPr>
                        <a:xfrm>
                          <a:off x="0" y="0"/>
                          <a:ext cx="1303020" cy="403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4C9874" w14:textId="77777777" w:rsidR="00CE1903" w:rsidRPr="007B0D8B" w:rsidRDefault="00CE1903" w:rsidP="00475658">
                            <w:pPr>
                              <w:pStyle w:val="afffffb"/>
                              <w:jc w:val="center"/>
                              <w:rPr>
                                <w:rFonts w:ascii="Times New Roman" w:hAnsi="Times New Roman" w:cs="Times New Roman"/>
                                <w:sz w:val="18"/>
                                <w:szCs w:val="18"/>
                              </w:rPr>
                            </w:pPr>
                            <w:r>
                              <w:rPr>
                                <w:rFonts w:ascii="Times New Roman" w:hAnsi="Times New Roman" w:cs="Times New Roman"/>
                                <w:sz w:val="18"/>
                                <w:szCs w:val="18"/>
                              </w:rPr>
                              <w:t>Ценностно-смысловой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0EA68E" id="Прямоугольник: скругленные углы 17" o:spid="_x0000_s1034" style="position:absolute;margin-left:51.4pt;margin-top:319.5pt;width:102.6pt;height:31.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23cwIAAAYFAAAOAAAAZHJzL2Uyb0RvYy54bWysVEtvGjEQvlfqf7B8L7sQmlCUJUIgqkpR&#10;EjWpcjZem7Vke1zbsEt/fcdeAuRxqsrBzHjG8/jmm72+6YwmO+GDAlvR4aCkRFgOtbKbiv56Wn2Z&#10;UBIiszXTYEVF9yLQm9nnT9etm4oRNKBr4QkGsWHauoo2MbppUQTeCMPCAJywaJTgDYuo+k1Re9Zi&#10;dKOLUVleFi342nngIgS8XfZGOsvxpRQ83ksZRCS6olhbzKfP5zqdxeyaTTeeuUbxQxnsH6owTFlM&#10;egy1ZJGRrVfvQhnFPQSQccDBFCCl4iL3gN0MyzfdPDbMidwLghPcEabw/8Lyu92je/AIQ+vCNKCY&#10;uuikN+kf6yNdBmt/BEt0kXC8HF6UF+UIMeVoG5cXk8uMZnF67XyI3wUYkoSKetja+idOJAPFdrch&#10;Ylr0f/FLGQNoVa+U1lnZh4X2ZMdweDjzGlpKNAsRLyu6yr80QAzx6pm2pMX6Rldlqo4hq6RmEUXj&#10;6ooGu6GE6Q3SlUefa3n1OrxL+oQtnyUu8++jxKmRJQtNX3GO2hPMqIgs18pUdHL+WtvUpsg8PcBx&#10;GkOSYrfuiMKqJylQullDvX/wxENP5eD4SmHaW4TlgXnkLvaM+xjv8ZAaEAg4SJQ04P98dJ/8kVJo&#10;paTFXUCQfm+ZF9j0D4tk+zYcj9PyZGX89SpN3Z9b1ucWuzULwIkNcfMdz2Lyj/pFlB7MM67tPGVF&#10;E7Mcc/fjOCiL2O8oLj4X83l2w4VxLN7aR8dT8IRcAvype2beHTgWcVR38LI3bPqGZb1vemlhvo0g&#10;VabgCVckU1Jw2TKtDh+GtM3nevY6fb5mfwEAAP//AwBQSwMEFAAGAAgAAAAhAF3qugDeAAAACAEA&#10;AA8AAABkcnMvZG93bnJldi54bWxMj8FOwzAQRO9I/IO1SNyojStSmmZToUqIQ7kQuHBz4m0SGtvB&#10;dtrw95gTvc1qVjNviu1sBnYiH3pnEe4XAhjZxunetggf7893j8BCVFarwVlC+KEA2/L6qlC5dmf7&#10;RqcqtiyF2JArhC7GMec8NB0ZFRZuJJu8g/NGxXT6lmuvzincDFwKkXGjepsaOjXSrqPmWE0G4btp&#10;V71cfh7F2r++qOlrX9W7PeLtzfy0ARZpjv/P8Ief0KFMTLWbrA5sQEhDIkK2XCeRbCkeJLAaYSVk&#10;Brws+OWA8hcAAP//AwBQSwECLQAUAAYACAAAACEAtoM4kv4AAADhAQAAEwAAAAAAAAAAAAAAAAAA&#10;AAAAW0NvbnRlbnRfVHlwZXNdLnhtbFBLAQItABQABgAIAAAAIQA4/SH/1gAAAJQBAAALAAAAAAAA&#10;AAAAAAAAAC8BAABfcmVscy8ucmVsc1BLAQItABQABgAIAAAAIQDa1m23cwIAAAYFAAAOAAAAAAAA&#10;AAAAAAAAAC4CAABkcnMvZTJvRG9jLnhtbFBLAQItABQABgAIAAAAIQBd6roA3gAAAAgBAAAPAAAA&#10;AAAAAAAAAAAAAM0EAABkcnMvZG93bnJldi54bWxQSwUGAAAAAAQABADzAAAA2AUAAAAA&#10;" fillcolor="window" strokecolor="windowText" strokeweight="1pt">
                <v:stroke joinstyle="miter"/>
                <v:textbox>
                  <w:txbxContent>
                    <w:p w14:paraId="224C9874" w14:textId="77777777" w:rsidR="00CE1903" w:rsidRPr="007B0D8B" w:rsidRDefault="00CE1903" w:rsidP="00475658">
                      <w:pPr>
                        <w:pStyle w:val="NoSpacing"/>
                        <w:jc w:val="center"/>
                        <w:rPr>
                          <w:rFonts w:ascii="Times New Roman" w:hAnsi="Times New Roman" w:cs="Times New Roman"/>
                          <w:sz w:val="18"/>
                          <w:szCs w:val="18"/>
                        </w:rPr>
                      </w:pPr>
                      <w:r>
                        <w:rPr>
                          <w:rFonts w:ascii="Times New Roman" w:hAnsi="Times New Roman" w:cs="Times New Roman"/>
                          <w:sz w:val="18"/>
                          <w:szCs w:val="18"/>
                        </w:rPr>
                        <w:t>Ценностно-смысловой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7696" behindDoc="0" locked="0" layoutInCell="1" allowOverlap="1" wp14:anchorId="7D56D6A1" wp14:editId="0774D747">
                <wp:simplePos x="0" y="0"/>
                <wp:positionH relativeFrom="margin">
                  <wp:posOffset>3103245</wp:posOffset>
                </wp:positionH>
                <wp:positionV relativeFrom="paragraph">
                  <wp:posOffset>4065270</wp:posOffset>
                </wp:positionV>
                <wp:extent cx="1424940" cy="411480"/>
                <wp:effectExtent l="0" t="0" r="22860" b="26670"/>
                <wp:wrapNone/>
                <wp:docPr id="18" name="Прямоугольник: скругленные углы 18"/>
                <wp:cNvGraphicFramePr/>
                <a:graphic xmlns:a="http://schemas.openxmlformats.org/drawingml/2006/main">
                  <a:graphicData uri="http://schemas.microsoft.com/office/word/2010/wordprocessingShape">
                    <wps:wsp>
                      <wps:cNvSpPr/>
                      <wps:spPr>
                        <a:xfrm>
                          <a:off x="0" y="0"/>
                          <a:ext cx="1424940" cy="411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37994A" w14:textId="77777777" w:rsidR="00CE1903" w:rsidRPr="007B0D8B" w:rsidRDefault="00CE1903" w:rsidP="00475658">
                            <w:pPr>
                              <w:pStyle w:val="afffffb"/>
                              <w:jc w:val="center"/>
                              <w:rPr>
                                <w:rFonts w:ascii="Times New Roman" w:hAnsi="Times New Roman" w:cs="Times New Roman"/>
                                <w:sz w:val="18"/>
                                <w:szCs w:val="18"/>
                              </w:rPr>
                            </w:pPr>
                            <w:r>
                              <w:rPr>
                                <w:rFonts w:ascii="Times New Roman" w:hAnsi="Times New Roman" w:cs="Times New Roman"/>
                                <w:sz w:val="18"/>
                                <w:szCs w:val="18"/>
                              </w:rPr>
                              <w:t>Эмоционально-мотивационный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56D6A1" id="Прямоугольник: скругленные углы 18" o:spid="_x0000_s1035" style="position:absolute;margin-left:244.35pt;margin-top:320.1pt;width:112.2pt;height:3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C2cgIAAAYFAAAOAAAAZHJzL2Uyb0RvYy54bWysVMlu2zAQvRfoPxC8N7IMtUmMyIGRwEWB&#10;IAmaFDnTFGUR4FaStuR+fR8pJ3aWU1Ef6BnOcJY3b3RxOWhFtsIHaU1Ny5MJJcJw20izrumvx+WX&#10;M0pCZKZhyhpR050I9HL++dNF72ZiajurGuEJgpgw611NuxjdrCgC74Rm4cQ6YWBsrdcsQvXrovGs&#10;R3Stiulk8q3orW+ct1yEgNvr0UjnOX7bCh7v2jaISFRNUVvMp8/nKp3F/ILN1p65TvJ9GewfqtBM&#10;GiR9CXXNIiMbL9+F0pJ7G2wbT7jVhW1byUXuAd2UkzfdPHTMidwLwAnuBabw/8Ly2+2Du/eAoXdh&#10;FiCmLobW6/SP+siQwdq9gCWGSDguy2panVfAlMNWlWV1ltEsDq+dD/G7sJokoabebkzzExPJQLHt&#10;TYhIC/9nv5QxWCWbpVQqK7twpTzZMgwPM29sT4liIeKypsv8SwNEiFfPlCE96pueTlJ1DKxqFYsQ&#10;tWtqGsyaEqbWoCuPPtfy6nV4l/QRLR8lnuTfR4lTI9csdGPFOepIMC0jWK6krunZ8WtlUpsi83QP&#10;x2EMSYrDaiASVZ+nQOlmZZvdvSfejlQOji8l0t4AlnvmwV30jH2MdzhaZQGE3UuUdNb/+eg++YNS&#10;sFLSYxcA0u8N8wJN/zAg23lZpUHHrFRfT6dQ/LFldWwxG31lMbESm+94FpN/VM9i661+wtouUlaY&#10;mOHIPY5jr1zFcUex+FwsFtkNC+NYvDEPjqfgCbkE+OPwxLzbcyxiVLf2eW/Y7A3LRt/00tjFJtpW&#10;ZgoecAWZkoJly7TafxjSNh/r2evw+Zr/BQAA//8DAFBLAwQUAAYACAAAACEApJzs1eEAAAALAQAA&#10;DwAAAGRycy9kb3ducmV2LnhtbEyPsU7DMBCGdyTewTokNmonLU0IcSpUCTGUhcDC5sRHEhqfg+20&#10;4e0xE2x3uk//fX+5W8zITuj8YElCshLAkFqrB+okvL0+3uTAfFCk1WgJJXyjh111eVGqQtszveCp&#10;Dh2LIeQLJaEPYSo4922PRvmVnZDi7cM6o0JcXce1U+cYbkaeCrHlRg0UP/Rqwn2P7bGejYSvtsuG&#10;dP1+FHfu+UnNn4e62R+kvL5aHu6BBVzCHwy/+lEdqujU2Jm0Z6OETZ5nEZWw3YgUWCSyZJ0Aa+Ig&#10;bgXwquT/O1Q/AAAA//8DAFBLAQItABQABgAIAAAAIQC2gziS/gAAAOEBAAATAAAAAAAAAAAAAAAA&#10;AAAAAABbQ29udGVudF9UeXBlc10ueG1sUEsBAi0AFAAGAAgAAAAhADj9If/WAAAAlAEAAAsAAAAA&#10;AAAAAAAAAAAALwEAAF9yZWxzLy5yZWxzUEsBAi0AFAAGAAgAAAAhAKYpkLZyAgAABgUAAA4AAAAA&#10;AAAAAAAAAAAALgIAAGRycy9lMm9Eb2MueG1sUEsBAi0AFAAGAAgAAAAhAKSc7NXhAAAACwEAAA8A&#10;AAAAAAAAAAAAAAAAzAQAAGRycy9kb3ducmV2LnhtbFBLBQYAAAAABAAEAPMAAADaBQAAAAA=&#10;" fillcolor="window" strokecolor="windowText" strokeweight="1pt">
                <v:stroke joinstyle="miter"/>
                <v:textbox>
                  <w:txbxContent>
                    <w:p w14:paraId="5137994A" w14:textId="77777777" w:rsidR="00CE1903" w:rsidRPr="007B0D8B" w:rsidRDefault="00CE1903" w:rsidP="00475658">
                      <w:pPr>
                        <w:pStyle w:val="NoSpacing"/>
                        <w:jc w:val="center"/>
                        <w:rPr>
                          <w:rFonts w:ascii="Times New Roman" w:hAnsi="Times New Roman" w:cs="Times New Roman"/>
                          <w:sz w:val="18"/>
                          <w:szCs w:val="18"/>
                        </w:rPr>
                      </w:pPr>
                      <w:r>
                        <w:rPr>
                          <w:rFonts w:ascii="Times New Roman" w:hAnsi="Times New Roman" w:cs="Times New Roman"/>
                          <w:sz w:val="18"/>
                          <w:szCs w:val="18"/>
                        </w:rPr>
                        <w:t>Эмоционально-мотивационный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4624" behindDoc="0" locked="0" layoutInCell="1" allowOverlap="1" wp14:anchorId="28736AC7" wp14:editId="6ED41FAB">
                <wp:simplePos x="0" y="0"/>
                <wp:positionH relativeFrom="margin">
                  <wp:align>left</wp:align>
                </wp:positionH>
                <wp:positionV relativeFrom="paragraph">
                  <wp:posOffset>4056380</wp:posOffset>
                </wp:positionV>
                <wp:extent cx="1463040" cy="411480"/>
                <wp:effectExtent l="0" t="0" r="22860" b="26670"/>
                <wp:wrapNone/>
                <wp:docPr id="21" name="Прямоугольник: скругленные углы 21"/>
                <wp:cNvGraphicFramePr/>
                <a:graphic xmlns:a="http://schemas.openxmlformats.org/drawingml/2006/main">
                  <a:graphicData uri="http://schemas.microsoft.com/office/word/2010/wordprocessingShape">
                    <wps:wsp>
                      <wps:cNvSpPr/>
                      <wps:spPr>
                        <a:xfrm>
                          <a:off x="0" y="0"/>
                          <a:ext cx="1463040" cy="411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83BFF1" w14:textId="77777777" w:rsidR="00CE1903" w:rsidRPr="007B0D8B" w:rsidRDefault="00CE1903" w:rsidP="00475658">
                            <w:pPr>
                              <w:pStyle w:val="afffffb"/>
                              <w:jc w:val="center"/>
                              <w:rPr>
                                <w:rFonts w:ascii="Times New Roman" w:hAnsi="Times New Roman" w:cs="Times New Roman"/>
                                <w:sz w:val="18"/>
                                <w:szCs w:val="18"/>
                              </w:rPr>
                            </w:pPr>
                            <w:r>
                              <w:rPr>
                                <w:rFonts w:ascii="Times New Roman" w:hAnsi="Times New Roman" w:cs="Times New Roman"/>
                                <w:sz w:val="18"/>
                                <w:szCs w:val="18"/>
                              </w:rPr>
                              <w:t>Когнитивный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736AC7" id="Прямоугольник: скругленные углы 21" o:spid="_x0000_s1036" style="position:absolute;margin-left:0;margin-top:319.4pt;width:115.2pt;height:32.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vNcwIAAAcFAAAOAAAAZHJzL2Uyb0RvYy54bWysVMlu2zAQvRfoPxC8N5JcN02NyIGRwEWB&#10;IAmaFDnTFGUR4FaStuR+fR8pJ3aWU1Ef6BnOcJY3b3R+MWhFtsIHaU1Nq5OSEmG4baRZ1/TXw/LT&#10;GSUhMtMwZY2o6U4EejH/+OG8dzMxsZ1VjfAEQUyY9a6mXYxuVhSBd0KzcGKdMDC21msWofp10XjW&#10;I7pWxaQsT4ve+sZ5y0UIuL0ajXSe47et4PG2bYOIRNUUtcV8+nyu0lnMz9ls7ZnrJN+Xwf6hCs2k&#10;QdLnUFcsMrLx8k0oLbm3wbbxhFtd2LaVXOQe0E1VvurmvmNO5F4ATnDPMIX/F5bfbO/dnQcMvQuz&#10;ADF1MbRep3/UR4YM1u4ZLDFEwnFZTU8/l1NgymGbVtX0LKNZHF47H+J3YTVJQk293ZjmJyaSgWLb&#10;6xCRFv5PfiljsEo2S6lUVnbhUnmyZRgeZt7YnhLFQsRlTZf5lwaIEC+eKUN61Df5WqbqGFjVKhYh&#10;atfUNJg1JUytQVcefa7lxevwJukDWj5KXObfe4lTI1csdGPFOepIMC0jWK6krunZ8WtlUpsi83QP&#10;x2EMSYrDaiASVVcZ3HS1ss3uzhNvRy4Hx5cSea+Byx3zIC+axkLGWxytskDC7iVKOuv/vHef/MEp&#10;WCnpsQxA6feGeYGufxiw7Vs1TZOOWZl++TqB4o8tq2OL2ehLi5FVWH3Hs5j8o3oSW2/1I/Z2kbLC&#10;xAxH7nEee+UyjkuKzedischu2BjH4rW5dzwFT9AlxB+GR+bdnmQRs7qxT4vDZq9oNvqml8YuNtG2&#10;MnPwgCvYlBRsW+bV/suQ1vlYz16H79f8LwAAAP//AwBQSwMEFAAGAAgAAAAhACQRh0HeAAAACAEA&#10;AA8AAABkcnMvZG93bnJldi54bWxMjzFPwzAQhXck/oN1SGzUJkFpCXEqVAkxlIXAwnaJjyQ0tkPs&#10;tOHfc0x0PL3Te99XbBc7iCNNofdOw+1KgSDXeNO7VsP729PNBkSI6AwO3pGGHwqwLS8vCsyNP7lX&#10;OlaxFVziQo4auhjHXMrQdGQxrPxIjrNPP1mMfE6tNBOeuNwOMlEqkxZ7xwsdjrTrqDlUs9Xw3bTr&#10;Pkk/Dup+ennG+Wtf1bu91tdXy+MDiEhL/H+GP3xGh5KZaj87E8SggUWihizdsADHSaruQNQa1irN&#10;QJaFPBcofwEAAP//AwBQSwECLQAUAAYACAAAACEAtoM4kv4AAADhAQAAEwAAAAAAAAAAAAAAAAAA&#10;AAAAW0NvbnRlbnRfVHlwZXNdLnhtbFBLAQItABQABgAIAAAAIQA4/SH/1gAAAJQBAAALAAAAAAAA&#10;AAAAAAAAAC8BAABfcmVscy8ucmVsc1BLAQItABQABgAIAAAAIQBw9xvNcwIAAAcFAAAOAAAAAAAA&#10;AAAAAAAAAC4CAABkcnMvZTJvRG9jLnhtbFBLAQItABQABgAIAAAAIQAkEYdB3gAAAAgBAAAPAAAA&#10;AAAAAAAAAAAAAM0EAABkcnMvZG93bnJldi54bWxQSwUGAAAAAAQABADzAAAA2AUAAAAA&#10;" fillcolor="window" strokecolor="windowText" strokeweight="1pt">
                <v:stroke joinstyle="miter"/>
                <v:textbox>
                  <w:txbxContent>
                    <w:p w14:paraId="7A83BFF1" w14:textId="77777777" w:rsidR="00CE1903" w:rsidRPr="007B0D8B" w:rsidRDefault="00CE1903" w:rsidP="00475658">
                      <w:pPr>
                        <w:pStyle w:val="NoSpacing"/>
                        <w:jc w:val="center"/>
                        <w:rPr>
                          <w:rFonts w:ascii="Times New Roman" w:hAnsi="Times New Roman" w:cs="Times New Roman"/>
                          <w:sz w:val="18"/>
                          <w:szCs w:val="18"/>
                        </w:rPr>
                      </w:pPr>
                      <w:r>
                        <w:rPr>
                          <w:rFonts w:ascii="Times New Roman" w:hAnsi="Times New Roman" w:cs="Times New Roman"/>
                          <w:sz w:val="18"/>
                          <w:szCs w:val="18"/>
                        </w:rPr>
                        <w:t>Когнитивный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6672" behindDoc="0" locked="0" layoutInCell="1" allowOverlap="1" wp14:anchorId="5ACFD8FB" wp14:editId="72C40ABE">
                <wp:simplePos x="0" y="0"/>
                <wp:positionH relativeFrom="margin">
                  <wp:posOffset>1518285</wp:posOffset>
                </wp:positionH>
                <wp:positionV relativeFrom="paragraph">
                  <wp:posOffset>4057650</wp:posOffset>
                </wp:positionV>
                <wp:extent cx="1455420" cy="411480"/>
                <wp:effectExtent l="0" t="0" r="11430" b="26670"/>
                <wp:wrapNone/>
                <wp:docPr id="24" name="Прямоугольник: скругленные углы 24"/>
                <wp:cNvGraphicFramePr/>
                <a:graphic xmlns:a="http://schemas.openxmlformats.org/drawingml/2006/main">
                  <a:graphicData uri="http://schemas.microsoft.com/office/word/2010/wordprocessingShape">
                    <wps:wsp>
                      <wps:cNvSpPr/>
                      <wps:spPr>
                        <a:xfrm>
                          <a:off x="0" y="0"/>
                          <a:ext cx="1455420" cy="411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870C16" w14:textId="77777777" w:rsidR="00CE1903" w:rsidRPr="007B0D8B" w:rsidRDefault="00CE1903" w:rsidP="00475658">
                            <w:pPr>
                              <w:pStyle w:val="afffffb"/>
                              <w:jc w:val="center"/>
                              <w:rPr>
                                <w:rFonts w:ascii="Times New Roman" w:hAnsi="Times New Roman" w:cs="Times New Roman"/>
                                <w:sz w:val="18"/>
                                <w:szCs w:val="18"/>
                              </w:rPr>
                            </w:pPr>
                            <w:r>
                              <w:rPr>
                                <w:rFonts w:ascii="Times New Roman" w:hAnsi="Times New Roman" w:cs="Times New Roman"/>
                                <w:sz w:val="18"/>
                                <w:szCs w:val="18"/>
                              </w:rPr>
                              <w:t>Поведенческий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CFD8FB" id="Прямоугольник: скругленные углы 24" o:spid="_x0000_s1037" style="position:absolute;margin-left:119.55pt;margin-top:319.5pt;width:114.6pt;height:3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qYcwIAAAcFAAAOAAAAZHJzL2Uyb0RvYy54bWysVEtvGjEQvlfqf7B8b5ZFS0NRlggFUVWK&#10;EtSkytl4bdaS7XFtwy799R17SSCPU1UOZsYznsc33+zVdW802QsfFNialhcjSoTl0Ci7remvx9WX&#10;KSUhMtswDVbU9CACvZ5//nTVuZkYQwu6EZ5gEBtmnatpG6ObFUXgrTAsXIATFo0SvGERVb8tGs86&#10;jG50MR6NvhYd+MZ54CIEvF0ORjrP8aUUPN5LGUQkuqZYW8ynz+cmncX8is22nrlW8WMZ7B+qMExZ&#10;TPoSaskiIzuv3oUyinsIIOMFB1OAlIqL3AN2U47edPPQMidyLwhOcC8whf8Xlt/tH9zaIwydC7OA&#10;Yuqil96kf6yP9BmswwtYoo+E42VZTSbVGDHlaKvKsppmNIvTa+dD/C7AkCTU1MPONj9xIhkotr8N&#10;EdOi/7NfyhhAq2altM7KIdxoT/YMh4czb6CjRLMQ8bKmq/xLA8QQr55pSzqsb3w5StUxZJXULKJo&#10;XFPTYLeUML1FuvLocy2vXod3SR+x5bPEo/z7KHFqZMlCO1Scow4EMyoiy7UyNZ2ev9Y2tSkyT49w&#10;nMaQpNhveqKw6rJMkdLVBprD2hMPA5eD4yuFeW8RlzXzSF5sGhcy3uMhNSAScJQoacH/+eg++SOn&#10;0EpJh8uAKP3eMS+w6x8W2fatrKq0PVmpJpdp7P7csjm32J25ARxZiavveBaTf9TPovRgnnBvFykr&#10;mpjlmHuYx1G5icOS4uZzsVhkN9wYx+KtfXA8BU/QJcQf+yfm3ZFkEWd1B8+Lw2ZvaDb4ppcWFrsI&#10;UmUOnnBFNiUFty3z6vhlSOt8rmev0/dr/hcAAP//AwBQSwMEFAAGAAgAAAAhAD0sznPhAAAACwEA&#10;AA8AAABkcnMvZG93bnJldi54bWxMj7FOwzAURXck/sF6SGzUbozSJI1ToUqIoSwEFraX2CRpYzvY&#10;Thv+HjPR8ekd3XtuuVv0SM7K+cEaAesVA6JMa+VgOgEf788PGRAf0EgcrVECfpSHXXV7U2Ih7cW8&#10;qXMdOhJDjC9QQB/CVFDq215p9Cs7KRN/X9ZpDPF0HZUOLzFcjzRhLKUaBxMbepzUvlftqZ61gO+2&#10;2wwJ/zyx3L2+4Hw81M3+IMT93fK0BRLUEv5h+NOP6lBFp8bORnoyCkh4vo6ogJTncVQkHtOMA2kE&#10;bBjPgFYlvd5Q/QIAAP//AwBQSwECLQAUAAYACAAAACEAtoM4kv4AAADhAQAAEwAAAAAAAAAAAAAA&#10;AAAAAAAAW0NvbnRlbnRfVHlwZXNdLnhtbFBLAQItABQABgAIAAAAIQA4/SH/1gAAAJQBAAALAAAA&#10;AAAAAAAAAAAAAC8BAABfcmVscy8ucmVsc1BLAQItABQABgAIAAAAIQBw6XqYcwIAAAcFAAAOAAAA&#10;AAAAAAAAAAAAAC4CAABkcnMvZTJvRG9jLnhtbFBLAQItABQABgAIAAAAIQA9LM5z4QAAAAsBAAAP&#10;AAAAAAAAAAAAAAAAAM0EAABkcnMvZG93bnJldi54bWxQSwUGAAAAAAQABADzAAAA2wUAAAAA&#10;" fillcolor="window" strokecolor="windowText" strokeweight="1pt">
                <v:stroke joinstyle="miter"/>
                <v:textbox>
                  <w:txbxContent>
                    <w:p w14:paraId="3B870C16" w14:textId="77777777" w:rsidR="00CE1903" w:rsidRPr="007B0D8B" w:rsidRDefault="00CE1903" w:rsidP="00475658">
                      <w:pPr>
                        <w:pStyle w:val="NoSpacing"/>
                        <w:jc w:val="center"/>
                        <w:rPr>
                          <w:rFonts w:ascii="Times New Roman" w:hAnsi="Times New Roman" w:cs="Times New Roman"/>
                          <w:sz w:val="18"/>
                          <w:szCs w:val="18"/>
                        </w:rPr>
                      </w:pPr>
                      <w:r>
                        <w:rPr>
                          <w:rFonts w:ascii="Times New Roman" w:hAnsi="Times New Roman" w:cs="Times New Roman"/>
                          <w:sz w:val="18"/>
                          <w:szCs w:val="18"/>
                        </w:rPr>
                        <w:t>Поведенческий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3600" behindDoc="0" locked="0" layoutInCell="1" allowOverlap="1" wp14:anchorId="65DD1B00" wp14:editId="6E61B221">
                <wp:simplePos x="0" y="0"/>
                <wp:positionH relativeFrom="margin">
                  <wp:posOffset>9525</wp:posOffset>
                </wp:positionH>
                <wp:positionV relativeFrom="paragraph">
                  <wp:posOffset>3524250</wp:posOffset>
                </wp:positionV>
                <wp:extent cx="5928360" cy="297180"/>
                <wp:effectExtent l="0" t="0" r="15240" b="2667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5928360" cy="2971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587AF5" w14:textId="77777777" w:rsidR="00CE1903" w:rsidRPr="007B0D8B" w:rsidRDefault="00CE1903" w:rsidP="00475658">
                            <w:pPr>
                              <w:pStyle w:val="afffffb"/>
                              <w:jc w:val="center"/>
                              <w:rPr>
                                <w:rFonts w:ascii="Times New Roman" w:hAnsi="Times New Roman" w:cs="Times New Roman"/>
                                <w:sz w:val="18"/>
                                <w:szCs w:val="18"/>
                              </w:rPr>
                            </w:pPr>
                            <w:r w:rsidRPr="004C2A5F">
                              <w:rPr>
                                <w:rFonts w:ascii="Times New Roman" w:hAnsi="Times New Roman" w:cs="Times New Roman"/>
                                <w:sz w:val="18"/>
                                <w:szCs w:val="18"/>
                              </w:rPr>
                              <w:t>Компоненты</w:t>
                            </w:r>
                            <w:r w:rsidRPr="007B0D8B">
                              <w:rPr>
                                <w:rFonts w:ascii="Times New Roman" w:hAnsi="Times New Roman" w:cs="Times New Roman"/>
                                <w:sz w:val="18"/>
                                <w:szCs w:val="18"/>
                              </w:rPr>
                              <w:t xml:space="preserve"> развития компетенций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DD1B00" id="Прямоугольник: скругленные углы 20" o:spid="_x0000_s1038" style="position:absolute;margin-left:.75pt;margin-top:277.5pt;width:466.8pt;height:2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jdAIAAAcFAAAOAAAAZHJzL2Uyb0RvYy54bWysVMlu2zAQvRfoPxC8N7LVLI4ROTASuCgQ&#10;JEGSImeaoiwC3ErSltyv7yPlxM5yKuoDPcMZzvLmjS4ue63IRvggrano+GhEiTDc1tKsKvrrafFt&#10;QkmIzNRMWSMquhWBXs6+frno3FSUtrWqFp4giAnTzlW0jdFNiyLwVmgWjqwTBsbGes0iVL8qas86&#10;RNeqKEej06KzvnbechECbq8HI53l+E0jeLxrmiAiURVFbTGfPp/LdBazCzZdeeZayXdlsH+oQjNp&#10;kPQ11DWLjKy9/BBKS+5tsE084lYXtmkkF7kHdDMevevmsWVO5F4ATnCvMIX/F5bfbh7dvQcMnQvT&#10;ADF10Tdep3/UR/oM1vYVLNFHwnF5cl5Ovp8CUw5beX42nmQ0i/1r50P8IawmSaiot2tTP2AiGSi2&#10;uQkRaeH/4pcyBqtkvZBKZWUbrpQnG4bhYea17ShRLERcVnSRf2mACPHmmTKkAxfLs1GqjoFVjWIR&#10;onZ1RYNZUcLUCnTl0eda3rwOH5I+oeWDxKP8+yxxauSahXaoOEcdCKZlBMuV1BWdHL5WJrUpMk93&#10;cOzHkKTYL3siUfW4TJHS1dLW23tPvB24HBxfSOS9AS73zIO8aBoLGe9wNMoCCbuTKGmt//PZffIH&#10;p2ClpMMyAKXfa+YFuv5pwLbz8fFx2p6sHJ+clVD8oWV5aDFrfWUxsjFW3/EsJv+oXsTGW/2MvZ2n&#10;rDAxw5F7mMdOuYrDkmLzuZjPsxs2xrF4Yx4dT8ETdAnxp/6ZebcjWcSsbu3L4rDpO5oNvumlsfN1&#10;tI3MHNzjCjYlBduWebX7MqR1PtSz1/77NfsLAAD//wMAUEsDBBQABgAIAAAAIQAcSoJ93gAAAAkB&#10;AAAPAAAAZHJzL2Rvd25yZXYueG1sTI8xT8MwFIR3JP6D9ZDYqJ1WLm2IU6FKiKEsBBY2J34kobEd&#10;bKcN/57HRMfTne6+K3azHdgJQ+y9U5AtBDB0jTe9axW8vz3dbYDFpJ3Rg3eo4Acj7Mrrq0Lnxp/d&#10;K56q1DIqcTHXCrqUxpzz2HRodVz4ER15nz5YnUiGlpugz1RuB74UYs2t7h0tdHrEfYfNsZqsgu+m&#10;ve+Xq4+j2IaXZz19Hap6f1Dq9mZ+fACWcE7/YfjDJ3Qoian2kzORDaQlBRVIKekS+duVzIDVCtYi&#10;2wAvC375oPwFAAD//wMAUEsBAi0AFAAGAAgAAAAhALaDOJL+AAAA4QEAABMAAAAAAAAAAAAAAAAA&#10;AAAAAFtDb250ZW50X1R5cGVzXS54bWxQSwECLQAUAAYACAAAACEAOP0h/9YAAACUAQAACwAAAAAA&#10;AAAAAAAAAAAvAQAAX3JlbHMvLnJlbHNQSwECLQAUAAYACAAAACEAu2nv43QCAAAHBQAADgAAAAAA&#10;AAAAAAAAAAAuAgAAZHJzL2Uyb0RvYy54bWxQSwECLQAUAAYACAAAACEAHEqCfd4AAAAJAQAADwAA&#10;AAAAAAAAAAAAAADOBAAAZHJzL2Rvd25yZXYueG1sUEsFBgAAAAAEAAQA8wAAANkFAAAAAA==&#10;" fillcolor="window" strokecolor="windowText" strokeweight="1pt">
                <v:stroke joinstyle="miter"/>
                <v:textbox>
                  <w:txbxContent>
                    <w:p w14:paraId="3A587AF5" w14:textId="77777777" w:rsidR="00CE1903" w:rsidRPr="007B0D8B" w:rsidRDefault="00CE1903" w:rsidP="00475658">
                      <w:pPr>
                        <w:pStyle w:val="NoSpacing"/>
                        <w:jc w:val="center"/>
                        <w:rPr>
                          <w:rFonts w:ascii="Times New Roman" w:hAnsi="Times New Roman" w:cs="Times New Roman"/>
                          <w:sz w:val="18"/>
                          <w:szCs w:val="18"/>
                        </w:rPr>
                      </w:pPr>
                      <w:r w:rsidRPr="004C2A5F">
                        <w:rPr>
                          <w:rFonts w:ascii="Times New Roman" w:hAnsi="Times New Roman" w:cs="Times New Roman"/>
                          <w:sz w:val="18"/>
                          <w:szCs w:val="18"/>
                        </w:rPr>
                        <w:t>Компоненты</w:t>
                      </w:r>
                      <w:r w:rsidRPr="007B0D8B">
                        <w:rPr>
                          <w:rFonts w:ascii="Times New Roman" w:hAnsi="Times New Roman" w:cs="Times New Roman"/>
                          <w:sz w:val="18"/>
                          <w:szCs w:val="18"/>
                        </w:rPr>
                        <w:t xml:space="preserve"> развития компетенций принятия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5408" behindDoc="0" locked="0" layoutInCell="1" allowOverlap="1" wp14:anchorId="34FB81BE" wp14:editId="2FAD2347">
                <wp:simplePos x="0" y="0"/>
                <wp:positionH relativeFrom="column">
                  <wp:posOffset>3004185</wp:posOffset>
                </wp:positionH>
                <wp:positionV relativeFrom="paragraph">
                  <wp:posOffset>1527810</wp:posOffset>
                </wp:positionV>
                <wp:extent cx="635" cy="76200"/>
                <wp:effectExtent l="0" t="0" r="3746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635" cy="76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20A1C" id="Прямая соединительная линия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120.3pt" to="236.6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L+gEAAKwDAAAOAAAAZHJzL2Uyb0RvYy54bWysU82O0zAQviPxDpbvNN0iyipquoetlguC&#10;SiwPMOs4jSX/yWOa9gackfYReAUOIK20wDMkb8TYDaXADZGDM57xfJnv85fFxc5otpUBlbMVP5tM&#10;OZNWuFrZTcVfX189OucMI9gatLOy4nuJ/GL58MGi86WcudbpWgZGIBbLzle8jdGXRYGilQZw4ry0&#10;VGxcMBBpGzZFHaAjdKOL2XQ6LzoXah+ckIiUXR2KfJnxm0aK+LJpUEamK06zxbyGvN6ktVguoNwE&#10;8K0S4xjwD1MYUJY+eoRaQQT2Jqi/oIwSwaFr4kQ4U7imUUJmDsTmbPoHm1cteJm5kDjojzLh/4MV&#10;L7brwFRd8dmMMwuG7qj/OLwdbvuv/afhlg3v+u/9l/5zf9d/6++G9xTfDx8oTsX+fkzfMmonLTuP&#10;JUFe2nUYd+jXIQmza4JJb6LMdln//VF/uYtMUHL++AlngvJP53S3Ca/41egDxmfSGZaCimtlkzRQ&#10;wvY5xsPRn0dS2rorpTXlodSWdRmcDCCATNZoiBQaT7TRbjgDvSH3ihgyIjqt6tSdmnGPlzqwLZCB&#10;yHe1665pXM40YKQCccjPOOxvrWmcFWB7aM6ldAxKoyKZXitT8fPTbm1TVWbbjqSSoAcJU3Tj6n1W&#10;tkg7skRWaLRv8tzpnuLTn2z5AwAA//8DAFBLAwQUAAYACAAAACEAZ5CRceAAAAALAQAADwAAAGRy&#10;cy9kb3ducmV2LnhtbEyPTU/DMAyG70j8h8hI3Fi6dnRT13RCQztwGwUkjlnjfkDjVE26lX+PObGj&#10;Xz96/TjfzbYXZxx950jBchGBQKqc6ahR8P52eNiA8EGT0b0jVPCDHnbF7U2uM+Mu9IrnMjSCS8hn&#10;WkEbwpBJ6asWrfYLNyDxrnaj1YHHsZFm1Bcut72MoyiVVnfEF1o94L7F6rucrILpuK+j7pDMX59J&#10;KaeX9fHjuW6Uur+bn7YgAs7hH4Y/fVaHgp1ObiLjRa9gtU6WjCqIV1EKgglOYhAnTh7jFGSRy+sf&#10;il8AAAD//wMAUEsBAi0AFAAGAAgAAAAhALaDOJL+AAAA4QEAABMAAAAAAAAAAAAAAAAAAAAAAFtD&#10;b250ZW50X1R5cGVzXS54bWxQSwECLQAUAAYACAAAACEAOP0h/9YAAACUAQAACwAAAAAAAAAAAAAA&#10;AAAvAQAAX3JlbHMvLnJlbHNQSwECLQAUAAYACAAAACEAP8ZmS/oBAACsAwAADgAAAAAAAAAAAAAA&#10;AAAuAgAAZHJzL2Uyb0RvYy54bWxQSwECLQAUAAYACAAAACEAZ5CRceAAAAALAQAADwAAAAAAAAAA&#10;AAAAAABUBAAAZHJzL2Rvd25yZXYueG1sUEsFBgAAAAAEAAQA8wAAAGEFAAAAAA==&#10;" strokecolor="windowText" strokeweight=".5pt">
                <v:stroke joinstyle="miter"/>
              </v:lin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1552" behindDoc="0" locked="0" layoutInCell="1" allowOverlap="1" wp14:anchorId="202F18B0" wp14:editId="49D2CCC3">
                <wp:simplePos x="0" y="0"/>
                <wp:positionH relativeFrom="column">
                  <wp:posOffset>2958466</wp:posOffset>
                </wp:positionH>
                <wp:positionV relativeFrom="paragraph">
                  <wp:posOffset>2647950</wp:posOffset>
                </wp:positionV>
                <wp:extent cx="45719" cy="60325"/>
                <wp:effectExtent l="38100" t="19050" r="50165" b="53975"/>
                <wp:wrapNone/>
                <wp:docPr id="37" name="Прямая со стрелкой 37"/>
                <wp:cNvGraphicFramePr/>
                <a:graphic xmlns:a="http://schemas.openxmlformats.org/drawingml/2006/main">
                  <a:graphicData uri="http://schemas.microsoft.com/office/word/2010/wordprocessingShape">
                    <wps:wsp>
                      <wps:cNvCnPr/>
                      <wps:spPr>
                        <a:xfrm>
                          <a:off x="0" y="0"/>
                          <a:ext cx="45719" cy="60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55377" id="Прямая со стрелкой 37" o:spid="_x0000_s1026" type="#_x0000_t32" style="position:absolute;margin-left:232.95pt;margin-top:208.5pt;width:3.6pt;height: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zdEgIAAMYDAAAOAAAAZHJzL2Uyb0RvYy54bWysU0uS0zAQ3VPFHVTaEzsJmRlccWaRMGwo&#10;SBXDAXpk2VaVfiWJONkNXGCOwBXYsOBTcwb7RrQUEwbYUXjRltR+T92vn5eXeyXJjjsvjC7pdJJT&#10;wjUzldBNSd9eXz25oMQH0BVIo3lJD9zTy9XjR8vOFnxmWiMr7giSaF90tqRtCLbIMs9arsBPjOUa&#10;k7VxCgJuXZNVDjpkVzKb5flZ1hlXWWcY9x5PN8ckXSX+uuYsvK5rzwORJcXaQoouxZsYs9USisaB&#10;bQUby4B/qEKB0HjpiWoDAcg7J/6iUoI5400dJsyozNS1YDz1gN1M8z+6edOC5akXFMfbk0z+/9Gy&#10;V7utI6Iq6fycEg0KZ9R/HG6Hu/57/2m4I8P7/h7D8GG47T/33/qv/X3/heDHqFxnfYEEa711487b&#10;rYsy7Gun4hsbJPuk9uGkNt8HwvDw6eJ8+owShpmzfD5bRMbsF9Q6H15wo0hclNQHB6Jpw9pojVM1&#10;bpr0ht1LH47An4B4rzZXQko8h0Jq0uEN8wWOnwFarJYQcKksNu11QwnIBr3LgkuM3khRRXQE+4Nf&#10;S0d2gPZB11Wmu8byKZHgAyawp/SMpf8GjeVswLdHcErFz6BQIqDlpVAlvTihoQgg5HNdkXCwOIPg&#10;BOhG8pFZ6ojkydBjw1H8o9xxdWOqQ5pCFndolqTlaOzoxod7XD/8/VY/AAAA//8DAFBLAwQUAAYA&#10;CAAAACEAi3vDZeAAAAALAQAADwAAAGRycy9kb3ducmV2LnhtbEyPzU7DMBCE70i8g7VIXBB10p8U&#10;QpyqQuJUpIjCA2yTxQnE6yh228DTs5zgNqP9NDtTbCbXqxONofNsIJ0loIhr33RsDby9Pt3egQoR&#10;ucHeMxn4ogCb8vKiwLzxZ36h0z5aJSEccjTQxjjkWoe6JYdh5gdiub370WEUO1rdjHiWcNfreZJk&#10;2mHH8qHFgR5bqj/3R2eAbpCrtEq+P56rOCzstrK7nTbm+mraPoCKNMU/GH7rS3UopdPBH7kJqjew&#10;zFb3gopI1zJKiOV6kYI6iJhnK9Blof9vKH8AAAD//wMAUEsBAi0AFAAGAAgAAAAhALaDOJL+AAAA&#10;4QEAABMAAAAAAAAAAAAAAAAAAAAAAFtDb250ZW50X1R5cGVzXS54bWxQSwECLQAUAAYACAAAACEA&#10;OP0h/9YAAACUAQAACwAAAAAAAAAAAAAAAAAvAQAAX3JlbHMvLnJlbHNQSwECLQAUAAYACAAAACEA&#10;vLC83RICAADGAwAADgAAAAAAAAAAAAAAAAAuAgAAZHJzL2Uyb0RvYy54bWxQSwECLQAUAAYACAAA&#10;ACEAi3vDZeAAAAALAQAADwAAAAAAAAAAAAAAAABsBAAAZHJzL2Rvd25yZXYueG1sUEsFBgAAAAAE&#10;AAQA8wAAAHkFA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2576" behindDoc="0" locked="0" layoutInCell="1" allowOverlap="1" wp14:anchorId="370630DA" wp14:editId="038CF723">
                <wp:simplePos x="0" y="0"/>
                <wp:positionH relativeFrom="column">
                  <wp:posOffset>3019425</wp:posOffset>
                </wp:positionH>
                <wp:positionV relativeFrom="paragraph">
                  <wp:posOffset>2998470</wp:posOffset>
                </wp:positionV>
                <wp:extent cx="0" cy="121920"/>
                <wp:effectExtent l="76200" t="0" r="57150" b="49530"/>
                <wp:wrapNone/>
                <wp:docPr id="40" name="Прямая со стрелкой 40"/>
                <wp:cNvGraphicFramePr/>
                <a:graphic xmlns:a="http://schemas.openxmlformats.org/drawingml/2006/main">
                  <a:graphicData uri="http://schemas.microsoft.com/office/word/2010/wordprocessingShape">
                    <wps:wsp>
                      <wps:cNvCnPr/>
                      <wps:spPr>
                        <a:xfrm>
                          <a:off x="0" y="0"/>
                          <a:ext cx="0" cy="121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3B463" id="Прямая со стрелкой 40" o:spid="_x0000_s1026" type="#_x0000_t32" style="position:absolute;margin-left:237.75pt;margin-top:236.1pt;width:0;height: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ElDQIAAMMDAAAOAAAAZHJzL2Uyb0RvYy54bWysU0uS0zAQ3VPFHVTaEycBpgZXnFkkDBsK&#10;UsVwgB5ZtlWlX6lFnOwGLjBH4ApsWPCpOYN9I1pKCAPsKLyQW2r3U7/Xz4uLndFsKwMqZys+m0w5&#10;k1a4Wtm24m+vLh+dc4YRbA3aWVnxvUR+sXz4YNH7Us5d53QtAyMQi2XvK97F6MuiQNFJAzhxXlpK&#10;Ni4YiLQNbVEH6And6GI+nZ4VvQu1D05IRDpdH5J8mfGbRor4umlQRqYrTr3FvIa8Xqe1WC6gbAP4&#10;ToljG/APXRhQli49Qa0hAnsX1F9QRong0DVxIpwpXNMoITMHYjOb/sHmTQdeZi4kDvqTTPj/YMWr&#10;7SYwVVf8CcljwdCMho/jzXg7fB8+jbdsfD/c0TJ+GG+Gz8O34etwN3xh9DEp13ssCWBlN+G4Q78J&#10;SYZdE0x6E0G2y2rvT2rLXWTicCjodDafPZtnuOJXnQ8YX0hnWAoqjjGAaru4ctbSSF2YZbFh+xIj&#10;3UyFPwvSpdZdKq3zZLVlfcXPHj8lcgLIX42GSKHxxBhtyxnolowrYsiI6LSqU3XCwT2udGBbIO+Q&#10;5WrXX1HvnGnASAkilJ+kBHXwW2lqZw3YHYpz6mA1oyL5XStT8fNTNZQRlH5uaxb3ngYQgwLbanlE&#10;1jZ1I7Obj4ST8getU3Tt6n0eQZF25JTc0NHVyYr39xTf//eWPwAAAP//AwBQSwMEFAAGAAgAAAAh&#10;AJKxmbveAAAACwEAAA8AAABkcnMvZG93bnJldi54bWxMj81Ow0AMhO9IvMPKSFwQ3SS0/IRsqgqJ&#10;U5EiCg/gZk0SyHqj7LYNPD2ueoDb2DMafy6Wk+vVnsbQeTaQzhJQxLW3HTcG3t+er+9BhYhssfdM&#10;Br4pwLI8Pyswt/7Ar7TfxEZJCYccDbQxDrnWoW7JYZj5gVi8Dz86jDKOjbYjHqTc9TpLklvtsGO5&#10;0OJATy3VX5udM0BXyFVaJT+fL1UcbppV1azX2pjLi2n1CCrSFP/CcMQXdCiFaet3bIPqDczvFguJ&#10;HkWWgZLEabMV8ZDOQZeF/v9D+QsAAP//AwBQSwECLQAUAAYACAAAACEAtoM4kv4AAADhAQAAEwAA&#10;AAAAAAAAAAAAAAAAAAAAW0NvbnRlbnRfVHlwZXNdLnhtbFBLAQItABQABgAIAAAAIQA4/SH/1gAA&#10;AJQBAAALAAAAAAAAAAAAAAAAAC8BAABfcmVscy8ucmVsc1BLAQItABQABgAIAAAAIQA01ZElDQIA&#10;AMMDAAAOAAAAAAAAAAAAAAAAAC4CAABkcnMvZTJvRG9jLnhtbFBLAQItABQABgAIAAAAIQCSsZm7&#10;3gAAAAsBAAAPAAAAAAAAAAAAAAAAAGcEAABkcnMvZG93bnJldi54bWxQSwUGAAAAAAQABADzAAAA&#10;cgU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7456" behindDoc="0" locked="0" layoutInCell="1" allowOverlap="1" wp14:anchorId="51F1A852" wp14:editId="3ED32AE1">
                <wp:simplePos x="0" y="0"/>
                <wp:positionH relativeFrom="margin">
                  <wp:align>center</wp:align>
                </wp:positionH>
                <wp:positionV relativeFrom="paragraph">
                  <wp:posOffset>2190750</wp:posOffset>
                </wp:positionV>
                <wp:extent cx="484632" cy="160020"/>
                <wp:effectExtent l="38100" t="0" r="0" b="30480"/>
                <wp:wrapNone/>
                <wp:docPr id="41" name="Стрелка: вниз 41"/>
                <wp:cNvGraphicFramePr/>
                <a:graphic xmlns:a="http://schemas.openxmlformats.org/drawingml/2006/main">
                  <a:graphicData uri="http://schemas.microsoft.com/office/word/2010/wordprocessingShape">
                    <wps:wsp>
                      <wps:cNvSpPr/>
                      <wps:spPr>
                        <a:xfrm>
                          <a:off x="0" y="0"/>
                          <a:ext cx="484632" cy="160020"/>
                        </a:xfrm>
                        <a:prstGeom prst="downArrow">
                          <a:avLst/>
                        </a:prstGeom>
                        <a:solidFill>
                          <a:srgbClr val="A5A5A5">
                            <a:lumMod val="20000"/>
                            <a:lumOff val="8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08B87" id="Стрелка: вниз 41" o:spid="_x0000_s1026" type="#_x0000_t67" style="position:absolute;margin-left:0;margin-top:172.5pt;width:38.15pt;height:12.6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5uxAIAAHMFAAAOAAAAZHJzL2Uyb0RvYy54bWysVNtuEzEQfUfiHyy/01xIL0TdVFGrIqTS&#10;VmpRnx2vN7uSb9hONuUJ8Sf8AUJCIBD/sP0jjr2bNG15QiSSd8ZzPzPjw6OVkmQpnK+Mzuhgp0+J&#10;0NzklZ5n9N316YsDSnxgOmfSaJHRW+Hp0eT5s8PajsXQlEbmwhE40X5c24yWIdhxr+d5KRTzO8YK&#10;DWFhnGIBrJv3csdqeFeyN+z393q1cbl1hgvvcXvSCukk+S8KwcNFUXgRiMwocgvpdOmcxbM3OWTj&#10;uWO2rHiXBvuHLBSrNIJuXJ2wwMjCVU9cqYo7400RdrhRPVMUFRepBlQz6D+q5qpkVqRaAI63G5j8&#10;/3PLz5eXjlR5RkcDSjRT6FHz+e7T3cfmW/Or+dl8GZPma/O7+dF8J1ABXrX1Y5hd2UvXcR5kLH5V&#10;OBW/KIusEsa3G4zFKhCOy9HBaO/lkBIO0WCv3x+mHvTuja3z4bUwikQio7mp9dQ5Uyd42fLMB0SF&#10;/lovBvRGVvlpJWVi3Hx2LB1ZMvR8uhv/yVYu1FuTt9cYnX7XfFxjRNrrg/U1/PvWTYr1wL/UpEbu&#10;w314IJxhaAvJAkhlAaPXc0qYnGMbeHAp8ANrf+s3yWGOUd41oKFEMh8gAF7p1xqWLBdtZrvbmSUX&#10;TxOLiJwwX7YWKWo736oKWDJZqYymCteQSx3xEmlNOlxjc9t2Rmpm8luMhzPt3njLTysEOUOul8xh&#10;UYAAlj9c4CikASymoygpjfvwt/uoj/mFlJIaiwfI3i+YE4DgjcZkvxqMRnFTEzPa3ceAELctmW1L&#10;9EIdG/QZw4vsEhn1g1yThTPqBm/ENEaFiGmO2G1zOuY4tA8CXhkuptOkhu20LJzpK8uj84hThPd6&#10;dcOc7UYzoHHnZr2kbPxoOFvdaKnNdBFMUaXJvccVHYwMNjv1snuF4tOxzSet+7dy8gcAAP//AwBQ&#10;SwMEFAAGAAgAAAAhADDaU2jeAAAABwEAAA8AAABkcnMvZG93bnJldi54bWxMj0FPwzAMhe9I/IfI&#10;SFzQltJBi0rTCSEh0G4bTHDMGtOWNU5Jsq7795gT3Pz8rPc+l8vJ9mJEHzpHCq7nCQik2pmOGgVv&#10;r0+zOxAhajK6d4QKThhgWZ2flbow7khrHDexERxCodAK2hiHQspQt2h1mLsBib1P562OLH0jjddH&#10;Dre9TJMkk1Z3xA2tHvCxxXq/OVgFqy+/z1bP2dXH+O789tueXtK8U+ryYnq4BxFxin/H8IvP6FAx&#10;084dyATRK+BHooLFzS0PbOfZAsSOF3mSgqxK+Z+/+gEAAP//AwBQSwECLQAUAAYACAAAACEAtoM4&#10;kv4AAADhAQAAEwAAAAAAAAAAAAAAAAAAAAAAW0NvbnRlbnRfVHlwZXNdLnhtbFBLAQItABQABgAI&#10;AAAAIQA4/SH/1gAAAJQBAAALAAAAAAAAAAAAAAAAAC8BAABfcmVscy8ucmVsc1BLAQItABQABgAI&#10;AAAAIQDpvE5uxAIAAHMFAAAOAAAAAAAAAAAAAAAAAC4CAABkcnMvZTJvRG9jLnhtbFBLAQItABQA&#10;BgAIAAAAIQAw2lNo3gAAAAcBAAAPAAAAAAAAAAAAAAAAAB4FAABkcnMvZG93bnJldi54bWxQSwUG&#10;AAAAAAQABADzAAAAKQYAAAAA&#10;" adj="10800" fillcolor="#ededed" strokeweight="1pt">
                <w10:wrap anchorx="margin"/>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6432" behindDoc="0" locked="0" layoutInCell="1" allowOverlap="1" wp14:anchorId="4620D274" wp14:editId="74368860">
                <wp:simplePos x="0" y="0"/>
                <wp:positionH relativeFrom="margin">
                  <wp:align>right</wp:align>
                </wp:positionH>
                <wp:positionV relativeFrom="paragraph">
                  <wp:posOffset>2320290</wp:posOffset>
                </wp:positionV>
                <wp:extent cx="5913120" cy="312420"/>
                <wp:effectExtent l="0" t="0" r="11430" b="11430"/>
                <wp:wrapNone/>
                <wp:docPr id="42" name="Прямоугольник: скругленные углы 42"/>
                <wp:cNvGraphicFramePr/>
                <a:graphic xmlns:a="http://schemas.openxmlformats.org/drawingml/2006/main">
                  <a:graphicData uri="http://schemas.microsoft.com/office/word/2010/wordprocessingShape">
                    <wps:wsp>
                      <wps:cNvSpPr/>
                      <wps:spPr>
                        <a:xfrm>
                          <a:off x="0" y="0"/>
                          <a:ext cx="5913120" cy="312420"/>
                        </a:xfrm>
                        <a:prstGeom prst="round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14:paraId="7D99FB56" w14:textId="77777777" w:rsidR="00CE1903" w:rsidRPr="009B402F" w:rsidRDefault="00CE1903" w:rsidP="00475658">
                            <w:pPr>
                              <w:jc w:val="center"/>
                              <w:rPr>
                                <w:rFonts w:ascii="Times New Roman" w:hAnsi="Times New Roman" w:cs="Times New Roman"/>
                                <w:b/>
                                <w:sz w:val="24"/>
                                <w:szCs w:val="24"/>
                              </w:rPr>
                            </w:pPr>
                            <w:r w:rsidRPr="009B402F">
                              <w:rPr>
                                <w:rFonts w:ascii="Times New Roman" w:hAnsi="Times New Roman" w:cs="Times New Roman"/>
                                <w:b/>
                                <w:sz w:val="24"/>
                                <w:szCs w:val="24"/>
                              </w:rPr>
                              <w:t>СОДЕРЖАТЕЛЬНО-ТЕХНОЛОГИЧЕСКИЙ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20D274" id="Прямоугольник: скругленные углы 42" o:spid="_x0000_s1039" style="position:absolute;margin-left:414.4pt;margin-top:182.7pt;width:465.6pt;height:24.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XHjQIAADAFAAAOAAAAZHJzL2Uyb0RvYy54bWysVE1PGzEQvVfqf7B8L5uEUCBigyIQVSUK&#10;UaHi7Hi9WUv+qu1kN/31ffZuEqA9VU0k73hmPJ5588ZX151WZCt8kNaUdHwyokQYbitp1iX98Xz3&#10;6YKSEJmpmLJGlHQnAr2ef/xw1bqZmNjGqkp4giAmzFpX0iZGNyuKwBuhWTixThgYa+s1i9j6dVF5&#10;1iK6VsVkNPpctNZXzlsuQoD2tjfSeY5f14LHx7oOIhJVUuQW8+rzukprMb9is7VnrpF8SIP9Qxaa&#10;SYNLD6FuWWRk4+UfobTk3gZbxxNudWHrWnKRa0A149G7ap4a5kSuBeAEd4Ap/L+w/GH75JYeMLQu&#10;zALEVEVXe52+yI90GazdASzRRcKhPLscn44nwJTDBmkKGWGK42nnQ/wirCZJKKm3G1N9R0cyUGx7&#10;H2Lvv/dLNwarZHUnlcobv17dKE+2DN1bnKV/Pqs2+putejVIMBraCDWa3asv9mrkE/owObc38ZUh&#10;LUg7OUcEwhnoVysWIWpXlTSYNSVMrcFrHn2++M3psAuH5MDIyrbPwIYSxUKEAYDl3wDKm6Op4lsW&#10;mj7XbOqZqGXEOCipS5or2EOqTMJDZEIPuB37laTYrToikfX4NEVKqpWtdktPvO1JHxy/k7j3Hukt&#10;mQfLUTQmNz5iqZUFEnaQKGms//U3ffIH+WClpMXUAKWfG+YFqv5qQMvL8XSaxixvpmfniR/+tWX1&#10;2mI2+saitWO8EY5nMflHtRdrb/ULBnyRboWJGY67+34Mm5vYTzOeCC4Wi+yG0XIs3psnx1PwBF1C&#10;/Ll7Yd4NbIzo1YPdTxibveNj75tOGrvYRFvLTNYjrmBT2mAsM6+GJyTN/et99jo+dPPfAAAA//8D&#10;AFBLAwQUAAYACAAAACEAdrNx5d8AAAAIAQAADwAAAGRycy9kb3ducmV2LnhtbEyPwU7DMBBE70j8&#10;g7VI3KiT1IkgZFNVoKqCS6HlA9zYJBHxOrXdJvw95gTH0Yxm3lSr2Qzsop3vLSGkiwSYpsaqnlqE&#10;j8Pm7h6YD5KUHCxphG/tYVVfX1WyVHaid33Zh5bFEvKlROhCGEvOfdNpI/3Cjpqi92mdkSFK13Ll&#10;5BTLzcCzJCm4kT3FhU6O+qnTzdf+bBDolLvtm9gdsmkj1s9m+zKeXnPE25t5/Qgs6Dn8heEXP6JD&#10;HZmO9kzKswEhHgkIyyIXwKL9sEwzYEcEkYoCeF3x/wfqHwAAAP//AwBQSwECLQAUAAYACAAAACEA&#10;toM4kv4AAADhAQAAEwAAAAAAAAAAAAAAAAAAAAAAW0NvbnRlbnRfVHlwZXNdLnhtbFBLAQItABQA&#10;BgAIAAAAIQA4/SH/1gAAAJQBAAALAAAAAAAAAAAAAAAAAC8BAABfcmVscy8ucmVsc1BLAQItABQA&#10;BgAIAAAAIQAu2aXHjQIAADAFAAAOAAAAAAAAAAAAAAAAAC4CAABkcnMvZTJvRG9jLnhtbFBLAQIt&#10;ABQABgAIAAAAIQB2s3Hl3wAAAAgBAAAPAAAAAAAAAAAAAAAAAOcEAABkcnMvZG93bnJldi54bWxQ&#10;SwUGAAAAAAQABADzAAAA8wUAAAAA&#10;" fillcolor="#ededed" strokecolor="windowText" strokeweight="1pt">
                <v:stroke joinstyle="miter"/>
                <v:textbox>
                  <w:txbxContent>
                    <w:p w14:paraId="7D99FB56" w14:textId="77777777" w:rsidR="00CE1903" w:rsidRPr="009B402F" w:rsidRDefault="00CE1903" w:rsidP="00475658">
                      <w:pPr>
                        <w:jc w:val="center"/>
                        <w:rPr>
                          <w:rFonts w:ascii="Times New Roman" w:hAnsi="Times New Roman" w:cs="Times New Roman"/>
                          <w:b/>
                          <w:sz w:val="24"/>
                          <w:szCs w:val="24"/>
                        </w:rPr>
                      </w:pPr>
                      <w:r w:rsidRPr="009B402F">
                        <w:rPr>
                          <w:rFonts w:ascii="Times New Roman" w:hAnsi="Times New Roman" w:cs="Times New Roman"/>
                          <w:b/>
                          <w:sz w:val="24"/>
                          <w:szCs w:val="24"/>
                        </w:rPr>
                        <w:t>СОДЕРЖАТЕЛЬНО-ТЕХНОЛОГИЧЕСКИЙ БЛОК</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9504" behindDoc="0" locked="0" layoutInCell="1" allowOverlap="1" wp14:anchorId="6B1ABBB7" wp14:editId="7BA04A99">
                <wp:simplePos x="0" y="0"/>
                <wp:positionH relativeFrom="margin">
                  <wp:align>left</wp:align>
                </wp:positionH>
                <wp:positionV relativeFrom="paragraph">
                  <wp:posOffset>2708910</wp:posOffset>
                </wp:positionV>
                <wp:extent cx="5928360" cy="259080"/>
                <wp:effectExtent l="0" t="0" r="15240" b="26670"/>
                <wp:wrapNone/>
                <wp:docPr id="43" name="Прямоугольник: скругленные углы 43"/>
                <wp:cNvGraphicFramePr/>
                <a:graphic xmlns:a="http://schemas.openxmlformats.org/drawingml/2006/main">
                  <a:graphicData uri="http://schemas.microsoft.com/office/word/2010/wordprocessingShape">
                    <wps:wsp>
                      <wps:cNvSpPr/>
                      <wps:spPr>
                        <a:xfrm>
                          <a:off x="0" y="0"/>
                          <a:ext cx="5928360" cy="2590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049ECC" w14:textId="77777777" w:rsidR="00CE1903" w:rsidRPr="007A24FB" w:rsidRDefault="00CE1903" w:rsidP="00475658">
                            <w:pPr>
                              <w:pStyle w:val="afffffb"/>
                              <w:jc w:val="center"/>
                              <w:rPr>
                                <w:rFonts w:ascii="Times New Roman" w:hAnsi="Times New Roman" w:cs="Times New Roman"/>
                                <w:sz w:val="18"/>
                                <w:szCs w:val="18"/>
                              </w:rPr>
                            </w:pPr>
                            <w:r>
                              <w:rPr>
                                <w:rFonts w:ascii="Times New Roman" w:hAnsi="Times New Roman" w:cs="Times New Roman"/>
                                <w:b/>
                                <w:sz w:val="18"/>
                                <w:szCs w:val="18"/>
                              </w:rPr>
                              <w:t>Этапы работы по развитию компетенций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1ABBB7" id="Прямоугольник: скругленные углы 43" o:spid="_x0000_s1040" style="position:absolute;margin-left:0;margin-top:213.3pt;width:466.8pt;height:20.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JbdAIAAAcFAAAOAAAAZHJzL2Uyb0RvYy54bWysVE1PGzEQvVfqf7B8L7tJA4SIDYpAqSoh&#10;QIWKs+P1Zi35q7aT3fTX99kbSICequbgzHjG8/HmzV5e9VqRrfBBWlPR0UlJiTDc1tKsK/rzafll&#10;SkmIzNRMWSMquhOBXs0/f7rs3EyMbWtVLTxBEBNmnatoG6ObFUXgrdAsnFgnDIyN9ZpFqH5d1J51&#10;iK5VMS7Ls6KzvnbechECbm8GI53n+E0jeLxvmiAiURVFbTGfPp+rdBbzSzZbe+ZayfdlsH+oQjNp&#10;kPQ11A2LjGy8/BBKS+5tsE084VYXtmkkF7kHdDMq33Xz2DInci8AJ7hXmML/C8vvto/uwQOGzoVZ&#10;gJi66Buv0z/qI30Ga/cKlugj4bg8vRhPv54BUw7b+PSinGY0i8Nr50P8JqwmSaiotxtT/8BEMlBs&#10;exsi0sL/xS9lDFbJeimVysouXCtPtgzDw8xr21GiWIi4rOgy/9IAEeLNM2VIBy6Oz8tUHQOrGsUi&#10;RO3qigazpoSpNejKo8+1vHkdPiR9QstHicv8+1vi1MgNC+1QcY46EEzLCJYrqSs6PX6tTGpTZJ7u&#10;4TiMIUmxX/VEourRJEVKVytb7x488XbgcnB8KZH3Frg8MA/yomksZLzH0SgLJOxeoqS1/vff7pM/&#10;OAUrJR2WASj92jAv0PV3A7ZdjCaTtD1ZmZyej6H4Y8vq2GI2+tpiZCOsvuNZTP5RvYiNt/oZe7tI&#10;WWFihiP3MI+9ch2HJcXmc7FYZDdsjGPx1jw6noIn6BLiT/0z825PsohZ3dmXxWGzdzQbfNNLYxeb&#10;aBuZOXjAFWxKCrYt82r/ZUjrfKxnr8P3a/4HAAD//wMAUEsDBBQABgAIAAAAIQAnukv53gAAAAgB&#10;AAAPAAAAZHJzL2Rvd25yZXYueG1sTI8xT8MwEIV3JP6DdUhs1CGpUhriVKgSYigLgYXtEpskND4H&#10;22nDv+eYYLu79/Tue+VusaM4GR8GRwpuVwkIQ63TA3UK3l4fb+5AhIikcXRkFHybALvq8qLEQrsz&#10;vZhTHTvBIRQKVNDHOBVShrY3FsPKTYZY+3DeYuTVd1J7PHO4HWWaJLm0OBB/6HEy+960x3q2Cr7a&#10;bjOk2fsx2frnJ5w/D3WzPyh1fbU83IOIZol/ZvjFZ3SomKlxM+kgRgVcJCpYp3kOguVtlvHQ8CXf&#10;rEFWpfxfoPoBAAD//wMAUEsBAi0AFAAGAAgAAAAhALaDOJL+AAAA4QEAABMAAAAAAAAAAAAAAAAA&#10;AAAAAFtDb250ZW50X1R5cGVzXS54bWxQSwECLQAUAAYACAAAACEAOP0h/9YAAACUAQAACwAAAAAA&#10;AAAAAAAAAAAvAQAAX3JlbHMvLnJlbHNQSwECLQAUAAYACAAAACEAZHYyW3QCAAAHBQAADgAAAAAA&#10;AAAAAAAAAAAuAgAAZHJzL2Uyb0RvYy54bWxQSwECLQAUAAYACAAAACEAJ7pL+d4AAAAIAQAADwAA&#10;AAAAAAAAAAAAAADOBAAAZHJzL2Rvd25yZXYueG1sUEsFBgAAAAAEAAQA8wAAANkFAAAAAA==&#10;" fillcolor="window" strokecolor="windowText" strokeweight="1pt">
                <v:stroke joinstyle="miter"/>
                <v:textbox>
                  <w:txbxContent>
                    <w:p w14:paraId="5E049ECC" w14:textId="77777777" w:rsidR="00CE1903" w:rsidRPr="007A24FB" w:rsidRDefault="00CE1903" w:rsidP="00475658">
                      <w:pPr>
                        <w:pStyle w:val="NoSpacing"/>
                        <w:jc w:val="center"/>
                        <w:rPr>
                          <w:rFonts w:ascii="Times New Roman" w:hAnsi="Times New Roman" w:cs="Times New Roman"/>
                          <w:sz w:val="18"/>
                          <w:szCs w:val="18"/>
                        </w:rPr>
                      </w:pPr>
                      <w:r>
                        <w:rPr>
                          <w:rFonts w:ascii="Times New Roman" w:hAnsi="Times New Roman" w:cs="Times New Roman"/>
                          <w:b/>
                          <w:sz w:val="18"/>
                          <w:szCs w:val="18"/>
                        </w:rPr>
                        <w:t>Этапы работы по развитию компетенций принятия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70528" behindDoc="0" locked="0" layoutInCell="1" allowOverlap="1" wp14:anchorId="4F5AB7CF" wp14:editId="664A4D26">
                <wp:simplePos x="0" y="0"/>
                <wp:positionH relativeFrom="margin">
                  <wp:align>right</wp:align>
                </wp:positionH>
                <wp:positionV relativeFrom="paragraph">
                  <wp:posOffset>3116580</wp:posOffset>
                </wp:positionV>
                <wp:extent cx="5920740" cy="320040"/>
                <wp:effectExtent l="0" t="0" r="22860" b="22860"/>
                <wp:wrapNone/>
                <wp:docPr id="44" name="Прямоугольник: скругленные углы 44"/>
                <wp:cNvGraphicFramePr/>
                <a:graphic xmlns:a="http://schemas.openxmlformats.org/drawingml/2006/main">
                  <a:graphicData uri="http://schemas.microsoft.com/office/word/2010/wordprocessingShape">
                    <wps:wsp>
                      <wps:cNvSpPr/>
                      <wps:spPr>
                        <a:xfrm>
                          <a:off x="0" y="0"/>
                          <a:ext cx="5920740" cy="32004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7A38E84" w14:textId="77777777" w:rsidR="00CE1903" w:rsidRPr="007B0D8B" w:rsidRDefault="00CE1903" w:rsidP="00475658">
                            <w:pPr>
                              <w:pStyle w:val="afffffb"/>
                              <w:jc w:val="both"/>
                              <w:rPr>
                                <w:rFonts w:ascii="Times New Roman" w:hAnsi="Times New Roman" w:cs="Times New Roman"/>
                                <w:sz w:val="18"/>
                                <w:szCs w:val="18"/>
                              </w:rPr>
                            </w:pPr>
                            <w:r>
                              <w:rPr>
                                <w:rFonts w:ascii="Times New Roman" w:hAnsi="Times New Roman" w:cs="Times New Roman"/>
                                <w:b/>
                                <w:sz w:val="18"/>
                                <w:szCs w:val="18"/>
                              </w:rPr>
                              <w:t xml:space="preserve">Констатирующий этап. </w:t>
                            </w:r>
                            <w:r w:rsidRPr="007B0D8B">
                              <w:rPr>
                                <w:rFonts w:ascii="Times New Roman" w:hAnsi="Times New Roman" w:cs="Times New Roman"/>
                                <w:sz w:val="18"/>
                                <w:szCs w:val="18"/>
                              </w:rPr>
                              <w:t>Цель выявить начальный уровень развития компетенций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5AB7CF" id="Прямоугольник: скругленные углы 44" o:spid="_x0000_s1041" style="position:absolute;margin-left:415pt;margin-top:245.4pt;width:466.2pt;height:25.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MxhAIAACgFAAAOAAAAZHJzL2Uyb0RvYy54bWysVE1v2zAMvQ/YfxB0X+1kzdoGdYqgRYYB&#10;XVu0HXpWZDkWoK9JSpzs1+9JThq322mYDzIpUhT5+KjLq61WZCN8kNZUdHRSUiIMt7U0q4r+eF58&#10;OqckRGZqpqwRFd2JQK9mHz9cdm4qxra1qhaeIIgJ085VtI3RTYsi8FZoFk6sEwbGxnrNIlS/KmrP&#10;OkTXqhiX5Zeis7523nIRAnZveiOd5fhNI3i8b5ogIlEVRW4xrz6vy7QWs0s2XXnmWsn3abB/yEIz&#10;aXDpa6gbFhlZe/lHKC25t8E28YRbXdimkVzkGlDNqHxXzVPLnMi1AJzgXmEK/y8sv9s8uQcPGDoX&#10;pgFiqmLbeJ3+yI9sM1i7V7DENhKOzcnFuDw7BaYcts/oBWSEKY6nnQ/xq7CaJKGi3q5N/YiOZKDY&#10;5jbE3v/gl24MVsl6IZXKyi5cK082DM1Dz2vbUaJYiNis6CJ/OZZa6++27v0uJmV5SCTk8zmnN3GV&#10;IR3IOj6DJ+EMtGsUixC1qysazIoSplbgM48+X/DmdB91mNUzMBlkhgQGOQwLSpXesND2h3PUnoFa&#10;RoyBkrqi58PTyiQcRCbyHq9jn5IUt8stkch6NEmR0tbS1rsHT7ztyR4cX0jcewvgHpgHu1E0Jjbe&#10;Y2mUBRJ2L1HSWv/rb/vJH6SDlZIO0wKUfq6ZF6j6mwEdL0aniQoxK6eTszEUP7Qshxaz1tcWPR3h&#10;bXA8i8k/qoPYeKtfMNjzdCtMzHDc3fdjr1zHforxNHAxn2c3jJRj8dY8OZ6CJ+gS4s/bF+bdnoUR&#10;vbqzh8li03c87H3TSWPn62gbmUl6xBVsSgrGMfNq/3SkeR/q2ev4wM1+AwAA//8DAFBLAwQUAAYA&#10;CAAAACEANstqDOAAAAAIAQAADwAAAGRycy9kb3ducmV2LnhtbEyPy07DMBBF90j8gzVI7KjTEBAN&#10;mVSAqMQmiz7EY+fGkzgiHofYbcPfY1awHN3RvecUy8n24kij7xwjzGcJCOLa6Y5bhN12dXUHwgfF&#10;WvWOCeGbPCzL87NC5dqdeE3HTWhFLGGfKwQTwpBL6WtDVvmZG4hj1rjRqhDPsZV6VKdYbnuZJsmt&#10;tKrjuGDUQE+G6s/NwSKk9mu3/Xg3L69VY9+eH6tGVyuJeHkxPdyDCDSFv2f4xY/oUEamvTuw9qJH&#10;iCIBIVskUSDGi+s0A7FHuMnmKciykP8Fyh8AAAD//wMAUEsBAi0AFAAGAAgAAAAhALaDOJL+AAAA&#10;4QEAABMAAAAAAAAAAAAAAAAAAAAAAFtDb250ZW50X1R5cGVzXS54bWxQSwECLQAUAAYACAAAACEA&#10;OP0h/9YAAACUAQAACwAAAAAAAAAAAAAAAAAvAQAAX3JlbHMvLnJlbHNQSwECLQAUAAYACAAAACEA&#10;zzDjMYQCAAAoBQAADgAAAAAAAAAAAAAAAAAuAgAAZHJzL2Uyb0RvYy54bWxQSwECLQAUAAYACAAA&#10;ACEANstqDOAAAAAIAQAADwAAAAAAAAAAAAAAAADeBAAAZHJzL2Rvd25yZXYueG1sUEsFBgAAAAAE&#10;AAQA8wAAAOsFAAAAAA==&#10;" fillcolor="#f2f2f2" strokecolor="windowText" strokeweight="1pt">
                <v:stroke joinstyle="miter"/>
                <v:textbox>
                  <w:txbxContent>
                    <w:p w14:paraId="07A38E84" w14:textId="77777777" w:rsidR="00CE1903" w:rsidRPr="007B0D8B" w:rsidRDefault="00CE1903" w:rsidP="00475658">
                      <w:pPr>
                        <w:pStyle w:val="NoSpacing"/>
                        <w:jc w:val="both"/>
                        <w:rPr>
                          <w:rFonts w:ascii="Times New Roman" w:hAnsi="Times New Roman" w:cs="Times New Roman"/>
                          <w:sz w:val="18"/>
                          <w:szCs w:val="18"/>
                        </w:rPr>
                      </w:pPr>
                      <w:r>
                        <w:rPr>
                          <w:rFonts w:ascii="Times New Roman" w:hAnsi="Times New Roman" w:cs="Times New Roman"/>
                          <w:b/>
                          <w:sz w:val="18"/>
                          <w:szCs w:val="18"/>
                        </w:rPr>
                        <w:t xml:space="preserve">Констатирующий этап. </w:t>
                      </w:r>
                      <w:r w:rsidRPr="007B0D8B">
                        <w:rPr>
                          <w:rFonts w:ascii="Times New Roman" w:hAnsi="Times New Roman" w:cs="Times New Roman"/>
                          <w:sz w:val="18"/>
                          <w:szCs w:val="18"/>
                        </w:rPr>
                        <w:t>Цель выявить начальный уровень развития компетенций принятия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8480" behindDoc="0" locked="0" layoutInCell="1" allowOverlap="1" wp14:anchorId="4B7E998C" wp14:editId="52D57B88">
                <wp:simplePos x="0" y="0"/>
                <wp:positionH relativeFrom="column">
                  <wp:posOffset>2745105</wp:posOffset>
                </wp:positionH>
                <wp:positionV relativeFrom="paragraph">
                  <wp:posOffset>293370</wp:posOffset>
                </wp:positionV>
                <wp:extent cx="484632" cy="137160"/>
                <wp:effectExtent l="38100" t="0" r="0" b="34290"/>
                <wp:wrapNone/>
                <wp:docPr id="45" name="Стрелка: вниз 45"/>
                <wp:cNvGraphicFramePr/>
                <a:graphic xmlns:a="http://schemas.openxmlformats.org/drawingml/2006/main">
                  <a:graphicData uri="http://schemas.microsoft.com/office/word/2010/wordprocessingShape">
                    <wps:wsp>
                      <wps:cNvSpPr/>
                      <wps:spPr>
                        <a:xfrm>
                          <a:off x="0" y="0"/>
                          <a:ext cx="484632" cy="137160"/>
                        </a:xfrm>
                        <a:prstGeom prst="downArrow">
                          <a:avLst/>
                        </a:prstGeom>
                        <a:solidFill>
                          <a:srgbClr val="A5A5A5">
                            <a:lumMod val="20000"/>
                            <a:lumOff val="80000"/>
                          </a:srgb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C0DF9" id="Стрелка: вниз 45" o:spid="_x0000_s1026" type="#_x0000_t67" style="position:absolute;margin-left:216.15pt;margin-top:23.1pt;width:38.15pt;height:10.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8qxwIAAHMFAAAOAAAAZHJzL2Uyb0RvYy54bWysVN1u0zAUvkfiHSzfs7Rdu41q6VRtGkIa&#10;bNKGdu06ThPJsY3tNi1XiDfhDRASAoF4h+yN+OykXbdxhWgl5/z5/HznHB+frCpJlsK6UquU9vd6&#10;lAjFdVaqeUrf3Zy/OKLEeaYyJrUSKV0LR08mz58d12YsBrrQMhOWwIly49qktPDejJPE8UJUzO1p&#10;IxSUubYV82DtPMksq+G9ksmg1ztIam0zYzUXzkF61irpJPrPc8H9ZZ474YlMKXLz8bTxnIUzmRyz&#10;8dwyU5S8S4P9QxYVKxWCbl2dMc/IwpZPXFUlt9rp3O9xXSU6z0suYg2opt97VM11wYyItQAcZ7Yw&#10;uf/nlr9dXllSZikdjihRrEKPms93n+4+Nt+aX83P5suYNF+b382P5juBCfCqjRvj2rW5sh3nQIbi&#10;V7mtwhdlkVXEeL3FWKw84RAOj4YH+wNKOFT9/cP+QexBcn/ZWOdfCV2RQKQ007WaWqvrCC9bXjiP&#10;qLDf2IWATssyOy+ljIydz06lJUuGnk9H4R/vykX1RmetGKPT65oPMUakFR9txPDvWjcx1gP/UpEa&#10;uQ8O4YFwhqHNJfMgKwMYnZpTwuQc28C9jYEf3HZrt00Oc4zybgANJZI5DwXwir/2YsEy0WY22s0s&#10;uniaWEDkjLmivRGjtvNdlR5LJssqpbHCDeRSBbxEXJMO19Dctp2BmulsjfGwut0bZ/h5iSAXyPWK&#10;WSwKEMDy+0scudSARXcUJYW2H/4mD/aYX2gpqbF4gOz9glkBCF4rTPbL/nAYNjUyw9HhAIzd1cx2&#10;NWpRnWr0uY9nxvBIBnsvN2RudXWLN2IaokLFFEfstjkdc+rbBwGvDBfTaTTDdhrmL9S14cF5wCnA&#10;e7O6ZdZ0o+nRuLd6s6Rs/Gg4W9twU+npwuu8jJN7jys6GBhsduxl9wqFp2OXj1b3b+XkDwAAAP//&#10;AwBQSwMEFAAGAAgAAAAhAAx8dwngAAAACQEAAA8AAABkcnMvZG93bnJldi54bWxMj8FOwzAMhu9I&#10;vENkJC6IpXSQVaXphJAQaDcG0zhmrWnLGqckWde9PeYEN1v+9Pv7i+VkezGiD50jDTezBARS5eqO&#10;Gg3vb0/XGYgQDdWmd4QaThhgWZ6fFSav3ZFecVzHRnAIhdxoaGMccilD1aI1YeYGJL59Om9N5NU3&#10;svbmyOG2l2mSKGlNR/yhNQM+tljt1werYfXl92r1rK4+xq3zm297ekkXndaXF9PDPYiIU/yD4Vef&#10;1aFkp507UB1Er+F2ns4Z5UGlIBi4SzIFYqdBLTKQZSH/Nyh/AAAA//8DAFBLAQItABQABgAIAAAA&#10;IQC2gziS/gAAAOEBAAATAAAAAAAAAAAAAAAAAAAAAABbQ29udGVudF9UeXBlc10ueG1sUEsBAi0A&#10;FAAGAAgAAAAhADj9If/WAAAAlAEAAAsAAAAAAAAAAAAAAAAALwEAAF9yZWxzLy5yZWxzUEsBAi0A&#10;FAAGAAgAAAAhAOXHvyrHAgAAcwUAAA4AAAAAAAAAAAAAAAAALgIAAGRycy9lMm9Eb2MueG1sUEsB&#10;Ai0AFAAGAAgAAAAhAAx8dwngAAAACQEAAA8AAAAAAAAAAAAAAAAAIQUAAGRycy9kb3ducmV2Lnht&#10;bFBLBQYAAAAABAAEAPMAAAAuBgAAAAA=&#10;" adj="10800" fillcolor="#ededed" strokeweight="1p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4384" behindDoc="0" locked="0" layoutInCell="1" allowOverlap="1" wp14:anchorId="62F0EAEB" wp14:editId="4F712365">
                <wp:simplePos x="0" y="0"/>
                <wp:positionH relativeFrom="column">
                  <wp:posOffset>2950845</wp:posOffset>
                </wp:positionH>
                <wp:positionV relativeFrom="paragraph">
                  <wp:posOffset>796290</wp:posOffset>
                </wp:positionV>
                <wp:extent cx="0" cy="83820"/>
                <wp:effectExtent l="0" t="0" r="38100" b="3048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8382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D21E3" id="Прямая соединительная линия 4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2.35pt,62.7pt" to="232.3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Wr9QEAAJYDAAAOAAAAZHJzL2Uyb0RvYy54bWysU82O0zAQviPxDpbvNNluKVXUdA+tlguC&#10;SsADuI6dWPKfbNO0N+CM1EfgFTiAtNICz5C80Y6dbFnghujBnRnPfOPvm8ny6qAk2jPnhdElvpjk&#10;GDFNTSV0XeK3b66fLDDygeiKSKNZiY/M46vV40fL1hZsahojK+YQgGhftLbETQi2yDJPG6aInxjL&#10;NFxy4xQJ4Lo6qxxpAV3JbJrn86w1rrLOUOY9RDfDJV4lfM4ZDa849ywgWWJ4W0inS+cuntlqSYra&#10;EdsIOj6D/MMrFBEamp6hNiQQ9M6Jv6CUoM54w8OEGpUZzgVliQOwucj/YPO6IZYlLiCOt2eZ/P+D&#10;pS/3W4dEVeLZHCNNFMyo+9y/70/d9+5Lf0L9h+5n96372t10P7qb/iPYt/0nsONldzuGTwjKQcvW&#10;+gIg13rrRs/brYvCHLhT8R8oo0PS/3jWnx0CokOQQnRxuZimyWS/yqzz4TkzCkWjxFLoKAwpyP6F&#10;D9AKUu9TYlibayFlGq7UqC3x/PIpjJ8SWDEuSQBTWSDtdY0RkTXsLg0uIXojRRWrI4539W4tHdoT&#10;2J/Z7Nl0PYs0odtvabH1hvhmyEtXw2YpEWC9pVDAKo+/sVrqiM7Sgo4EonSDWNHameqYNMyiB8NP&#10;TcdFjdv10Af74ee0ugMAAP//AwBQSwMEFAAGAAgAAAAhAMAhWcDgAAAACwEAAA8AAABkcnMvZG93&#10;bnJldi54bWxMj8FOwzAQRO9I/IO1SNyo05CaEOJUFIkDF1TaHsrNTZYkEK9D7Kbh71nEAY478zQ7&#10;ky8n24kRB9860jCfRSCQSle1VGvYbR+vUhA+GKpM5wg1fKGHZXF+lpuscid6wXETasEh5DOjoQmh&#10;z6T0ZYPW+Jnrkdh7c4M1gc+hltVgThxuOxlHkZLWtMQfGtPjQ4Plx+ZoNWzVYp2G+frpM3rdr25V&#10;jO/j6lnry4vp/g5EwCn8wfBTn6tDwZ0O7kiVF52GRCU3jLIRLxIQTPwqB1auUwWyyOX/DcU3AAAA&#10;//8DAFBLAQItABQABgAIAAAAIQC2gziS/gAAAOEBAAATAAAAAAAAAAAAAAAAAAAAAABbQ29udGVu&#10;dF9UeXBlc10ueG1sUEsBAi0AFAAGAAgAAAAhADj9If/WAAAAlAEAAAsAAAAAAAAAAAAAAAAALwEA&#10;AF9yZWxzLy5yZWxzUEsBAi0AFAAGAAgAAAAhAKdspav1AQAAlgMAAA4AAAAAAAAAAAAAAAAALgIA&#10;AGRycy9lMm9Eb2MueG1sUEsBAi0AFAAGAAgAAAAhAMAhWcDgAAAACwEAAA8AAAAAAAAAAAAAAAAA&#10;TwQAAGRycy9kb3ducmV2LnhtbFBLBQYAAAAABAAEAPMAAABcBQAAAAA=&#10;" strokecolor="#4472c4" strokeweight=".5pt">
                <v:stroke joinstyle="miter"/>
              </v:lin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3360" behindDoc="0" locked="0" layoutInCell="1" allowOverlap="1" wp14:anchorId="4267B45B" wp14:editId="1F7ED8A8">
                <wp:simplePos x="0" y="0"/>
                <wp:positionH relativeFrom="column">
                  <wp:posOffset>2927985</wp:posOffset>
                </wp:positionH>
                <wp:positionV relativeFrom="paragraph">
                  <wp:posOffset>331470</wp:posOffset>
                </wp:positionV>
                <wp:extent cx="0" cy="83820"/>
                <wp:effectExtent l="0" t="0" r="38100" b="3048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838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852BE5" id="Прямая соединительная линия 4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0.55pt,26.1pt" to="230.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aQ/AEAAKoDAAAOAAAAZHJzL2Uyb0RvYy54bWysU82O0zAQviPxDpbvNN0uLFXUdA9bLRcE&#10;lVgeYNZxGkv+k8c07Q04I/UReAUOIK20wDMkb8TYLaXADZGDM57JfJ7v85fZ5cZotpYBlbMVPxuN&#10;OZNWuFrZVcVf31w/mnKGEWwN2llZ8a1Efjl/+GDW+VJOXOt0LQMjEItl5yvexujLokDRSgM4cl5a&#10;KjYuGIi0DauiDtARutHFZDy+KDoXah+ckIiUXeyLfJ7xm0aK+LJpUEamK06zxbyGvN6mtZjPoFwF&#10;8K0ShzHgH6YwoCwdeoRaQAT2Jqi/oIwSwaFr4kg4U7imUUJmDsTmbPwHm1cteJm5kDjojzLh/4MV&#10;L9bLwFRd8cdPObNg6I76j8PbYdd/7T8NOza867/3X/rP/V3/rb8b3lN8P3ygOBX7+0N6x6idtOw8&#10;lgR5ZZfhsEO/DEmYTRNMehNltsn6b4/6y01kYp8UlJ2eTyf5ZopfbT5gfCadYSmouFY2CQMlrJ9j&#10;pKPo05+fpLR110rrfLnasq7iF+dP6PoFkMUaDZFC44k02hVnoFfkXRFDRkSnVZ26Ew5u8UoHtgay&#10;D7mudt0NDcuZBoxUIAb5SdRpgt9a0zgLwHbfnEt7txkVyfJaGWJ62q1tOlFm0x5IJTn3Aqbo1tXb&#10;rGuRdmSIfOjBvMlxp3uKT3+x+Q8AAAD//wMAUEsDBBQABgAIAAAAIQCyE6+z3gAAAAkBAAAPAAAA&#10;ZHJzL2Rvd25yZXYueG1sTI9NT8MwDIbvSPyHyEjcWNpu61CpO6GhHbiNwiSOWeN+QONUTbqVf08Q&#10;BzjafvT6efPtbHpxptF1lhHiRQSCuLK64wbh7XV/dw/CecVa9ZYJ4YscbIvrq1xl2l74hc6lb0QI&#10;YZcphNb7IZPSVS0Z5RZ2IA632o5G+TCOjdSjuoRw08skilJpVMfhQ6sG2rVUfZaTQZgOuzrq9sv5&#10;431Zyul5czg+1Q3i7c38+ADC0+z/YPjRD+pQBKeTnVg70SOs0jgOKMI6SUAE4HdxQkjXK5BFLv83&#10;KL4BAAD//wMAUEsBAi0AFAAGAAgAAAAhALaDOJL+AAAA4QEAABMAAAAAAAAAAAAAAAAAAAAAAFtD&#10;b250ZW50X1R5cGVzXS54bWxQSwECLQAUAAYACAAAACEAOP0h/9YAAACUAQAACwAAAAAAAAAAAAAA&#10;AAAvAQAAX3JlbHMvLnJlbHNQSwECLQAUAAYACAAAACEAHhFGkPwBAACqAwAADgAAAAAAAAAAAAAA&#10;AAAuAgAAZHJzL2Uyb0RvYy54bWxQSwECLQAUAAYACAAAACEAshOvs94AAAAJAQAADwAAAAAAAAAA&#10;AAAAAABWBAAAZHJzL2Rvd25yZXYueG1sUEsFBgAAAAAEAAQA8wAAAGEFAAAAAA==&#10;" strokecolor="windowText" strokeweight=".5pt">
                <v:stroke joinstyle="miter"/>
              </v:line>
            </w:pict>
          </mc:Fallback>
        </mc:AlternateContent>
      </w:r>
    </w:p>
    <w:p w14:paraId="1A729E9C"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0288" behindDoc="0" locked="0" layoutInCell="1" allowOverlap="1" wp14:anchorId="604A7773" wp14:editId="23D56F7D">
                <wp:simplePos x="0" y="0"/>
                <wp:positionH relativeFrom="margin">
                  <wp:align>right</wp:align>
                </wp:positionH>
                <wp:positionV relativeFrom="paragraph">
                  <wp:posOffset>167640</wp:posOffset>
                </wp:positionV>
                <wp:extent cx="5920740" cy="525780"/>
                <wp:effectExtent l="0" t="0" r="22860" b="26670"/>
                <wp:wrapNone/>
                <wp:docPr id="48" name="Прямоугольник: скругленные углы 48"/>
                <wp:cNvGraphicFramePr/>
                <a:graphic xmlns:a="http://schemas.openxmlformats.org/drawingml/2006/main">
                  <a:graphicData uri="http://schemas.microsoft.com/office/word/2010/wordprocessingShape">
                    <wps:wsp>
                      <wps:cNvSpPr/>
                      <wps:spPr>
                        <a:xfrm>
                          <a:off x="0" y="0"/>
                          <a:ext cx="5920740" cy="525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2D947F" w14:textId="77777777" w:rsidR="00CE1903" w:rsidRPr="007A24FB" w:rsidRDefault="00CE1903" w:rsidP="00475658">
                            <w:pPr>
                              <w:pStyle w:val="afffffb"/>
                              <w:jc w:val="both"/>
                              <w:rPr>
                                <w:rFonts w:ascii="Times New Roman" w:hAnsi="Times New Roman" w:cs="Times New Roman"/>
                                <w:sz w:val="18"/>
                                <w:szCs w:val="18"/>
                              </w:rPr>
                            </w:pPr>
                            <w:r w:rsidRPr="007A24FB">
                              <w:rPr>
                                <w:rFonts w:ascii="Times New Roman" w:hAnsi="Times New Roman" w:cs="Times New Roman"/>
                                <w:b/>
                                <w:sz w:val="18"/>
                                <w:szCs w:val="18"/>
                              </w:rPr>
                              <w:t>Цель:</w:t>
                            </w:r>
                            <w:r w:rsidRPr="007A24FB">
                              <w:rPr>
                                <w:rFonts w:ascii="Times New Roman" w:hAnsi="Times New Roman" w:cs="Times New Roman"/>
                                <w:sz w:val="18"/>
                                <w:szCs w:val="18"/>
                              </w:rPr>
                              <w:t xml:space="preserve"> развитие компетенций принятия карьерных решений студентов в процессе получения высшего образования</w:t>
                            </w:r>
                            <w:r>
                              <w:rPr>
                                <w:rFonts w:ascii="Times New Roman" w:hAnsi="Times New Roman" w:cs="Times New Roman"/>
                                <w:sz w:val="18"/>
                                <w:szCs w:val="18"/>
                              </w:rPr>
                              <w:t>, обеспечивающих их успешное профессиональное самоопределение и адаптацию на рынке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4A7773" id="Прямоугольник: скругленные углы 48" o:spid="_x0000_s1042" style="position:absolute;margin-left:415pt;margin-top:13.2pt;width:466.2pt;height:41.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o5dAIAAAcFAAAOAAAAZHJzL2Uyb0RvYy54bWysVNtOGzEQfa/Uf7D8XnYTEQIRGxSBUlVC&#10;gAoVz47Xm7XkW20nu+nX99gbSLg8Vc2DM+MZz+XMmb286rUiW+GDtKaio5OSEmG4raVZV/TX0/Lb&#10;OSUhMlMzZY2o6E4EejX/+uWyczMxtq1VtfAEQUyYda6ibYxuVhSBt0KzcGKdMDA21msWofp1UXvW&#10;IbpWxbgsz4rO+tp5y0UIuL0ZjHSe4zeN4PG+aYKIRFUUtcV8+nyu0lnML9ls7ZlrJd+Xwf6hCs2k&#10;QdLXUDcsMrLx8kMoLbm3wTbxhFtd2KaRXOQe0M2ofNfNY8ucyL0AnOBeYQr/Lyy/2z66Bw8YOhdm&#10;AWLqom+8Tv+oj/QZrN0rWKKPhONycjEup6fAlMM2GU+m5xnN4vDa+RC/C6tJEirq7cbUPzGRDBTb&#10;3oaItPB/8UsZg1WyXkqlsrIL18qTLcPwMPPadpQoFiIuK7rMvzRAhHjzTBnSgYvjaZmqY2BVo1iE&#10;qF1d0WDWlDC1Bl159LmWN6/Dh6RPaPkocZl/nyVOjdyw0A4V56gDwbSMYLmSuqLnx6+VSW2KzNM9&#10;HIcxJCn2q55IVD06S5HS1crWuwdPvB24HBxfSuS9BS4PzIO8aBoLGe9xNMoCCbuXKGmt//PZffIH&#10;p2ClpMMyAKXfG+YFuv5hwLaL0WmadMzK6WQ6huKPLatji9noa4uRjbD6jmcx+Uf1Ijbe6mfs7SJl&#10;hYkZjtzDPPbKdRyWFJvPxWKR3bAxjsVb8+h4Cp6gS4g/9c/Muz3JImZ1Z18Wh83e0WzwTS+NXWyi&#10;bWTm4AFXsCkp2LbMq/2XIa3zsZ69Dt+v+V8AAAD//wMAUEsDBBQABgAIAAAAIQAHjFFR3QAAAAcB&#10;AAAPAAAAZHJzL2Rvd25yZXYueG1sTI/BTsMwEETvSPyDtUjcqE2KCglxKlQJcSgXAhdum9gkofE6&#10;2E4b/p7lBLdZzWjmbbld3CiONsTBk4brlQJhqfVmoE7D2+vj1R2ImJAMjp6shm8bYVudn5VYGH+i&#10;F3usUye4hGKBGvqUpkLK2PbWYVz5yRJ7Hz44THyGTpqAJy53o8yU2kiHA/FCj5Pd9bY91LPT8NV2&#10;t0O2fj+oPDw/4fy5r5vdXuvLi+XhHkSyS/oLwy8+o0PFTI2fyUQxauBHkoZscwOC3XydsWg4pvIM&#10;ZFXK//zVDwAAAP//AwBQSwECLQAUAAYACAAAACEAtoM4kv4AAADhAQAAEwAAAAAAAAAAAAAAAAAA&#10;AAAAW0NvbnRlbnRfVHlwZXNdLnhtbFBLAQItABQABgAIAAAAIQA4/SH/1gAAAJQBAAALAAAAAAAA&#10;AAAAAAAAAC8BAABfcmVscy8ucmVsc1BLAQItABQABgAIAAAAIQAcmqo5dAIAAAcFAAAOAAAAAAAA&#10;AAAAAAAAAC4CAABkcnMvZTJvRG9jLnhtbFBLAQItABQABgAIAAAAIQAHjFFR3QAAAAcBAAAPAAAA&#10;AAAAAAAAAAAAAM4EAABkcnMvZG93bnJldi54bWxQSwUGAAAAAAQABADzAAAA2AUAAAAA&#10;" fillcolor="window" strokecolor="windowText" strokeweight="1pt">
                <v:stroke joinstyle="miter"/>
                <v:textbox>
                  <w:txbxContent>
                    <w:p w14:paraId="772D947F" w14:textId="77777777" w:rsidR="00CE1903" w:rsidRPr="007A24FB" w:rsidRDefault="00CE1903" w:rsidP="00475658">
                      <w:pPr>
                        <w:pStyle w:val="NoSpacing"/>
                        <w:jc w:val="both"/>
                        <w:rPr>
                          <w:rFonts w:ascii="Times New Roman" w:hAnsi="Times New Roman" w:cs="Times New Roman"/>
                          <w:sz w:val="18"/>
                          <w:szCs w:val="18"/>
                        </w:rPr>
                      </w:pPr>
                      <w:r w:rsidRPr="007A24FB">
                        <w:rPr>
                          <w:rFonts w:ascii="Times New Roman" w:hAnsi="Times New Roman" w:cs="Times New Roman"/>
                          <w:b/>
                          <w:sz w:val="18"/>
                          <w:szCs w:val="18"/>
                        </w:rPr>
                        <w:t>Цель:</w:t>
                      </w:r>
                      <w:r w:rsidRPr="007A24FB">
                        <w:rPr>
                          <w:rFonts w:ascii="Times New Roman" w:hAnsi="Times New Roman" w:cs="Times New Roman"/>
                          <w:sz w:val="18"/>
                          <w:szCs w:val="18"/>
                        </w:rPr>
                        <w:t xml:space="preserve"> развитие компетенций принятия карьерных решений студентов в процессе получения высшего образования</w:t>
                      </w:r>
                      <w:r>
                        <w:rPr>
                          <w:rFonts w:ascii="Times New Roman" w:hAnsi="Times New Roman" w:cs="Times New Roman"/>
                          <w:sz w:val="18"/>
                          <w:szCs w:val="18"/>
                        </w:rPr>
                        <w:t>, обеспечивающих их успешное профессиональное самоопределение и адаптацию на рынке труда</w:t>
                      </w:r>
                    </w:p>
                  </w:txbxContent>
                </v:textbox>
                <w10:wrap anchorx="margin"/>
              </v:roundrect>
            </w:pict>
          </mc:Fallback>
        </mc:AlternateContent>
      </w:r>
    </w:p>
    <w:p w14:paraId="3A3B73DB" w14:textId="77777777" w:rsidR="00475658" w:rsidRPr="00475658" w:rsidRDefault="00475658" w:rsidP="00475658">
      <w:pPr>
        <w:rPr>
          <w:rFonts w:asciiTheme="minorHAnsi" w:eastAsiaTheme="minorHAnsi" w:hAnsiTheme="minorHAnsi" w:cstheme="minorBidi"/>
        </w:rPr>
      </w:pPr>
    </w:p>
    <w:p w14:paraId="15D86058"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1312" behindDoc="0" locked="0" layoutInCell="1" allowOverlap="1" wp14:anchorId="4E22D9CA" wp14:editId="284DC877">
                <wp:simplePos x="0" y="0"/>
                <wp:positionH relativeFrom="margin">
                  <wp:align>left</wp:align>
                </wp:positionH>
                <wp:positionV relativeFrom="paragraph">
                  <wp:posOffset>127315</wp:posOffset>
                </wp:positionV>
                <wp:extent cx="5935980" cy="393106"/>
                <wp:effectExtent l="0" t="0" r="26670" b="26035"/>
                <wp:wrapNone/>
                <wp:docPr id="49" name="Прямоугольник: скругленные углы 49"/>
                <wp:cNvGraphicFramePr/>
                <a:graphic xmlns:a="http://schemas.openxmlformats.org/drawingml/2006/main">
                  <a:graphicData uri="http://schemas.microsoft.com/office/word/2010/wordprocessingShape">
                    <wps:wsp>
                      <wps:cNvSpPr/>
                      <wps:spPr>
                        <a:xfrm>
                          <a:off x="0" y="0"/>
                          <a:ext cx="5935980" cy="3931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C14D4C" w14:textId="58CC9AD4" w:rsidR="00CE1903" w:rsidRPr="005E505C" w:rsidRDefault="00CE1903" w:rsidP="00475658">
                            <w:pPr>
                              <w:pStyle w:val="afffffb"/>
                              <w:rPr>
                                <w:rFonts w:ascii="Times New Roman" w:hAnsi="Times New Roman" w:cs="Times New Roman"/>
                                <w:sz w:val="16"/>
                                <w:szCs w:val="16"/>
                              </w:rPr>
                            </w:pPr>
                            <w:r w:rsidRPr="005E505C">
                              <w:rPr>
                                <w:rFonts w:ascii="Times New Roman" w:hAnsi="Times New Roman" w:cs="Times New Roman"/>
                                <w:sz w:val="16"/>
                                <w:szCs w:val="16"/>
                              </w:rPr>
                              <w:t>Задачи: развитие навыков анализа профессиональных возможностей;</w:t>
                            </w:r>
                            <w:r>
                              <w:rPr>
                                <w:rFonts w:ascii="Times New Roman" w:hAnsi="Times New Roman" w:cs="Times New Roman"/>
                                <w:sz w:val="16"/>
                                <w:szCs w:val="16"/>
                              </w:rPr>
                              <w:t xml:space="preserve"> развитие осознанного профессионального выбора; повышение уровня уверенности в себе и готовности к изменениям; создание условий для самореализации и карьерного роста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22D9CA" id="Прямоугольник: скругленные углы 49" o:spid="_x0000_s1043" style="position:absolute;margin-left:0;margin-top:10pt;width:467.4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WcwIAAAcFAAAOAAAAZHJzL2Uyb0RvYy54bWysVEtv2zAMvg/YfxB0X+2kzxh1iqBFhgFF&#10;W6wdelZkKRYgiZqkxM5+/SjZbdLHaVgOCilSfHz86Mur3miyFT4osDWdHJWUCMuhUXZd019Py28X&#10;lITIbMM0WFHTnQj0av71y2XnKjGFFnQjPMEgNlSdq2kbo6uKIvBWGBaOwAmLRgnesIiqXxeNZx1G&#10;N7qYluVZ0YFvnAcuQsDbm8FI5zm+lILHeymDiETXFGuL+fT5XKWzmF+yau2ZaxUfy2D/UIVhymLS&#10;11A3LDKy8epDKKO4hwAyHnEwBUipuMg9YDeT8l03jy1zIveC4AT3ClP4f2H53fbRPXiEoXOhCiim&#10;LnrpTfrH+kifwdq9giX6SDhens6OT2cXiClH2/HseFKeJTSL/WvnQ/wuwJAk1NTDxjY/cSIZKLa9&#10;DXHwf/FLGQNo1SyV1lnZhWvtyZbh8HDmDXSUaBYiXtZ0mX9jyjfPtCUdcnF6XqbqGLJKahZRNK6p&#10;abBrSpheI1159LmWN6/Dh6RP2PJB4jL/PkucGrlhoR0qzlGTG6uMishyrUxNLw5fa5usIvN0hGM/&#10;hiTFftUThVVPzlOkdLWCZvfgiYeBy8HxpcK8t4jLA/NIXmwaFzLe4yE1IBIwSpS04P98dp/8kVNo&#10;paTDZUCUfm+YF9j1D4tsm01OTtL2ZOXk9HyKij+0rA4tdmOuAUc2wdV3PIvJP+oXUXowz7i3i5QV&#10;TcxyzD3MY1Su47CkuPlcLBbZDTfGsXhrHx1PwRN0CfGn/pl5N5Is4qzu4GVxWPWOZoNvemlhsYkg&#10;VebgHlckcFJw2zKVxy9DWudDPXvtv1/zvwAAAP//AwBQSwMEFAAGAAgAAAAhAB2HT5fcAAAABgEA&#10;AA8AAABkcnMvZG93bnJldi54bWxMj7FOw0AQRHsk/uG0SHTknARBbLyOUCREERoMDd3ad9gmvj3j&#10;Oyfm71kqUo5mNPMm386uV0c7hs4zwnKRgLJce9Nxg/D+9nSzARUisaHes0X4sQG2xeVFTpnxJ361&#10;xzI2Sko4ZITQxjhkWoe6tY7Cwg+Wxfv0o6Mocmy0Gekk5a7XqyS50446loWWBrtrbX0oJ4fwXTf3&#10;3Wr9cUjS8eWZpq99We32iNdX8+MDqGjn+B+GP3xBh0KYKj+xCapHkCMRQTZAiZuub+VIhbBZpqCL&#10;XJ/jF78AAAD//wMAUEsBAi0AFAAGAAgAAAAhALaDOJL+AAAA4QEAABMAAAAAAAAAAAAAAAAAAAAA&#10;AFtDb250ZW50X1R5cGVzXS54bWxQSwECLQAUAAYACAAAACEAOP0h/9YAAACUAQAACwAAAAAAAAAA&#10;AAAAAAAvAQAAX3JlbHMvLnJlbHNQSwECLQAUAAYACAAAACEA+Y/6VnMCAAAHBQAADgAAAAAAAAAA&#10;AAAAAAAuAgAAZHJzL2Uyb0RvYy54bWxQSwECLQAUAAYACAAAACEAHYdPl9wAAAAGAQAADwAAAAAA&#10;AAAAAAAAAADNBAAAZHJzL2Rvd25yZXYueG1sUEsFBgAAAAAEAAQA8wAAANYFAAAAAA==&#10;" fillcolor="window" strokecolor="windowText" strokeweight="1pt">
                <v:stroke joinstyle="miter"/>
                <v:textbox>
                  <w:txbxContent>
                    <w:p w14:paraId="72C14D4C" w14:textId="58CC9AD4" w:rsidR="00CE1903" w:rsidRPr="005E505C" w:rsidRDefault="00CE1903" w:rsidP="00475658">
                      <w:pPr>
                        <w:pStyle w:val="NoSpacing"/>
                        <w:rPr>
                          <w:rFonts w:ascii="Times New Roman" w:hAnsi="Times New Roman" w:cs="Times New Roman"/>
                          <w:sz w:val="16"/>
                          <w:szCs w:val="16"/>
                        </w:rPr>
                      </w:pPr>
                      <w:r w:rsidRPr="005E505C">
                        <w:rPr>
                          <w:rFonts w:ascii="Times New Roman" w:hAnsi="Times New Roman" w:cs="Times New Roman"/>
                          <w:sz w:val="16"/>
                          <w:szCs w:val="16"/>
                        </w:rPr>
                        <w:t>Задачи: развитие навыков анализа профессиональных возможностей;</w:t>
                      </w:r>
                      <w:r>
                        <w:rPr>
                          <w:rFonts w:ascii="Times New Roman" w:hAnsi="Times New Roman" w:cs="Times New Roman"/>
                          <w:sz w:val="16"/>
                          <w:szCs w:val="16"/>
                        </w:rPr>
                        <w:t xml:space="preserve"> развитие осознанного профессионального выбора; повышение уровня уверенности в себе и готовности к изменениям; создание условий для самореализации и карьерного роста </w:t>
                      </w:r>
                    </w:p>
                  </w:txbxContent>
                </v:textbox>
                <w10:wrap anchorx="margin"/>
              </v:roundrect>
            </w:pict>
          </mc:Fallback>
        </mc:AlternateContent>
      </w:r>
    </w:p>
    <w:p w14:paraId="28F4C3E5" w14:textId="58D035F4" w:rsidR="00475658" w:rsidRPr="00475658" w:rsidRDefault="00475658" w:rsidP="00475658">
      <w:pPr>
        <w:rPr>
          <w:rFonts w:asciiTheme="minorHAnsi" w:eastAsiaTheme="minorHAnsi" w:hAnsiTheme="minorHAnsi" w:cstheme="minorBidi"/>
        </w:rPr>
      </w:pPr>
    </w:p>
    <w:p w14:paraId="510BFD4F" w14:textId="7233FFAD" w:rsidR="00475658" w:rsidRPr="00475658" w:rsidRDefault="00D8145C"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13536" behindDoc="0" locked="0" layoutInCell="1" allowOverlap="1" wp14:anchorId="61E90A3B" wp14:editId="6FFB68AB">
                <wp:simplePos x="0" y="0"/>
                <wp:positionH relativeFrom="margin">
                  <wp:align>right</wp:align>
                </wp:positionH>
                <wp:positionV relativeFrom="paragraph">
                  <wp:posOffset>17287</wp:posOffset>
                </wp:positionV>
                <wp:extent cx="2878455" cy="803275"/>
                <wp:effectExtent l="0" t="0" r="17145" b="15875"/>
                <wp:wrapNone/>
                <wp:docPr id="1527851272" name="Прямоугольник: скругленные углы 1527851272"/>
                <wp:cNvGraphicFramePr/>
                <a:graphic xmlns:a="http://schemas.openxmlformats.org/drawingml/2006/main">
                  <a:graphicData uri="http://schemas.microsoft.com/office/word/2010/wordprocessingShape">
                    <wps:wsp>
                      <wps:cNvSpPr/>
                      <wps:spPr>
                        <a:xfrm>
                          <a:off x="0" y="0"/>
                          <a:ext cx="2878455" cy="803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B23CC5" w14:textId="67CDD409" w:rsidR="00CE1903" w:rsidRPr="00253714" w:rsidRDefault="00CE1903" w:rsidP="00237C5F">
                            <w:pPr>
                              <w:jc w:val="both"/>
                              <w:rPr>
                                <w:rFonts w:ascii="Times New Roman" w:hAnsi="Times New Roman" w:cs="Times New Roman"/>
                                <w:sz w:val="14"/>
                                <w:szCs w:val="14"/>
                              </w:rPr>
                            </w:pPr>
                            <w:r w:rsidRPr="00F02110">
                              <w:rPr>
                                <w:rFonts w:ascii="Times New Roman" w:hAnsi="Times New Roman" w:cs="Times New Roman"/>
                                <w:b/>
                                <w:sz w:val="18"/>
                                <w:szCs w:val="18"/>
                              </w:rPr>
                              <w:t>Подходы:</w:t>
                            </w:r>
                            <w:r w:rsidRPr="00253714">
                              <w:rPr>
                                <w:sz w:val="14"/>
                                <w:szCs w:val="14"/>
                              </w:rPr>
                              <w:t xml:space="preserve"> </w:t>
                            </w:r>
                            <w:r w:rsidRPr="00F02110">
                              <w:rPr>
                                <w:rFonts w:ascii="Times New Roman" w:hAnsi="Times New Roman" w:cs="Times New Roman"/>
                                <w:sz w:val="16"/>
                                <w:szCs w:val="16"/>
                              </w:rPr>
                              <w:t>системный подход</w:t>
                            </w:r>
                            <w:r w:rsidRPr="00253714">
                              <w:rPr>
                                <w:rFonts w:ascii="Times New Roman" w:hAnsi="Times New Roman" w:cs="Times New Roman"/>
                                <w:sz w:val="14"/>
                                <w:szCs w:val="14"/>
                              </w:rPr>
                              <w:t xml:space="preserve"> (Б.Г. Ананьев, Б.Ф. Ломов); </w:t>
                            </w:r>
                            <w:r w:rsidRPr="00F02110">
                              <w:rPr>
                                <w:rFonts w:ascii="Times New Roman" w:hAnsi="Times New Roman" w:cs="Times New Roman"/>
                                <w:sz w:val="16"/>
                                <w:szCs w:val="16"/>
                              </w:rPr>
                              <w:t>личностно-деятельностный подход</w:t>
                            </w:r>
                            <w:r w:rsidRPr="00253714">
                              <w:rPr>
                                <w:rFonts w:ascii="Times New Roman" w:hAnsi="Times New Roman" w:cs="Times New Roman"/>
                                <w:sz w:val="14"/>
                                <w:szCs w:val="14"/>
                              </w:rPr>
                              <w:t xml:space="preserve"> (А.Н. Леонтьев, С.Л. Рубинштейн); </w:t>
                            </w:r>
                            <w:r w:rsidRPr="00F02110">
                              <w:rPr>
                                <w:rFonts w:ascii="Times New Roman" w:hAnsi="Times New Roman" w:cs="Times New Roman"/>
                                <w:sz w:val="16"/>
                                <w:szCs w:val="16"/>
                              </w:rPr>
                              <w:t>компетентностный подход</w:t>
                            </w:r>
                            <w:r w:rsidRPr="00253714">
                              <w:rPr>
                                <w:rFonts w:ascii="Times New Roman" w:hAnsi="Times New Roman" w:cs="Times New Roman"/>
                                <w:sz w:val="14"/>
                                <w:szCs w:val="14"/>
                              </w:rPr>
                              <w:t xml:space="preserve"> (В.И. Байденко, И.А. Зимняя); </w:t>
                            </w:r>
                            <w:r w:rsidRPr="00F02110">
                              <w:rPr>
                                <w:rFonts w:ascii="Times New Roman" w:hAnsi="Times New Roman" w:cs="Times New Roman"/>
                                <w:sz w:val="16"/>
                                <w:szCs w:val="16"/>
                              </w:rPr>
                              <w:t>ресурсный подход</w:t>
                            </w:r>
                            <w:r>
                              <w:rPr>
                                <w:rFonts w:ascii="Times New Roman" w:hAnsi="Times New Roman" w:cs="Times New Roman"/>
                                <w:sz w:val="14"/>
                                <w:szCs w:val="14"/>
                              </w:rPr>
                              <w:t xml:space="preserve"> </w:t>
                            </w:r>
                            <w:r w:rsidRPr="00253714">
                              <w:rPr>
                                <w:rFonts w:ascii="Times New Roman" w:hAnsi="Times New Roman" w:cs="Times New Roman"/>
                                <w:sz w:val="14"/>
                                <w:szCs w:val="14"/>
                              </w:rPr>
                              <w:t>(S. Hobfoll); субъектно-ориентированный подход</w:t>
                            </w:r>
                            <w:r>
                              <w:rPr>
                                <w:rFonts w:ascii="Times New Roman" w:hAnsi="Times New Roman" w:cs="Times New Roman"/>
                                <w:sz w:val="14"/>
                                <w:szCs w:val="14"/>
                              </w:rPr>
                              <w:t xml:space="preserve"> </w:t>
                            </w:r>
                            <w:r w:rsidRPr="00253714">
                              <w:rPr>
                                <w:rFonts w:ascii="Times New Roman" w:hAnsi="Times New Roman" w:cs="Times New Roman"/>
                                <w:sz w:val="14"/>
                                <w:szCs w:val="14"/>
                              </w:rPr>
                              <w:t>(К.А. Абульханова - Славская)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E90A3B" id="Прямоугольник: скругленные углы 1527851272" o:spid="_x0000_s1044" style="position:absolute;margin-left:175.45pt;margin-top:1.35pt;width:226.65pt;height:63.2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09dQIAAAcFAAAOAAAAZHJzL2Uyb0RvYy54bWysVEtv2zAMvg/YfxB0X+1kyZIZcYogRYYB&#10;RVu0HXpWZDkWIImapMTOfv0o2W3Sx2mYDwopUnx8/JjFZacVOQjnJZiSji5ySoThUEmzK+mvx82X&#10;OSU+MFMxBUaU9Cg8vVx+/rRobSHG0ICqhCMYxPiitSVtQrBFlnneCM38BVhh0FiD0yyg6nZZ5ViL&#10;0bXKxnn+LWvBVdYBF97j7VVvpMsUv64FD7d17UUgqqRYW0inS+c2ntlywYqdY7aRfCiD/UMVmkmD&#10;SV9CXbHAyN7Jd6G05A481OGCg86griUXqQfsZpS/6eahYVakXhAcb19g8v8vLL85PNg7hzC01hce&#10;xdhFVzsdf7E+0iWwji9giS4Qjpfj+Ww+mU4p4Wib51/Hs2lEMzu9ts6HHwI0iUJJHexNdY8TSUCx&#10;w7UPvf+zX8zoQclqI5VKytGvlSMHhsPDmVfQUqKYD3hZ0k36hpSvnilDWuTieJbjxDlDVtWKBRS1&#10;rUrqzY4SpnZIVx5cquXVa/8u6SO2fJY4T99HiWMjV8w3fcUpanRjhZYBWa6kjkjFb3itTLSKxNMB&#10;jtMYohS6bUckVj2axyfxagvV8c4RBz2XveUbiXmvEZc75pC82DQuZLjFo1aASMAgUdKA+/PRffRH&#10;TqGVkhaXAVH6vWdOYNc/DbLt+2gyiduTlMl0NkbFnVu25xaz12vAkY1w9S1PYvQP6lmsHegn3NtV&#10;zIomZjjm7ucxKOvQLyluPherVXLDjbEsXJsHy2PwCF1E/LF7Ys4OJAs4qxt4XhxWvKFZ7xtfGljt&#10;A9QycfCEKxI4KrhticrDP0Nc53M9eZ3+v5Z/AQAA//8DAFBLAwQUAAYACAAAACEABrzdp9wAAAAG&#10;AQAADwAAAGRycy9kb3ducmV2LnhtbEyPMU/DMBSEdyT+g/WQ2KiDA7QNcSpUCTGUpYGl20v8SEJj&#10;O8ROG/49jwnG053uvss3s+3FicbQeafhdpGAIFd707lGw/vb880KRIjoDPbekYZvCrApLi9yzIw/&#10;uz2dytgILnEhQw1tjEMmZahbshgWfiDH3ocfLUaWYyPNiGcut71USfIgLXaOF1ocaNtSfSwnq+Gr&#10;bpadSg/HZD2+vuD0uSur7U7r66v56RFEpDn+heEXn9GhYKbKT84E0WvgI1GDWoJg8+4+TUFUnFJr&#10;BbLI5X/84gcAAP//AwBQSwECLQAUAAYACAAAACEAtoM4kv4AAADhAQAAEwAAAAAAAAAAAAAAAAAA&#10;AAAAW0NvbnRlbnRfVHlwZXNdLnhtbFBLAQItABQABgAIAAAAIQA4/SH/1gAAAJQBAAALAAAAAAAA&#10;AAAAAAAAAC8BAABfcmVscy8ucmVsc1BLAQItABQABgAIAAAAIQBLPe09dQIAAAcFAAAOAAAAAAAA&#10;AAAAAAAAAC4CAABkcnMvZTJvRG9jLnhtbFBLAQItABQABgAIAAAAIQAGvN2n3AAAAAYBAAAPAAAA&#10;AAAAAAAAAAAAAM8EAABkcnMvZG93bnJldi54bWxQSwUGAAAAAAQABADzAAAA2AUAAAAA&#10;" fillcolor="window" strokecolor="windowText" strokeweight="1pt">
                <v:stroke joinstyle="miter"/>
                <v:textbox>
                  <w:txbxContent>
                    <w:p w14:paraId="07B23CC5" w14:textId="67CDD409" w:rsidR="00CE1903" w:rsidRPr="00253714" w:rsidRDefault="00CE1903" w:rsidP="00237C5F">
                      <w:pPr>
                        <w:jc w:val="both"/>
                        <w:rPr>
                          <w:rFonts w:ascii="Times New Roman" w:hAnsi="Times New Roman" w:cs="Times New Roman"/>
                          <w:sz w:val="14"/>
                          <w:szCs w:val="14"/>
                        </w:rPr>
                      </w:pPr>
                      <w:r w:rsidRPr="00F02110">
                        <w:rPr>
                          <w:rFonts w:ascii="Times New Roman" w:hAnsi="Times New Roman" w:cs="Times New Roman"/>
                          <w:b/>
                          <w:sz w:val="18"/>
                          <w:szCs w:val="18"/>
                        </w:rPr>
                        <w:t>Подходы:</w:t>
                      </w:r>
                      <w:r w:rsidRPr="00253714">
                        <w:rPr>
                          <w:sz w:val="14"/>
                          <w:szCs w:val="14"/>
                        </w:rPr>
                        <w:t xml:space="preserve"> </w:t>
                      </w:r>
                      <w:r w:rsidRPr="00F02110">
                        <w:rPr>
                          <w:rFonts w:ascii="Times New Roman" w:hAnsi="Times New Roman" w:cs="Times New Roman"/>
                          <w:sz w:val="16"/>
                          <w:szCs w:val="16"/>
                        </w:rPr>
                        <w:t>системный подход</w:t>
                      </w:r>
                      <w:r w:rsidRPr="00253714">
                        <w:rPr>
                          <w:rFonts w:ascii="Times New Roman" w:hAnsi="Times New Roman" w:cs="Times New Roman"/>
                          <w:sz w:val="14"/>
                          <w:szCs w:val="14"/>
                        </w:rPr>
                        <w:t xml:space="preserve"> (Б.Г. Ананьев, Б.Ф. Ломов); </w:t>
                      </w:r>
                      <w:r w:rsidRPr="00F02110">
                        <w:rPr>
                          <w:rFonts w:ascii="Times New Roman" w:hAnsi="Times New Roman" w:cs="Times New Roman"/>
                          <w:sz w:val="16"/>
                          <w:szCs w:val="16"/>
                        </w:rPr>
                        <w:t>личностно-деятельностный подход</w:t>
                      </w:r>
                      <w:r w:rsidRPr="00253714">
                        <w:rPr>
                          <w:rFonts w:ascii="Times New Roman" w:hAnsi="Times New Roman" w:cs="Times New Roman"/>
                          <w:sz w:val="14"/>
                          <w:szCs w:val="14"/>
                        </w:rPr>
                        <w:t xml:space="preserve"> (А.Н. Леонтьев, С.Л. Рубинштейн); </w:t>
                      </w:r>
                      <w:r w:rsidRPr="00F02110">
                        <w:rPr>
                          <w:rFonts w:ascii="Times New Roman" w:hAnsi="Times New Roman" w:cs="Times New Roman"/>
                          <w:sz w:val="16"/>
                          <w:szCs w:val="16"/>
                        </w:rPr>
                        <w:t>компетентностный подход</w:t>
                      </w:r>
                      <w:r w:rsidRPr="00253714">
                        <w:rPr>
                          <w:rFonts w:ascii="Times New Roman" w:hAnsi="Times New Roman" w:cs="Times New Roman"/>
                          <w:sz w:val="14"/>
                          <w:szCs w:val="14"/>
                        </w:rPr>
                        <w:t xml:space="preserve"> (В.И. Байденко, И.А. Зимняя); </w:t>
                      </w:r>
                      <w:r w:rsidRPr="00F02110">
                        <w:rPr>
                          <w:rFonts w:ascii="Times New Roman" w:hAnsi="Times New Roman" w:cs="Times New Roman"/>
                          <w:sz w:val="16"/>
                          <w:szCs w:val="16"/>
                        </w:rPr>
                        <w:t>ресурсный подход</w:t>
                      </w:r>
                      <w:r>
                        <w:rPr>
                          <w:rFonts w:ascii="Times New Roman" w:hAnsi="Times New Roman" w:cs="Times New Roman"/>
                          <w:sz w:val="14"/>
                          <w:szCs w:val="14"/>
                        </w:rPr>
                        <w:t xml:space="preserve"> </w:t>
                      </w:r>
                      <w:r w:rsidRPr="00253714">
                        <w:rPr>
                          <w:rFonts w:ascii="Times New Roman" w:hAnsi="Times New Roman" w:cs="Times New Roman"/>
                          <w:sz w:val="14"/>
                          <w:szCs w:val="14"/>
                        </w:rPr>
                        <w:t>(S. Hobfoll); субъектно-ориентированный подход</w:t>
                      </w:r>
                      <w:r>
                        <w:rPr>
                          <w:rFonts w:ascii="Times New Roman" w:hAnsi="Times New Roman" w:cs="Times New Roman"/>
                          <w:sz w:val="14"/>
                          <w:szCs w:val="14"/>
                        </w:rPr>
                        <w:t xml:space="preserve"> </w:t>
                      </w:r>
                      <w:r w:rsidRPr="00253714">
                        <w:rPr>
                          <w:rFonts w:ascii="Times New Roman" w:hAnsi="Times New Roman" w:cs="Times New Roman"/>
                          <w:sz w:val="14"/>
                          <w:szCs w:val="14"/>
                        </w:rPr>
                        <w:t>(К.А. Абульханова - Славская)</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62336" behindDoc="0" locked="0" layoutInCell="1" allowOverlap="1" wp14:anchorId="595E523A" wp14:editId="1D74012A">
                <wp:simplePos x="0" y="0"/>
                <wp:positionH relativeFrom="margin">
                  <wp:posOffset>13727</wp:posOffset>
                </wp:positionH>
                <wp:positionV relativeFrom="paragraph">
                  <wp:posOffset>17286</wp:posOffset>
                </wp:positionV>
                <wp:extent cx="2991485" cy="803305"/>
                <wp:effectExtent l="0" t="0" r="18415" b="15875"/>
                <wp:wrapNone/>
                <wp:docPr id="50" name="Прямоугольник: скругленные углы 50"/>
                <wp:cNvGraphicFramePr/>
                <a:graphic xmlns:a="http://schemas.openxmlformats.org/drawingml/2006/main">
                  <a:graphicData uri="http://schemas.microsoft.com/office/word/2010/wordprocessingShape">
                    <wps:wsp>
                      <wps:cNvSpPr/>
                      <wps:spPr>
                        <a:xfrm>
                          <a:off x="0" y="0"/>
                          <a:ext cx="2991485" cy="8033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E005C3" w14:textId="77777777" w:rsidR="00CE1903" w:rsidRPr="00525C28" w:rsidRDefault="00CE1903" w:rsidP="00475658">
                            <w:pPr>
                              <w:jc w:val="both"/>
                              <w:rPr>
                                <w:rFonts w:ascii="Times New Roman" w:hAnsi="Times New Roman" w:cs="Times New Roman"/>
                                <w:sz w:val="16"/>
                                <w:szCs w:val="16"/>
                              </w:rPr>
                            </w:pPr>
                            <w:r w:rsidRPr="00525C28">
                              <w:rPr>
                                <w:rFonts w:ascii="Times New Roman" w:hAnsi="Times New Roman" w:cs="Times New Roman"/>
                                <w:b/>
                                <w:sz w:val="16"/>
                                <w:szCs w:val="16"/>
                              </w:rPr>
                              <w:t xml:space="preserve">Принципы: </w:t>
                            </w:r>
                            <w:r w:rsidRPr="00525C28">
                              <w:rPr>
                                <w:rFonts w:ascii="Times New Roman" w:hAnsi="Times New Roman" w:cs="Times New Roman"/>
                                <w:sz w:val="16"/>
                                <w:szCs w:val="16"/>
                              </w:rPr>
                              <w:t>принцип системности, принцип компетентностного подхода, принцип индивидуализации, принцип непрерывности, принцип интегративности, принцип практико-ориентированности, принцип научной обоснованности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5E523A" id="Прямоугольник: скругленные углы 50" o:spid="_x0000_s1045" style="position:absolute;margin-left:1.1pt;margin-top:1.35pt;width:235.55pt;height:6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nEdAIAAAcFAAAOAAAAZHJzL2Uyb0RvYy54bWysVEtPGzEQvlfqf7B8L7sJUGDFBkWgVJUQ&#10;REDF2fHaWUu2x7Wd7Ka/vmPvQsLjVHUPzoxnPI9vvsnlVW802QofFNiaTo5KSoTl0Ci7rumvp8W3&#10;c0pCZLZhGqyo6U4EejX7+uWyc5WYQgu6EZ5gEBuqztW0jdFVRRF4KwwLR+CERaMEb1hE1a+LxrMO&#10;oxtdTMvye9GBb5wHLkLA25vBSGc5vpSCx3spg4hE1xRri/n0+Vyls5hdsmrtmWsVH8tg/1CFYcpi&#10;0tdQNywysvHqQyijuIcAMh5xMAVIqbjIPWA3k/JdN48tcyL3guAE9wpT+H9h+d320S09wtC5UAUU&#10;Uxe99Cb9Yn2kz2DtXsESfSQcL6cXF5OT81NKONrOy+Pj8jShWexfOx/iDwGGJKGmHja2ecCJZKDY&#10;9jbEwf/FL2UMoFWzUFpnZReutSdbhsPDmTfQUaJZiHhZ00X+xpRvnmlLOuTi9KzEiXOGrJKaRRSN&#10;a2oa7JoSptdIVx59ruXN6/Ah6RO2fJC4zN9niVMjNyy0Q8U5anJjlVERWa6VSUilb3ytbbKKzNMR&#10;jv0YkhT7VU8UVj25SE/S1Qqa3dITDwOXg+MLhXlvEZcl80hebBoXMt7jITUgEjBKlLTg/3x2n/yR&#10;U2ilpMNlQJR+b5gX2PVPi2zDSZ+k7cnKyenZFBV/aFkdWuzGXAOObIKr73gWk3/UL6L0YJ5xb+cp&#10;K5qY5Zh7mMeoXMdhSXHzuZjPsxtujGPx1j46noIn6BLiT/0z824kWcRZ3cHL4rDqHc0G3/TSwnwT&#10;QarMwT2uSOCk4LZlKo//DGmdD/Xstf//mv0FAAD//wMAUEsDBBQABgAIAAAAIQC2Mrs53AAAAAcB&#10;AAAPAAAAZHJzL2Rvd25yZXYueG1sTI4xT8MwEIV3JP6DdUhs1MFBpA1xKlQJMZSFwMJ2id0kND6H&#10;2GnDv+eYYDo9vU/vvmK7uEGc7BR6TxpuVwkIS403PbUa3t+ebtYgQkQyOHiyGr5tgG15eVFgbvyZ&#10;Xu2piq3gEQo5auhiHHMpQ9NZh2HlR0vcHfzkMHKcWmkmPPO4G6RKknvpsCf+0OFod51tjtXsNHw1&#10;bdar9OOYbKaXZ5w/91W922t9fbU8PoCIdol/MPzqszqU7FT7mUwQgwalGOSTgeD2LktTEDVjaqNA&#10;loX871/+AAAA//8DAFBLAQItABQABgAIAAAAIQC2gziS/gAAAOEBAAATAAAAAAAAAAAAAAAAAAAA&#10;AABbQ29udGVudF9UeXBlc10ueG1sUEsBAi0AFAAGAAgAAAAhADj9If/WAAAAlAEAAAsAAAAAAAAA&#10;AAAAAAAALwEAAF9yZWxzLy5yZWxzUEsBAi0AFAAGAAgAAAAhAGFfacR0AgAABwUAAA4AAAAAAAAA&#10;AAAAAAAALgIAAGRycy9lMm9Eb2MueG1sUEsBAi0AFAAGAAgAAAAhALYyuzncAAAABwEAAA8AAAAA&#10;AAAAAAAAAAAAzgQAAGRycy9kb3ducmV2LnhtbFBLBQYAAAAABAAEAPMAAADXBQAAAAA=&#10;" fillcolor="window" strokecolor="windowText" strokeweight="1pt">
                <v:stroke joinstyle="miter"/>
                <v:textbox>
                  <w:txbxContent>
                    <w:p w14:paraId="51E005C3" w14:textId="77777777" w:rsidR="00CE1903" w:rsidRPr="00525C28" w:rsidRDefault="00CE1903" w:rsidP="00475658">
                      <w:pPr>
                        <w:jc w:val="both"/>
                        <w:rPr>
                          <w:rFonts w:ascii="Times New Roman" w:hAnsi="Times New Roman" w:cs="Times New Roman"/>
                          <w:sz w:val="16"/>
                          <w:szCs w:val="16"/>
                        </w:rPr>
                      </w:pPr>
                      <w:r w:rsidRPr="00525C28">
                        <w:rPr>
                          <w:rFonts w:ascii="Times New Roman" w:hAnsi="Times New Roman" w:cs="Times New Roman"/>
                          <w:b/>
                          <w:sz w:val="16"/>
                          <w:szCs w:val="16"/>
                        </w:rPr>
                        <w:t xml:space="preserve">Принципы: </w:t>
                      </w:r>
                      <w:r w:rsidRPr="00525C28">
                        <w:rPr>
                          <w:rFonts w:ascii="Times New Roman" w:hAnsi="Times New Roman" w:cs="Times New Roman"/>
                          <w:sz w:val="16"/>
                          <w:szCs w:val="16"/>
                        </w:rPr>
                        <w:t>принцип системности, принцип компетентностного подхода, принцип индивидуализации, принцип непрерывности, принцип интегративности, принцип практико-ориентированности, принцип научной обоснованности</w:t>
                      </w:r>
                    </w:p>
                  </w:txbxContent>
                </v:textbox>
                <w10:wrap anchorx="margin"/>
              </v:roundrect>
            </w:pict>
          </mc:Fallback>
        </mc:AlternateContent>
      </w:r>
    </w:p>
    <w:p w14:paraId="5401A6BA" w14:textId="29A6771B" w:rsidR="00475658" w:rsidRPr="00475658" w:rsidRDefault="00475658" w:rsidP="00475658">
      <w:pPr>
        <w:rPr>
          <w:rFonts w:asciiTheme="minorHAnsi" w:eastAsiaTheme="minorHAnsi" w:hAnsiTheme="minorHAnsi" w:cstheme="minorBidi"/>
        </w:rPr>
      </w:pPr>
    </w:p>
    <w:p w14:paraId="5E65FE0B" w14:textId="77777777" w:rsidR="00475658" w:rsidRPr="00475658" w:rsidRDefault="00475658" w:rsidP="00475658">
      <w:pPr>
        <w:rPr>
          <w:rFonts w:asciiTheme="minorHAnsi" w:eastAsiaTheme="minorHAnsi" w:hAnsiTheme="minorHAnsi" w:cstheme="minorBidi"/>
        </w:rPr>
      </w:pPr>
    </w:p>
    <w:p w14:paraId="09CFC8FC" w14:textId="77777777" w:rsidR="00475658" w:rsidRPr="00475658" w:rsidRDefault="00475658" w:rsidP="00475658">
      <w:pPr>
        <w:rPr>
          <w:rFonts w:asciiTheme="minorHAnsi" w:eastAsiaTheme="minorHAnsi" w:hAnsiTheme="minorHAnsi" w:cstheme="minorBidi"/>
        </w:rPr>
      </w:pPr>
    </w:p>
    <w:p w14:paraId="035E2EFD" w14:textId="77777777" w:rsidR="00475658" w:rsidRPr="00475658" w:rsidRDefault="00475658" w:rsidP="00475658">
      <w:pPr>
        <w:rPr>
          <w:rFonts w:asciiTheme="minorHAnsi" w:eastAsiaTheme="minorHAnsi" w:hAnsiTheme="minorHAnsi" w:cstheme="minorBidi"/>
        </w:rPr>
      </w:pPr>
    </w:p>
    <w:p w14:paraId="4F3D3F4E" w14:textId="77777777" w:rsidR="00475658" w:rsidRPr="00475658" w:rsidRDefault="00475658" w:rsidP="00475658">
      <w:pPr>
        <w:rPr>
          <w:rFonts w:asciiTheme="minorHAnsi" w:eastAsiaTheme="minorHAnsi" w:hAnsiTheme="minorHAnsi" w:cstheme="minorBidi"/>
        </w:rPr>
      </w:pPr>
    </w:p>
    <w:p w14:paraId="7BB2714B"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0224" behindDoc="0" locked="0" layoutInCell="1" allowOverlap="1" wp14:anchorId="1F034CBC" wp14:editId="5CA3874F">
                <wp:simplePos x="0" y="0"/>
                <wp:positionH relativeFrom="column">
                  <wp:posOffset>3005390</wp:posOffset>
                </wp:positionH>
                <wp:positionV relativeFrom="paragraph">
                  <wp:posOffset>282640</wp:posOffset>
                </wp:positionV>
                <wp:extent cx="0" cy="102550"/>
                <wp:effectExtent l="76200" t="0" r="57150" b="50165"/>
                <wp:wrapNone/>
                <wp:docPr id="51" name="Прямая со стрелкой 51"/>
                <wp:cNvGraphicFramePr/>
                <a:graphic xmlns:a="http://schemas.openxmlformats.org/drawingml/2006/main">
                  <a:graphicData uri="http://schemas.microsoft.com/office/word/2010/wordprocessingShape">
                    <wps:wsp>
                      <wps:cNvCnPr/>
                      <wps:spPr>
                        <a:xfrm>
                          <a:off x="0" y="0"/>
                          <a:ext cx="0" cy="102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1371C" id="Прямая со стрелкой 51" o:spid="_x0000_s1026" type="#_x0000_t32" style="position:absolute;margin-left:236.65pt;margin-top:22.25pt;width:0;height:8.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C1DgIAAMMDAAAOAAAAZHJzL2Uyb0RvYy54bWysU82O0zAQviPxDpbvNO2irlZR0z20LBcE&#10;lVgeYNZxEkv+k8c07W3hBfYReAUuHIDVPkPyRozdUha4IXKYzNiZb2a++bK43BnNtjKgcrbis8mU&#10;M2mFq5VtK/7u+urZBWcYwdagnZUV30vkl8unTxa9L+WZ65yuZWAEYrHsfcW7GH1ZFCg6aQAnzktL&#10;l40LBiKFoS3qAD2hG12cTafnRe9C7YMTEpFO14dLvsz4TSNFfNM0KCPTFafeYrYh25tki+UCyjaA&#10;75Q4tgH/0IUBZanoCWoNEdj7oP6CMkoEh66JE+FM4ZpGCZlnoGlm0z+meduBl3kWIgf9iSb8f7Di&#10;9XYTmKorPp9xZsHQjoZP4+14N9wPn8c7Nn4YHsiMH8fb4cvwffg2PAxfGX1MzPUeSwJY2U04Rug3&#10;IdGwa4JJbxqQ7TLb+xPbcheZOBwKOp1Nz+bzvIjiV54PGF9KZ1hyKo4xgGq7uHLW0kpdmGWyYfsK&#10;I1WmxJ8Jqah1V0rrvFltWV/x8+dUgAkgfTUaIrnG08RoW85AtyRcEUNGRKdVnbITDu5xpQPbAmmH&#10;JFe7/pp650wDRrqggfKTmKAOfktN7awBu0NyvjpIzahIetfKVPzilA1lBKVf2JrFvacFxKDAtloe&#10;kbVN3cis5uPAifkD18m7cfU+r6BIESklN3RUdZLi45j8x//e8gcAAAD//wMAUEsDBBQABgAIAAAA&#10;IQCPLeiM3QAAAAkBAAAPAAAAZHJzL2Rvd25yZXYueG1sTI9NTsMwEEb3SNzBGiQ2qLVLSopCnKpC&#10;YlWkqIUDuPHgBOJxFLtt4PQMYgG7+Xn65k25nnwvTjjGLpCGxVyBQGqC7chpeH15mt2DiMmQNX0g&#10;1PCJEdbV5UVpChvOtMPTPjnBIRQLo6FNaSikjE2L3sR5GJB49xZGbxK3o5N2NGcO9728VSqX3nTE&#10;F1oz4GOLzcf+6DXgjaF6Uauv9+c6DZnb1G67lVpfX02bBxAJp/QHw48+q0PFTodwJBtFr2G5yjJG&#10;uVjegWDgd3DQkKscZFXK/x9U3wAAAP//AwBQSwECLQAUAAYACAAAACEAtoM4kv4AAADhAQAAEwAA&#10;AAAAAAAAAAAAAAAAAAAAW0NvbnRlbnRfVHlwZXNdLnhtbFBLAQItABQABgAIAAAAIQA4/SH/1gAA&#10;AJQBAAALAAAAAAAAAAAAAAAAAC8BAABfcmVscy8ucmVsc1BLAQItABQABgAIAAAAIQBUphC1DgIA&#10;AMMDAAAOAAAAAAAAAAAAAAAAAC4CAABkcnMvZTJvRG9jLnhtbFBLAQItABQABgAIAAAAIQCPLeiM&#10;3QAAAAkBAAAPAAAAAAAAAAAAAAAAAGgEAABkcnMvZG93bnJldi54bWxQSwUGAAAAAAQABADzAAAA&#10;cgUAAAAA&#10;" strokecolor="windowText" strokeweight=".5pt">
                <v:stroke endarrow="block" joinstyle="miter"/>
              </v:shape>
            </w:pict>
          </mc:Fallback>
        </mc:AlternateContent>
      </w:r>
    </w:p>
    <w:p w14:paraId="07B141E9" w14:textId="77777777" w:rsidR="00475658" w:rsidRPr="00475658" w:rsidRDefault="00475658" w:rsidP="00475658">
      <w:pPr>
        <w:rPr>
          <w:rFonts w:asciiTheme="minorHAnsi" w:eastAsiaTheme="minorHAnsi" w:hAnsiTheme="minorHAnsi" w:cstheme="minorBidi"/>
        </w:rPr>
      </w:pPr>
    </w:p>
    <w:p w14:paraId="363A3E45"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9440" behindDoc="0" locked="0" layoutInCell="1" allowOverlap="1" wp14:anchorId="088AD8B0" wp14:editId="51A79C7F">
                <wp:simplePos x="0" y="0"/>
                <wp:positionH relativeFrom="column">
                  <wp:posOffset>2987662</wp:posOffset>
                </wp:positionH>
                <wp:positionV relativeFrom="paragraph">
                  <wp:posOffset>95702</wp:posOffset>
                </wp:positionV>
                <wp:extent cx="109327" cy="1239016"/>
                <wp:effectExtent l="19050" t="0" r="43180" b="37465"/>
                <wp:wrapNone/>
                <wp:docPr id="59" name="Стрелка: вниз 59"/>
                <wp:cNvGraphicFramePr/>
                <a:graphic xmlns:a="http://schemas.openxmlformats.org/drawingml/2006/main">
                  <a:graphicData uri="http://schemas.microsoft.com/office/word/2010/wordprocessingShape">
                    <wps:wsp>
                      <wps:cNvSpPr/>
                      <wps:spPr>
                        <a:xfrm>
                          <a:off x="0" y="0"/>
                          <a:ext cx="109327" cy="1239016"/>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BEC62" id="Стрелка: вниз 59" o:spid="_x0000_s1026" type="#_x0000_t67" style="position:absolute;margin-left:235.25pt;margin-top:7.55pt;width:8.6pt;height:9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IRowIAABsFAAAOAAAAZHJzL2Uyb0RvYy54bWysVN1u0zAUvkfiHSzfsyTdT9do6VTtByFN&#10;W6UN7dp1nMaS/7DdpuUK8Sa8AUJCIBDvkL0Rx07adYMrRC/cc3L+P3/HJ6crKdCSWce1KnC2l2LE&#10;FNUlV/MCv727fHWMkfNElURoxQq8Zg6fjl++OGlMzga61qJkFkES5fLGFLj23uRJ4mjNJHF72jAF&#10;xkpbSTyodp6UljSQXYpkkKZHSaNtaaymzDn4et4Z8TjmrypG/U1VOeaRKDD05uNp4zkLZzI+Ifnc&#10;ElNz2rdB/qELSbiCottU58QTtLD8j1SSU6udrvwe1TLRVcUpizPANFn6bJrbmhgWZwFwnNnC5P5f&#10;Wnq9nFrEywIfjjBSRMIdtZ8ePj58aL+2P9sf7ecctV/aX+339hsCF8CrMS6HsFsztb3mQAzDryor&#10;wz+MhVYR4/UWY7byiMLHLB3tD4YYUTBlg/1Rmh2FpMljtLHOv2ZaoiAUuNSNmlirm4gvWV453/lv&#10;/EJFpwUvL7kQUbHz2ZmwaEng0i+GF0cXmxJP3IRCTehhmAIxKAHyVYJ4EKUBOJyaY0TEHFhNvY21&#10;n0S7tdvWAD5Cl3cwIkaCOA8GmDv++tmehIbGz4mruwajKbiRXHIPyyC4LPDxbrRQwcoinfvxwyV0&#10;sAdppss1XKPVHb+doZccilxBL1NigdAwISypv4GjEhrG1r2EUa3t+799D/7AM7Bi1MCCACTvFsQy&#10;GPGNAgaOsoODsFFROTgcDkCxu5bZrkUt5JmG68jgOTA0isHfi41YWS3vYZcnoSqYiKJQuwO/V858&#10;t7jwGlA2mUQ32CJD/JW6NTQkDzgFeO9W98SankEeLuZab5aJ5M841PmGSKUnC68rHgn2iCuwMyiw&#10;gZGn/WsRVnxXj16Pb9r4NwAAAP//AwBQSwMEFAAGAAgAAAAhAApVxI/iAAAACgEAAA8AAABkcnMv&#10;ZG93bnJldi54bWxMj0FLw0AQhe+C/2EZwYu0u4mtKTGbYgVFBAVbEb1ts2MSmp2N2W0b/73jSY/D&#10;+3jvm2I5uk4ccAitJw3JVIFAqrxtqdbwurmbLECEaMiazhNq+MYAy/L0pDC59Ud6wcM61oJLKORG&#10;QxNjn0sZqgadCVPfI3H26QdnIp9DLe1gjlzuOpkqdSWdaYkXGtPjbYPVbr13GvAxuXhY9fbtntT7&#10;02r3/PF12fZan5+NN9cgIo7xD4ZffVaHkp22fk82iE7DLFNzRjmYJyAYmC2yDMRWQ5qoFGRZyP8v&#10;lD8AAAD//wMAUEsBAi0AFAAGAAgAAAAhALaDOJL+AAAA4QEAABMAAAAAAAAAAAAAAAAAAAAAAFtD&#10;b250ZW50X1R5cGVzXS54bWxQSwECLQAUAAYACAAAACEAOP0h/9YAAACUAQAACwAAAAAAAAAAAAAA&#10;AAAvAQAAX3JlbHMvLnJlbHNQSwECLQAUAAYACAAAACEA5DFiEaMCAAAbBQAADgAAAAAAAAAAAAAA&#10;AAAuAgAAZHJzL2Uyb0RvYy54bWxQSwECLQAUAAYACAAAACEAClXEj+IAAAAKAQAADwAAAAAAAAAA&#10;AAAAAAD9BAAAZHJzL2Rvd25yZXYueG1sUEsFBgAAAAAEAAQA8wAAAAwGAAAAAA==&#10;" adj="20647" fillcolor="#e7e6e6" strokecolor="windowText" strokeweight="1pt"/>
            </w:pict>
          </mc:Fallback>
        </mc:AlternateContent>
      </w:r>
    </w:p>
    <w:p w14:paraId="7373A080" w14:textId="77777777" w:rsidR="00475658" w:rsidRPr="00475658" w:rsidRDefault="00475658" w:rsidP="00475658">
      <w:pPr>
        <w:rPr>
          <w:rFonts w:asciiTheme="minorHAnsi" w:eastAsiaTheme="minorHAnsi" w:hAnsiTheme="minorHAnsi" w:cstheme="minorBidi"/>
        </w:rPr>
      </w:pPr>
    </w:p>
    <w:p w14:paraId="35E13A9F"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3296" behindDoc="0" locked="0" layoutInCell="1" allowOverlap="1" wp14:anchorId="262B95B2" wp14:editId="711A942B">
                <wp:simplePos x="0" y="0"/>
                <wp:positionH relativeFrom="column">
                  <wp:posOffset>3779039</wp:posOffset>
                </wp:positionH>
                <wp:positionV relativeFrom="paragraph">
                  <wp:posOffset>225591</wp:posOffset>
                </wp:positionV>
                <wp:extent cx="45719" cy="68266"/>
                <wp:effectExtent l="38100" t="0" r="50165" b="65405"/>
                <wp:wrapNone/>
                <wp:docPr id="52" name="Прямая со стрелкой 52"/>
                <wp:cNvGraphicFramePr/>
                <a:graphic xmlns:a="http://schemas.openxmlformats.org/drawingml/2006/main">
                  <a:graphicData uri="http://schemas.microsoft.com/office/word/2010/wordprocessingShape">
                    <wps:wsp>
                      <wps:cNvCnPr/>
                      <wps:spPr>
                        <a:xfrm>
                          <a:off x="0" y="0"/>
                          <a:ext cx="45719" cy="682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939A4" id="Прямая со стрелкой 52" o:spid="_x0000_s1026" type="#_x0000_t32" style="position:absolute;margin-left:297.55pt;margin-top:17.75pt;width:3.6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zGEQIAAMYDAAAOAAAAZHJzL2Uyb0RvYy54bWysU0uS0zAQ3VPFHVTaEyeBhOCKM4uEYUNB&#10;qhgO0CPLtqr0K0nE8W7gAnMErsCGBZ+aM9g3oqWYMMCOwou2pPZ76n79vL44KkkO3HlhdEFnkykl&#10;XDNTCl0X9O3V5aMVJT6ALkEazQvacU8vNg8frFub87lpjCy5I0iifd7agjYh2DzLPGu4Aj8xlmtM&#10;VsYpCLh1dVY6aJFdyWw+nS6z1rjSOsO493i6OyXpJvFXFWfhdVV5HogsKNYWUnQpXseYbdaQ1w5s&#10;I9hYBvxDFQqExkvPVDsIQN458ReVEswZb6owYUZlpqoE46kH7GY2/aObNw1YnnpBcbw9y+T/Hy17&#10;ddg7IsqCLuaUaFA4o/7jcDPc9t/7T8MtGd73dxiGD8NN/7n/1n/t7/ovBD9G5VrrcyTY6r0bd97u&#10;XZThWDkV39ggOSa1u7Pa/BgIw8Mni6ezZ5QwzCxX8+UyMma/oNb58IIbReKioD44EHUTtkZrnKpx&#10;s6Q3HF76cAL+BMR7tbkUUuI55FKTFm94vMDxM0CLVRICLpXFpr2uKQFZo3dZcInRGynKiI5g3/mt&#10;dOQAaB90XWnaKyyfEgk+YAJ7Ss9Y+m/QWM4OfHMCp1T8DHIlAlpeClXQ1RkNeQAhn+uShM7iDIIT&#10;oGvJR2apI5InQ48NR/FPcsfVtSm7NIUs7tAsScvR2NGN9/e4vv/7bX4AAAD//wMAUEsDBBQABgAI&#10;AAAAIQCk7eoe3wAAAAkBAAAPAAAAZHJzL2Rvd25yZXYueG1sTI9BTsMwEEX3SNzBGiQ2iNppSNSG&#10;OFWFxKpIEYUDTOMhCcTjKHbbwOkxK7oc/af/35Sb2Q7iRJPvHWtIFgoEceNMz62G97fn+xUIH5AN&#10;Do5Jwzd52FTXVyUWxp35lU770IpYwr5ADV0IYyGlbzqy6BduJI7Zh5sshnhOrTQTnmO5HeRSqVxa&#10;7DkudDjSU0fN1/5oNdAdcp3U6ufzpQ5j2m7rdreTWt/ezNtHEIHm8A/Dn35Uhyo6HdyRjReDhmyd&#10;JRHVkGYZiAjkapmCOGh4yFOQVSkvP6h+AQAA//8DAFBLAQItABQABgAIAAAAIQC2gziS/gAAAOEB&#10;AAATAAAAAAAAAAAAAAAAAAAAAABbQ29udGVudF9UeXBlc10ueG1sUEsBAi0AFAAGAAgAAAAhADj9&#10;If/WAAAAlAEAAAsAAAAAAAAAAAAAAAAALwEAAF9yZWxzLy5yZWxzUEsBAi0AFAAGAAgAAAAhALAf&#10;DMYRAgAAxgMAAA4AAAAAAAAAAAAAAAAALgIAAGRycy9lMm9Eb2MueG1sUEsBAi0AFAAGAAgAAAAh&#10;AKTt6h7fAAAACQEAAA8AAAAAAAAAAAAAAAAAawQAAGRycy9kb3ducmV2LnhtbFBLBQYAAAAABAAE&#10;APMAAAB3BQ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2272" behindDoc="0" locked="0" layoutInCell="1" allowOverlap="1" wp14:anchorId="23B332E7" wp14:editId="2CB4965F">
                <wp:simplePos x="0" y="0"/>
                <wp:positionH relativeFrom="column">
                  <wp:posOffset>2227087</wp:posOffset>
                </wp:positionH>
                <wp:positionV relativeFrom="paragraph">
                  <wp:posOffset>192690</wp:posOffset>
                </wp:positionV>
                <wp:extent cx="17092" cy="84176"/>
                <wp:effectExtent l="57150" t="0" r="59690" b="49530"/>
                <wp:wrapNone/>
                <wp:docPr id="53" name="Прямая со стрелкой 53"/>
                <wp:cNvGraphicFramePr/>
                <a:graphic xmlns:a="http://schemas.openxmlformats.org/drawingml/2006/main">
                  <a:graphicData uri="http://schemas.microsoft.com/office/word/2010/wordprocessingShape">
                    <wps:wsp>
                      <wps:cNvCnPr/>
                      <wps:spPr>
                        <a:xfrm flipH="1">
                          <a:off x="0" y="0"/>
                          <a:ext cx="17092" cy="841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C7AD1" id="Прямая со стрелкой 53" o:spid="_x0000_s1026" type="#_x0000_t32" style="position:absolute;margin-left:175.35pt;margin-top:15.15pt;width:1.35pt;height:6.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zKGgIAANADAAAOAAAAZHJzL2Uyb0RvYy54bWysU0tu2zAU3BfoHQjua9lO4ySC5Szspl0U&#10;rYEmB3ihKIkAfyBZy96lvUCO0Ct000U/yBmkG/WRUo203RXVgiD5NKM380bLy72SZMedF0YXdDaZ&#10;UsI1M6XQdUFvrq+enVPiA+gSpNG8oAfu6eXq6ZNla3M+N42RJXcESbTPW1vQJgSbZ5lnDVfgJ8Zy&#10;jcXKOAUBj67OSgctsiuZzafTRdYaV1pnGPcebzdDka4Sf1VxFt5WleeByIJibyGtLq23cc1WS8hr&#10;B7YRbGwD/qELBULjR49UGwhA3jvxF5USzBlvqjBhRmWmqgTjSQOqmU3/UPOuAcuTFjTH26NN/v/R&#10;sje7rSOiLOjpCSUaFM6o+9Tf9ffdj+5zf0/6D90DLv3H/q770n3vvnUP3VeCL6NzrfU5Eqz11o0n&#10;b7cu2rCvnCKVFPYVhiIZg1LJPvl+OPrO94EwvJydTS/mlDCsnD+fnS0idzaQRDLrfHjJjSJxU1Af&#10;HIi6CWujNc7XuOEDsHvtwwD8BYhgba6ElHgPudSkLeji5BSDwADDVkkIuFUW5XtdUwKyxhSz4FLL&#10;3khRRnQE+4NfS0d2gEHC/JWmvcb2KZHgAxZQU3rG1n+DxnY24JsBnErxNciVCBh+KRTqPqIhDyDk&#10;C12ScLA4jeAE6FrykVnqiOQp2qPgOIbB+Li7NeUhzSOLJ4xN8nKMeMzl4zPuH/+Iq58AAAD//wMA&#10;UEsDBBQABgAIAAAAIQB1+eVs3QAAAAkBAAAPAAAAZHJzL2Rvd25yZXYueG1sTI/BTsMwDIbvSLxD&#10;ZCRuLBlZ11GaTgi0B2Ag2DFrTFu1caom28rbY05ws+VPv7+/3M5+EGecYhfIwHKhQCDVwXXUGHh/&#10;291tQMRkydkhEBr4xgjb6vqqtIULF3rF8z41gkMoFtZAm9JYSBnrFr2NizAi8e0rTN4mXqdGusle&#10;ONwP8l6ptfS2I/7Q2hGfW6z7/ckb2DV9vuyy+uFlUn38+DxkeY+jMbc389MjiIRz+oPhV5/VoWKn&#10;YziRi2IwoDOVM8qD0iAY0JlegTgaWOk1yKqU/xtUPwAAAP//AwBQSwECLQAUAAYACAAAACEAtoM4&#10;kv4AAADhAQAAEwAAAAAAAAAAAAAAAAAAAAAAW0NvbnRlbnRfVHlwZXNdLnhtbFBLAQItABQABgAI&#10;AAAAIQA4/SH/1gAAAJQBAAALAAAAAAAAAAAAAAAAAC8BAABfcmVscy8ucmVsc1BLAQItABQABgAI&#10;AAAAIQCTXTzKGgIAANADAAAOAAAAAAAAAAAAAAAAAC4CAABkcnMvZTJvRG9jLnhtbFBLAQItABQA&#10;BgAIAAAAIQB1+eVs3QAAAAkBAAAPAAAAAAAAAAAAAAAAAHQEAABkcnMvZG93bnJldi54bWxQSwUG&#10;AAAAAAQABADzAAAAfgU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1248" behindDoc="0" locked="0" layoutInCell="1" allowOverlap="1" wp14:anchorId="26F974CF" wp14:editId="4B02E8D0">
                <wp:simplePos x="0" y="0"/>
                <wp:positionH relativeFrom="column">
                  <wp:posOffset>697390</wp:posOffset>
                </wp:positionH>
                <wp:positionV relativeFrom="paragraph">
                  <wp:posOffset>184144</wp:posOffset>
                </wp:positionV>
                <wp:extent cx="8546" cy="109814"/>
                <wp:effectExtent l="76200" t="0" r="67945" b="62230"/>
                <wp:wrapNone/>
                <wp:docPr id="54" name="Прямая со стрелкой 54"/>
                <wp:cNvGraphicFramePr/>
                <a:graphic xmlns:a="http://schemas.openxmlformats.org/drawingml/2006/main">
                  <a:graphicData uri="http://schemas.microsoft.com/office/word/2010/wordprocessingShape">
                    <wps:wsp>
                      <wps:cNvCnPr/>
                      <wps:spPr>
                        <a:xfrm flipH="1">
                          <a:off x="0" y="0"/>
                          <a:ext cx="8546" cy="10981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252F3" id="Прямая со стрелкой 54" o:spid="_x0000_s1026" type="#_x0000_t32" style="position:absolute;margin-left:54.9pt;margin-top:14.5pt;width:.65pt;height:8.6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62GgIAANADAAAOAAAAZHJzL2Uyb0RvYy54bWysU82O0zAQviPxDpbvNO2yrUrUdA8tCwcE&#10;K7E8wKxjJ5b8J9s07W3hBfYReAUuHPjRPkPyRoydUi1wQ+Qw8mQyn7/55svqYq8V2XEfpDUVnU2m&#10;lHDDbC1NU9F315dPlpSECKYGZQ2v6IEHerF+/GjVuZKf2daqmnuCICaUnatoG6MriyKwlmsIE+u4&#10;waKwXkPE1DdF7aFDdK2Ks+l0UXTW185bxkPAt9uxSNcZXwjO4hshAo9EVRS5xRx9jjcpFusVlI0H&#10;10p2pAH/wEKDNHjpCWoLEch7L/+C0pJ5G6yIE2Z1YYWQjOcZcJrZ9I9p3rbgeJ4FxQnuJFP4f7Ds&#10;9e7KE1lXdH5OiQGNO+o/DbfDXf+j/zzckeFDf49h+Djc9l/67/23/r7/SvBjVK5zoUSAjbnyxyy4&#10;K59k2AuviVDSvURTZGFwVLLPuh9OuvN9JAxfLufnC0oYFmbTZ8tZxi5GkATmfIgvuNUkHSoaogfZ&#10;tHFjjcH9Wj9eALtXISINbPzVkJqNvZRK5TUrQ7qKLp7O0QgM0GxCQcSjdjh+MA0loBp0MYs+Uw5W&#10;yTp1J5xwCBvlyQ7QSOi/2nbXSJ8SBSFiAWfKT5IFGfzWmuhsIbRjcy6NvtMyovmV1CjBqRvKCFI9&#10;NzWJB4fbiF6CaRQ/IiuT2PBs7ePAaQ2j8Ol0Y+tD3keRMrRNJnS0ePLlwxzPD3/E9U8AAAD//wMA&#10;UEsDBBQABgAIAAAAIQCSRiaF3AAAAAkBAAAPAAAAZHJzL2Rvd25yZXYueG1sTI/BbsIwEETvlfgH&#10;ayv1VmxogSaNg1ArPqCAaI8m3iZR4nVkG0j/vsup3dtoRzNvivXoenHBEFtPGmZTBQKp8ralWsNh&#10;v318ARGTIWt6T6jhByOsy8ldYXLrr/SBl12qBYdQzI2GJqUhlzJWDToTp35A4t+3D84klqGWNpgr&#10;h7tezpVaSmda4obGDPjWYNXtzk7Dtu5Ws3ZRZe9BdfH4+bVYdTho/XA/bl5BJBzTnxlu+IwOJTOd&#10;/JlsFD1rlTF60jDPeNPNwAfipOF5+QSyLOT/BeUvAAAA//8DAFBLAQItABQABgAIAAAAIQC2gziS&#10;/gAAAOEBAAATAAAAAAAAAAAAAAAAAAAAAABbQ29udGVudF9UeXBlc10ueG1sUEsBAi0AFAAGAAgA&#10;AAAhADj9If/WAAAAlAEAAAsAAAAAAAAAAAAAAAAALwEAAF9yZWxzLy5yZWxzUEsBAi0AFAAGAAgA&#10;AAAhAGZvTrYaAgAA0AMAAA4AAAAAAAAAAAAAAAAALgIAAGRycy9lMm9Eb2MueG1sUEsBAi0AFAAG&#10;AAgAAAAhAJJGJoXcAAAACQEAAA8AAAAAAAAAAAAAAAAAdAQAAGRycy9kb3ducmV2LnhtbFBLBQYA&#10;AAAABAAEAPMAAAB9BQ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9200" behindDoc="0" locked="0" layoutInCell="1" allowOverlap="1" wp14:anchorId="49AA5592" wp14:editId="26A18BFF">
                <wp:simplePos x="0" y="0"/>
                <wp:positionH relativeFrom="margin">
                  <wp:posOffset>4654093</wp:posOffset>
                </wp:positionH>
                <wp:positionV relativeFrom="paragraph">
                  <wp:posOffset>285412</wp:posOffset>
                </wp:positionV>
                <wp:extent cx="1247407" cy="403860"/>
                <wp:effectExtent l="0" t="0" r="10160" b="15240"/>
                <wp:wrapNone/>
                <wp:docPr id="55" name="Прямоугольник: скругленные углы 55"/>
                <wp:cNvGraphicFramePr/>
                <a:graphic xmlns:a="http://schemas.openxmlformats.org/drawingml/2006/main">
                  <a:graphicData uri="http://schemas.microsoft.com/office/word/2010/wordprocessingShape">
                    <wps:wsp>
                      <wps:cNvSpPr/>
                      <wps:spPr>
                        <a:xfrm>
                          <a:off x="0" y="0"/>
                          <a:ext cx="1247407" cy="403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90E8D1" w14:textId="77777777" w:rsidR="00CE1903" w:rsidRPr="00325276" w:rsidRDefault="00CE1903" w:rsidP="00475658">
                            <w:pPr>
                              <w:pStyle w:val="afffffb"/>
                              <w:jc w:val="center"/>
                              <w:rPr>
                                <w:rFonts w:ascii="Times New Roman" w:hAnsi="Times New Roman" w:cs="Times New Roman"/>
                                <w:sz w:val="12"/>
                                <w:szCs w:val="12"/>
                              </w:rPr>
                            </w:pPr>
                            <w:r w:rsidRPr="00325276">
                              <w:rPr>
                                <w:rFonts w:ascii="Times New Roman" w:hAnsi="Times New Roman" w:cs="Times New Roman"/>
                                <w:sz w:val="12"/>
                                <w:szCs w:val="12"/>
                              </w:rPr>
                              <w:t>Методика «Ценностные ориентации» М. Рокич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AA5592" id="Прямоугольник: скругленные углы 55" o:spid="_x0000_s1046" style="position:absolute;margin-left:366.45pt;margin-top:22.45pt;width:98.2pt;height:3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79dAIAAAcFAAAOAAAAZHJzL2Uyb0RvYy54bWysVEtvGjEQvlfqf7B8L7tQGlKUJUKJqCpF&#10;SRSocjZem7Vke1zbsEt/fcdeAuRxqsrBzHjG8/jmm7267owmO+GDAlvR4aCkRFgOtbKbiv5aLb5c&#10;UhIiszXTYEVF9yLQ69nnT1etm4oRNKBr4QkGsWHauoo2MbppUQTeCMPCAJywaJTgDYuo+k1Re9Zi&#10;dKOLUVleFC342nngIgS8ve2NdJbjSyl4fJAyiEh0RbG2mE+fz3U6i9kVm248c43ihzLYP1RhmLKY&#10;9BjqlkVGtl69C2UU9xBAxgEHU4CUiovcA3YzLN90s2yYE7kXBCe4I0zh/4Xl97ule/QIQ+vCNKCY&#10;uuikN+kf6yNdBmt/BEt0kXC8HI7Gk3E5oYSjbVx+vbzIaBan186H+EOAIUmoqIetrZ9wIhkotrsL&#10;EdOi/4tfyhhAq3qhtM7KPtxoT3YMh4czr6GlRLMQ8bKii/xLA8QQr55pS9pU36TEiXOGrJKaRRSN&#10;qysa7IYSpjdIVx59ruXV6/Au6QpbPktc5t9HiVMjtyw0fcU5ak8woyKyXCtT0cvz19qmNkXm6QGO&#10;0xiSFLt1RxRWPcrgpqs11PtHTzz0XA6OLxTmvUNcHplH8mLTuJDxAQ+pAZGAg0RJA/7PR/fJHzmF&#10;VkpaXAZE6feWeYFd/7TItu/D8ThtT1bG3yZYDfHnlvW5xW7NDeDIhrj6jmcx+Uf9IkoP5hn3dp6y&#10;oolZjrn7eRyUm9gvKW4+F/N5dsONcSze2aXjKXiCLiG+6p6ZdweSRZzVPbwsDpu+oVnvm15amG8j&#10;SJU5eMIV2ZQU3LbMq8OXIa3zuZ69Tt+v2V8AAAD//wMAUEsDBBQABgAIAAAAIQDoz47G4AAAAAoB&#10;AAAPAAAAZHJzL2Rvd25yZXYueG1sTI+xTsMwEIZ3JN7BOiQ2apMU2oQ4FaqEGMrSwNLtErtJaGwH&#10;22nD23NMMJ1O9+m/7y82sxnYWfvQOyvhfiGAads41dtWwsf7y90aWIhoFQ7OagnfOsCmvL4qMFfu&#10;Yvf6XMWWUYgNOUroYhxzzkPTaYNh4UZt6XZ03mCk1bdcebxQuBl4IsQjN9hb+tDhqLedbk7VZCR8&#10;Ne2qT9LDSWT+7RWnz11Vb3dS3t7Mz0/Aop7jHwy/+qQOJTnVbrIqsEHCKk0yQiUslzQJyJIsBVYT&#10;KdYPwMuC/69Q/gAAAP//AwBQSwECLQAUAAYACAAAACEAtoM4kv4AAADhAQAAEwAAAAAAAAAAAAAA&#10;AAAAAAAAW0NvbnRlbnRfVHlwZXNdLnhtbFBLAQItABQABgAIAAAAIQA4/SH/1gAAAJQBAAALAAAA&#10;AAAAAAAAAAAAAC8BAABfcmVscy8ucmVsc1BLAQItABQABgAIAAAAIQDoCU79dAIAAAcFAAAOAAAA&#10;AAAAAAAAAAAAAC4CAABkcnMvZTJvRG9jLnhtbFBLAQItABQABgAIAAAAIQDoz47G4AAAAAoBAAAP&#10;AAAAAAAAAAAAAAAAAM4EAABkcnMvZG93bnJldi54bWxQSwUGAAAAAAQABADzAAAA2wUAAAAA&#10;" fillcolor="window" strokecolor="windowText" strokeweight="1pt">
                <v:stroke joinstyle="miter"/>
                <v:textbox>
                  <w:txbxContent>
                    <w:p w14:paraId="1E90E8D1" w14:textId="77777777" w:rsidR="00CE1903" w:rsidRPr="00325276" w:rsidRDefault="00CE1903" w:rsidP="00475658">
                      <w:pPr>
                        <w:pStyle w:val="NoSpacing"/>
                        <w:jc w:val="center"/>
                        <w:rPr>
                          <w:rFonts w:ascii="Times New Roman" w:hAnsi="Times New Roman" w:cs="Times New Roman"/>
                          <w:sz w:val="12"/>
                          <w:szCs w:val="12"/>
                        </w:rPr>
                      </w:pPr>
                      <w:r w:rsidRPr="00325276">
                        <w:rPr>
                          <w:rFonts w:ascii="Times New Roman" w:hAnsi="Times New Roman" w:cs="Times New Roman"/>
                          <w:sz w:val="12"/>
                          <w:szCs w:val="12"/>
                        </w:rPr>
                        <w:t>Методика «Ценностные ориентации» М. Рокич</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8176" behindDoc="0" locked="0" layoutInCell="1" allowOverlap="1" wp14:anchorId="1E8473D4" wp14:editId="5A5C5CB6">
                <wp:simplePos x="0" y="0"/>
                <wp:positionH relativeFrom="margin">
                  <wp:posOffset>3150033</wp:posOffset>
                </wp:positionH>
                <wp:positionV relativeFrom="paragraph">
                  <wp:posOffset>285412</wp:posOffset>
                </wp:positionV>
                <wp:extent cx="1381772" cy="411480"/>
                <wp:effectExtent l="0" t="0" r="27940" b="26670"/>
                <wp:wrapNone/>
                <wp:docPr id="56" name="Прямоугольник: скругленные углы 56"/>
                <wp:cNvGraphicFramePr/>
                <a:graphic xmlns:a="http://schemas.openxmlformats.org/drawingml/2006/main">
                  <a:graphicData uri="http://schemas.microsoft.com/office/word/2010/wordprocessingShape">
                    <wps:wsp>
                      <wps:cNvSpPr/>
                      <wps:spPr>
                        <a:xfrm>
                          <a:off x="0" y="0"/>
                          <a:ext cx="1381772" cy="411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1949B9" w14:textId="77777777" w:rsidR="00CE1903" w:rsidRPr="00E44CD8" w:rsidRDefault="00CE1903" w:rsidP="00475658">
                            <w:pPr>
                              <w:pStyle w:val="afffffb"/>
                              <w:jc w:val="center"/>
                              <w:rPr>
                                <w:rFonts w:ascii="Times New Roman" w:hAnsi="Times New Roman" w:cs="Times New Roman"/>
                                <w:sz w:val="12"/>
                                <w:szCs w:val="12"/>
                              </w:rPr>
                            </w:pPr>
                            <w:r w:rsidRPr="00E44CD8">
                              <w:rPr>
                                <w:rFonts w:ascii="Times New Roman" w:hAnsi="Times New Roman" w:cs="Times New Roman"/>
                                <w:sz w:val="12"/>
                                <w:szCs w:val="12"/>
                              </w:rPr>
                              <w:t>Опросник «Инвентарь карьерной мотивации»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8473D4" id="Прямоугольник: скругленные углы 56" o:spid="_x0000_s1047" style="position:absolute;margin-left:248.05pt;margin-top:22.45pt;width:108.8pt;height:3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dAIAAAcFAAAOAAAAZHJzL2Uyb0RvYy54bWysVNtuGjEQfa/Uf7D83ixLaaEoS4QSUVWK&#10;kqhJlWfj9bKWfKtt2KVf32MvCeTyVJUHM+MZz+XMmT2/6LUiO+GDtKai5dmIEmG4raXZVPTXw+rT&#10;jJIQmamZskZUdC8CvVh8/HDeubkY29aqWniCICbMO1fRNkY3L4rAW6FZOLNOGBgb6zWLUP2mqD3r&#10;EF2rYjwafS0662vnLRch4PZqMNJFjt80gsfbpgkiElVR1Bbz6fO5TmexOGfzjWeulfxQBvuHKjST&#10;BkmfQ12xyMjWyzehtOTeBtvEM251YZtGcpF7QDfl6FU39y1zIvcCcIJ7hin8v7D8Znfv7jxg6FyY&#10;B4ipi77xOv2jPtJnsPbPYIk+Eo7L8vOsnE7HlHDYJmU5mWU0i+Nr50P8LqwmSaiot1tT/8REMlBs&#10;dx0i0sL/yS9lDFbJeiWVyso+XCpPdgzDw8xr21GiWIi4rOgq/9IAEeLFM2VIh/rG0xEmzhlY1SgW&#10;IWpXVzSYDSVMbUBXHn2u5cXr8CbpA1o+STzKv/cSp0auWGiHinPUgWBaRrBcSV3R2elrZVKbIvP0&#10;AMdxDEmK/bonElWPyxQpXa1tvb/zxNuBy8HxlUTea+ByxzzIi6axkPEWR6MskLAHiZLW+j/v3Sd/&#10;cApWSjosA1D6vWVeoOsfBmz7Vk4maXuyMvkyHUPxp5b1qcVs9aXFyEqsvuNZTP5RPYmNt/oRe7tM&#10;WWFihiP3MI+DchmHJcXmc7FcZjdsjGPx2tw7noIn6BLiD/0j8+5AsohZ3dinxWHzVzQbfNNLY5fb&#10;aBuZOXjEFWxKCrYt8+rwZUjrfKpnr+P3a/EXAAD//wMAUEsDBBQABgAIAAAAIQAZLSz94AAAAAoB&#10;AAAPAAAAZHJzL2Rvd25yZXYueG1sTI+xTsMwEIZ3JN7BOiQ2aqetGpLGqVAlxFAWAgubE7tJaHwO&#10;ttOGt+eY6Han+/Tf9xe72Q7sbHzoHUpIFgKYwcbpHlsJH+/PD4/AQlSo1eDQSPgxAXbl7U2hcu0u&#10;+GbOVWwZhWDIlYQuxjHnPDSdsSos3GiQbkfnrYq0+pZrry4Ubge+FGLDreqRPnRqNPvONKdqshK+&#10;mzbtl6vPk8j864uavg5VvT9IeX83P22BRTPHfxj+9EkdSnKq3YQ6sEHCOtskhNKwzoARkCarFFhN&#10;pMhS4GXBryuUvwAAAP//AwBQSwECLQAUAAYACAAAACEAtoM4kv4AAADhAQAAEwAAAAAAAAAAAAAA&#10;AAAAAAAAW0NvbnRlbnRfVHlwZXNdLnhtbFBLAQItABQABgAIAAAAIQA4/SH/1gAAAJQBAAALAAAA&#10;AAAAAAAAAAAAAC8BAABfcmVscy8ucmVsc1BLAQItABQABgAIAAAAIQA/1H/PdAIAAAcFAAAOAAAA&#10;AAAAAAAAAAAAAC4CAABkcnMvZTJvRG9jLnhtbFBLAQItABQABgAIAAAAIQAZLSz94AAAAAoBAAAP&#10;AAAAAAAAAAAAAAAAAM4EAABkcnMvZG93bnJldi54bWxQSwUGAAAAAAQABADzAAAA2wUAAAAA&#10;" fillcolor="window" strokecolor="windowText" strokeweight="1pt">
                <v:stroke joinstyle="miter"/>
                <v:textbox>
                  <w:txbxContent>
                    <w:p w14:paraId="1A1949B9" w14:textId="77777777" w:rsidR="00CE1903" w:rsidRPr="00E44CD8" w:rsidRDefault="00CE1903" w:rsidP="00475658">
                      <w:pPr>
                        <w:pStyle w:val="NoSpacing"/>
                        <w:jc w:val="center"/>
                        <w:rPr>
                          <w:rFonts w:ascii="Times New Roman" w:hAnsi="Times New Roman" w:cs="Times New Roman"/>
                          <w:sz w:val="12"/>
                          <w:szCs w:val="12"/>
                        </w:rPr>
                      </w:pPr>
                      <w:r w:rsidRPr="00E44CD8">
                        <w:rPr>
                          <w:rFonts w:ascii="Times New Roman" w:hAnsi="Times New Roman" w:cs="Times New Roman"/>
                          <w:sz w:val="12"/>
                          <w:szCs w:val="12"/>
                        </w:rPr>
                        <w:t>Опросник «Инвентарь карьерной мотивации»</w:t>
                      </w:r>
                    </w:p>
                  </w:txbxContent>
                </v:textbox>
                <w10:wrap anchorx="margin"/>
              </v:roundrect>
            </w:pict>
          </mc:Fallback>
        </mc:AlternateContent>
      </w:r>
    </w:p>
    <w:p w14:paraId="1C92C3CD"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7152" behindDoc="0" locked="0" layoutInCell="1" allowOverlap="1" wp14:anchorId="245DA403" wp14:editId="3769BE2A">
                <wp:simplePos x="0" y="0"/>
                <wp:positionH relativeFrom="margin">
                  <wp:posOffset>1543425</wp:posOffset>
                </wp:positionH>
                <wp:positionV relativeFrom="paragraph">
                  <wp:posOffset>8208</wp:posOffset>
                </wp:positionV>
                <wp:extent cx="1429278" cy="402934"/>
                <wp:effectExtent l="0" t="0" r="19050" b="16510"/>
                <wp:wrapNone/>
                <wp:docPr id="57" name="Прямоугольник: скругленные углы 57"/>
                <wp:cNvGraphicFramePr/>
                <a:graphic xmlns:a="http://schemas.openxmlformats.org/drawingml/2006/main">
                  <a:graphicData uri="http://schemas.microsoft.com/office/word/2010/wordprocessingShape">
                    <wps:wsp>
                      <wps:cNvSpPr/>
                      <wps:spPr>
                        <a:xfrm>
                          <a:off x="0" y="0"/>
                          <a:ext cx="1429278" cy="40293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D496273" w14:textId="77777777" w:rsidR="00CE1903" w:rsidRPr="00E44CD8" w:rsidRDefault="00CE1903" w:rsidP="00475658">
                            <w:pPr>
                              <w:pStyle w:val="afffffb"/>
                              <w:jc w:val="center"/>
                              <w:rPr>
                                <w:rFonts w:ascii="Times New Roman" w:hAnsi="Times New Roman" w:cs="Times New Roman"/>
                                <w:sz w:val="12"/>
                                <w:szCs w:val="12"/>
                              </w:rPr>
                            </w:pPr>
                            <w:r w:rsidRPr="00E44CD8">
                              <w:rPr>
                                <w:rFonts w:ascii="Times New Roman" w:hAnsi="Times New Roman" w:cs="Times New Roman"/>
                                <w:sz w:val="12"/>
                                <w:szCs w:val="12"/>
                              </w:rPr>
                              <w:t>Методика «Профиль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5DA403" id="Прямоугольник: скругленные углы 57" o:spid="_x0000_s1048" style="position:absolute;margin-left:121.55pt;margin-top:.65pt;width:112.55pt;height:31.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eMcwIAAAcFAAAOAAAAZHJzL2Uyb0RvYy54bWysVN9P2zAQfp+0/8Hy+0iadQMiUlSBOk1C&#10;gAYTz65jN5Zsn2e7Tbq/fmcn0MJ4mtYH9853vh/ffZeLy8FoshM+KLANnZ2UlAjLoVV209Cfj6tP&#10;Z5SEyGzLNFjR0L0I9HLx8cNF72pRQQe6FZ5gEBvq3jW0i9HVRRF4JwwLJ+CERaMEb1hE1W+K1rMe&#10;oxtdVGX5tejBt84DFyHg7fVopIscX0rB452UQUSiG4q1xXz6fK7TWSwuWL3xzHWKT2Wwf6jCMGUx&#10;6UuoaxYZ2Xr1VyijuIcAMp5wMAVIqbjIPWA3s/JNNw8dcyL3guAE9wJT+H9h+e3uwd17hKF3oQ4o&#10;pi4G6U36x/rIkMHav4Alhkg4Xs7m1Xl1iuPlaJuX1fnneUKzOLx2PsRvAgxJQkM9bG37AyeSgWK7&#10;mxBH/2e/lDGAVu1KaZ2VfbjSnuwYDg9n3kJPiWYh4mVDV/k3pXz1TFvSY33VaYkT5wxZJTWLKBrX&#10;NjTYDSVMb5CuPPpcy6vX4a+kj9jyUeIy/95LnBq5ZqEbK85RkxurjYrIcq1MQ8+OX2ubrCLzdILj&#10;MIYkxWE9EIVVV1WKlK7W0O7vPfEwcjk4vlKY9wZxuWceyYtN40LGOzykBkQCJomSDvzv9+6TP3IK&#10;rZT0uAyI0q8t8wK7/m6Rbeez+TxtT1bmX04rVPyxZX1ssVtzBTiyGa6+41lM/lE/i9KDecK9Xaas&#10;aGKWY+5xHpNyFcclxc3nYrnMbrgxjsUb++B4Cp6gS4g/Dk/Mu4lkEWd1C8+Lw+o3NBt900sLy20E&#10;qTIHD7gigZOC25apPH0Z0jof69nr8P1a/AEAAP//AwBQSwMEFAAGAAgAAAAhAGePHWvdAAAACAEA&#10;AA8AAABkcnMvZG93bnJldi54bWxMj0FPhDAQhe8m/odmTLy5ZYEgImVjNjEe1ovoxdtAK+DSKdKy&#10;i//e8aTHyffy3jflbrWjOJnZD44UbDcRCEOt0wN1Ct5eH29yED4gaRwdGQXfxsOuurwosdDuTC/m&#10;VIdOcAn5AhX0IUyFlL7tjUW/cZMhZh9uthj4nDupZzxzuR1lHEWZtDgQL/Q4mX1v2mO9WAVfbXc7&#10;xMn7Mbqbn59w+TzUzf6g1PXV+nAPIpg1/IXhV5/VoWKnxi2kvRgVxGmy5SiDBATzNMtjEI2CLM1B&#10;VqX8/0D1AwAA//8DAFBLAQItABQABgAIAAAAIQC2gziS/gAAAOEBAAATAAAAAAAAAAAAAAAAAAAA&#10;AABbQ29udGVudF9UeXBlc10ueG1sUEsBAi0AFAAGAAgAAAAhADj9If/WAAAAlAEAAAsAAAAAAAAA&#10;AAAAAAAALwEAAF9yZWxzLy5yZWxzUEsBAi0AFAAGAAgAAAAhAKIKd4xzAgAABwUAAA4AAAAAAAAA&#10;AAAAAAAALgIAAGRycy9lMm9Eb2MueG1sUEsBAi0AFAAGAAgAAAAhAGePHWvdAAAACAEAAA8AAAAA&#10;AAAAAAAAAAAAzQQAAGRycy9kb3ducmV2LnhtbFBLBQYAAAAABAAEAPMAAADXBQAAAAA=&#10;" fillcolor="window" strokecolor="windowText" strokeweight="1pt">
                <v:stroke joinstyle="miter"/>
                <v:textbox>
                  <w:txbxContent>
                    <w:p w14:paraId="1D496273" w14:textId="77777777" w:rsidR="00CE1903" w:rsidRPr="00E44CD8" w:rsidRDefault="00CE1903" w:rsidP="00475658">
                      <w:pPr>
                        <w:pStyle w:val="NoSpacing"/>
                        <w:jc w:val="center"/>
                        <w:rPr>
                          <w:rFonts w:ascii="Times New Roman" w:hAnsi="Times New Roman" w:cs="Times New Roman"/>
                          <w:sz w:val="12"/>
                          <w:szCs w:val="12"/>
                        </w:rPr>
                      </w:pPr>
                      <w:r w:rsidRPr="00E44CD8">
                        <w:rPr>
                          <w:rFonts w:ascii="Times New Roman" w:hAnsi="Times New Roman" w:cs="Times New Roman"/>
                          <w:sz w:val="12"/>
                          <w:szCs w:val="12"/>
                        </w:rPr>
                        <w:t>Методика «Профиль принятия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6128" behindDoc="0" locked="0" layoutInCell="1" allowOverlap="1" wp14:anchorId="6EB11823" wp14:editId="1AF7F07A">
                <wp:simplePos x="0" y="0"/>
                <wp:positionH relativeFrom="margin">
                  <wp:posOffset>0</wp:posOffset>
                </wp:positionH>
                <wp:positionV relativeFrom="paragraph">
                  <wp:posOffset>0</wp:posOffset>
                </wp:positionV>
                <wp:extent cx="1463040" cy="411480"/>
                <wp:effectExtent l="0" t="0" r="22860" b="26670"/>
                <wp:wrapNone/>
                <wp:docPr id="58" name="Прямоугольник: скругленные углы 58"/>
                <wp:cNvGraphicFramePr/>
                <a:graphic xmlns:a="http://schemas.openxmlformats.org/drawingml/2006/main">
                  <a:graphicData uri="http://schemas.microsoft.com/office/word/2010/wordprocessingShape">
                    <wps:wsp>
                      <wps:cNvSpPr/>
                      <wps:spPr>
                        <a:xfrm>
                          <a:off x="0" y="0"/>
                          <a:ext cx="1463040" cy="411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23005F" w14:textId="77777777" w:rsidR="00CE1903" w:rsidRPr="00E44CD8" w:rsidRDefault="00CE1903" w:rsidP="00475658">
                            <w:pPr>
                              <w:pStyle w:val="afffffb"/>
                              <w:jc w:val="center"/>
                              <w:rPr>
                                <w:rFonts w:ascii="Times New Roman" w:hAnsi="Times New Roman" w:cs="Times New Roman"/>
                                <w:sz w:val="12"/>
                                <w:szCs w:val="12"/>
                              </w:rPr>
                            </w:pPr>
                            <w:r w:rsidRPr="00E44CD8">
                              <w:rPr>
                                <w:rFonts w:ascii="Times New Roman" w:hAnsi="Times New Roman" w:cs="Times New Roman"/>
                                <w:sz w:val="12"/>
                                <w:szCs w:val="12"/>
                              </w:rPr>
                              <w:t>Опросник Шкала самоэффективности в принятии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B11823" id="Прямоугольник: скругленные углы 58" o:spid="_x0000_s1049" style="position:absolute;margin-left:0;margin-top:0;width:115.2pt;height:32.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QxdAIAAAcFAAAOAAAAZHJzL2Uyb0RvYy54bWysVEtv2zAMvg/YfxB0X22nWdsFdYogRYYB&#10;RRusHXpWZCkWIImapMTOfv0oOWnSx2lYDgopUnx8/Ojrm95oshU+KLA1rc5KSoTl0Ci7rumvp8WX&#10;K0pCZLZhGqyo6U4EejP9/Om6cxMxghZ0IzzBIDZMOlfTNkY3KYrAW2FYOAMnLBoleMMiqn5dNJ51&#10;GN3oYlSWF0UHvnEeuAgBb28HI53m+FIKHh+kDCISXVOsLebT53OVzmJ6zSZrz1yr+L4M9g9VGKYs&#10;Jn0JdcsiIxuv3oUyinsIIOMZB1OAlIqL3AN2U5VvunlsmRO5FwQnuBeYwv8Ly++3j27pEYbOhUlA&#10;MXXRS2/SP9ZH+gzW7gUs0UfC8bIaX5yXY8SUo21cVeOrjGZxfO18iN8FGJKEmnrY2OYnTiQDxbZ3&#10;IWJa9D/4pYwBtGoWSuus7MJce7JlODyceQMdJZqFiJc1XeRfGiCGePVMW9JhfaPLMlXHkFVSs4ii&#10;cU1Ng11TwvQa6cqjz7W8eh3eJX3Clk8Sl/n3UeLUyC0L7VBxjjoQzKiILNfK1PTq9LW2qU2RebqH&#10;4ziGJMV+1ROFVY/OU6R0tYJmt/TEw8Dl4PhCYd47xGXJPJIXm8aFjA94SA2IBOwlSlrwfz66T/7I&#10;KbRS0uEyIEq/N8wL7PqHRbZ9q8Zp0jEr46+XI1T8qWV1arEbMwccWYWr73gWk3/UB1F6MM+4t7OU&#10;FU3Mcsw9zGOvzOOwpLj5XMxm2Q03xrF4Zx8dT8ETdAnxp/6ZebcnWcRZ3cNhcdjkDc0G3/TSwmwT&#10;QarMwSOuyKak4LZlXu2/DGmdT/Xsdfx+Tf8CAAD//wMAUEsDBBQABgAIAAAAIQAtxca02wAAAAQB&#10;AAAPAAAAZHJzL2Rvd25yZXYueG1sTI/BTsMwEETvSPyDtUjcqE1alRLiVKgS4lAuBC7cNvGShMbr&#10;YDtt+HsMF7isNJrRzNtiO9tBHMmH3rGG64UCQdw403Or4fXl4WoDIkRkg4Nj0vBFAbbl+VmBuXEn&#10;fqZjFVuRSjjkqKGLccylDE1HFsPCjcTJe3feYkzSt9J4PKVyO8hMqbW02HNa6HCkXUfNoZqshs+m&#10;vemz5dtB3fqnR5w+9lW922t9eTHf34GINMe/MPzgJ3QoE1PtJjZBDBrSI/H3Ji9bqhWIWsN6tQFZ&#10;FvI/fPkNAAD//wMAUEsBAi0AFAAGAAgAAAAhALaDOJL+AAAA4QEAABMAAAAAAAAAAAAAAAAAAAAA&#10;AFtDb250ZW50X1R5cGVzXS54bWxQSwECLQAUAAYACAAAACEAOP0h/9YAAACUAQAACwAAAAAAAAAA&#10;AAAAAAAvAQAAX3JlbHMvLnJlbHNQSwECLQAUAAYACAAAACEAzpZ0MXQCAAAHBQAADgAAAAAAAAAA&#10;AAAAAAAuAgAAZHJzL2Uyb0RvYy54bWxQSwECLQAUAAYACAAAACEALcXGtNsAAAAEAQAADwAAAAAA&#10;AAAAAAAAAADOBAAAZHJzL2Rvd25yZXYueG1sUEsFBgAAAAAEAAQA8wAAANYFAAAAAA==&#10;" fillcolor="window" strokecolor="windowText" strokeweight="1pt">
                <v:stroke joinstyle="miter"/>
                <v:textbox>
                  <w:txbxContent>
                    <w:p w14:paraId="3223005F" w14:textId="77777777" w:rsidR="00CE1903" w:rsidRPr="00E44CD8" w:rsidRDefault="00CE1903" w:rsidP="00475658">
                      <w:pPr>
                        <w:pStyle w:val="NoSpacing"/>
                        <w:jc w:val="center"/>
                        <w:rPr>
                          <w:rFonts w:ascii="Times New Roman" w:hAnsi="Times New Roman" w:cs="Times New Roman"/>
                          <w:sz w:val="12"/>
                          <w:szCs w:val="12"/>
                        </w:rPr>
                      </w:pPr>
                      <w:r w:rsidRPr="00E44CD8">
                        <w:rPr>
                          <w:rFonts w:ascii="Times New Roman" w:hAnsi="Times New Roman" w:cs="Times New Roman"/>
                          <w:sz w:val="12"/>
                          <w:szCs w:val="12"/>
                        </w:rPr>
                        <w:t>Опросник Шкала самоэффективности в принятии карьерных решений</w:t>
                      </w:r>
                    </w:p>
                  </w:txbxContent>
                </v:textbox>
                <w10:wrap anchorx="margin"/>
              </v:roundrect>
            </w:pict>
          </mc:Fallback>
        </mc:AlternateContent>
      </w:r>
    </w:p>
    <w:p w14:paraId="456E4160" w14:textId="77777777" w:rsidR="00475658" w:rsidRPr="00475658" w:rsidRDefault="00475658" w:rsidP="00475658">
      <w:pPr>
        <w:rPr>
          <w:rFonts w:asciiTheme="minorHAnsi" w:eastAsiaTheme="minorHAnsi" w:hAnsiTheme="minorHAnsi" w:cstheme="minorBidi"/>
        </w:rPr>
      </w:pPr>
    </w:p>
    <w:p w14:paraId="31CED8AB" w14:textId="77777777" w:rsidR="00475658" w:rsidRPr="00475658" w:rsidRDefault="00475658" w:rsidP="00475658">
      <w:pPr>
        <w:rPr>
          <w:rFonts w:asciiTheme="minorHAnsi" w:eastAsiaTheme="minorHAnsi" w:hAnsiTheme="minorHAnsi" w:cstheme="minorBidi"/>
        </w:rPr>
      </w:pPr>
    </w:p>
    <w:p w14:paraId="675AD4F6"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8416" behindDoc="0" locked="0" layoutInCell="1" allowOverlap="1" wp14:anchorId="34D1323E" wp14:editId="588137A8">
                <wp:simplePos x="0" y="0"/>
                <wp:positionH relativeFrom="column">
                  <wp:posOffset>2927843</wp:posOffset>
                </wp:positionH>
                <wp:positionV relativeFrom="paragraph">
                  <wp:posOffset>134359</wp:posOffset>
                </wp:positionV>
                <wp:extent cx="169622" cy="820396"/>
                <wp:effectExtent l="19050" t="0" r="20955" b="37465"/>
                <wp:wrapNone/>
                <wp:docPr id="60" name="Стрелка: вниз 60"/>
                <wp:cNvGraphicFramePr/>
                <a:graphic xmlns:a="http://schemas.openxmlformats.org/drawingml/2006/main">
                  <a:graphicData uri="http://schemas.microsoft.com/office/word/2010/wordprocessingShape">
                    <wps:wsp>
                      <wps:cNvSpPr/>
                      <wps:spPr>
                        <a:xfrm>
                          <a:off x="0" y="0"/>
                          <a:ext cx="169622" cy="820396"/>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E3B5F" id="Стрелка: вниз 60" o:spid="_x0000_s1026" type="#_x0000_t67" style="position:absolute;margin-left:230.55pt;margin-top:10.6pt;width:13.35pt;height:6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XOoQIAABoFAAAOAAAAZHJzL2Uyb0RvYy54bWysVMtuEzEU3SPxD5b3dJJQ0nbUpIr6QEhV&#10;W6lFXTseTzKSX9hOJmWF+BP+ACEhEIh/mP4Rx55JmhZWiCyce+c+z/G9PjxaKUmWwvnK6BHt7/Qo&#10;EZqbotKzEX17c/ZinxIfmC6YNFqM6J3w9Gj8/NlhbXMxMHMjC+EIkmif13ZE5yHYPMs8nwvF/I6x&#10;QsNYGqdYgOpmWeFYjexKZoNeb5jVxhXWGS68x9eT1kjHKX9ZCh4uy9KLQOSIoreQTpfOaTyz8SHL&#10;Z47ZecW7Ntg/dKFYpVF0k+qEBUYWrvojlaq4M96UYYcblZmyrLhIGICm33uC5nrOrEhYQI63G5r8&#10;/0vLL5ZXjlTFiA5Bj2YKd9R8uv94/6H52vxsfjSfc9J8aX4135tvBC7gq7Y+R9i1vXKd5iFG8KvS&#10;qfgPWGSVOL7bcCxWgXB87A8PhoMBJRym/UHv5cEw5swegq3z4bUwikRhRAtT64lzpk70suW5D63/&#10;2i8W9EZWxVklZVLcbHosHVky3Pnp3unwdF3ikZvUpEY7g70egHOG2SslCxCVBRtezyhhcoah5sGl&#10;2o+i/Z3f1MA4ossbIKREMh9gAOz067A9Co2NnzA/bxtMpujGclUF7IKsFJjZjpY6WkWa5g5+vIOW&#10;9ShNTXGHW3SmHW9v+VmFIufo5Yo5zDMQYkfDJY5SGsA2nUTJ3Lj3f/se/TFmsFJSYz9AybsFcwIQ&#10;32gM4EF/dzcuVFJ2X+0NoLhty3Tbohfq2OA6+ngNLE9i9A9yLZbOqFus8iRWhYlpjtot+Z1yHNq9&#10;xWPAxWSS3LBEloVzfW15TB55ivTerG6Zs90EBVzMhVnvEsufzFDrGyO1mSyCKas0YA+8YjqjggVM&#10;c9o9FnHDt/Xk9fCkjX8DAAD//wMAUEsDBBQABgAIAAAAIQDL8wJ14AAAAAoBAAAPAAAAZHJzL2Rv&#10;d25yZXYueG1sTI/BTsMwEETvSPyDtUjcqOMQ0irEqRASKnAppFx6c+MlCcR2ZDtt4OtZTnBc7dPM&#10;m3I9m4Ed0YfeWQlikQBD2zjd21bC2+7hagUsRGW1GpxFCV8YYF2dn5Wq0O5kX/FYx5ZRiA2FktDF&#10;OBach6ZDo8LCjWjp9+68UZFO33Lt1YnCzcDTJMm5Ub2lhk6NeN9h81lPRsL+sW6fN0/fH3m91Qnu&#10;/fXLJDZSXl7Md7fAIs7xD4ZffVKHipwObrI6sEFClgtBqIRUpMAIyFZL2nIg8ibJgFcl/z+h+gEA&#10;AP//AwBQSwECLQAUAAYACAAAACEAtoM4kv4AAADhAQAAEwAAAAAAAAAAAAAAAAAAAAAAW0NvbnRl&#10;bnRfVHlwZXNdLnhtbFBLAQItABQABgAIAAAAIQA4/SH/1gAAAJQBAAALAAAAAAAAAAAAAAAAAC8B&#10;AABfcmVscy8ucmVsc1BLAQItABQABgAIAAAAIQCZdiXOoQIAABoFAAAOAAAAAAAAAAAAAAAAAC4C&#10;AABkcnMvZTJvRG9jLnhtbFBLAQItABQABgAIAAAAIQDL8wJ14AAAAAoBAAAPAAAAAAAAAAAAAAAA&#10;APsEAABkcnMvZG93bnJldi54bWxQSwUGAAAAAAQABADzAAAACAYAAAAA&#10;" adj="19367" fillcolor="#e7e6e6" strokecolor="windowText" strokeweight="1p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7392" behindDoc="0" locked="0" layoutInCell="1" allowOverlap="1" wp14:anchorId="70411EA4" wp14:editId="0D416807">
                <wp:simplePos x="0" y="0"/>
                <wp:positionH relativeFrom="column">
                  <wp:posOffset>4679730</wp:posOffset>
                </wp:positionH>
                <wp:positionV relativeFrom="paragraph">
                  <wp:posOffset>134359</wp:posOffset>
                </wp:positionV>
                <wp:extent cx="794332" cy="162322"/>
                <wp:effectExtent l="0" t="0" r="82550" b="85725"/>
                <wp:wrapNone/>
                <wp:docPr id="61" name="Прямая со стрелкой 61"/>
                <wp:cNvGraphicFramePr/>
                <a:graphic xmlns:a="http://schemas.openxmlformats.org/drawingml/2006/main">
                  <a:graphicData uri="http://schemas.microsoft.com/office/word/2010/wordprocessingShape">
                    <wps:wsp>
                      <wps:cNvCnPr/>
                      <wps:spPr>
                        <a:xfrm>
                          <a:off x="0" y="0"/>
                          <a:ext cx="794332" cy="1623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1BCA7" id="Прямая со стрелкой 61" o:spid="_x0000_s1026" type="#_x0000_t32" style="position:absolute;margin-left:368.5pt;margin-top:10.6pt;width:62.5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rEwIAAMgDAAAOAAAAZHJzL2Uyb0RvYy54bWysU02O0zAY3SNxB8t7mjaFMhM1nUXLsEFQ&#10;ieEA3zhOYsl/sk3T7gYuMEfgCmxY8KM5Q3Kj+eyGMsAOkYVj+/N7+d7zy/JiryTZceeF0SWdTaaU&#10;cM1MJXRT0ndXl0/OKPEBdAXSaF7SA/f0YvX40bKzBc9Na2TFHUES7YvOlrQNwRZZ5lnLFfiJsVxj&#10;sTZOQcCla7LKQYfsSmb5dLrIOuMq6wzj3uPu5likq8Rf15yFN3XteSCypNhbSKNL43Ucs9USisaB&#10;bQUb24B/6EKB0PjRE9UGApD3TvxFpQRzxps6TJhRmalrwXjSgGpm0z/UvG3B8qQFzfH2ZJP/f7Ts&#10;9W7riKhKuphRokHhHfWfhpvhtv/Rfx5uyfChv8Nh+Djc9F/67/23/q7/SvAwOtdZXyDBWm/duPJ2&#10;66IN+9qp+EaBZJ/cPpzc5vtAGG4+P386n+eUMCzNFvk8zyNn9gtsnQ8vuVEkTkrqgwPRtGFttMZ7&#10;NW6WHIfdKx+OwJ+A+GVtLoWUuA+F1KRDffNnGAAGGLJaQsCpsijb64YSkA2mlwWXGL2RooroCPYH&#10;v5aO7AADhLmrTHeFAiiR4AMWUFV6xtZ/g8Z2NuDbIziV4jEolAgYeilUSc9OaCgCCPlCVyQcLN5C&#10;cAJ0I/nILHVE8hTpUXC0/2h4nF2b6pDuIYsrjEvycox2zOPDNc4f/oCrewAAAP//AwBQSwMEFAAG&#10;AAgAAAAhANvTgSXfAAAACQEAAA8AAABkcnMvZG93bnJldi54bWxMj8FOwzAQRO9I/IO1SFwQdZKi&#10;NEqzqSokTkWKKHyAGy9OSryOYrcNfD3mRI+jGc28qTazHcSZJt87RkgXCQji1umeDcLH+8tjAcIH&#10;xVoNjgnhmzxs6tubSpXaXfiNzvtgRCxhXyqELoSxlNK3HVnlF24kjt6nm6wKUU5G6kldYrkdZJYk&#10;ubSq57jQqZGeO2q/9ieLQA+Km7RJfo6vTRiXZtuY3U4i3t/N2zWIQHP4D8MffkSHOjId3Im1FwPC&#10;armKXwJClmYgYqDIsxTEAeEpL0DWlbx+UP8CAAD//wMAUEsBAi0AFAAGAAgAAAAhALaDOJL+AAAA&#10;4QEAABMAAAAAAAAAAAAAAAAAAAAAAFtDb250ZW50X1R5cGVzXS54bWxQSwECLQAUAAYACAAAACEA&#10;OP0h/9YAAACUAQAACwAAAAAAAAAAAAAAAAAvAQAAX3JlbHMvLnJlbHNQSwECLQAUAAYACAAAACEA&#10;l6Cf6xMCAADIAwAADgAAAAAAAAAAAAAAAAAuAgAAZHJzL2Uyb0RvYy54bWxQSwECLQAUAAYACAAA&#10;ACEA29OBJd8AAAAJAQAADwAAAAAAAAAAAAAAAABtBAAAZHJzL2Rvd25yZXYueG1sUEsFBgAAAAAE&#10;AAQA8wAAAHkFA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6368" behindDoc="0" locked="0" layoutInCell="1" allowOverlap="1" wp14:anchorId="21407E21" wp14:editId="42338A8F">
                <wp:simplePos x="0" y="0"/>
                <wp:positionH relativeFrom="column">
                  <wp:posOffset>3782422</wp:posOffset>
                </wp:positionH>
                <wp:positionV relativeFrom="paragraph">
                  <wp:posOffset>118763</wp:posOffset>
                </wp:positionV>
                <wp:extent cx="0" cy="195058"/>
                <wp:effectExtent l="76200" t="0" r="57150" b="52705"/>
                <wp:wrapNone/>
                <wp:docPr id="62" name="Прямая со стрелкой 62"/>
                <wp:cNvGraphicFramePr/>
                <a:graphic xmlns:a="http://schemas.openxmlformats.org/drawingml/2006/main">
                  <a:graphicData uri="http://schemas.microsoft.com/office/word/2010/wordprocessingShape">
                    <wps:wsp>
                      <wps:cNvCnPr/>
                      <wps:spPr>
                        <a:xfrm>
                          <a:off x="0" y="0"/>
                          <a:ext cx="0" cy="19505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F8C3B" id="Прямая со стрелкой 62" o:spid="_x0000_s1026" type="#_x0000_t32" style="position:absolute;margin-left:297.85pt;margin-top:9.35pt;width:0;height:15.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ObCwIAAMMDAAAOAAAAZHJzL2Uyb0RvYy54bWysU0uO00AU3CNxh1bviZOgjIIVZxYJwwZB&#10;JIYDvGm37Zb6p35NnOwGLjBH4ApsWPDRnMG5Ea87IQywQ3jR7l+VX9UrLy53RrOtDKicrfhkNOZM&#10;WuFqZduKv72+ejLnDCPYGrSzsuJ7ifxy+fjRovelnLrO6VoGRiQWy95XvIvRl0WBopMGcOS8tHTY&#10;uGAg0jK0RR2gJ3aji+l4fFH0LtQ+OCERaXd9POTLzN80UsTXTYMyMl1xqi3mMeTxJo3FcgFlG8B3&#10;SpzKgH+owoCy9NEz1RoisHdB/UVllAgOXRNHwpnCNY0SMmsgNZPxH2redOBl1kLmoD/bhP+PVrza&#10;bgJTdcUvppxZMNSj4ePh9nA3fB8+He7Y4f1wT8Phw+F2+Dx8G74O98MXRpfJud5jSQQruwmnFfpN&#10;SDbsmmDSmwSyXXZ7f3Zb7iITx01Bu5Nns/FsnuiKXzgfML6QzrA0qTjGAKrt4spZSy11YZLNhu1L&#10;jEfgT0D6qHVXSmvah1Jb1pO0pzPqvQDKV6Mh0tR4Uoy25Qx0S8EVMWRGdFrVCZ3AuMeVDmwLlB2K&#10;XO36a6qdMw0Y6YAE5edU+m/QVM4asDuC81G6BqVRkfKulan4/IyGMoLSz23N4t5TA2JQYFstT8za&#10;JqTMaT4JTs4fvU6zG1fvcwuKtKKkZC9PqU5RfLim+cN/b/kDAAD//wMAUEsDBBQABgAIAAAAIQA6&#10;mHw73QAAAAkBAAAPAAAAZHJzL2Rvd25yZXYueG1sTI9BT8MwDIXvSPyHyEhcEEsHG2yl6TQhcRpS&#10;xeAHeI1JC41TNdlW+PUY7QAny35Pz98rVqPv1IGG2AY2MJ1koIjrYFt2Bt5en64XoGJCttgFJgNf&#10;FGFVnp8VmNtw5Bc6bJNTEsIxRwNNSn2udawb8hgnoScW7T0MHpOsg9N2wKOE+07fZNmd9tiyfGiw&#10;p8eG6s/t3hugK+RqWmXfH89V6m/dunKbjTbm8mJcP4BKNKY/M/ziCzqUwrQLe7ZRdQbmy/m9WEVY&#10;yBTD6bAzMFvOQJeF/t+g/AEAAP//AwBQSwECLQAUAAYACAAAACEAtoM4kv4AAADhAQAAEwAAAAAA&#10;AAAAAAAAAAAAAAAAW0NvbnRlbnRfVHlwZXNdLnhtbFBLAQItABQABgAIAAAAIQA4/SH/1gAAAJQB&#10;AAALAAAAAAAAAAAAAAAAAC8BAABfcmVscy8ucmVsc1BLAQItABQABgAIAAAAIQAxSmObCwIAAMMD&#10;AAAOAAAAAAAAAAAAAAAAAC4CAABkcnMvZTJvRG9jLnhtbFBLAQItABQABgAIAAAAIQA6mHw73QAA&#10;AAkBAAAPAAAAAAAAAAAAAAAAAGUEAABkcnMvZG93bnJldi54bWxQSwUGAAAAAAQABADzAAAAbwUA&#10;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5344" behindDoc="0" locked="0" layoutInCell="1" allowOverlap="1" wp14:anchorId="4E57703B" wp14:editId="0B7970F0">
                <wp:simplePos x="0" y="0"/>
                <wp:positionH relativeFrom="column">
                  <wp:posOffset>2355274</wp:posOffset>
                </wp:positionH>
                <wp:positionV relativeFrom="paragraph">
                  <wp:posOffset>117267</wp:posOffset>
                </wp:positionV>
                <wp:extent cx="0" cy="188008"/>
                <wp:effectExtent l="76200" t="0" r="57150" b="59690"/>
                <wp:wrapNone/>
                <wp:docPr id="63" name="Прямая со стрелкой 63"/>
                <wp:cNvGraphicFramePr/>
                <a:graphic xmlns:a="http://schemas.openxmlformats.org/drawingml/2006/main">
                  <a:graphicData uri="http://schemas.microsoft.com/office/word/2010/wordprocessingShape">
                    <wps:wsp>
                      <wps:cNvCnPr/>
                      <wps:spPr>
                        <a:xfrm>
                          <a:off x="0" y="0"/>
                          <a:ext cx="0" cy="1880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D09C1" id="Прямая со стрелкой 63" o:spid="_x0000_s1026" type="#_x0000_t32" style="position:absolute;margin-left:185.45pt;margin-top:9.25pt;width:0;height:14.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GrDAIAAMMDAAAOAAAAZHJzL2Uyb0RvYy54bWysU0uOEzEQ3SNxB8t70skgRlErnVkkDBsE&#10;IzEcoMbt7rbkn1wmnewGLjBH4ApsWPDRnKH7RpTdIQywQ3jhtsuu53qvXq8u9kaznQyonK34Yjbn&#10;TFrhamXbir+9vnyy5Awj2Bq0s7LiB4n8Yv340ar3pTxzndO1DIxALJa9r3gXoy+LAkUnDeDMeWnp&#10;sHHBQKRtaIs6QE/oRhdn8/l50btQ++CERKTodjrk64zfNFLE102DMjJdcaot5jnk+SbNxXoFZRvA&#10;d0ocy4B/qMKAsvToCWoLEdi7oP6CMkoEh66JM+FM4ZpGCZk5EJvF/A82bzrwMnMhcdCfZML/Byte&#10;7a4CU3XFz59yZsFQj4aP4+14N3wfPo13bHw/3NM0fhhvh8/Dt+HrcD98YXSZlOs9lgSwsVfhuEN/&#10;FZIM+yaY9CWCbJ/VPpzUlvvIxBQUFF0sl/P5MsEVv/J8wPhCOsPSouIYA6i2ixtnLbXUhUUWG3Yv&#10;MU6JPxPSo9ZdKq0pDqW2rE/UnlHvBZC/Gg2RlsYTY7QtZ6BbMq6IISOi06pO2SkZD7jRge2AvEOW&#10;q11/TbVzpgEjHRChPI6l/5aaytkCdlNyPkrXoDQqkt+1MhUn2jSmcASln9uaxYOnBsSgwLZaHpG1&#10;TZkyu/lIOCk/aZ1WN64+5BYUaUdOyVoeXZ2s+HBP64f/3voHAAAA//8DAFBLAwQUAAYACAAAACEA&#10;DjnXV90AAAAJAQAADwAAAGRycy9kb3ducmV2LnhtbEyPy07DMBBF90j8gzVIbFBrh/IIIU5VIbEq&#10;UkTpB0zjwQnE4yh228DXY9QFLGfu0Z0z5XJyvTjQGDrPGrK5AkHceNOx1bB9e57lIEJENth7Jg1f&#10;FGBZnZ+VWBh/5Fc6bKIVqYRDgRraGIdCytC05DDM/UCcsnc/OoxpHK00Ix5TuevltVJ30mHH6UKL&#10;Az211Hxu9k4DXSHXWa2+P17qOCzsqrbrtdT68mJaPYKINMU/GH71kzpUyWnn92yC6DUs7tVDQlOQ&#10;34JIwGmx03CTZyCrUv7/oPoBAAD//wMAUEsBAi0AFAAGAAgAAAAhALaDOJL+AAAA4QEAABMAAAAA&#10;AAAAAAAAAAAAAAAAAFtDb250ZW50X1R5cGVzXS54bWxQSwECLQAUAAYACAAAACEAOP0h/9YAAACU&#10;AQAACwAAAAAAAAAAAAAAAAAvAQAAX3JlbHMvLnJlbHNQSwECLQAUAAYACAAAACEARWJBqwwCAADD&#10;AwAADgAAAAAAAAAAAAAAAAAuAgAAZHJzL2Uyb0RvYy54bWxQSwECLQAUAAYACAAAACEADjnXV90A&#10;AAAJAQAADwAAAAAAAAAAAAAAAABmBAAAZHJzL2Rvd25yZXYueG1sUEsFBgAAAAAEAAQA8wAAAHAF&#10;AAAAAA==&#10;" strokecolor="windowText" strokeweight=".5pt">
                <v:stroke endarrow="block" joinstyle="miter"/>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04320" behindDoc="0" locked="0" layoutInCell="1" allowOverlap="1" wp14:anchorId="4CEE5112" wp14:editId="6DA90DFB">
                <wp:simplePos x="0" y="0"/>
                <wp:positionH relativeFrom="column">
                  <wp:posOffset>911035</wp:posOffset>
                </wp:positionH>
                <wp:positionV relativeFrom="paragraph">
                  <wp:posOffset>118763</wp:posOffset>
                </wp:positionV>
                <wp:extent cx="828942" cy="160874"/>
                <wp:effectExtent l="38100" t="0" r="28575" b="86995"/>
                <wp:wrapNone/>
                <wp:docPr id="1527851264" name="Прямая со стрелкой 1527851264"/>
                <wp:cNvGraphicFramePr/>
                <a:graphic xmlns:a="http://schemas.openxmlformats.org/drawingml/2006/main">
                  <a:graphicData uri="http://schemas.microsoft.com/office/word/2010/wordprocessingShape">
                    <wps:wsp>
                      <wps:cNvCnPr/>
                      <wps:spPr>
                        <a:xfrm flipH="1">
                          <a:off x="0" y="0"/>
                          <a:ext cx="828942" cy="1608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39D88" id="Прямая со стрелкой 1527851264" o:spid="_x0000_s1026" type="#_x0000_t32" style="position:absolute;margin-left:71.75pt;margin-top:9.35pt;width:65.25pt;height:12.6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qtIgIAAOIDAAAOAAAAZHJzL2Uyb0RvYy54bWysU8uO0zAU3SPxD5b3NG1pOyVqOouWgQWC&#10;SgwfcMdxEkt+yTZNuxv4gfkEfoENCx6ab0j/iGsnVAPsEFlYtq/O8b3nnKwuD0qSPXdeGF3QyWhM&#10;CdfMlELXBX13ffVkSYkPoEuQRvOCHrmnl+vHj1atzfnUNEaW3BEk0T5vbUGbEGyeZZ41XIEfGcs1&#10;FivjFAQ8ujorHbTIrmQ2HY8XWWtcaZ1h3Hu83fZFuk78VcVZeFNVngciC4q9hbS6tN7ENVuvIK8d&#10;2EawoQ34hy4UCI2Pnqm2EIC8d+IvKiWYM95UYcSMykxVCcbTDDjNZPzHNG8bsDzNguJ4e5bJ/z9a&#10;9nq/c0SU6N18erGcT6aLGSUaFHrVfTrdnu66H93n0x05fejucTl9PN12X7rv3bfuvvtKHoBQydb6&#10;HAk3eueGk7c7F2U5VE6RSgr7Eh9KQuHo5JB8OJ594IdAGF4up8tnsyklDEuTxXh5MYs+ZT1NpLPO&#10;hxfcKBI3BfXBgaibsDFao+PG9U/A/pUPPfAXIIK1uRJS4j3kUpO2oIunc4wGA4xfJSHgVlkUxOua&#10;EpA15poFl5r2RooyoiPYH/1GOrIHjBYmsjTtNQ5AiQQfsIBTpW9o/TdobGcLvunBqdQnUYmAv4MU&#10;CkU4oyEPIORzXZJwtOhLcAJ0LfnALHXshqewDwNHI3rp4+7GlMfkSBZPGKSk5RD6mNSHZ9w//DXX&#10;PwEAAP//AwBQSwMEFAAGAAgAAAAhAMcWbG3dAAAACQEAAA8AAABkcnMvZG93bnJldi54bWxMj8FO&#10;wzAQRO9I/QdrkbhRpyUhbYhTVaB+AAUBRzfeJlHidWS7bfr3XU5w2h3taPZNuZnsIM7oQ+dIwWKe&#10;gECqnemoUfD5sXtcgQhRk9GDI1RwxQCbanZX6sK4C73jeR8bwSEUCq2gjXEspAx1i1aHuRuR+HZ0&#10;3urI0jfSeH3hcDvIZZI8S6s74g+tHvG1xbrfn6yCXdPniy6r128+6cPX90+W9zgq9XA/bV9ARJzi&#10;nxl+8RkdKmY6uBOZIAbW6VPGVl5WOQg2LPOUyx0UpDxlVcr/DaobAAAA//8DAFBLAQItABQABgAI&#10;AAAAIQC2gziS/gAAAOEBAAATAAAAAAAAAAAAAAAAAAAAAABbQ29udGVudF9UeXBlc10ueG1sUEsB&#10;Ai0AFAAGAAgAAAAhADj9If/WAAAAlAEAAAsAAAAAAAAAAAAAAAAALwEAAF9yZWxzLy5yZWxzUEsB&#10;Ai0AFAAGAAgAAAAhAPKGqq0iAgAA4gMAAA4AAAAAAAAAAAAAAAAALgIAAGRycy9lMm9Eb2MueG1s&#10;UEsBAi0AFAAGAAgAAAAhAMcWbG3dAAAACQEAAA8AAAAAAAAAAAAAAAAAfAQAAGRycy9kb3ducmV2&#10;LnhtbFBLBQYAAAAABAAEAPMAAACGBQAAAAA=&#10;" strokecolor="windowText" strokeweight=".5pt">
                <v:stroke endarrow="block" joinstyle="miter"/>
              </v:shape>
            </w:pict>
          </mc:Fallback>
        </mc:AlternateContent>
      </w:r>
    </w:p>
    <w:p w14:paraId="22A8CE17"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4080" behindDoc="0" locked="0" layoutInCell="1" allowOverlap="1" wp14:anchorId="098A4C59" wp14:editId="199FB70B">
                <wp:simplePos x="0" y="0"/>
                <wp:positionH relativeFrom="margin">
                  <wp:posOffset>3073122</wp:posOffset>
                </wp:positionH>
                <wp:positionV relativeFrom="paragraph">
                  <wp:posOffset>10979</wp:posOffset>
                </wp:positionV>
                <wp:extent cx="1477538" cy="539750"/>
                <wp:effectExtent l="0" t="0" r="27940" b="12700"/>
                <wp:wrapNone/>
                <wp:docPr id="1527851265" name="Прямоугольник: скругленные углы 1527851265"/>
                <wp:cNvGraphicFramePr/>
                <a:graphic xmlns:a="http://schemas.openxmlformats.org/drawingml/2006/main">
                  <a:graphicData uri="http://schemas.microsoft.com/office/word/2010/wordprocessingShape">
                    <wps:wsp>
                      <wps:cNvSpPr/>
                      <wps:spPr>
                        <a:xfrm>
                          <a:off x="0" y="0"/>
                          <a:ext cx="1477538" cy="53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7FF119" w14:textId="77777777" w:rsidR="00CE1903" w:rsidRPr="00E26B80" w:rsidRDefault="00CE1903" w:rsidP="00475658">
                            <w:pPr>
                              <w:pStyle w:val="afffffb"/>
                              <w:jc w:val="both"/>
                              <w:rPr>
                                <w:rFonts w:ascii="Times New Roman" w:hAnsi="Times New Roman" w:cs="Times New Roman"/>
                                <w:sz w:val="12"/>
                                <w:szCs w:val="12"/>
                              </w:rPr>
                            </w:pPr>
                            <w:r w:rsidRPr="00E26B80">
                              <w:rPr>
                                <w:rFonts w:ascii="Times New Roman" w:hAnsi="Times New Roman" w:cs="Times New Roman"/>
                                <w:sz w:val="12"/>
                                <w:szCs w:val="12"/>
                              </w:rPr>
                              <w:t>Квалифицированная помощь и поддержка от сотрудников Центра карьеры и преподавателей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8A4C59" id="Прямоугольник: скругленные углы 1527851265" o:spid="_x0000_s1050" style="position:absolute;margin-left:242pt;margin-top:.85pt;width:116.35pt;height: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gndQIAAAcFAAAOAAAAZHJzL2Uyb0RvYy54bWysVNtuGjEQfa/Uf7D83iwQKAnKEqFEVJWi&#10;JEpS5dl4vawl32obdunX99hLArk8VeXBzHjGczlzZi8uO63IVvggrSnp8GRAiTDcVtKsS/rrafnt&#10;jJIQmamYskaUdCcCvZx//XLRupkY2caqSniCICbMWlfSJkY3K4rAG6FZOLFOGBhr6zWLUP26qDxr&#10;EV2rYjQYfC9a6yvnLRch4Pa6N9J5jl/Xgse7ug4iElVS1Bbz6fO5Smcxv2CztWeukXxfBvuHKjST&#10;BklfQ12zyMjGyw+htOTeBlvHE251YetacpF7QDfDwbtuHhvmRO4F4AT3ClP4f2H57fbR3XvA0Low&#10;CxBTF13tdfpHfaTLYO1ewRJdJByXw/F0OjnFeDlsk9Pz6SSjWRxeOx/iD2E1SUJJvd2Y6gETyUCx&#10;7U2ISAv/F7+UMVglq6VUKiu7cKU82TIMDzOvbEuJYiHisqTL/EsDRIg3z5QhLeobTQeYOGdgVa1Y&#10;hKhdVdJg1pQwtQZdefS5ljevw4ekT2j5KPEg/z5LnBq5ZqHpK85Re4JpGcFyJXVJz45fK5PaFJmn&#10;ezgOY0hS7FYdkah6NE6R0tXKVrt7T7ztuRwcX0rkvQEu98yDvGgaCxnvcNTKAgm7lyhprP/z2X3y&#10;B6dgpaTFMgCl3xvmBbr+acC28+F4nLYnK+PJdATFH1tWxxaz0VcWIxti9R3PYvKP6kWsvdXP2NtF&#10;ygoTMxy5+3nslavYLyk2n4vFIrthYxyLN+bR8RQ8QZcQf+qemXd7kkXM6ta+LA6bvaNZ75teGrvY&#10;RFvLzMEDrmBTUrBtmVf7L0Na52M9ex2+X/O/AAAA//8DAFBLAwQUAAYACAAAACEAr3voDd4AAAAI&#10;AQAADwAAAGRycy9kb3ducmV2LnhtbEyPMU/DMBCFdyT+g3VIbNRpqZo0xKlQJcRQFgILmxNfk9D4&#10;HGynDf+eY4Lp7vSe3n2v2M12EGf0oXekYLlIQCA1zvTUKnh/e7rLQISoyejBESr4xgC78vqq0Llx&#10;F3rFcxVbwSEUcq2gi3HMpQxNh1aHhRuRWDs6b3Xk07fSeH3hcDvIVZJspNU98YdOj7jvsDlVk1Xw&#10;1bRpv7r/OCVb//Ksp89DVe8PSt3ezI8PICLO8c8Mv/iMDiUz1W4iE8SgYJ2tuUtkIQXBerrc8FIr&#10;yHjKspD/C5Q/AAAA//8DAFBLAQItABQABgAIAAAAIQC2gziS/gAAAOEBAAATAAAAAAAAAAAAAAAA&#10;AAAAAABbQ29udGVudF9UeXBlc10ueG1sUEsBAi0AFAAGAAgAAAAhADj9If/WAAAAlAEAAAsAAAAA&#10;AAAAAAAAAAAALwEAAF9yZWxzLy5yZWxzUEsBAi0AFAAGAAgAAAAhADrGqCd1AgAABwUAAA4AAAAA&#10;AAAAAAAAAAAALgIAAGRycy9lMm9Eb2MueG1sUEsBAi0AFAAGAAgAAAAhAK976A3eAAAACAEAAA8A&#10;AAAAAAAAAAAAAAAAzwQAAGRycy9kb3ducmV2LnhtbFBLBQYAAAAABAAEAPMAAADaBQAAAAA=&#10;" fillcolor="window" strokecolor="windowText" strokeweight="1pt">
                <v:stroke joinstyle="miter"/>
                <v:textbox>
                  <w:txbxContent>
                    <w:p w14:paraId="2A7FF119" w14:textId="77777777" w:rsidR="00CE1903" w:rsidRPr="00E26B80" w:rsidRDefault="00CE1903" w:rsidP="00475658">
                      <w:pPr>
                        <w:pStyle w:val="NoSpacing"/>
                        <w:jc w:val="both"/>
                        <w:rPr>
                          <w:rFonts w:ascii="Times New Roman" w:hAnsi="Times New Roman" w:cs="Times New Roman"/>
                          <w:sz w:val="12"/>
                          <w:szCs w:val="12"/>
                        </w:rPr>
                      </w:pPr>
                      <w:r w:rsidRPr="00E26B80">
                        <w:rPr>
                          <w:rFonts w:ascii="Times New Roman" w:hAnsi="Times New Roman" w:cs="Times New Roman"/>
                          <w:sz w:val="12"/>
                          <w:szCs w:val="12"/>
                        </w:rPr>
                        <w:t>Квалифицированная помощь и поддержка от сотрудников Центра карьеры и преподавателей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5104" behindDoc="0" locked="0" layoutInCell="1" allowOverlap="1" wp14:anchorId="1F3DEA21" wp14:editId="254BB241">
                <wp:simplePos x="0" y="0"/>
                <wp:positionH relativeFrom="margin">
                  <wp:posOffset>4662639</wp:posOffset>
                </wp:positionH>
                <wp:positionV relativeFrom="paragraph">
                  <wp:posOffset>10979</wp:posOffset>
                </wp:positionV>
                <wp:extent cx="1263015" cy="529839"/>
                <wp:effectExtent l="0" t="0" r="13335" b="22860"/>
                <wp:wrapNone/>
                <wp:docPr id="1527851266" name="Прямоугольник: скругленные углы 1527851266"/>
                <wp:cNvGraphicFramePr/>
                <a:graphic xmlns:a="http://schemas.openxmlformats.org/drawingml/2006/main">
                  <a:graphicData uri="http://schemas.microsoft.com/office/word/2010/wordprocessingShape">
                    <wps:wsp>
                      <wps:cNvSpPr/>
                      <wps:spPr>
                        <a:xfrm>
                          <a:off x="0" y="0"/>
                          <a:ext cx="1263015" cy="5298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64301C7" w14:textId="77777777" w:rsidR="00CE1903" w:rsidRPr="007B0D8B" w:rsidRDefault="00CE1903" w:rsidP="00475658">
                            <w:pPr>
                              <w:pStyle w:val="afffffb"/>
                              <w:jc w:val="both"/>
                              <w:rPr>
                                <w:rFonts w:ascii="Times New Roman" w:hAnsi="Times New Roman" w:cs="Times New Roman"/>
                                <w:sz w:val="18"/>
                                <w:szCs w:val="18"/>
                              </w:rPr>
                            </w:pPr>
                            <w:r w:rsidRPr="003633AD">
                              <w:rPr>
                                <w:rFonts w:ascii="Times New Roman" w:hAnsi="Times New Roman" w:cs="Times New Roman"/>
                                <w:sz w:val="12"/>
                                <w:szCs w:val="12"/>
                              </w:rPr>
                              <w:t>консультативное сопровождение, групповое и индивидуальное консультирование, тренинги, поддержка в постановке целей и анализе</w:t>
                            </w:r>
                            <w:r w:rsidRPr="003633AD">
                              <w:rPr>
                                <w:rFonts w:ascii="Times New Roman" w:hAnsi="Times New Roman" w:cs="Times New Roman"/>
                                <w:sz w:val="18"/>
                                <w:szCs w:val="18"/>
                              </w:rPr>
                              <w:t xml:space="preserve"> возможностей, регулярный контроль за личным   карьерным развитием, групповые занятия по самопознанию и карьерному ориентированию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3DEA21" id="Прямоугольник: скругленные углы 1527851266" o:spid="_x0000_s1051" style="position:absolute;margin-left:367.15pt;margin-top:.85pt;width:99.45pt;height:41.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eIcwIAAAcFAAAOAAAAZHJzL2Uyb0RvYy54bWysVEtv2zAMvg/YfxB0X+2kTR9GnSJokWFA&#10;0RZrh54VWYoFSKImKbGzXz9Kdpv0cRqWg0KKFB8fP/ryqjeabIUPCmxNJ0clJcJyaJRd1/TX0/Lb&#10;OSUhMtswDVbUdCcCvZp//XLZuUpMoQXdCE8wiA1V52raxuiqogi8FYaFI3DColGCNyyi6tdF41mH&#10;0Y0upmV5WnTgG+eBixDw9mYw0nmOL6Xg8V7KICLRNcXaYj59PlfpLOaXrFp75lrFxzLYP1RhmLKY&#10;9DXUDYuMbLz6EMoo7iGAjEccTAFSKi5yD9jNpHzXzWPLnMi9IDjBvcIU/l9Yfrd9dA8eYehcqAKK&#10;qYteepP+sT7SZ7B2r2CJPhKOl5Pp6XE5mVHC0TabXpwfXyQ0i/1r50P8LsCQJNTUw8Y2P3EiGSi2&#10;vQ1x8H/xSxkDaNUsldZZ2YVr7cmW4fBw5g10lGgWIl7WdJl/Y8o3z7QlXarvrMSJc4askppFFI1r&#10;ahrsmhKm10hXHn2u5c3r8CHpE7Z8kLjMv88Sp0ZuWGiHinPU5MYqoyKyXCtT0/PD19omq8g8HeHY&#10;jyFJsV/1RGHV01mKlK5W0OwePPEwcDk4vlSY9xZxeWAeyYtN40LGezykBkQCRomSFvyfz+6TP3IK&#10;rZR0uAyI0u8N8wK7/mGRbReTk5O0PVk5mZ1NUfGHltWhxW7MNeDIJrj6jmcx+Uf9IkoP5hn3dpGy&#10;oolZjrmHeYzKdRyWFDefi8Uiu+HGOBZv7aPjKXiCLiH+1D8z70aSRZzVHbwsDqve0WzwTS8tLDYR&#10;pMoc3OOKBE4Kblum8vhlSOt8qGev/fdr/hcAAP//AwBQSwMEFAAGAAgAAAAhAOg6SireAAAACAEA&#10;AA8AAABkcnMvZG93bnJldi54bWxMjzFPwzAQhXck/oN1SGzUaQykDXEqVAkxlKWBpZsTX5PQ+Bxs&#10;pw3/HjPBePqe3vuu2MxmYGd0vrckYblIgCE1VvfUSvh4f7lbAfNBkVaDJZTwjR425fVVoXJtL7TH&#10;cxVaFkvI50pCF8KYc+6bDo3yCzsiRXa0zqgQT9dy7dQllpuBp0nyyI3qKS50asRth82pmoyEr6bN&#10;+lQcTsnavb2q6XNX1dudlLc38/MTsIBz+AvDr35UhzI61XYi7dkgIRP3IkYjyIBFvhYiBVZLWD0s&#10;gZcF//9A+QMAAP//AwBQSwECLQAUAAYACAAAACEAtoM4kv4AAADhAQAAEwAAAAAAAAAAAAAAAAAA&#10;AAAAW0NvbnRlbnRfVHlwZXNdLnhtbFBLAQItABQABgAIAAAAIQA4/SH/1gAAAJQBAAALAAAAAAAA&#10;AAAAAAAAAC8BAABfcmVscy8ucmVsc1BLAQItABQABgAIAAAAIQC5PdeIcwIAAAcFAAAOAAAAAAAA&#10;AAAAAAAAAC4CAABkcnMvZTJvRG9jLnhtbFBLAQItABQABgAIAAAAIQDoOkoq3gAAAAgBAAAPAAAA&#10;AAAAAAAAAAAAAM0EAABkcnMvZG93bnJldi54bWxQSwUGAAAAAAQABADzAAAA2AUAAAAA&#10;" fillcolor="window" strokecolor="windowText" strokeweight="1pt">
                <v:stroke joinstyle="miter"/>
                <v:textbox>
                  <w:txbxContent>
                    <w:p w14:paraId="064301C7" w14:textId="77777777" w:rsidR="00CE1903" w:rsidRPr="007B0D8B" w:rsidRDefault="00CE1903" w:rsidP="00475658">
                      <w:pPr>
                        <w:pStyle w:val="NoSpacing"/>
                        <w:jc w:val="both"/>
                        <w:rPr>
                          <w:rFonts w:ascii="Times New Roman" w:hAnsi="Times New Roman" w:cs="Times New Roman"/>
                          <w:sz w:val="18"/>
                          <w:szCs w:val="18"/>
                        </w:rPr>
                      </w:pPr>
                      <w:r w:rsidRPr="003633AD">
                        <w:rPr>
                          <w:rFonts w:ascii="Times New Roman" w:hAnsi="Times New Roman" w:cs="Times New Roman"/>
                          <w:sz w:val="12"/>
                          <w:szCs w:val="12"/>
                        </w:rPr>
                        <w:t>консультативное сопровождение, групповое и индивидуальное консультирование, тренинги, поддержка в постановке целей и анализе</w:t>
                      </w:r>
                      <w:r w:rsidRPr="003633AD">
                        <w:rPr>
                          <w:rFonts w:ascii="Times New Roman" w:hAnsi="Times New Roman" w:cs="Times New Roman"/>
                          <w:sz w:val="18"/>
                          <w:szCs w:val="18"/>
                        </w:rPr>
                        <w:t xml:space="preserve"> возможностей, регулярный контроль за личным   карьерным развитием, групповые занятия по самопознанию и карьерному ориентированию</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3056" behindDoc="0" locked="0" layoutInCell="1" allowOverlap="1" wp14:anchorId="64023F47" wp14:editId="45427490">
                <wp:simplePos x="0" y="0"/>
                <wp:positionH relativeFrom="margin">
                  <wp:posOffset>1594699</wp:posOffset>
                </wp:positionH>
                <wp:positionV relativeFrom="paragraph">
                  <wp:posOffset>10979</wp:posOffset>
                </wp:positionV>
                <wp:extent cx="1377950" cy="555477"/>
                <wp:effectExtent l="0" t="0" r="12700" b="16510"/>
                <wp:wrapNone/>
                <wp:docPr id="1527851267" name="Прямоугольник: скругленные углы 1527851267"/>
                <wp:cNvGraphicFramePr/>
                <a:graphic xmlns:a="http://schemas.openxmlformats.org/drawingml/2006/main">
                  <a:graphicData uri="http://schemas.microsoft.com/office/word/2010/wordprocessingShape">
                    <wps:wsp>
                      <wps:cNvSpPr/>
                      <wps:spPr>
                        <a:xfrm>
                          <a:off x="0" y="0"/>
                          <a:ext cx="1377950" cy="5554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FE84E5" w14:textId="77777777" w:rsidR="00CE1903" w:rsidRPr="00E26B80" w:rsidRDefault="00CE1903" w:rsidP="00475658">
                            <w:pPr>
                              <w:pStyle w:val="afffffb"/>
                              <w:jc w:val="both"/>
                              <w:rPr>
                                <w:rFonts w:ascii="Times New Roman" w:hAnsi="Times New Roman" w:cs="Times New Roman"/>
                                <w:sz w:val="14"/>
                                <w:szCs w:val="14"/>
                              </w:rPr>
                            </w:pPr>
                            <w:r w:rsidRPr="00E26B80">
                              <w:rPr>
                                <w:rFonts w:ascii="Times New Roman" w:hAnsi="Times New Roman" w:cs="Times New Roman"/>
                                <w:sz w:val="14"/>
                                <w:szCs w:val="14"/>
                              </w:rPr>
                              <w:t>Тренинговая программа для студентов «Карьерное развитие и принятие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023F47" id="Прямоугольник: скругленные углы 1527851267" o:spid="_x0000_s1052" style="position:absolute;margin-left:125.55pt;margin-top:.85pt;width:108.5pt;height:4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gtcwIAAAcFAAAOAAAAZHJzL2Uyb0RvYy54bWysVEtv2zAMvg/YfxB0X51kSdMadYqgRYYB&#10;RVu0HXpWZCkWIImapMTOfv0o2W3Sx2lYDgopUnx8/OiLy85oshM+KLAVHZ+MKBGWQ63spqK/nlbf&#10;zigJkdmaabCionsR6OXi65eL1pViAg3oWniCQWwoW1fRJkZXFkXgjTAsnIATFo0SvGERVb8pas9a&#10;jG50MRmNTosWfO08cBEC3l73RrrI8aUUPN5JGUQkuqJYW8ynz+c6ncXigpUbz1yj+FAG+4cqDFMW&#10;k76GumaRka1XH0IZxT0EkPGEgylASsVF7gG7GY/edfPYMCdyLwhOcK8whf8Xlt/uHt29RxhaF8qA&#10;Yuqik96kf6yPdBms/StYoouE4+X4+3x+PkNMOdpms9l0Pk9oFofXzof4Q4AhSaioh62tH3AiGSi2&#10;uwmx93/xSxkDaFWvlNZZ2Ycr7cmO4fBw5jW0lGgWIl5WdJV/Q8o3z7QlLdY3mY9SdQxZJTWLKBpX&#10;VzTYDSVMb5CuPPpcy5vX4UPSJ2z5KPEo/z5LnBq5ZqHpK85RkxsrjYrIcq1MRc+OX2ubrCLzdIDj&#10;MIYkxW7dEYVVT05TpHS1hnp/74mHnsvB8ZXCvDeIyz3zSF5sGhcy3uEhNSASMEiUNOD/fHaf/JFT&#10;aKWkxWVAlH5vmRfY9U+LbDsfT6dpe7Iync0nqPhjy/rYYrfmCnBkY1x9x7OY/KN+EaUH84x7u0xZ&#10;0cQsx9z9PAblKvZLipvPxXKZ3XBjHIs39tHxFDxBlxB/6p6ZdwPJIs7qFl4Wh5XvaNb7ppcWltsI&#10;UmUOHnBFAicFty1TefgypHU+1rPX4fu1+AsAAP//AwBQSwMEFAAGAAgAAAAhANKzlA/eAAAACAEA&#10;AA8AAABkcnMvZG93bnJldi54bWxMj0FPg0AQhe8m/ofNmHizC6gtpSyNaWI81EvRi7eFnQKWnUV2&#10;afHfO570+PK9vPkm3862F2ccfedIQbyIQCDVznTUKHh/e75LQfigyejeESr4Rg/b4voq15lxFzrg&#10;uQyN4BHymVbQhjBkUvq6Rav9wg1IzI5utDpwHBtpRn3hcdvLJIqW0uqO+EKrB9y1WJ/KySr4qptV&#10;l9x/nKL1+Pqip899We32St3ezE8bEAHn8FeGX31Wh4KdKjeR8aJXkDzGMVcZrEAwf1imnCsF6ToB&#10;WeTy/wPFDwAAAP//AwBQSwECLQAUAAYACAAAACEAtoM4kv4AAADhAQAAEwAAAAAAAAAAAAAAAAAA&#10;AAAAW0NvbnRlbnRfVHlwZXNdLnhtbFBLAQItABQABgAIAAAAIQA4/SH/1gAAAJQBAAALAAAAAAAA&#10;AAAAAAAAAC8BAABfcmVscy8ucmVsc1BLAQItABQABgAIAAAAIQCSkvgtcwIAAAcFAAAOAAAAAAAA&#10;AAAAAAAAAC4CAABkcnMvZTJvRG9jLnhtbFBLAQItABQABgAIAAAAIQDSs5QP3gAAAAgBAAAPAAAA&#10;AAAAAAAAAAAAAM0EAABkcnMvZG93bnJldi54bWxQSwUGAAAAAAQABADzAAAA2AUAAAAA&#10;" fillcolor="window" strokecolor="windowText" strokeweight="1pt">
                <v:stroke joinstyle="miter"/>
                <v:textbox>
                  <w:txbxContent>
                    <w:p w14:paraId="68FE84E5" w14:textId="77777777" w:rsidR="00CE1903" w:rsidRPr="00E26B80" w:rsidRDefault="00CE1903" w:rsidP="00475658">
                      <w:pPr>
                        <w:pStyle w:val="NoSpacing"/>
                        <w:jc w:val="both"/>
                        <w:rPr>
                          <w:rFonts w:ascii="Times New Roman" w:hAnsi="Times New Roman" w:cs="Times New Roman"/>
                          <w:sz w:val="14"/>
                          <w:szCs w:val="14"/>
                        </w:rPr>
                      </w:pPr>
                      <w:r w:rsidRPr="00E26B80">
                        <w:rPr>
                          <w:rFonts w:ascii="Times New Roman" w:hAnsi="Times New Roman" w:cs="Times New Roman"/>
                          <w:sz w:val="14"/>
                          <w:szCs w:val="14"/>
                        </w:rPr>
                        <w:t>Тренинговая программа для студентов «Карьерное развитие и принятие карьерных решений»</w:t>
                      </w:r>
                    </w:p>
                  </w:txbxContent>
                </v:textbox>
                <w10:wrap anchorx="margin"/>
              </v:roundrect>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83840" behindDoc="0" locked="0" layoutInCell="1" allowOverlap="1" wp14:anchorId="217E9620" wp14:editId="10520CFD">
                <wp:simplePos x="0" y="0"/>
                <wp:positionH relativeFrom="margin">
                  <wp:align>left</wp:align>
                </wp:positionH>
                <wp:positionV relativeFrom="paragraph">
                  <wp:posOffset>10979</wp:posOffset>
                </wp:positionV>
                <wp:extent cx="1520825" cy="572568"/>
                <wp:effectExtent l="0" t="0" r="22225" b="18415"/>
                <wp:wrapNone/>
                <wp:docPr id="1527851268" name="Прямоугольник: скругленные углы 1527851268"/>
                <wp:cNvGraphicFramePr/>
                <a:graphic xmlns:a="http://schemas.openxmlformats.org/drawingml/2006/main">
                  <a:graphicData uri="http://schemas.microsoft.com/office/word/2010/wordprocessingShape">
                    <wps:wsp>
                      <wps:cNvSpPr/>
                      <wps:spPr>
                        <a:xfrm>
                          <a:off x="0" y="0"/>
                          <a:ext cx="1520825" cy="5725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ADF2A0" w14:textId="77777777" w:rsidR="00CE1903" w:rsidRPr="004F7818" w:rsidRDefault="00CE1903" w:rsidP="00475658">
                            <w:pPr>
                              <w:pStyle w:val="afffffb"/>
                              <w:jc w:val="both"/>
                              <w:rPr>
                                <w:rFonts w:ascii="Times New Roman" w:hAnsi="Times New Roman" w:cs="Times New Roman"/>
                                <w:sz w:val="14"/>
                                <w:szCs w:val="14"/>
                              </w:rPr>
                            </w:pPr>
                            <w:r>
                              <w:rPr>
                                <w:rFonts w:ascii="Times New Roman" w:hAnsi="Times New Roman" w:cs="Times New Roman"/>
                                <w:sz w:val="14"/>
                                <w:szCs w:val="14"/>
                              </w:rPr>
                              <w:t>К</w:t>
                            </w:r>
                            <w:r w:rsidRPr="004F7818">
                              <w:rPr>
                                <w:rFonts w:ascii="Times New Roman" w:hAnsi="Times New Roman" w:cs="Times New Roman"/>
                                <w:sz w:val="14"/>
                                <w:szCs w:val="14"/>
                              </w:rPr>
                              <w:t>урс повышения квалификации для преподавателей «Карьерное консультирование и карьерный консультант»</w:t>
                            </w:r>
                          </w:p>
                          <w:p w14:paraId="3C41D471" w14:textId="77777777" w:rsidR="00CE1903" w:rsidRPr="004F7818" w:rsidRDefault="00CE1903" w:rsidP="00475658">
                            <w:pPr>
                              <w:pStyle w:val="afffffb"/>
                              <w:jc w:val="both"/>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7E9620" id="Прямоугольник: скругленные углы 1527851268" o:spid="_x0000_s1053" style="position:absolute;margin-left:0;margin-top:.85pt;width:119.75pt;height:45.1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WucwIAAAcFAAAOAAAAZHJzL2Uyb0RvYy54bWysVEtv2zAMvg/YfxB0X+0YTZsZdYogRYYB&#10;RVu0HXpWZDkWIImapMTOfv0o2U3Sx2lYDgopUnx8/Oir614rshPOSzAVnZzllAjDoZZmU9Ffz6tv&#10;M0p8YKZmCoyo6F54ej3/+uWqs6UooAVVC0cwiPFlZyvahmDLLPO8FZr5M7DCoLEBp1lA1W2y2rEO&#10;o2uVFXl+kXXgauuAC+/x9mYw0nmK3zSCh/um8SIQVVGsLaTTpXMdz2x+xcqNY7aVfCyD/UMVmkmD&#10;SQ+hblhgZOvkh1BacgcemnDGQWfQNJKL1AN2M8nfdfPUMitSLwiOtweY/P8Ly+92T/bBIQyd9aVH&#10;MXbRN07Hf6yP9Ams/QEs0QfC8XIyLfJZMaWEo216WUwvZhHN7PjaOh9+CNAkChV1sDX1I04kAcV2&#10;tz4M/q9+MaMHJeuVVCope79UjuwYDg9nXkNHiWI+4GVFV+k3pnzzTBnSYX3FZY4T5wxZ1SgWUNS2&#10;rqg3G0qY2iBdeXCpljev/Yekz9jySeI8/T5LHBu5Yb4dKk5RoxsrtQzIciV1RWenr5WJVpF4OsJx&#10;HEOUQr/uicSqi8sYKV6tod4/OOJg4LK3fCUx7y3i8sAckhebxoUM93g0ChAJGCVKWnB/PruP/sgp&#10;tFLS4TIgSr+3zAns+qdBtn2fnJ/H7UnKOQ4bFXdqWZ9azFYvAUc2wdW3PInRP6hXsXGgX3BvFzEr&#10;mpjhmHuYx6gsw7CkuPlcLBbJDTfGsnBrniyPwSN0EfHn/oU5O5Is4Kzu4HVxWPmOZoNvfGlgsQ3Q&#10;yMTBI65I4KjgtiUqj1+GuM6nevI6fr/mfwEAAP//AwBQSwMEFAAGAAgAAAAhANBXfy3cAAAABQEA&#10;AA8AAABkcnMvZG93bnJldi54bWxMj8FOwzAQRO9I/IO1SNyo01RQksapUCXEoVwIXLht4m0SGtvB&#10;dtrw9ywnetyZ0czbYjubQZzIh95ZBctFAoJs43RvWwUf7893jyBCRKtxcJYU/FCAbXl9VWCu3dm+&#10;0amKreASG3JU0MU45lKGpiODYeFGsuwdnDcY+fSt1B7PXG4GmSbJgzTYW17ocKRdR82xmoyC76Zd&#10;9+nq85hk/vUFp699Ve/2St3ezE8bEJHm+B+GP3xGh5KZajdZHcSggB+JrK5BsJmusnsQtYJsmYEs&#10;C3lJX/4CAAD//wMAUEsBAi0AFAAGAAgAAAAhALaDOJL+AAAA4QEAABMAAAAAAAAAAAAAAAAAAAAA&#10;AFtDb250ZW50X1R5cGVzXS54bWxQSwECLQAUAAYACAAAACEAOP0h/9YAAACUAQAACwAAAAAAAAAA&#10;AAAAAAAvAQAAX3JlbHMvLnJlbHNQSwECLQAUAAYACAAAACEAKdglrnMCAAAHBQAADgAAAAAAAAAA&#10;AAAAAAAuAgAAZHJzL2Uyb0RvYy54bWxQSwECLQAUAAYACAAAACEA0Fd/LdwAAAAFAQAADwAAAAAA&#10;AAAAAAAAAADNBAAAZHJzL2Rvd25yZXYueG1sUEsFBgAAAAAEAAQA8wAAANYFAAAAAA==&#10;" fillcolor="window" strokecolor="windowText" strokeweight="1pt">
                <v:stroke joinstyle="miter"/>
                <v:textbox>
                  <w:txbxContent>
                    <w:p w14:paraId="50ADF2A0" w14:textId="77777777" w:rsidR="00CE1903" w:rsidRPr="004F7818" w:rsidRDefault="00CE1903" w:rsidP="00475658">
                      <w:pPr>
                        <w:pStyle w:val="NoSpacing"/>
                        <w:jc w:val="both"/>
                        <w:rPr>
                          <w:rFonts w:ascii="Times New Roman" w:hAnsi="Times New Roman" w:cs="Times New Roman"/>
                          <w:sz w:val="14"/>
                          <w:szCs w:val="14"/>
                        </w:rPr>
                      </w:pPr>
                      <w:r>
                        <w:rPr>
                          <w:rFonts w:ascii="Times New Roman" w:hAnsi="Times New Roman" w:cs="Times New Roman"/>
                          <w:sz w:val="14"/>
                          <w:szCs w:val="14"/>
                        </w:rPr>
                        <w:t>К</w:t>
                      </w:r>
                      <w:r w:rsidRPr="004F7818">
                        <w:rPr>
                          <w:rFonts w:ascii="Times New Roman" w:hAnsi="Times New Roman" w:cs="Times New Roman"/>
                          <w:sz w:val="14"/>
                          <w:szCs w:val="14"/>
                        </w:rPr>
                        <w:t>урс повышения квалификации для преподавателей «Карьерное консультирование и карьерный консультант»</w:t>
                      </w:r>
                    </w:p>
                    <w:p w14:paraId="3C41D471" w14:textId="77777777" w:rsidR="00CE1903" w:rsidRPr="004F7818" w:rsidRDefault="00CE1903" w:rsidP="00475658">
                      <w:pPr>
                        <w:pStyle w:val="NoSpacing"/>
                        <w:jc w:val="both"/>
                        <w:rPr>
                          <w:rFonts w:ascii="Times New Roman" w:hAnsi="Times New Roman" w:cs="Times New Roman"/>
                          <w:sz w:val="12"/>
                          <w:szCs w:val="12"/>
                        </w:rPr>
                      </w:pPr>
                    </w:p>
                  </w:txbxContent>
                </v:textbox>
                <w10:wrap anchorx="margin"/>
              </v:roundrect>
            </w:pict>
          </mc:Fallback>
        </mc:AlternateContent>
      </w:r>
    </w:p>
    <w:p w14:paraId="40F71156" w14:textId="77777777" w:rsidR="00475658" w:rsidRPr="00475658" w:rsidRDefault="00475658" w:rsidP="00475658">
      <w:pPr>
        <w:rPr>
          <w:rFonts w:asciiTheme="minorHAnsi" w:eastAsiaTheme="minorHAnsi" w:hAnsiTheme="minorHAnsi" w:cstheme="minorBidi"/>
        </w:rPr>
      </w:pPr>
    </w:p>
    <w:p w14:paraId="6160E6EF" w14:textId="77777777" w:rsidR="00475658" w:rsidRPr="00475658" w:rsidRDefault="00475658" w:rsidP="00475658">
      <w:pPr>
        <w:rPr>
          <w:rFonts w:asciiTheme="minorHAnsi" w:eastAsiaTheme="minorHAnsi" w:hAnsiTheme="minorHAnsi" w:cstheme="minorBidi"/>
        </w:rPr>
      </w:pPr>
    </w:p>
    <w:p w14:paraId="5D883EBB" w14:textId="77777777" w:rsidR="00475658" w:rsidRPr="00475658" w:rsidRDefault="00475658" w:rsidP="00475658">
      <w:pPr>
        <w:rPr>
          <w:rFonts w:asciiTheme="minorHAnsi" w:eastAsiaTheme="minorHAnsi" w:hAnsiTheme="minorHAnsi" w:cstheme="minorBidi"/>
        </w:rPr>
      </w:pPr>
    </w:p>
    <w:p w14:paraId="4EDB78F4" w14:textId="77777777" w:rsidR="00475658" w:rsidRPr="00475658" w:rsidRDefault="00475658" w:rsidP="00475658">
      <w:pPr>
        <w:rPr>
          <w:rFonts w:asciiTheme="minorHAnsi" w:eastAsiaTheme="minorHAnsi" w:hAnsiTheme="minorHAnsi" w:cstheme="minorBidi"/>
        </w:rPr>
      </w:pPr>
    </w:p>
    <w:p w14:paraId="54BC0D7E" w14:textId="77777777" w:rsidR="00475658" w:rsidRPr="00475658" w:rsidRDefault="00475658" w:rsidP="00475658">
      <w:pPr>
        <w:rPr>
          <w:rFonts w:asciiTheme="minorHAnsi" w:eastAsiaTheme="minorHAnsi" w:hAnsiTheme="minorHAnsi" w:cstheme="minorBidi"/>
        </w:rPr>
      </w:pPr>
    </w:p>
    <w:p w14:paraId="4D5E8758"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10464" behindDoc="0" locked="0" layoutInCell="1" allowOverlap="1" wp14:anchorId="36C904B3" wp14:editId="58C6291B">
                <wp:simplePos x="0" y="0"/>
                <wp:positionH relativeFrom="margin">
                  <wp:posOffset>1970714</wp:posOffset>
                </wp:positionH>
                <wp:positionV relativeFrom="paragraph">
                  <wp:posOffset>237009</wp:posOffset>
                </wp:positionV>
                <wp:extent cx="307577" cy="374888"/>
                <wp:effectExtent l="19050" t="0" r="16510" b="44450"/>
                <wp:wrapNone/>
                <wp:docPr id="1527851269" name="Стрелка: вниз 1527851269"/>
                <wp:cNvGraphicFramePr/>
                <a:graphic xmlns:a="http://schemas.openxmlformats.org/drawingml/2006/main">
                  <a:graphicData uri="http://schemas.microsoft.com/office/word/2010/wordprocessingShape">
                    <wps:wsp>
                      <wps:cNvSpPr/>
                      <wps:spPr>
                        <a:xfrm flipH="1">
                          <a:off x="0" y="0"/>
                          <a:ext cx="307577" cy="374888"/>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82DA3" id="Стрелка: вниз 1527851269" o:spid="_x0000_s1026" type="#_x0000_t67" style="position:absolute;margin-left:155.15pt;margin-top:18.65pt;width:24.2pt;height:29.5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sQIAADQFAAAOAAAAZHJzL2Uyb0RvYy54bWysVM1uEzEQviPxDpbvdJM0yaarbqqoP4BU&#10;tZFa1LPj9SaW/IftZBNOiDfhDRASAoF4h+0bMfZu0rT0hNiDNbMznp9vvvHxyVoKtGLWca1y3D3o&#10;YMQU1QVX8xy/u714NcLIeaIKIrRiOd4wh0/GL18cVyZjPb3QomAWQRDlssrkeOG9yZLE0QWTxB1o&#10;wxQYS20l8aDaeVJYUkF0KZJepzNMKm0LYzVlzsHfs8aIxzF+WTLqr8vSMY9EjqE2H08bz1k4k/Ex&#10;yeaWmAWnbRnkH6qQhCtIugt1RjxBS8v/CiU5tdrp0h9QLRNdlpyy2AN00+086eZmQQyLvQA4zuxg&#10;cv8vLL1aTS3iBcxu0EtHg25veISRIhJmVX++/3T/sf5W/6p/1l8yVH+tf9c/6u9ozxXwq4zLIMyN&#10;mdpWcyAGMNallagU3LyB8BEeaBitI/qbHfps7RGFn4eddJCmGFEwHab90WgUppM0YUI4Y51/zbRE&#10;QchxoSs1sVZXMTJZXTrf+G/9wh2nBS8uuBBRsfPZqbBoRYAN5+n58HzYpnjkJhSqoOBe2gHGUAKs&#10;LAXxIEoDODk1x4iIOdCdehtzP7rtNm6XA4gKVd5ChxgJ4jwYoO34PZc4FH5G3KIpMEYNbiST3MOW&#10;CC5zPNq/LVSwssjztv0wjQb/IM10sYH5Wt0Q3xl6wSHJJdQyJRaYDh3C9vprOEqhoW3dShgttP3w&#10;3P/gDwQEK0YVbA5A8n5JLIMW3yqg5lG33w+rFpX+IO2BYvcts32LWspTDePowjthaBSDvxdbsbRa&#10;3sGST0JWMBFFIXcDfquc+maj4ZmgbDKJbrBehvhLdWPolnwB3tv1HbGmZZCHwVzp7ZaR7AmHGt+A&#10;sNKTpdcljwR7wBXYGRRYzcjT9hkJu7+vR6+Hx278BwAA//8DAFBLAwQUAAYACAAAACEAUT6dxuAA&#10;AAAJAQAADwAAAGRycy9kb3ducmV2LnhtbEyPTU/DMAyG70j8h8hI3Fi6VfugNJ0mBNLETgyQ4JYl&#10;XluROFWTrYVfjznBybb86PXjcj16J87YxzaQgukkA4Fkgm2pVvD68nizAhGTJqtdIFTwhRHW1eVF&#10;qQsbBnrG8z7VgkMoFlpBk1JXSBlNg17HSeiQeHcMvdeJx76WttcDh3snZ1m2kF63xBca3eF9g+Zz&#10;f/IKXJg/hYfd97CbbdKx+XjbmnezVer6atzcgUg4pj8YfvVZHSp2OoQT2Sicgnya5Yxys+TKQD5f&#10;LUEcFNwucpBVKf9/UP0AAAD//wMAUEsBAi0AFAAGAAgAAAAhALaDOJL+AAAA4QEAABMAAAAAAAAA&#10;AAAAAAAAAAAAAFtDb250ZW50X1R5cGVzXS54bWxQSwECLQAUAAYACAAAACEAOP0h/9YAAACUAQAA&#10;CwAAAAAAAAAAAAAAAAAvAQAAX3JlbHMvLnJlbHNQSwECLQAUAAYACAAAACEAPktPzbECAAA0BQAA&#10;DgAAAAAAAAAAAAAAAAAuAgAAZHJzL2Uyb0RvYy54bWxQSwECLQAUAAYACAAAACEAUT6dxuAAAAAJ&#10;AQAADwAAAAAAAAAAAAAAAAALBQAAZHJzL2Rvd25yZXYueG1sUEsFBgAAAAAEAAQA8wAAABgGAAAA&#10;AA==&#10;" adj="12739" fillcolor="#e7e6e6" strokecolor="windowText" strokeweight="1pt">
                <w10:wrap anchorx="margin"/>
              </v:shape>
            </w:pict>
          </mc:Fallback>
        </mc:AlternateContent>
      </w: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711488" behindDoc="0" locked="0" layoutInCell="1" allowOverlap="1" wp14:anchorId="4523E818" wp14:editId="0D8BC128">
                <wp:simplePos x="0" y="0"/>
                <wp:positionH relativeFrom="margin">
                  <wp:posOffset>3577323</wp:posOffset>
                </wp:positionH>
                <wp:positionV relativeFrom="paragraph">
                  <wp:posOffset>237009</wp:posOffset>
                </wp:positionV>
                <wp:extent cx="341832" cy="376015"/>
                <wp:effectExtent l="19050" t="0" r="20320" b="43180"/>
                <wp:wrapNone/>
                <wp:docPr id="1527851270" name="Стрелка: вниз 1527851270"/>
                <wp:cNvGraphicFramePr/>
                <a:graphic xmlns:a="http://schemas.openxmlformats.org/drawingml/2006/main">
                  <a:graphicData uri="http://schemas.microsoft.com/office/word/2010/wordprocessingShape">
                    <wps:wsp>
                      <wps:cNvSpPr/>
                      <wps:spPr>
                        <a:xfrm flipH="1">
                          <a:off x="0" y="0"/>
                          <a:ext cx="341832" cy="376015"/>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09BAF" id="Стрелка: вниз 1527851270" o:spid="_x0000_s1026" type="#_x0000_t67" style="position:absolute;margin-left:281.7pt;margin-top:18.65pt;width:26.9pt;height:29.6p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trwIAADQFAAAOAAAAZHJzL2Uyb0RvYy54bWysVNtuEzEQfUfiHyy/082mubHqpop6AaSq&#10;rdSiPjteb9aSb9hONuEJ8Sf8AUJCIBD/sP0jxt5NmhaeEPtgzeyM53LmjI+O11KgFbOOa5Xj9KCH&#10;EVNUF1wtcvz29vzFBCPniSqI0IrleMMcPp4+f3ZUm4z1daVFwSyCIMpltclx5b3JksTRikniDrRh&#10;CoyltpJ4UO0iKSypIboUSb/XGyW1toWxmjLn4O9pa8TTGL8sGfVXZemYRyLHUJuPp43nPJzJ9Ihk&#10;C0tMxWlXBvmHKiThCpLuQp0ST9DS8j9CSU6tdrr0B1TLRJclpyz2AN2kvSfd3FTEsNgLgOPMDib3&#10;/8LSy9W1RbyA2Q3748kw7Y8BJkUkzKr5dP/x/kPztfnZ/Gg+Z6j50vxqvjff0J4r4Fcbl0GYG3Nt&#10;O82BGMBYl1aiUnDzGsJHeKBhtI7ob3bos7VHFH4eDtLJYR8jCqbD8aiXDsN0kjZMCGes86+YligI&#10;OS50rWbW6jpGJqsL51v/rV+447TgxTkXIip2MT8RFq0IsOFsfDY6G3UpHrkJhWooGJAAKCgBVpaC&#10;eBClAZycWmBExALoTr2NuR/ddhu3ywFEhSpvoUOMBHEeDNB2/P6WOBR+SlzVFhijBjeSSe5hSwSX&#10;OZ7s3xYqWFnkedd+mEaLf5DmutjAfK1uie8MPeeQ5AJquSYWmA4dwvb6KzhKoaFt3UkYVdq+/9v/&#10;4A8EBCtGNWwOQPJuSSyDFt8ooObLdDAIqxaVwXDcB8XuW+b7FrWUJxrGkcI7YWgUg78XW7G0Wt7B&#10;ks9CVjARRSF3C36nnPh2o+GZoGw2i26wXob4C3Vj6JZ8Ad7b9R2xpmOQh8Fc6u2WkewJh1rfgLDS&#10;s6XXJY8Ee8AV2BkUWM3I0+4ZCbu/r0evh8du+hsAAP//AwBQSwMEFAAGAAgAAAAhAMt3BOXgAAAA&#10;CQEAAA8AAABkcnMvZG93bnJldi54bWxMj8FOwzAQRO9I/IO1SNyok4a6JcSpoCgHhDhQKnF14yUJ&#10;xGvLdtvA12NOcFzN08zbaj2ZkR3Rh8GShHyWAUNqrR6ok7B7ba5WwEJUpNVoCSV8YYB1fX5WqVLb&#10;E73gcRs7lkoolEpCH6MrOQ9tj0aFmXVIKXu33qiYTt9x7dUplZuRz7NMcKMGSgu9crjpsf3cHowE&#10;/zE9u8Z1G8yLp/vvx4bMg3iT8vJiursFFnGKfzD86id1qJPT3h5IBzZKWIjiOqESimUBLAEiX86B&#10;7SXciAXwuuL/P6h/AAAA//8DAFBLAQItABQABgAIAAAAIQC2gziS/gAAAOEBAAATAAAAAAAAAAAA&#10;AAAAAAAAAABbQ29udGVudF9UeXBlc10ueG1sUEsBAi0AFAAGAAgAAAAhADj9If/WAAAAlAEAAAsA&#10;AAAAAAAAAAAAAAAALwEAAF9yZWxzLy5yZWxzUEsBAi0AFAAGAAgAAAAhAJD/Da2vAgAANAUAAA4A&#10;AAAAAAAAAAAAAAAALgIAAGRycy9lMm9Eb2MueG1sUEsBAi0AFAAGAAgAAAAhAMt3BOXgAAAACQEA&#10;AA8AAAAAAAAAAAAAAAAACQUAAGRycy9kb3ducmV2LnhtbFBLBQYAAAAABAAEAPMAAAAWBgAAAAA=&#10;" adj="11782" fillcolor="#e7e6e6" strokecolor="windowText" strokeweight="1pt">
                <w10:wrap anchorx="margin"/>
              </v:shape>
            </w:pict>
          </mc:Fallback>
        </mc:AlternateContent>
      </w:r>
    </w:p>
    <w:p w14:paraId="3E7B1C60" w14:textId="77777777" w:rsidR="00475658" w:rsidRPr="00475658" w:rsidRDefault="00475658" w:rsidP="00475658">
      <w:pPr>
        <w:rPr>
          <w:rFonts w:asciiTheme="minorHAnsi" w:eastAsiaTheme="minorHAnsi" w:hAnsiTheme="minorHAnsi" w:cstheme="minorBidi"/>
        </w:rPr>
      </w:pPr>
    </w:p>
    <w:p w14:paraId="13FC6DD0" w14:textId="77777777" w:rsidR="00475658" w:rsidRPr="00475658" w:rsidRDefault="00475658" w:rsidP="00475658">
      <w:pPr>
        <w:rPr>
          <w:rFonts w:asciiTheme="minorHAnsi" w:eastAsiaTheme="minorHAnsi" w:hAnsiTheme="minorHAnsi" w:cstheme="minorBidi"/>
        </w:rPr>
      </w:pPr>
      <w:r w:rsidRPr="00475658">
        <w:rPr>
          <w:rFonts w:asciiTheme="minorHAnsi" w:eastAsiaTheme="minorHAnsi" w:hAnsiTheme="minorHAnsi" w:cstheme="minorBidi"/>
          <w:noProof/>
          <w:lang w:eastAsia="ru-RU"/>
        </w:rPr>
        <mc:AlternateContent>
          <mc:Choice Requires="wps">
            <w:drawing>
              <wp:anchor distT="0" distB="0" distL="114300" distR="114300" simplePos="0" relativeHeight="251692032" behindDoc="0" locked="0" layoutInCell="1" allowOverlap="1" wp14:anchorId="457DC63E" wp14:editId="052B0089">
                <wp:simplePos x="0" y="0"/>
                <wp:positionH relativeFrom="margin">
                  <wp:align>right</wp:align>
                </wp:positionH>
                <wp:positionV relativeFrom="paragraph">
                  <wp:posOffset>48895</wp:posOffset>
                </wp:positionV>
                <wp:extent cx="5913120" cy="251460"/>
                <wp:effectExtent l="0" t="0" r="11430" b="15240"/>
                <wp:wrapNone/>
                <wp:docPr id="1527851271" name="Прямоугольник: скругленные углы 1527851271"/>
                <wp:cNvGraphicFramePr/>
                <a:graphic xmlns:a="http://schemas.openxmlformats.org/drawingml/2006/main">
                  <a:graphicData uri="http://schemas.microsoft.com/office/word/2010/wordprocessingShape">
                    <wps:wsp>
                      <wps:cNvSpPr/>
                      <wps:spPr>
                        <a:xfrm>
                          <a:off x="0" y="0"/>
                          <a:ext cx="5913120" cy="2514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7F2601" w14:textId="77777777" w:rsidR="00CE1903" w:rsidRPr="00F112ED" w:rsidRDefault="00CE1903" w:rsidP="00475658">
                            <w:pPr>
                              <w:jc w:val="both"/>
                              <w:rPr>
                                <w:rFonts w:ascii="Times New Roman" w:hAnsi="Times New Roman" w:cs="Times New Roman"/>
                                <w:color w:val="000000" w:themeColor="text1"/>
                                <w:sz w:val="16"/>
                                <w:szCs w:val="16"/>
                              </w:rPr>
                            </w:pPr>
                            <w:r w:rsidRPr="00F112ED">
                              <w:rPr>
                                <w:rFonts w:ascii="Times New Roman" w:hAnsi="Times New Roman" w:cs="Times New Roman"/>
                                <w:b/>
                                <w:color w:val="000000" w:themeColor="text1"/>
                                <w:sz w:val="16"/>
                                <w:szCs w:val="16"/>
                              </w:rPr>
                              <w:t>Результат:</w:t>
                            </w:r>
                            <w:r w:rsidRPr="00F112ED">
                              <w:rPr>
                                <w:rFonts w:ascii="Times New Roman" w:hAnsi="Times New Roman" w:cs="Times New Roman"/>
                                <w:color w:val="000000" w:themeColor="text1"/>
                                <w:sz w:val="16"/>
                                <w:szCs w:val="16"/>
                              </w:rPr>
                              <w:t xml:space="preserve"> студенты в процессе получения высшего образования с развитыми компетенциями принятия карьерных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7DC63E" id="Прямоугольник: скругленные углы 1527851271" o:spid="_x0000_s1054" style="position:absolute;margin-left:414.4pt;margin-top:3.85pt;width:465.6pt;height:19.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egdAIAAAcFAAAOAAAAZHJzL2Uyb0RvYy54bWysVEtvGjEQvlfqf7B8b5al5IWyRCgRVSWU&#10;RIEqZ+O1WUu2x7UNu/TXd+wlQB6nqhzMjGc8j2++2ZvbzmiyFT4osBUtzwaUCMuhVnZd0V/L2bcr&#10;SkJktmYarKjoTgR6O/n65aZ1YzGEBnQtPMEgNoxbV9EmRjcuisAbYVg4AycsGiV4wyKqfl3UnrUY&#10;3ehiOBhcFC342nngIgS8ve+NdJLjSyl4fJQyiEh0RbG2mE+fz1U6i8kNG689c43i+zLYP1RhmLKY&#10;9BDqnkVGNl59CGUU9xBAxjMOpgApFRe5B+ymHLzrZtEwJ3IvCE5wB5jC/wvLH7YL9+QRhtaFcUAx&#10;ddFJb9I/1ke6DNbuAJboIuF4eX5dfi+HiClH2/C8HF1kNIvja+dD/CHAkCRU1MPG1s84kQwU285D&#10;xLTo/+qXMgbQqp4prbOyC3faky3D4eHMa2gp0SxEvKzoLP/SADHEm2fakha5OLwcpOoYskpqFlE0&#10;rq5osGtKmF4jXXn0uZY3r8OHpEts+STxIP8+S5wauWeh6SvOUXuCGRWR5VqZil6dvtY2tSkyT/dw&#10;HMeQpNitOqKw6uFVipSuVlDvnjzx0HM5OD5TmHeOuDwxj+TFpnEh4yMeUgMiAXuJkgb8n8/ukz9y&#10;Cq2UtLgMiNLvDfMCu/5pkW3X5WiUticro/PLNHZ/almdWuzG3AGOrMTVdzyLyT/qV1F6MC+4t9OU&#10;FU3Mcszdz2Ov3MV+SXHzuZhOsxtujGNxbheOp+AJuoT4snth3u1JFnFWD/C6OGz8jma9b3ppYbqJ&#10;IFXm4BFXZFNScNsyr/ZfhrTOp3r2On6/Jn8BAAD//wMAUEsDBBQABgAIAAAAIQCVtPdr3AAAAAUB&#10;AAAPAAAAZHJzL2Rvd25yZXYueG1sTI8xT8MwFIR3JP6D9ZDYqNMEERryUqFKiKEsBBY2J34kofFz&#10;sJ02/HvMRMfTne6+K7eLGcWRnB8sI6xXCQji1uqBO4T3t6ebexA+KNZqtEwIP+RhW11elKrQ9sSv&#10;dKxDJ2IJ+0Ih9CFMhZS+7ckov7ITcfQ+rTMqROk6qZ06xXIzyjRJ7qRRA8eFXk2066k91LNB+G67&#10;fEizj0OycS/Pav7a181uj3h9tTw+gAi0hP8w/OFHdKgiU2Nn1l6MCPFIQMhzENHcZOsURINwm2cg&#10;q1Ke01e/AAAA//8DAFBLAQItABQABgAIAAAAIQC2gziS/gAAAOEBAAATAAAAAAAAAAAAAAAAAAAA&#10;AABbQ29udGVudF9UeXBlc10ueG1sUEsBAi0AFAAGAAgAAAAhADj9If/WAAAAlAEAAAsAAAAAAAAA&#10;AAAAAAAALwEAAF9yZWxzLy5yZWxzUEsBAi0AFAAGAAgAAAAhAJ9yF6B0AgAABwUAAA4AAAAAAAAA&#10;AAAAAAAALgIAAGRycy9lMm9Eb2MueG1sUEsBAi0AFAAGAAgAAAAhAJW092vcAAAABQEAAA8AAAAA&#10;AAAAAAAAAAAAzgQAAGRycy9kb3ducmV2LnhtbFBLBQYAAAAABAAEAPMAAADXBQAAAAA=&#10;" fillcolor="window" strokecolor="windowText" strokeweight="1pt">
                <v:stroke joinstyle="miter"/>
                <v:textbox>
                  <w:txbxContent>
                    <w:p w14:paraId="777F2601" w14:textId="77777777" w:rsidR="00CE1903" w:rsidRPr="00F112ED" w:rsidRDefault="00CE1903" w:rsidP="00475658">
                      <w:pPr>
                        <w:jc w:val="both"/>
                        <w:rPr>
                          <w:rFonts w:ascii="Times New Roman" w:hAnsi="Times New Roman" w:cs="Times New Roman"/>
                          <w:color w:val="000000" w:themeColor="text1"/>
                          <w:sz w:val="16"/>
                          <w:szCs w:val="16"/>
                        </w:rPr>
                      </w:pPr>
                      <w:r w:rsidRPr="00F112ED">
                        <w:rPr>
                          <w:rFonts w:ascii="Times New Roman" w:hAnsi="Times New Roman" w:cs="Times New Roman"/>
                          <w:b/>
                          <w:color w:val="000000" w:themeColor="text1"/>
                          <w:sz w:val="16"/>
                          <w:szCs w:val="16"/>
                        </w:rPr>
                        <w:t>Результат:</w:t>
                      </w:r>
                      <w:r w:rsidRPr="00F112ED">
                        <w:rPr>
                          <w:rFonts w:ascii="Times New Roman" w:hAnsi="Times New Roman" w:cs="Times New Roman"/>
                          <w:color w:val="000000" w:themeColor="text1"/>
                          <w:sz w:val="16"/>
                          <w:szCs w:val="16"/>
                        </w:rPr>
                        <w:t xml:space="preserve"> студенты в процессе получения высшего образования с развитыми компетенциями принятия карьерных решений</w:t>
                      </w:r>
                    </w:p>
                  </w:txbxContent>
                </v:textbox>
                <w10:wrap anchorx="margin"/>
              </v:roundrect>
            </w:pict>
          </mc:Fallback>
        </mc:AlternateContent>
      </w:r>
    </w:p>
    <w:p w14:paraId="560D7D5B" w14:textId="77777777" w:rsidR="00475658" w:rsidRPr="00475658" w:rsidRDefault="00475658" w:rsidP="00475658">
      <w:pPr>
        <w:ind w:firstLine="567"/>
        <w:jc w:val="both"/>
        <w:rPr>
          <w:rFonts w:ascii="Times New Roman" w:eastAsiaTheme="minorHAnsi" w:hAnsi="Times New Roman" w:cs="Times New Roman"/>
          <w:sz w:val="28"/>
          <w:szCs w:val="28"/>
        </w:rPr>
      </w:pPr>
    </w:p>
    <w:p w14:paraId="0ED18327" w14:textId="0B021C6A" w:rsidR="000806E9" w:rsidRDefault="00475658" w:rsidP="000806E9">
      <w:pPr>
        <w:ind w:firstLine="567"/>
        <w:jc w:val="both"/>
        <w:rPr>
          <w:rFonts w:ascii="Times New Roman" w:eastAsiaTheme="minorHAnsi" w:hAnsi="Times New Roman" w:cs="Times New Roman"/>
          <w:sz w:val="28"/>
          <w:szCs w:val="28"/>
        </w:rPr>
      </w:pPr>
      <w:r w:rsidRPr="00475658">
        <w:rPr>
          <w:rFonts w:ascii="Times New Roman" w:eastAsiaTheme="minorHAnsi" w:hAnsi="Times New Roman" w:cs="Times New Roman"/>
          <w:sz w:val="28"/>
          <w:szCs w:val="28"/>
        </w:rPr>
        <w:t xml:space="preserve">Рисунок </w:t>
      </w:r>
      <w:r w:rsidR="00EF743B">
        <w:rPr>
          <w:rFonts w:ascii="Times New Roman" w:eastAsiaTheme="minorHAnsi" w:hAnsi="Times New Roman" w:cs="Times New Roman"/>
          <w:sz w:val="28"/>
          <w:szCs w:val="28"/>
        </w:rPr>
        <w:t>22</w:t>
      </w:r>
      <w:r w:rsidRPr="00475658">
        <w:rPr>
          <w:rFonts w:ascii="Times New Roman" w:eastAsiaTheme="minorHAnsi" w:hAnsi="Times New Roman" w:cs="Times New Roman"/>
          <w:sz w:val="28"/>
          <w:szCs w:val="28"/>
        </w:rPr>
        <w:t xml:space="preserve"> – Модель психолого-педагогического сопровождения развития компетенций принятия карьерных решений студентов  </w:t>
      </w:r>
    </w:p>
    <w:p w14:paraId="7CF9DE81" w14:textId="37A878C2" w:rsidR="000806E9" w:rsidRPr="0026453C" w:rsidRDefault="0026453C" w:rsidP="0026453C">
      <w:pPr>
        <w:pStyle w:val="afffffb"/>
        <w:ind w:firstLine="567"/>
        <w:jc w:val="both"/>
        <w:rPr>
          <w:rFonts w:ascii="Times New Roman" w:hAnsi="Times New Roman" w:cs="Times New Roman"/>
          <w:sz w:val="28"/>
          <w:szCs w:val="28"/>
        </w:rPr>
      </w:pPr>
      <w:r w:rsidRPr="0026453C">
        <w:rPr>
          <w:rFonts w:ascii="Times New Roman" w:hAnsi="Times New Roman" w:cs="Times New Roman"/>
          <w:sz w:val="28"/>
          <w:szCs w:val="28"/>
        </w:rPr>
        <w:t>1 Системный подход был выбран как один из наиболее эффективных способов анализа сложных, взаимосвязанных явлений. В контексте развития компетенций принятия карьерных решений, данный подход позволил</w:t>
      </w:r>
      <w:r>
        <w:rPr>
          <w:rFonts w:ascii="Times New Roman" w:hAnsi="Times New Roman" w:cs="Times New Roman"/>
          <w:sz w:val="28"/>
          <w:szCs w:val="28"/>
        </w:rPr>
        <w:t xml:space="preserve"> </w:t>
      </w:r>
      <w:r w:rsidR="000806E9" w:rsidRPr="00C176D5">
        <w:rPr>
          <w:rFonts w:ascii="Times New Roman" w:hAnsi="Times New Roman" w:cs="Times New Roman"/>
          <w:sz w:val="28"/>
          <w:szCs w:val="28"/>
        </w:rPr>
        <w:t>рассмотреть процесс профессионального самоопределения как целостную, состоящую из трех ключевых элементов:</w:t>
      </w:r>
    </w:p>
    <w:p w14:paraId="18D9FBF8" w14:textId="77777777" w:rsidR="000806E9" w:rsidRPr="00C176D5" w:rsidRDefault="000806E9" w:rsidP="00C176D5">
      <w:pPr>
        <w:pStyle w:val="afffffb"/>
        <w:ind w:firstLine="567"/>
        <w:jc w:val="both"/>
        <w:rPr>
          <w:rFonts w:ascii="Times New Roman" w:hAnsi="Times New Roman" w:cs="Times New Roman"/>
          <w:sz w:val="28"/>
          <w:szCs w:val="28"/>
        </w:rPr>
      </w:pPr>
      <w:r w:rsidRPr="00C176D5">
        <w:rPr>
          <w:rFonts w:ascii="Times New Roman" w:hAnsi="Times New Roman" w:cs="Times New Roman"/>
          <w:sz w:val="28"/>
          <w:szCs w:val="28"/>
        </w:rPr>
        <w:t>- личностных характеристик студента (мотивация, интересы, ценности, уровень эмоциональной зрелости);</w:t>
      </w:r>
    </w:p>
    <w:p w14:paraId="7DA40B5E" w14:textId="77777777" w:rsidR="000806E9" w:rsidRPr="00C176D5" w:rsidRDefault="000806E9" w:rsidP="00C176D5">
      <w:pPr>
        <w:pStyle w:val="afffffb"/>
        <w:ind w:firstLine="567"/>
        <w:jc w:val="both"/>
        <w:rPr>
          <w:rFonts w:ascii="Times New Roman" w:hAnsi="Times New Roman" w:cs="Times New Roman"/>
          <w:sz w:val="28"/>
          <w:szCs w:val="28"/>
        </w:rPr>
      </w:pPr>
      <w:r w:rsidRPr="00C176D5">
        <w:rPr>
          <w:rFonts w:ascii="Times New Roman" w:hAnsi="Times New Roman" w:cs="Times New Roman"/>
          <w:sz w:val="28"/>
          <w:szCs w:val="28"/>
        </w:rPr>
        <w:t>- образовательной среды вуза (уровень подготовки, доступность карьерного образования, наличие сопровождения);</w:t>
      </w:r>
    </w:p>
    <w:p w14:paraId="195510C8" w14:textId="77777777" w:rsidR="000806E9" w:rsidRPr="00C176D5" w:rsidRDefault="000806E9" w:rsidP="00C176D5">
      <w:pPr>
        <w:pStyle w:val="afffffb"/>
        <w:ind w:firstLine="567"/>
        <w:jc w:val="both"/>
        <w:rPr>
          <w:rFonts w:ascii="Times New Roman" w:hAnsi="Times New Roman" w:cs="Times New Roman"/>
          <w:sz w:val="28"/>
          <w:szCs w:val="28"/>
        </w:rPr>
      </w:pPr>
      <w:r w:rsidRPr="00C176D5">
        <w:rPr>
          <w:rFonts w:ascii="Times New Roman" w:hAnsi="Times New Roman" w:cs="Times New Roman"/>
          <w:sz w:val="28"/>
          <w:szCs w:val="28"/>
        </w:rPr>
        <w:t xml:space="preserve">-  требований рынка труда (спрос на специалистов, динамика отраслей, требования к </w:t>
      </w:r>
      <w:r w:rsidRPr="00C176D5">
        <w:rPr>
          <w:rFonts w:ascii="Times New Roman" w:hAnsi="Times New Roman" w:cs="Times New Roman"/>
          <w:sz w:val="28"/>
          <w:szCs w:val="28"/>
          <w:lang w:val="en-US"/>
        </w:rPr>
        <w:t>soft</w:t>
      </w:r>
      <w:r w:rsidRPr="00C176D5">
        <w:rPr>
          <w:rFonts w:ascii="Times New Roman" w:hAnsi="Times New Roman" w:cs="Times New Roman"/>
          <w:sz w:val="28"/>
          <w:szCs w:val="28"/>
        </w:rPr>
        <w:t xml:space="preserve"> </w:t>
      </w:r>
      <w:r w:rsidRPr="00C176D5">
        <w:rPr>
          <w:rFonts w:ascii="Times New Roman" w:hAnsi="Times New Roman" w:cs="Times New Roman"/>
          <w:sz w:val="28"/>
          <w:szCs w:val="28"/>
          <w:lang w:val="en-US"/>
        </w:rPr>
        <w:t>skills</w:t>
      </w:r>
      <w:r w:rsidRPr="00C176D5">
        <w:rPr>
          <w:rFonts w:ascii="Times New Roman" w:hAnsi="Times New Roman" w:cs="Times New Roman"/>
          <w:sz w:val="28"/>
          <w:szCs w:val="28"/>
        </w:rPr>
        <w:t>).</w:t>
      </w:r>
    </w:p>
    <w:p w14:paraId="6F719767"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 системному подходу, вышеописанные компоненты находятся во взаимодействии и формируют единое пространство, в котором происходит становление карьерного мышления студента.  К примеру, студент обладает высокой мотивацией и уровнем самопознания, но его университет не предоставляет ему инструментов для реализации потенциала, то это может привести к внутреннему конфликту и снижению уверенности в себе. Даже при наличии развитой системы карьерного сопровождения, недостаточный уровень личностной зрелости ограничивает эффективность получаемой поддержки.</w:t>
      </w:r>
    </w:p>
    <w:p w14:paraId="73CA46F2" w14:textId="77777777" w:rsidR="000806E9" w:rsidRPr="00D3160F"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Важно отметить, что система профессионального самоопределения является открытой – она постоянно корректируется под влиянием внешней среды, особенно в моменты перехода от обучения к трудоустройству. Именно в этот период студенты демонстрируют наибольшую активность в развитии компетенций принятия карьерных решений, поскольку сталкиваются с реальными вызовами рынка труда.</w:t>
      </w:r>
    </w:p>
    <w:p w14:paraId="3210ADEC"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Л</w:t>
      </w:r>
      <w:r w:rsidRPr="00F938EF">
        <w:rPr>
          <w:rFonts w:ascii="Times New Roman" w:hAnsi="Times New Roman" w:cs="Times New Roman"/>
          <w:sz w:val="28"/>
          <w:szCs w:val="28"/>
        </w:rPr>
        <w:t>ичностно-деятельностный подход (А.Н. Леонтьев, С.Л. Рубинштейн)</w:t>
      </w:r>
      <w:r>
        <w:rPr>
          <w:rFonts w:ascii="Times New Roman" w:hAnsi="Times New Roman" w:cs="Times New Roman"/>
          <w:sz w:val="28"/>
          <w:szCs w:val="28"/>
        </w:rPr>
        <w:t xml:space="preserve"> лег в основу понимания карьерного развития как процесса активного освоения профессиональной среды через учебно-профессиональную деятельность. Данный подход позволил акцентировать внимание на том, что развитие компетенций принятия карьерных решений не сводится к пассивному усвоению информации, а требует включения студента в рефлексивную и практическую деятельность, направленную на самопознание и профориентацию.</w:t>
      </w:r>
    </w:p>
    <w:p w14:paraId="44ED01E3"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 исследованиям, проведенным в рамках данного подхода, студенты, активно участвующие в проектах, стажировках, деловых играх и карьерных тренингах, быстрее формируют устойчивые карьерные установки и принимают осознанные решения. Такие формы деятельности позволяют им не просто получать информацию о профессиях, но и моделировать ситуации профессионального выбора. анализировать последствия своих действий, развивать коммуникативные и рефлексивные навыки.</w:t>
      </w:r>
    </w:p>
    <w:p w14:paraId="536E426C"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Как показывает практика, в Казахстане этот подход пока недостаточно внедрен в образовательные программы. Однако его применение позволяет не только повысить уровень карьерной грамотности, но и сформировать у студентов готовность к постоянному профессиональному обучению и перестройке.</w:t>
      </w:r>
    </w:p>
    <w:p w14:paraId="47F704B9"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3 Компетентностный подход </w:t>
      </w:r>
      <w:r w:rsidRPr="0030436B">
        <w:rPr>
          <w:rFonts w:ascii="Times New Roman" w:hAnsi="Times New Roman" w:cs="Times New Roman"/>
          <w:sz w:val="28"/>
          <w:szCs w:val="28"/>
        </w:rPr>
        <w:t>(В.И. Байденко, И.А. Зимняя)</w:t>
      </w:r>
      <w:r>
        <w:rPr>
          <w:rFonts w:ascii="Times New Roman" w:hAnsi="Times New Roman" w:cs="Times New Roman"/>
          <w:sz w:val="28"/>
          <w:szCs w:val="28"/>
        </w:rPr>
        <w:t xml:space="preserve"> был выбран как наиболее соответствующий современным требованиям к подготовке выпускников. Данный позволил определить структуру и содержание компетенций принятия карьерных решений, а также выделить критерии их сформированности студентов. Авторы подхода подчеркивают, что компетенции – это не просто знания или навыки, а способность использовать их в конкретной профессиональной ситуации. А контексте карьерного развития это включает: самопознание, понимание мира труда, умение принимать решения, планирование и самопрезентация.</w:t>
      </w:r>
    </w:p>
    <w:p w14:paraId="6A7CFEBA"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Исследования многих авторов, показывают, что студенты, которые на этапе обучения уже владеют данными компетенциями, имеют более высокий уровень уверенности, мотивации и успешности при выходе на рынок труда. Это связано с тем, что компетенции принятия карьерных решений обеспечивает системность и готовность к действию, что особенно важно в условиях неопределенности.</w:t>
      </w:r>
    </w:p>
    <w:p w14:paraId="58451763"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4 Ресурсный подход </w:t>
      </w:r>
      <w:r w:rsidRPr="00591B4E">
        <w:rPr>
          <w:rFonts w:ascii="Times New Roman" w:hAnsi="Times New Roman" w:cs="Times New Roman"/>
          <w:sz w:val="28"/>
          <w:szCs w:val="28"/>
        </w:rPr>
        <w:t>(S. Hobfoll)</w:t>
      </w:r>
      <w:r>
        <w:rPr>
          <w:rFonts w:ascii="Times New Roman" w:hAnsi="Times New Roman" w:cs="Times New Roman"/>
          <w:sz w:val="28"/>
          <w:szCs w:val="28"/>
        </w:rPr>
        <w:t xml:space="preserve"> был применен для анализа внутренних и внешних ресурсов, способствующих успешному профессиональному самоопределению студентов. Данный подход позволил увидеть, какие факторы могут способствовать или препятствовать развитию компетенций принятия карьерных решений.</w:t>
      </w:r>
    </w:p>
    <w:p w14:paraId="6D9F076E"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Согласно</w:t>
      </w:r>
      <w:r w:rsidRPr="00B746FC">
        <w:t xml:space="preserve"> </w:t>
      </w:r>
      <w:r w:rsidRPr="00B746FC">
        <w:rPr>
          <w:rFonts w:ascii="Times New Roman" w:hAnsi="Times New Roman" w:cs="Times New Roman"/>
          <w:sz w:val="28"/>
          <w:szCs w:val="28"/>
        </w:rPr>
        <w:t>S. Hobfoll</w:t>
      </w:r>
      <w:r>
        <w:rPr>
          <w:rFonts w:ascii="Times New Roman" w:hAnsi="Times New Roman" w:cs="Times New Roman"/>
          <w:sz w:val="28"/>
          <w:szCs w:val="28"/>
        </w:rPr>
        <w:t>, люди стремятся к сохранению, защите и приобретению ценных ресурсов. В контексте карьерного развития к таким ресурсам относятся:</w:t>
      </w:r>
    </w:p>
    <w:p w14:paraId="08ECF855"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личностные ресурсы: уверенность, стрессоустойчивость, эмпатия;</w:t>
      </w:r>
    </w:p>
    <w:p w14:paraId="05FF819D"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образовательные ресурсы: доступ к карьерным службам, качество преподавания, участие в стажировках;</w:t>
      </w:r>
    </w:p>
    <w:p w14:paraId="361C285F"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социальные ресурсы: поддержка семьи, окружения, возможность получения рекомендаций;</w:t>
      </w:r>
    </w:p>
    <w:p w14:paraId="71459129"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экономические ресурсы: финансовая стабильность, возможность платить за дополнительное образование, курсы, сертификации.</w:t>
      </w:r>
    </w:p>
    <w:p w14:paraId="14DECB22"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Исследования показывают, что студенты, имеющие ограниченный доступ к этим ресурсам, сталкиваются с барьерами на пути профессионального становления. Поэтому важным направлением становится равный доступ к карьерным услугам, создание механизмов поддержки социально-уязвимых групп.</w:t>
      </w:r>
    </w:p>
    <w:p w14:paraId="422386EE" w14:textId="4D17FD5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5 Субъектно-ориентированный подход </w:t>
      </w:r>
      <w:r w:rsidRPr="00065C17">
        <w:rPr>
          <w:rFonts w:ascii="Times New Roman" w:hAnsi="Times New Roman" w:cs="Times New Roman"/>
          <w:sz w:val="28"/>
          <w:szCs w:val="28"/>
        </w:rPr>
        <w:t>(К.А. Абульханова-Славская)</w:t>
      </w:r>
      <w:r>
        <w:rPr>
          <w:rFonts w:ascii="Times New Roman" w:hAnsi="Times New Roman" w:cs="Times New Roman"/>
          <w:sz w:val="28"/>
          <w:szCs w:val="28"/>
        </w:rPr>
        <w:t xml:space="preserve"> был использован для раскрытия роли студента как активного субъекта своего профессионального развития и карьерного планирования. Подход позволил рассмотреть студента не как объект воздействия со стороны системы образования, а как активного участника процесса карьерного становления. </w:t>
      </w:r>
    </w:p>
    <w:p w14:paraId="67FC3F69"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065C17">
        <w:rPr>
          <w:rFonts w:ascii="Times New Roman" w:hAnsi="Times New Roman" w:cs="Times New Roman"/>
          <w:sz w:val="28"/>
          <w:szCs w:val="28"/>
        </w:rPr>
        <w:t>К.А. Абульханов</w:t>
      </w:r>
      <w:r>
        <w:rPr>
          <w:rFonts w:ascii="Times New Roman" w:hAnsi="Times New Roman" w:cs="Times New Roman"/>
          <w:sz w:val="28"/>
          <w:szCs w:val="28"/>
        </w:rPr>
        <w:t>ой-</w:t>
      </w:r>
      <w:r w:rsidRPr="00065C17">
        <w:rPr>
          <w:rFonts w:ascii="Times New Roman" w:hAnsi="Times New Roman" w:cs="Times New Roman"/>
          <w:sz w:val="28"/>
          <w:szCs w:val="28"/>
        </w:rPr>
        <w:t>Славск</w:t>
      </w:r>
      <w:r>
        <w:rPr>
          <w:rFonts w:ascii="Times New Roman" w:hAnsi="Times New Roman" w:cs="Times New Roman"/>
          <w:sz w:val="28"/>
          <w:szCs w:val="28"/>
        </w:rPr>
        <w:t>ой, субъектность проявляется в способности человека ставить цели, прогнозировать последствия, рефлексировать и принимать самостоятельные решения. Применительно к компетенциям принятия карьерных решений это означает, что студент должен: осознавать свои возможности, уметь строить собственный путь, быть готовым к изменениям и ответственности за свой выбор.</w:t>
      </w:r>
    </w:p>
    <w:p w14:paraId="53198F03" w14:textId="77777777"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В Казахстанском образовании преобладает педагогическая модель, где студент рассматривается как «слушатель» и «исполнитель». Однако внедрение субъектно-ориентированного подхода позволяет формировать у студентов карьерную инициативу, которая является важным конкурентным преимуществом в современном мире. одним из ключевых факторов, влияющих на развитие компетенций принятия карьерных решений, являются личностные особенности студента. Исследования показывают, что студенты, обладающие высоким уровнем самопознания, уверенностью в себе и мотивацией к достижению целей, чаще принимают обоснованные карьерные решения.</w:t>
      </w:r>
      <w:r>
        <w:rPr>
          <w:rFonts w:ascii="Times New Roman" w:hAnsi="Times New Roman" w:cs="Times New Roman"/>
          <w:sz w:val="28"/>
          <w:szCs w:val="28"/>
          <w:lang w:val="kk-KZ"/>
        </w:rPr>
        <w:t xml:space="preserve"> Рассмотрим личностные аспекты в рамках подхода; мотивированные студенты, имеющие четкие жизненные цели и представления о будущем, чаще участвуют в стажировках, проявляют инициативу и развивают </w:t>
      </w:r>
      <w:r>
        <w:rPr>
          <w:rFonts w:ascii="Times New Roman" w:hAnsi="Times New Roman" w:cs="Times New Roman"/>
          <w:sz w:val="28"/>
          <w:szCs w:val="28"/>
          <w:lang w:val="en-US"/>
        </w:rPr>
        <w:t>soft</w:t>
      </w:r>
      <w:r w:rsidRPr="00A607CF">
        <w:rPr>
          <w:rFonts w:ascii="Times New Roman" w:hAnsi="Times New Roman" w:cs="Times New Roman"/>
          <w:sz w:val="28"/>
          <w:szCs w:val="28"/>
        </w:rPr>
        <w:t xml:space="preserve"> </w:t>
      </w:r>
      <w:r>
        <w:rPr>
          <w:rFonts w:ascii="Times New Roman" w:hAnsi="Times New Roman" w:cs="Times New Roman"/>
          <w:sz w:val="28"/>
          <w:szCs w:val="28"/>
          <w:lang w:val="en-US"/>
        </w:rPr>
        <w:t>skills</w:t>
      </w:r>
      <w:r w:rsidRPr="00A607CF">
        <w:rPr>
          <w:rFonts w:ascii="Times New Roman" w:hAnsi="Times New Roman" w:cs="Times New Roman"/>
          <w:sz w:val="28"/>
          <w:szCs w:val="28"/>
        </w:rPr>
        <w:t xml:space="preserve">. </w:t>
      </w:r>
      <w:r>
        <w:rPr>
          <w:rFonts w:ascii="Times New Roman" w:hAnsi="Times New Roman" w:cs="Times New Roman"/>
          <w:sz w:val="28"/>
          <w:szCs w:val="28"/>
        </w:rPr>
        <w:t>Уверенность в себе и эмоциональная устойчивость позволяют студентам эффективнее справляться с неопределенностью и конкуренцией на рынке труда. Эмпатия, как часть социального интеллекта, помогает студентам понимать окружающих, эффективно взаимодействовать в команде и строить позитивные деловые отношения. Гибкость мышления и открытость новым идеям являются важными качествами, позволяющими выпускникам успешно адаптироваться к быстро меняющемуся рынку труда.</w:t>
      </w:r>
    </w:p>
    <w:p w14:paraId="38083297" w14:textId="7643B202" w:rsidR="000806E9" w:rsidRDefault="000806E9" w:rsidP="00F50E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Образовательная среда оказывает прямое влияние на развитие компетенций принятия карьерных решений. Современные университеты должны не только передавать предметные знания, но и формировать у студентов метапредметные и профессиональные компетенции, необходимые для успешного трудоустройства и карьерного роста.</w:t>
      </w:r>
      <w:r w:rsidR="00F50E52">
        <w:rPr>
          <w:rFonts w:ascii="Times New Roman" w:hAnsi="Times New Roman" w:cs="Times New Roman"/>
          <w:sz w:val="28"/>
          <w:szCs w:val="28"/>
        </w:rPr>
        <w:t xml:space="preserve"> </w:t>
      </w:r>
      <w:r>
        <w:rPr>
          <w:rFonts w:ascii="Times New Roman" w:hAnsi="Times New Roman" w:cs="Times New Roman"/>
          <w:sz w:val="28"/>
          <w:szCs w:val="28"/>
        </w:rPr>
        <w:t>Модель базируется на следующие научно-обоснованные принципы:</w:t>
      </w:r>
    </w:p>
    <w:p w14:paraId="2D899423" w14:textId="77777777" w:rsidR="000806E9" w:rsidRDefault="000806E9" w:rsidP="000806E9">
      <w:pPr>
        <w:pStyle w:val="afffffb"/>
        <w:ind w:firstLine="567"/>
        <w:jc w:val="both"/>
        <w:rPr>
          <w:rFonts w:ascii="Times New Roman" w:hAnsi="Times New Roman" w:cs="Times New Roman"/>
          <w:sz w:val="28"/>
          <w:szCs w:val="28"/>
        </w:rPr>
      </w:pPr>
    </w:p>
    <w:p w14:paraId="1204CEEC" w14:textId="77777777" w:rsidR="000806E9" w:rsidRDefault="000806E9" w:rsidP="000806E9">
      <w:pPr>
        <w:pStyle w:val="afffffb"/>
        <w:tabs>
          <w:tab w:val="left" w:pos="3647"/>
        </w:tabs>
        <w:jc w:val="both"/>
        <w:rPr>
          <w:rFonts w:ascii="Times New Roman" w:hAnsi="Times New Roman" w:cs="Times New Roman"/>
          <w:sz w:val="28"/>
          <w:szCs w:val="28"/>
        </w:rPr>
      </w:pPr>
      <w:r>
        <w:rPr>
          <w:rFonts w:ascii="Times New Roman" w:hAnsi="Times New Roman" w:cs="Times New Roman"/>
          <w:noProof/>
          <w:sz w:val="24"/>
          <w:szCs w:val="24"/>
          <w:lang w:eastAsia="ru-RU"/>
          <w14:ligatures w14:val="standardContextual"/>
        </w:rPr>
        <w:drawing>
          <wp:inline distT="0" distB="0" distL="0" distR="0" wp14:anchorId="438A3C0B" wp14:editId="33229C74">
            <wp:extent cx="5609590" cy="2729132"/>
            <wp:effectExtent l="0" t="19050" r="0" b="14605"/>
            <wp:docPr id="152785127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5D82DCCB" w14:textId="77777777" w:rsidR="000806E9" w:rsidRDefault="000806E9" w:rsidP="000806E9">
      <w:pPr>
        <w:pStyle w:val="afffffb"/>
        <w:ind w:firstLine="567"/>
        <w:jc w:val="both"/>
        <w:rPr>
          <w:rFonts w:ascii="Times New Roman" w:hAnsi="Times New Roman" w:cs="Times New Roman"/>
          <w:sz w:val="28"/>
          <w:szCs w:val="28"/>
        </w:rPr>
      </w:pPr>
    </w:p>
    <w:p w14:paraId="005D4645" w14:textId="3D1B92E2" w:rsidR="000806E9" w:rsidRDefault="000806E9" w:rsidP="000806E9">
      <w:pPr>
        <w:pStyle w:val="afffffb"/>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F743B">
        <w:rPr>
          <w:rFonts w:ascii="Times New Roman" w:hAnsi="Times New Roman" w:cs="Times New Roman"/>
          <w:sz w:val="28"/>
          <w:szCs w:val="28"/>
        </w:rPr>
        <w:t>23</w:t>
      </w:r>
      <w:r>
        <w:rPr>
          <w:rFonts w:ascii="Times New Roman" w:hAnsi="Times New Roman" w:cs="Times New Roman"/>
          <w:sz w:val="28"/>
          <w:szCs w:val="28"/>
        </w:rPr>
        <w:t xml:space="preserve"> – Принципы модели</w:t>
      </w:r>
    </w:p>
    <w:p w14:paraId="3D706379" w14:textId="347BDEB4" w:rsidR="000806E9" w:rsidRDefault="00EC500A" w:rsidP="00F50E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Перейдем к более детальному обоснованию использования данных принципов в нашем диссертационном исследовании:</w:t>
      </w:r>
    </w:p>
    <w:p w14:paraId="1BA4E9DD" w14:textId="686B64DE" w:rsidR="000806E9" w:rsidRPr="000E7388" w:rsidRDefault="000806E9" w:rsidP="000806E9">
      <w:pPr>
        <w:pStyle w:val="afffffb"/>
        <w:ind w:firstLine="567"/>
        <w:jc w:val="both"/>
        <w:rPr>
          <w:rFonts w:ascii="Times New Roman" w:hAnsi="Times New Roman" w:cs="Times New Roman"/>
          <w:sz w:val="28"/>
          <w:szCs w:val="28"/>
        </w:rPr>
      </w:pPr>
      <w:r w:rsidRPr="00C55C79">
        <w:rPr>
          <w:rFonts w:ascii="Times New Roman" w:hAnsi="Times New Roman" w:cs="Times New Roman"/>
          <w:b/>
          <w:sz w:val="28"/>
          <w:szCs w:val="28"/>
        </w:rPr>
        <w:t>1 Принцип системности</w:t>
      </w:r>
      <w:r>
        <w:rPr>
          <w:rFonts w:ascii="Times New Roman" w:hAnsi="Times New Roman" w:cs="Times New Roman"/>
          <w:sz w:val="28"/>
          <w:szCs w:val="28"/>
        </w:rPr>
        <w:t xml:space="preserve"> опирается на системный подход в психологии и педагогике (Л.С. Выготский, Б.Ф. Ломов, В.Д. Шадриков)</w:t>
      </w:r>
      <w:r w:rsidR="0033115C">
        <w:rPr>
          <w:rFonts w:ascii="Times New Roman" w:hAnsi="Times New Roman" w:cs="Times New Roman"/>
          <w:sz w:val="28"/>
          <w:szCs w:val="28"/>
        </w:rPr>
        <w:t xml:space="preserve"> </w:t>
      </w:r>
      <w:r w:rsidR="0033115C" w:rsidRPr="0033115C">
        <w:rPr>
          <w:rFonts w:ascii="Times New Roman" w:hAnsi="Times New Roman" w:cs="Times New Roman"/>
          <w:sz w:val="28"/>
          <w:szCs w:val="28"/>
        </w:rPr>
        <w:t>[</w:t>
      </w:r>
      <w:r w:rsidR="0033115C">
        <w:rPr>
          <w:rFonts w:ascii="Times New Roman" w:hAnsi="Times New Roman" w:cs="Times New Roman"/>
          <w:sz w:val="28"/>
          <w:szCs w:val="28"/>
        </w:rPr>
        <w:t>57</w:t>
      </w:r>
      <w:r w:rsidR="0033115C" w:rsidRPr="0033115C">
        <w:rPr>
          <w:rFonts w:ascii="Times New Roman" w:hAnsi="Times New Roman" w:cs="Times New Roman"/>
          <w:sz w:val="28"/>
          <w:szCs w:val="28"/>
        </w:rPr>
        <w:t>]</w:t>
      </w:r>
      <w:r>
        <w:rPr>
          <w:rFonts w:ascii="Times New Roman" w:hAnsi="Times New Roman" w:cs="Times New Roman"/>
          <w:sz w:val="28"/>
          <w:szCs w:val="28"/>
        </w:rPr>
        <w:t>, который подчеркивает необходимость рассмотрения личности и образовательного процесса как целостной системы, где все элементы (цели, задачи, методы, этапы) взаимосвязаны. В контексте развития компетенций принятия карьерных решений системность обеспечивает комплексное воздействие на ценностно-смысловые, эмоционально-мотивационные, когнитивные и поведенческие компоненты, что соответствует интегративной природе компетенций. Научной основой данного принципа является системный подход, который апробирован в исследованиях профессионального самоопределения (Е.А. Климов)</w:t>
      </w:r>
      <w:r w:rsidR="0033115C" w:rsidRPr="0033115C">
        <w:rPr>
          <w:rFonts w:ascii="Times New Roman" w:hAnsi="Times New Roman" w:cs="Times New Roman"/>
          <w:sz w:val="28"/>
          <w:szCs w:val="28"/>
        </w:rPr>
        <w:t xml:space="preserve"> [</w:t>
      </w:r>
      <w:r w:rsidR="0033115C">
        <w:rPr>
          <w:rFonts w:ascii="Times New Roman" w:hAnsi="Times New Roman" w:cs="Times New Roman"/>
          <w:sz w:val="28"/>
          <w:szCs w:val="28"/>
        </w:rPr>
        <w:t>134</w:t>
      </w:r>
      <w:r w:rsidR="0033115C" w:rsidRPr="0033115C">
        <w:rPr>
          <w:rFonts w:ascii="Times New Roman" w:hAnsi="Times New Roman" w:cs="Times New Roman"/>
          <w:sz w:val="28"/>
          <w:szCs w:val="28"/>
        </w:rPr>
        <w:t>]</w:t>
      </w:r>
      <w:r>
        <w:rPr>
          <w:rFonts w:ascii="Times New Roman" w:hAnsi="Times New Roman" w:cs="Times New Roman"/>
          <w:sz w:val="28"/>
          <w:szCs w:val="28"/>
        </w:rPr>
        <w:t xml:space="preserve"> и карьерного консультирования (</w:t>
      </w:r>
      <w:r>
        <w:rPr>
          <w:rFonts w:ascii="Times New Roman" w:hAnsi="Times New Roman" w:cs="Times New Roman"/>
          <w:sz w:val="28"/>
          <w:szCs w:val="28"/>
          <w:lang w:val="en-US"/>
        </w:rPr>
        <w:t>D</w:t>
      </w:r>
      <w:r w:rsidRPr="000E7388">
        <w:rPr>
          <w:rFonts w:ascii="Times New Roman" w:hAnsi="Times New Roman" w:cs="Times New Roman"/>
          <w:sz w:val="28"/>
          <w:szCs w:val="28"/>
        </w:rPr>
        <w:t>.</w:t>
      </w:r>
      <w:r>
        <w:rPr>
          <w:rFonts w:ascii="Times New Roman" w:hAnsi="Times New Roman" w:cs="Times New Roman"/>
          <w:sz w:val="28"/>
          <w:szCs w:val="28"/>
          <w:lang w:val="en-US"/>
        </w:rPr>
        <w:t>E</w:t>
      </w:r>
      <w:r w:rsidR="00B61087">
        <w:rPr>
          <w:rFonts w:ascii="Times New Roman" w:hAnsi="Times New Roman" w:cs="Times New Roman"/>
          <w:sz w:val="28"/>
          <w:szCs w:val="28"/>
        </w:rPr>
        <w:t>.</w:t>
      </w:r>
      <w:r w:rsidRPr="000E7388">
        <w:rPr>
          <w:rFonts w:ascii="Times New Roman" w:hAnsi="Times New Roman" w:cs="Times New Roman"/>
          <w:sz w:val="28"/>
          <w:szCs w:val="28"/>
        </w:rPr>
        <w:t xml:space="preserve"> </w:t>
      </w:r>
      <w:r>
        <w:rPr>
          <w:rFonts w:ascii="Times New Roman" w:hAnsi="Times New Roman" w:cs="Times New Roman"/>
          <w:sz w:val="28"/>
          <w:szCs w:val="28"/>
          <w:lang w:val="en-US"/>
        </w:rPr>
        <w:t>Super</w:t>
      </w:r>
      <w:r>
        <w:rPr>
          <w:rFonts w:ascii="Times New Roman" w:hAnsi="Times New Roman" w:cs="Times New Roman"/>
          <w:sz w:val="28"/>
          <w:szCs w:val="28"/>
        </w:rPr>
        <w:t>)</w:t>
      </w:r>
      <w:r w:rsidR="00B61087">
        <w:rPr>
          <w:rFonts w:ascii="Times New Roman" w:hAnsi="Times New Roman" w:cs="Times New Roman"/>
          <w:sz w:val="28"/>
          <w:szCs w:val="28"/>
        </w:rPr>
        <w:t xml:space="preserve"> </w:t>
      </w:r>
      <w:r w:rsidR="00B61087" w:rsidRPr="00B61087">
        <w:rPr>
          <w:rFonts w:ascii="Times New Roman" w:hAnsi="Times New Roman" w:cs="Times New Roman"/>
          <w:sz w:val="28"/>
          <w:szCs w:val="28"/>
        </w:rPr>
        <w:t>[4</w:t>
      </w:r>
      <w:r w:rsidR="00B61087" w:rsidRPr="00313C83">
        <w:rPr>
          <w:rFonts w:ascii="Times New Roman" w:hAnsi="Times New Roman" w:cs="Times New Roman"/>
          <w:sz w:val="28"/>
          <w:szCs w:val="28"/>
        </w:rPr>
        <w:t>]</w:t>
      </w:r>
      <w:r>
        <w:rPr>
          <w:rFonts w:ascii="Times New Roman" w:hAnsi="Times New Roman" w:cs="Times New Roman"/>
          <w:sz w:val="28"/>
          <w:szCs w:val="28"/>
          <w:lang w:val="kk-KZ"/>
        </w:rPr>
        <w:t>, где подчеркивается важность целостного подхода к развитию личности в профессиональной среде.</w:t>
      </w:r>
    </w:p>
    <w:p w14:paraId="20AC8539" w14:textId="16A12B90" w:rsidR="000806E9" w:rsidRDefault="000806E9"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компетенций принятия карьерных решений требует учета множества факторов (личностных, социальных, профессиональных), что возможно только при системном подходе. Этот принцип позволяет структурировать модель, объединяя диагностику, формирование и контроль в единую систему, обеспечивая последовательность и целостность психолого-педагогического сопровождения. </w:t>
      </w:r>
      <w:r w:rsidRPr="001467C7">
        <w:rPr>
          <w:rFonts w:ascii="Times New Roman" w:hAnsi="Times New Roman" w:cs="Times New Roman"/>
          <w:b/>
          <w:sz w:val="28"/>
          <w:szCs w:val="28"/>
        </w:rPr>
        <w:t xml:space="preserve">Без системности модель рискует быть фрагментарной, </w:t>
      </w:r>
      <w:r>
        <w:rPr>
          <w:rFonts w:ascii="Times New Roman" w:hAnsi="Times New Roman" w:cs="Times New Roman"/>
          <w:sz w:val="28"/>
          <w:szCs w:val="28"/>
        </w:rPr>
        <w:t xml:space="preserve">что снизит ее эффективность в условиях сложного и динамичного рынка труда. </w:t>
      </w:r>
    </w:p>
    <w:p w14:paraId="4010F639" w14:textId="76084776" w:rsidR="000806E9" w:rsidRDefault="000806E9" w:rsidP="000806E9">
      <w:pPr>
        <w:pStyle w:val="afffffb"/>
        <w:ind w:firstLine="567"/>
        <w:jc w:val="both"/>
        <w:rPr>
          <w:rFonts w:ascii="Times New Roman" w:hAnsi="Times New Roman" w:cs="Times New Roman"/>
          <w:sz w:val="28"/>
          <w:szCs w:val="28"/>
        </w:rPr>
      </w:pPr>
      <w:r w:rsidRPr="00C55C79">
        <w:rPr>
          <w:rFonts w:ascii="Times New Roman" w:hAnsi="Times New Roman" w:cs="Times New Roman"/>
          <w:b/>
          <w:sz w:val="28"/>
          <w:szCs w:val="28"/>
        </w:rPr>
        <w:t>2 Принцип компетентностного подхода</w:t>
      </w:r>
      <w:r>
        <w:rPr>
          <w:rFonts w:ascii="Times New Roman" w:hAnsi="Times New Roman" w:cs="Times New Roman"/>
          <w:sz w:val="28"/>
          <w:szCs w:val="28"/>
        </w:rPr>
        <w:t xml:space="preserve">.  Компетентностный подход, разработанный в работах И.А. Зимней </w:t>
      </w:r>
      <w:r w:rsidR="00313C83" w:rsidRPr="00313C83">
        <w:rPr>
          <w:rFonts w:ascii="Times New Roman" w:hAnsi="Times New Roman" w:cs="Times New Roman"/>
          <w:sz w:val="28"/>
          <w:szCs w:val="28"/>
        </w:rPr>
        <w:t>[187]</w:t>
      </w:r>
      <w:r>
        <w:rPr>
          <w:rFonts w:ascii="Times New Roman" w:hAnsi="Times New Roman" w:cs="Times New Roman"/>
          <w:sz w:val="28"/>
          <w:szCs w:val="28"/>
        </w:rPr>
        <w:t xml:space="preserve">, В.И. Байденко </w:t>
      </w:r>
      <w:r w:rsidR="00313C83" w:rsidRPr="00313C83">
        <w:rPr>
          <w:rFonts w:ascii="Times New Roman" w:hAnsi="Times New Roman" w:cs="Times New Roman"/>
          <w:sz w:val="28"/>
          <w:szCs w:val="28"/>
        </w:rPr>
        <w:t>[178]</w:t>
      </w:r>
      <w:r>
        <w:rPr>
          <w:rFonts w:ascii="Times New Roman" w:hAnsi="Times New Roman" w:cs="Times New Roman"/>
          <w:sz w:val="28"/>
          <w:szCs w:val="28"/>
        </w:rPr>
        <w:t>, ориентирован на формирование у студентов не только знаний, но и умений, навыков и личностных качеств, необходимых для успешной профессиональной деятельности.</w:t>
      </w:r>
      <w:r w:rsidR="00F1015D">
        <w:rPr>
          <w:rFonts w:ascii="Times New Roman" w:hAnsi="Times New Roman" w:cs="Times New Roman"/>
          <w:sz w:val="28"/>
          <w:szCs w:val="28"/>
        </w:rPr>
        <w:t xml:space="preserve"> Научной основой принципа</w:t>
      </w:r>
      <w:r w:rsidR="00F1015D" w:rsidRPr="00F1015D">
        <w:rPr>
          <w:rFonts w:ascii="Times New Roman" w:hAnsi="Times New Roman" w:cs="Times New Roman"/>
          <w:sz w:val="28"/>
          <w:szCs w:val="28"/>
        </w:rPr>
        <w:t xml:space="preserve"> компетентностного подхода</w:t>
      </w:r>
      <w:r w:rsidR="00F1015D">
        <w:rPr>
          <w:rFonts w:ascii="Times New Roman" w:hAnsi="Times New Roman" w:cs="Times New Roman"/>
          <w:sz w:val="28"/>
          <w:szCs w:val="28"/>
        </w:rPr>
        <w:t xml:space="preserve"> являются исследования в области карьерного консультирования (</w:t>
      </w:r>
      <w:r w:rsidR="00F1015D">
        <w:rPr>
          <w:rFonts w:ascii="Times New Roman" w:hAnsi="Times New Roman" w:cs="Times New Roman"/>
          <w:sz w:val="28"/>
          <w:szCs w:val="28"/>
          <w:lang w:val="en-US"/>
        </w:rPr>
        <w:t>J</w:t>
      </w:r>
      <w:r w:rsidR="00F1015D" w:rsidRPr="00F1015D">
        <w:rPr>
          <w:rFonts w:ascii="Times New Roman" w:hAnsi="Times New Roman" w:cs="Times New Roman"/>
          <w:sz w:val="28"/>
          <w:szCs w:val="28"/>
        </w:rPr>
        <w:t>.</w:t>
      </w:r>
      <w:r w:rsidR="00F1015D">
        <w:rPr>
          <w:rFonts w:ascii="Times New Roman" w:hAnsi="Times New Roman" w:cs="Times New Roman"/>
          <w:sz w:val="28"/>
          <w:szCs w:val="28"/>
          <w:lang w:val="en-US"/>
        </w:rPr>
        <w:t>L</w:t>
      </w:r>
      <w:r w:rsidR="00F1015D" w:rsidRPr="00F1015D">
        <w:rPr>
          <w:rFonts w:ascii="Times New Roman" w:hAnsi="Times New Roman" w:cs="Times New Roman"/>
          <w:sz w:val="28"/>
          <w:szCs w:val="28"/>
        </w:rPr>
        <w:t xml:space="preserve">. </w:t>
      </w:r>
      <w:r w:rsidR="00F1015D">
        <w:rPr>
          <w:rFonts w:ascii="Times New Roman" w:hAnsi="Times New Roman" w:cs="Times New Roman"/>
          <w:sz w:val="28"/>
          <w:szCs w:val="28"/>
          <w:lang w:val="en-US"/>
        </w:rPr>
        <w:t>Holland</w:t>
      </w:r>
      <w:r w:rsidR="00F1015D">
        <w:rPr>
          <w:rFonts w:ascii="Times New Roman" w:hAnsi="Times New Roman" w:cs="Times New Roman"/>
          <w:sz w:val="28"/>
          <w:szCs w:val="28"/>
        </w:rPr>
        <w:t>)</w:t>
      </w:r>
      <w:r w:rsidR="00685988">
        <w:rPr>
          <w:rFonts w:ascii="Times New Roman" w:hAnsi="Times New Roman" w:cs="Times New Roman"/>
          <w:sz w:val="28"/>
          <w:szCs w:val="28"/>
        </w:rPr>
        <w:t xml:space="preserve"> </w:t>
      </w:r>
      <w:r w:rsidR="00313C83" w:rsidRPr="00313C83">
        <w:rPr>
          <w:rFonts w:ascii="Times New Roman" w:hAnsi="Times New Roman" w:cs="Times New Roman"/>
          <w:sz w:val="28"/>
          <w:szCs w:val="28"/>
        </w:rPr>
        <w:t xml:space="preserve">[3] </w:t>
      </w:r>
      <w:r w:rsidR="00685988">
        <w:rPr>
          <w:rFonts w:ascii="Times New Roman" w:hAnsi="Times New Roman" w:cs="Times New Roman"/>
          <w:sz w:val="28"/>
          <w:szCs w:val="28"/>
        </w:rPr>
        <w:t>подтверждают, что компетентностный подход эффективен для формирования навыков принятия решений в условиях неопределенности, что особенно важно в контексте динамичного рынка труда.</w:t>
      </w:r>
      <w:r w:rsidR="00F1015D" w:rsidRPr="00F1015D">
        <w:rPr>
          <w:rFonts w:ascii="Times New Roman" w:hAnsi="Times New Roman" w:cs="Times New Roman"/>
          <w:sz w:val="28"/>
          <w:szCs w:val="28"/>
        </w:rPr>
        <w:t xml:space="preserve"> </w:t>
      </w:r>
      <w:r>
        <w:rPr>
          <w:rFonts w:ascii="Times New Roman" w:hAnsi="Times New Roman" w:cs="Times New Roman"/>
          <w:sz w:val="28"/>
          <w:szCs w:val="28"/>
        </w:rPr>
        <w:t>Компетенции принятия карьерных решений включают способность анализировать возможности, принимать решения и реализовывать карьерные цели, что соответствует запросам рынка труда</w:t>
      </w:r>
      <w:r w:rsidR="00F1015D">
        <w:rPr>
          <w:rFonts w:ascii="Times New Roman" w:hAnsi="Times New Roman" w:cs="Times New Roman"/>
          <w:sz w:val="28"/>
          <w:szCs w:val="28"/>
        </w:rPr>
        <w:t xml:space="preserve"> и требованиям государственных образовательных стандартов</w:t>
      </w:r>
      <w:r>
        <w:rPr>
          <w:rFonts w:ascii="Times New Roman" w:hAnsi="Times New Roman" w:cs="Times New Roman"/>
          <w:sz w:val="28"/>
          <w:szCs w:val="28"/>
        </w:rPr>
        <w:t>.</w:t>
      </w:r>
    </w:p>
    <w:p w14:paraId="2958A94D" w14:textId="7A77CD37" w:rsidR="00F1015D" w:rsidRDefault="00F1015D"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диссертационном исследовании акцент сделан на развитии ключевой компетенции</w:t>
      </w:r>
      <w:r w:rsidR="00685988">
        <w:rPr>
          <w:rFonts w:ascii="Times New Roman" w:hAnsi="Times New Roman" w:cs="Times New Roman"/>
          <w:sz w:val="28"/>
          <w:szCs w:val="28"/>
        </w:rPr>
        <w:t xml:space="preserve"> принятия карьерных решений</w:t>
      </w:r>
      <w:r>
        <w:rPr>
          <w:rFonts w:ascii="Times New Roman" w:hAnsi="Times New Roman" w:cs="Times New Roman"/>
          <w:sz w:val="28"/>
          <w:szCs w:val="28"/>
        </w:rPr>
        <w:t xml:space="preserve">, обеспечивающей профессиональное самоопределение и адаптацию студентов. </w:t>
      </w:r>
      <w:r w:rsidRPr="00F1015D">
        <w:rPr>
          <w:rFonts w:ascii="Times New Roman" w:hAnsi="Times New Roman" w:cs="Times New Roman"/>
          <w:sz w:val="28"/>
          <w:szCs w:val="28"/>
        </w:rPr>
        <w:t xml:space="preserve">Принцип компетентностного подхода </w:t>
      </w:r>
      <w:r>
        <w:rPr>
          <w:rFonts w:ascii="Times New Roman" w:hAnsi="Times New Roman" w:cs="Times New Roman"/>
          <w:sz w:val="28"/>
          <w:szCs w:val="28"/>
        </w:rPr>
        <w:t xml:space="preserve">позволяет перевести абстрактные цели профессионального развития в конкретные, измеримые результаты, такие как высокий уровень самоэффективности и осознанности карьерного выбора. </w:t>
      </w:r>
      <w:r w:rsidRPr="00F1015D">
        <w:rPr>
          <w:rFonts w:ascii="Times New Roman" w:hAnsi="Times New Roman" w:cs="Times New Roman"/>
          <w:sz w:val="28"/>
          <w:szCs w:val="28"/>
        </w:rPr>
        <w:t>Принцип компетентностного подхода</w:t>
      </w:r>
      <w:r>
        <w:rPr>
          <w:rFonts w:ascii="Times New Roman" w:hAnsi="Times New Roman" w:cs="Times New Roman"/>
          <w:sz w:val="28"/>
          <w:szCs w:val="28"/>
        </w:rPr>
        <w:t xml:space="preserve"> обеспечивает соответствие модели современным образовательным стандартам и требованиям работодателей.</w:t>
      </w:r>
    </w:p>
    <w:p w14:paraId="23D594EC" w14:textId="394D155B" w:rsidR="009838C1" w:rsidRDefault="00CD15A6" w:rsidP="00CD15A6">
      <w:pPr>
        <w:pStyle w:val="afffffb"/>
        <w:tabs>
          <w:tab w:val="center" w:pos="851"/>
        </w:tabs>
        <w:ind w:firstLine="567"/>
        <w:jc w:val="both"/>
        <w:rPr>
          <w:rFonts w:ascii="Times New Roman" w:hAnsi="Times New Roman" w:cs="Times New Roman"/>
          <w:sz w:val="28"/>
          <w:szCs w:val="28"/>
        </w:rPr>
      </w:pPr>
      <w:r w:rsidRPr="00C55C79">
        <w:rPr>
          <w:rFonts w:ascii="Times New Roman" w:hAnsi="Times New Roman" w:cs="Times New Roman"/>
          <w:b/>
          <w:sz w:val="28"/>
          <w:szCs w:val="28"/>
        </w:rPr>
        <w:t xml:space="preserve">3 </w:t>
      </w:r>
      <w:r w:rsidR="00EC500A" w:rsidRPr="00C55C79">
        <w:rPr>
          <w:rFonts w:ascii="Times New Roman" w:hAnsi="Times New Roman" w:cs="Times New Roman"/>
          <w:b/>
          <w:sz w:val="28"/>
          <w:szCs w:val="28"/>
        </w:rPr>
        <w:t>Принцип индивидуализации</w:t>
      </w:r>
      <w:r w:rsidR="00EC500A">
        <w:rPr>
          <w:rFonts w:ascii="Times New Roman" w:hAnsi="Times New Roman" w:cs="Times New Roman"/>
          <w:sz w:val="28"/>
          <w:szCs w:val="28"/>
        </w:rPr>
        <w:t xml:space="preserve"> базируется</w:t>
      </w:r>
      <w:r w:rsidR="00605760">
        <w:rPr>
          <w:rFonts w:ascii="Times New Roman" w:hAnsi="Times New Roman" w:cs="Times New Roman"/>
          <w:sz w:val="28"/>
          <w:szCs w:val="28"/>
        </w:rPr>
        <w:t xml:space="preserve"> на идеях дифференцированного обучения (Л.С. Выготский </w:t>
      </w:r>
      <w:r w:rsidR="00313C83" w:rsidRPr="00313C83">
        <w:rPr>
          <w:rFonts w:ascii="Times New Roman" w:hAnsi="Times New Roman" w:cs="Times New Roman"/>
          <w:sz w:val="28"/>
          <w:szCs w:val="28"/>
        </w:rPr>
        <w:t>[188]</w:t>
      </w:r>
      <w:r w:rsidR="00605760">
        <w:rPr>
          <w:rFonts w:ascii="Times New Roman" w:hAnsi="Times New Roman" w:cs="Times New Roman"/>
          <w:sz w:val="28"/>
          <w:szCs w:val="28"/>
        </w:rPr>
        <w:t xml:space="preserve">, А.А. Вербицкий </w:t>
      </w:r>
      <w:r w:rsidR="00313C83" w:rsidRPr="00313C83">
        <w:rPr>
          <w:rFonts w:ascii="Times New Roman" w:hAnsi="Times New Roman" w:cs="Times New Roman"/>
          <w:sz w:val="28"/>
          <w:szCs w:val="28"/>
        </w:rPr>
        <w:t>[189]</w:t>
      </w:r>
      <w:r w:rsidR="00605760">
        <w:rPr>
          <w:rFonts w:ascii="Times New Roman" w:hAnsi="Times New Roman" w:cs="Times New Roman"/>
          <w:sz w:val="28"/>
          <w:szCs w:val="28"/>
        </w:rPr>
        <w:t>) и персонализированного подхода к профессиональному самоопределению (Д.А. Леонтьев)</w:t>
      </w:r>
      <w:r w:rsidR="00313C83" w:rsidRPr="009D3F98">
        <w:rPr>
          <w:rFonts w:ascii="Times New Roman" w:hAnsi="Times New Roman" w:cs="Times New Roman"/>
          <w:sz w:val="28"/>
          <w:szCs w:val="28"/>
        </w:rPr>
        <w:t xml:space="preserve"> [60]</w:t>
      </w:r>
      <w:r w:rsidR="00605760">
        <w:rPr>
          <w:rFonts w:ascii="Times New Roman" w:hAnsi="Times New Roman" w:cs="Times New Roman"/>
          <w:sz w:val="28"/>
          <w:szCs w:val="28"/>
        </w:rPr>
        <w:t xml:space="preserve">. </w:t>
      </w:r>
      <w:r w:rsidR="00F7004E" w:rsidRPr="00F7004E">
        <w:rPr>
          <w:rFonts w:ascii="Times New Roman" w:hAnsi="Times New Roman" w:cs="Times New Roman"/>
          <w:sz w:val="28"/>
          <w:szCs w:val="28"/>
        </w:rPr>
        <w:t>Принцип индивидуализации</w:t>
      </w:r>
      <w:r w:rsidR="00F7004E">
        <w:rPr>
          <w:rFonts w:ascii="Times New Roman" w:hAnsi="Times New Roman" w:cs="Times New Roman"/>
          <w:sz w:val="28"/>
          <w:szCs w:val="28"/>
        </w:rPr>
        <w:t xml:space="preserve"> предполагает учет </w:t>
      </w:r>
      <w:r w:rsidR="0013254A">
        <w:rPr>
          <w:rFonts w:ascii="Times New Roman" w:hAnsi="Times New Roman" w:cs="Times New Roman"/>
          <w:sz w:val="28"/>
          <w:szCs w:val="28"/>
        </w:rPr>
        <w:t>индивидуальных</w:t>
      </w:r>
      <w:r w:rsidR="00F7004E">
        <w:rPr>
          <w:rFonts w:ascii="Times New Roman" w:hAnsi="Times New Roman" w:cs="Times New Roman"/>
          <w:sz w:val="28"/>
          <w:szCs w:val="28"/>
        </w:rPr>
        <w:t xml:space="preserve"> особенностей студентов, включая их ценности, мотивацию, способности и карьерные цели, что позволяет адаптировать сопровождение к уникальным потребностям каждого.</w:t>
      </w:r>
      <w:r w:rsidR="009838C1">
        <w:rPr>
          <w:rFonts w:ascii="Times New Roman" w:hAnsi="Times New Roman" w:cs="Times New Roman"/>
          <w:sz w:val="28"/>
          <w:szCs w:val="28"/>
        </w:rPr>
        <w:t xml:space="preserve"> Научной основой</w:t>
      </w:r>
      <w:r w:rsidR="009838C1" w:rsidRPr="009838C1">
        <w:t xml:space="preserve"> </w:t>
      </w:r>
      <w:r w:rsidR="009838C1">
        <w:rPr>
          <w:rFonts w:ascii="Times New Roman" w:hAnsi="Times New Roman" w:cs="Times New Roman"/>
          <w:sz w:val="28"/>
          <w:szCs w:val="28"/>
        </w:rPr>
        <w:t>п</w:t>
      </w:r>
      <w:r w:rsidR="009838C1" w:rsidRPr="009838C1">
        <w:rPr>
          <w:rFonts w:ascii="Times New Roman" w:hAnsi="Times New Roman" w:cs="Times New Roman"/>
          <w:sz w:val="28"/>
          <w:szCs w:val="28"/>
        </w:rPr>
        <w:t>ринцип</w:t>
      </w:r>
      <w:r w:rsidR="009838C1">
        <w:rPr>
          <w:rFonts w:ascii="Times New Roman" w:hAnsi="Times New Roman" w:cs="Times New Roman"/>
          <w:sz w:val="28"/>
          <w:szCs w:val="28"/>
        </w:rPr>
        <w:t>а</w:t>
      </w:r>
      <w:r w:rsidR="009838C1" w:rsidRPr="009838C1">
        <w:rPr>
          <w:rFonts w:ascii="Times New Roman" w:hAnsi="Times New Roman" w:cs="Times New Roman"/>
          <w:sz w:val="28"/>
          <w:szCs w:val="28"/>
        </w:rPr>
        <w:t xml:space="preserve"> индивидуализации</w:t>
      </w:r>
      <w:r w:rsidR="009838C1">
        <w:rPr>
          <w:rFonts w:ascii="Times New Roman" w:hAnsi="Times New Roman" w:cs="Times New Roman"/>
          <w:sz w:val="28"/>
          <w:szCs w:val="28"/>
        </w:rPr>
        <w:t xml:space="preserve"> являются исследования в области карьерного консультирования (</w:t>
      </w:r>
      <w:r w:rsidR="000D1591" w:rsidRPr="000D1591">
        <w:rPr>
          <w:rFonts w:ascii="Times New Roman" w:hAnsi="Times New Roman" w:cs="Times New Roman"/>
          <w:sz w:val="28"/>
          <w:szCs w:val="28"/>
        </w:rPr>
        <w:t xml:space="preserve">J.D. </w:t>
      </w:r>
      <w:r w:rsidR="009838C1">
        <w:rPr>
          <w:rFonts w:ascii="Times New Roman" w:hAnsi="Times New Roman" w:cs="Times New Roman"/>
          <w:sz w:val="28"/>
          <w:szCs w:val="28"/>
          <w:lang w:val="en-US"/>
        </w:rPr>
        <w:t>Krumboltz</w:t>
      </w:r>
      <w:r w:rsidR="009838C1">
        <w:rPr>
          <w:rFonts w:ascii="Times New Roman" w:hAnsi="Times New Roman" w:cs="Times New Roman"/>
          <w:sz w:val="28"/>
          <w:szCs w:val="28"/>
        </w:rPr>
        <w:t>)</w:t>
      </w:r>
      <w:r w:rsidR="000D1591" w:rsidRPr="000D1591">
        <w:rPr>
          <w:rFonts w:ascii="Times New Roman" w:hAnsi="Times New Roman" w:cs="Times New Roman"/>
          <w:sz w:val="28"/>
          <w:szCs w:val="28"/>
        </w:rPr>
        <w:t xml:space="preserve"> [200]</w:t>
      </w:r>
      <w:r w:rsidR="009838C1">
        <w:rPr>
          <w:rFonts w:ascii="Times New Roman" w:hAnsi="Times New Roman" w:cs="Times New Roman"/>
          <w:sz w:val="28"/>
          <w:szCs w:val="28"/>
        </w:rPr>
        <w:t xml:space="preserve"> подчеркивают, что индивидуализированный подход повышает эффективность формирования карьерных компетенций, так как учитывает уникальные психологические и социальные характеристики личности.</w:t>
      </w:r>
    </w:p>
    <w:p w14:paraId="45D39FBB" w14:textId="77777777" w:rsidR="00057E5E" w:rsidRDefault="009838C1" w:rsidP="00057E5E">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компетенций принятия карьерных решений требует учета индивидуальных траекторий профессионального самоопределения, поскольку студенты различаются по уровню осознанности, мотивации и готовности к изменениям. Индивидуализация обеспечивает эффективность сопровождения, позволяя разрабатывать персонализированные программы консультирования и тренингов, что особенно важно для достижения высокого уровня компетенций</w:t>
      </w:r>
      <w:r w:rsidR="00CF748B">
        <w:rPr>
          <w:rFonts w:ascii="Times New Roman" w:hAnsi="Times New Roman" w:cs="Times New Roman"/>
          <w:sz w:val="28"/>
          <w:szCs w:val="28"/>
        </w:rPr>
        <w:t xml:space="preserve"> принятия картерных решений</w:t>
      </w:r>
      <w:r>
        <w:rPr>
          <w:rFonts w:ascii="Times New Roman" w:hAnsi="Times New Roman" w:cs="Times New Roman"/>
          <w:sz w:val="28"/>
          <w:szCs w:val="28"/>
        </w:rPr>
        <w:t>.</w:t>
      </w:r>
    </w:p>
    <w:p w14:paraId="23AA4B79" w14:textId="7C20D30E" w:rsidR="00057E5E" w:rsidRDefault="00057E5E" w:rsidP="00057E5E">
      <w:pPr>
        <w:pStyle w:val="afffffb"/>
        <w:ind w:firstLine="567"/>
        <w:jc w:val="both"/>
        <w:rPr>
          <w:rFonts w:ascii="Times New Roman" w:hAnsi="Times New Roman" w:cs="Times New Roman"/>
          <w:sz w:val="28"/>
          <w:szCs w:val="28"/>
        </w:rPr>
      </w:pPr>
      <w:r w:rsidRPr="00C55C79">
        <w:rPr>
          <w:rFonts w:ascii="Times New Roman" w:hAnsi="Times New Roman" w:cs="Times New Roman"/>
          <w:b/>
          <w:sz w:val="28"/>
          <w:szCs w:val="28"/>
        </w:rPr>
        <w:t xml:space="preserve">4 </w:t>
      </w:r>
      <w:r w:rsidR="005F253F" w:rsidRPr="00C55C79">
        <w:rPr>
          <w:rFonts w:ascii="Times New Roman" w:hAnsi="Times New Roman" w:cs="Times New Roman"/>
          <w:b/>
          <w:sz w:val="28"/>
          <w:szCs w:val="28"/>
        </w:rPr>
        <w:t>Принцип непрерывности</w:t>
      </w:r>
      <w:r w:rsidR="00577F9A">
        <w:rPr>
          <w:rFonts w:ascii="Times New Roman" w:hAnsi="Times New Roman" w:cs="Times New Roman"/>
          <w:sz w:val="28"/>
          <w:szCs w:val="28"/>
        </w:rPr>
        <w:t xml:space="preserve"> основывается на концепции непрерывного образования (Б.С. Гершунский)</w:t>
      </w:r>
      <w:r w:rsidR="000D1591" w:rsidRPr="000D1591">
        <w:rPr>
          <w:rFonts w:ascii="Times New Roman" w:hAnsi="Times New Roman" w:cs="Times New Roman"/>
          <w:sz w:val="28"/>
          <w:szCs w:val="28"/>
        </w:rPr>
        <w:t xml:space="preserve"> [201]</w:t>
      </w:r>
      <w:r w:rsidR="00577F9A">
        <w:rPr>
          <w:rFonts w:ascii="Times New Roman" w:hAnsi="Times New Roman" w:cs="Times New Roman"/>
          <w:sz w:val="28"/>
          <w:szCs w:val="28"/>
        </w:rPr>
        <w:t xml:space="preserve"> и теории карьерного развития </w:t>
      </w:r>
      <w:r w:rsidR="000D1591" w:rsidRPr="000D1591">
        <w:rPr>
          <w:rFonts w:ascii="Times New Roman" w:hAnsi="Times New Roman" w:cs="Times New Roman"/>
          <w:sz w:val="28"/>
          <w:szCs w:val="28"/>
        </w:rPr>
        <w:t>D.E. Super [46]</w:t>
      </w:r>
      <w:r w:rsidR="00577F9A">
        <w:rPr>
          <w:rFonts w:ascii="Times New Roman" w:hAnsi="Times New Roman" w:cs="Times New Roman"/>
          <w:sz w:val="28"/>
          <w:szCs w:val="28"/>
        </w:rPr>
        <w:t>, согласно которой профессиональное самоопределение представляет собой процесс, развивающийся на протяжении всей жизни. В контексте высшего образования непрерывность предполагает последовательное развитие компетенций на всех этапах обучения - от диагностики до контроля. Научной основой п</w:t>
      </w:r>
      <w:r w:rsidR="00577F9A" w:rsidRPr="00577F9A">
        <w:rPr>
          <w:rFonts w:ascii="Times New Roman" w:hAnsi="Times New Roman" w:cs="Times New Roman"/>
          <w:sz w:val="28"/>
          <w:szCs w:val="28"/>
        </w:rPr>
        <w:t>ринцип</w:t>
      </w:r>
      <w:r w:rsidR="00577F9A">
        <w:rPr>
          <w:rFonts w:ascii="Times New Roman" w:hAnsi="Times New Roman" w:cs="Times New Roman"/>
          <w:sz w:val="28"/>
          <w:szCs w:val="28"/>
        </w:rPr>
        <w:t>а</w:t>
      </w:r>
      <w:r w:rsidR="00577F9A" w:rsidRPr="00577F9A">
        <w:rPr>
          <w:rFonts w:ascii="Times New Roman" w:hAnsi="Times New Roman" w:cs="Times New Roman"/>
          <w:sz w:val="28"/>
          <w:szCs w:val="28"/>
        </w:rPr>
        <w:t xml:space="preserve"> непрерывности</w:t>
      </w:r>
      <w:r w:rsidR="00577F9A">
        <w:rPr>
          <w:rFonts w:ascii="Times New Roman" w:hAnsi="Times New Roman" w:cs="Times New Roman"/>
          <w:sz w:val="28"/>
          <w:szCs w:val="28"/>
        </w:rPr>
        <w:t xml:space="preserve"> являются исследования в области профессионального развития </w:t>
      </w:r>
      <w:r>
        <w:rPr>
          <w:rFonts w:ascii="Times New Roman" w:hAnsi="Times New Roman" w:cs="Times New Roman"/>
          <w:sz w:val="28"/>
          <w:szCs w:val="28"/>
        </w:rPr>
        <w:t>(</w:t>
      </w:r>
      <w:r w:rsidR="00577F9A">
        <w:rPr>
          <w:rFonts w:ascii="Times New Roman" w:hAnsi="Times New Roman" w:cs="Times New Roman"/>
          <w:sz w:val="28"/>
          <w:szCs w:val="28"/>
          <w:lang w:val="en-US"/>
        </w:rPr>
        <w:t>D</w:t>
      </w:r>
      <w:r w:rsidR="00577F9A" w:rsidRPr="00577F9A">
        <w:rPr>
          <w:rFonts w:ascii="Times New Roman" w:hAnsi="Times New Roman" w:cs="Times New Roman"/>
          <w:sz w:val="28"/>
          <w:szCs w:val="28"/>
        </w:rPr>
        <w:t>.</w:t>
      </w:r>
      <w:r w:rsidR="00577F9A">
        <w:rPr>
          <w:rFonts w:ascii="Times New Roman" w:hAnsi="Times New Roman" w:cs="Times New Roman"/>
          <w:sz w:val="28"/>
          <w:szCs w:val="28"/>
          <w:lang w:val="en-US"/>
        </w:rPr>
        <w:t>E</w:t>
      </w:r>
      <w:r w:rsidR="00577F9A" w:rsidRPr="00577F9A">
        <w:rPr>
          <w:rFonts w:ascii="Times New Roman" w:hAnsi="Times New Roman" w:cs="Times New Roman"/>
          <w:sz w:val="28"/>
          <w:szCs w:val="28"/>
        </w:rPr>
        <w:t xml:space="preserve">. </w:t>
      </w:r>
      <w:r w:rsidR="00577F9A">
        <w:rPr>
          <w:rFonts w:ascii="Times New Roman" w:hAnsi="Times New Roman" w:cs="Times New Roman"/>
          <w:sz w:val="28"/>
          <w:szCs w:val="28"/>
          <w:lang w:val="en-US"/>
        </w:rPr>
        <w:t>Super</w:t>
      </w:r>
      <w:r w:rsidR="000D1591" w:rsidRPr="000D1591">
        <w:rPr>
          <w:rFonts w:ascii="Times New Roman" w:hAnsi="Times New Roman" w:cs="Times New Roman"/>
          <w:sz w:val="28"/>
          <w:szCs w:val="28"/>
        </w:rPr>
        <w:t xml:space="preserve"> [47],</w:t>
      </w:r>
      <w:r w:rsidR="00577F9A" w:rsidRPr="00577F9A">
        <w:rPr>
          <w:rFonts w:ascii="Times New Roman" w:hAnsi="Times New Roman" w:cs="Times New Roman"/>
          <w:sz w:val="28"/>
          <w:szCs w:val="28"/>
        </w:rPr>
        <w:t xml:space="preserve"> </w:t>
      </w:r>
      <w:r w:rsidR="000D1591">
        <w:rPr>
          <w:rFonts w:ascii="Times New Roman" w:hAnsi="Times New Roman" w:cs="Times New Roman"/>
          <w:sz w:val="28"/>
          <w:szCs w:val="28"/>
          <w:lang w:val="en-US"/>
        </w:rPr>
        <w:t>A</w:t>
      </w:r>
      <w:r w:rsidR="000D1591" w:rsidRPr="000D1591">
        <w:rPr>
          <w:rFonts w:ascii="Times New Roman" w:hAnsi="Times New Roman" w:cs="Times New Roman"/>
          <w:sz w:val="28"/>
          <w:szCs w:val="28"/>
        </w:rPr>
        <w:t xml:space="preserve">. </w:t>
      </w:r>
      <w:r w:rsidR="00577F9A">
        <w:rPr>
          <w:rFonts w:ascii="Times New Roman" w:hAnsi="Times New Roman" w:cs="Times New Roman"/>
          <w:sz w:val="28"/>
          <w:szCs w:val="28"/>
          <w:lang w:val="en-US"/>
        </w:rPr>
        <w:t>Bandura</w:t>
      </w:r>
      <w:r w:rsidR="000D1591" w:rsidRPr="000D1591">
        <w:rPr>
          <w:rFonts w:ascii="Times New Roman" w:hAnsi="Times New Roman" w:cs="Times New Roman"/>
          <w:sz w:val="28"/>
          <w:szCs w:val="28"/>
        </w:rPr>
        <w:t xml:space="preserve"> [125]</w:t>
      </w:r>
      <w:r>
        <w:rPr>
          <w:rFonts w:ascii="Times New Roman" w:hAnsi="Times New Roman" w:cs="Times New Roman"/>
          <w:sz w:val="28"/>
          <w:szCs w:val="28"/>
        </w:rPr>
        <w:t>) которые подтверждают, что сопровождение способствует формированию устойчивых профессиональных компетенций и адаптивности.</w:t>
      </w:r>
    </w:p>
    <w:p w14:paraId="57673365" w14:textId="31A1C002" w:rsidR="00057E5E" w:rsidRDefault="00057E5E" w:rsidP="00057E5E">
      <w:pPr>
        <w:pStyle w:val="afffffb"/>
        <w:ind w:firstLine="567"/>
        <w:jc w:val="both"/>
        <w:rPr>
          <w:rFonts w:ascii="Times New Roman" w:hAnsi="Times New Roman" w:cs="Times New Roman"/>
          <w:sz w:val="28"/>
          <w:szCs w:val="28"/>
          <w:lang w:val="kk-KZ"/>
        </w:rPr>
      </w:pPr>
      <w:r w:rsidRPr="00057E5E">
        <w:rPr>
          <w:rFonts w:ascii="Times New Roman" w:hAnsi="Times New Roman" w:cs="Times New Roman"/>
          <w:sz w:val="28"/>
          <w:szCs w:val="28"/>
          <w:lang w:val="kk-KZ"/>
        </w:rPr>
        <w:t>Развитие компетенций принят</w:t>
      </w:r>
      <w:r>
        <w:rPr>
          <w:rFonts w:ascii="Times New Roman" w:hAnsi="Times New Roman" w:cs="Times New Roman"/>
          <w:sz w:val="28"/>
          <w:szCs w:val="28"/>
          <w:lang w:val="kk-KZ"/>
        </w:rPr>
        <w:t>ия</w:t>
      </w:r>
      <w:r w:rsidRPr="00057E5E">
        <w:rPr>
          <w:rFonts w:ascii="Times New Roman" w:hAnsi="Times New Roman" w:cs="Times New Roman"/>
          <w:sz w:val="28"/>
          <w:szCs w:val="28"/>
          <w:lang w:val="kk-KZ"/>
        </w:rPr>
        <w:t xml:space="preserve"> карьерных решений </w:t>
      </w:r>
      <w:r w:rsidR="007D71BA">
        <w:rPr>
          <w:rFonts w:ascii="Times New Roman" w:hAnsi="Times New Roman" w:cs="Times New Roman"/>
          <w:sz w:val="28"/>
          <w:szCs w:val="28"/>
          <w:lang w:val="kk-KZ"/>
        </w:rPr>
        <w:t>–</w:t>
      </w:r>
      <w:r w:rsidRPr="00057E5E">
        <w:rPr>
          <w:rFonts w:ascii="Times New Roman" w:hAnsi="Times New Roman" w:cs="Times New Roman"/>
          <w:sz w:val="28"/>
          <w:szCs w:val="28"/>
          <w:lang w:val="kk-KZ"/>
        </w:rPr>
        <w:t xml:space="preserve"> </w:t>
      </w:r>
      <w:r w:rsidR="007D71BA">
        <w:rPr>
          <w:rFonts w:ascii="Times New Roman" w:hAnsi="Times New Roman" w:cs="Times New Roman"/>
          <w:sz w:val="28"/>
          <w:szCs w:val="28"/>
          <w:lang w:val="kk-KZ"/>
        </w:rPr>
        <w:t xml:space="preserve">дительный процесс, требующий постепенного формирования навыков  и их закрепления. Принцип непрерывности обеспечивает поэтапное сопровождение студентов, начиная с выявления исходного уровня компетенций и заканчивая оценкой их сформированности, что позволяет достичь устойчивых результатов. </w:t>
      </w:r>
    </w:p>
    <w:p w14:paraId="254FDD80" w14:textId="769A2E95" w:rsidR="00CC3E06" w:rsidRDefault="00CC3E06" w:rsidP="00057E5E">
      <w:pPr>
        <w:pStyle w:val="afffffb"/>
        <w:ind w:firstLine="567"/>
        <w:jc w:val="both"/>
        <w:rPr>
          <w:rFonts w:ascii="Times New Roman" w:hAnsi="Times New Roman" w:cs="Times New Roman"/>
          <w:sz w:val="28"/>
          <w:szCs w:val="28"/>
          <w:lang w:val="kk-KZ"/>
        </w:rPr>
      </w:pPr>
      <w:r w:rsidRPr="00C55C79">
        <w:rPr>
          <w:rFonts w:ascii="Times New Roman" w:hAnsi="Times New Roman" w:cs="Times New Roman"/>
          <w:b/>
          <w:sz w:val="28"/>
          <w:szCs w:val="28"/>
        </w:rPr>
        <w:t>5 Принцип интегративности</w:t>
      </w:r>
      <w:r>
        <w:rPr>
          <w:rFonts w:ascii="Times New Roman" w:hAnsi="Times New Roman" w:cs="Times New Roman"/>
          <w:sz w:val="28"/>
          <w:szCs w:val="28"/>
        </w:rPr>
        <w:t xml:space="preserve"> опирается на идеи</w:t>
      </w:r>
      <w:r w:rsidR="00121830">
        <w:rPr>
          <w:rFonts w:ascii="Times New Roman" w:hAnsi="Times New Roman" w:cs="Times New Roman"/>
          <w:sz w:val="28"/>
          <w:szCs w:val="28"/>
        </w:rPr>
        <w:t xml:space="preserve"> интегративного подхода в педагогике (М.Н. Скаткин)</w:t>
      </w:r>
      <w:r w:rsidR="002C13F4" w:rsidRPr="002C13F4">
        <w:rPr>
          <w:rFonts w:ascii="Times New Roman" w:hAnsi="Times New Roman" w:cs="Times New Roman"/>
          <w:sz w:val="28"/>
          <w:szCs w:val="28"/>
        </w:rPr>
        <w:t xml:space="preserve"> [202]</w:t>
      </w:r>
      <w:r w:rsidR="00121830">
        <w:rPr>
          <w:rFonts w:ascii="Times New Roman" w:hAnsi="Times New Roman" w:cs="Times New Roman"/>
          <w:sz w:val="28"/>
          <w:szCs w:val="28"/>
        </w:rPr>
        <w:t xml:space="preserve"> и психологии (Б.Г. Ананьев 2001)</w:t>
      </w:r>
      <w:r w:rsidR="002C13F4">
        <w:rPr>
          <w:rFonts w:ascii="Times New Roman" w:hAnsi="Times New Roman" w:cs="Times New Roman"/>
          <w:sz w:val="28"/>
          <w:szCs w:val="28"/>
        </w:rPr>
        <w:t xml:space="preserve"> </w:t>
      </w:r>
      <w:r w:rsidR="002C13F4" w:rsidRPr="002C13F4">
        <w:rPr>
          <w:rFonts w:ascii="Times New Roman" w:hAnsi="Times New Roman" w:cs="Times New Roman"/>
          <w:sz w:val="28"/>
          <w:szCs w:val="28"/>
        </w:rPr>
        <w:t>[56]</w:t>
      </w:r>
      <w:r w:rsidR="00121830">
        <w:rPr>
          <w:rFonts w:ascii="Times New Roman" w:hAnsi="Times New Roman" w:cs="Times New Roman"/>
          <w:sz w:val="28"/>
          <w:szCs w:val="28"/>
        </w:rPr>
        <w:t>, подчеркивающие необходимость сочетания различных методов, форм и технологий для достижения комплексного эффекта. В контексте карьерного развития интегративность предполагает объединение диагностических, формирующих и контрольных мероприятий, а также вовлеченность различных субъектов сопровождения (преподавателей, сотрудников Центра карьеры,</w:t>
      </w:r>
      <w:r w:rsidR="00C55C79">
        <w:rPr>
          <w:rFonts w:ascii="Times New Roman" w:hAnsi="Times New Roman" w:cs="Times New Roman"/>
          <w:sz w:val="28"/>
          <w:szCs w:val="28"/>
        </w:rPr>
        <w:t xml:space="preserve"> карьерных консультантов,</w:t>
      </w:r>
      <w:r w:rsidR="00121830">
        <w:rPr>
          <w:rFonts w:ascii="Times New Roman" w:hAnsi="Times New Roman" w:cs="Times New Roman"/>
          <w:sz w:val="28"/>
          <w:szCs w:val="28"/>
        </w:rPr>
        <w:t xml:space="preserve"> студентов)</w:t>
      </w:r>
      <w:r w:rsidR="00C55C79">
        <w:rPr>
          <w:rFonts w:ascii="Times New Roman" w:hAnsi="Times New Roman" w:cs="Times New Roman"/>
          <w:sz w:val="28"/>
          <w:szCs w:val="28"/>
        </w:rPr>
        <w:t xml:space="preserve">. Научным обоснованием принципа </w:t>
      </w:r>
      <w:r w:rsidR="00C539EF">
        <w:rPr>
          <w:rFonts w:ascii="Times New Roman" w:hAnsi="Times New Roman" w:cs="Times New Roman"/>
          <w:sz w:val="28"/>
          <w:szCs w:val="28"/>
        </w:rPr>
        <w:t>интегративности являются</w:t>
      </w:r>
      <w:r w:rsidR="00C55C79">
        <w:rPr>
          <w:rFonts w:ascii="Times New Roman" w:hAnsi="Times New Roman" w:cs="Times New Roman"/>
          <w:sz w:val="28"/>
          <w:szCs w:val="28"/>
        </w:rPr>
        <w:t xml:space="preserve"> исследования в области карьерного консультирования (</w:t>
      </w:r>
      <w:r w:rsidR="002C13F4" w:rsidRPr="002C13F4">
        <w:rPr>
          <w:rFonts w:ascii="Times New Roman" w:hAnsi="Times New Roman" w:cs="Times New Roman"/>
          <w:sz w:val="28"/>
          <w:szCs w:val="28"/>
        </w:rPr>
        <w:t xml:space="preserve">M.L. </w:t>
      </w:r>
      <w:r w:rsidR="00C55C79">
        <w:rPr>
          <w:rFonts w:ascii="Times New Roman" w:hAnsi="Times New Roman" w:cs="Times New Roman"/>
          <w:sz w:val="28"/>
          <w:szCs w:val="28"/>
          <w:lang w:val="en-US"/>
        </w:rPr>
        <w:t>Savickas</w:t>
      </w:r>
      <w:r w:rsidR="00C55C79">
        <w:rPr>
          <w:rFonts w:ascii="Times New Roman" w:hAnsi="Times New Roman" w:cs="Times New Roman"/>
          <w:sz w:val="28"/>
          <w:szCs w:val="28"/>
        </w:rPr>
        <w:t>)</w:t>
      </w:r>
      <w:r w:rsidR="00C55C79">
        <w:rPr>
          <w:rFonts w:ascii="Times New Roman" w:hAnsi="Times New Roman" w:cs="Times New Roman"/>
          <w:sz w:val="28"/>
          <w:szCs w:val="28"/>
          <w:lang w:val="kk-KZ"/>
        </w:rPr>
        <w:t xml:space="preserve"> </w:t>
      </w:r>
      <w:r w:rsidR="002C13F4" w:rsidRPr="002C13F4">
        <w:rPr>
          <w:rFonts w:ascii="Times New Roman" w:hAnsi="Times New Roman" w:cs="Times New Roman"/>
          <w:sz w:val="28"/>
          <w:szCs w:val="28"/>
        </w:rPr>
        <w:t xml:space="preserve">[174] </w:t>
      </w:r>
      <w:r w:rsidR="00C55C79">
        <w:rPr>
          <w:rFonts w:ascii="Times New Roman" w:hAnsi="Times New Roman" w:cs="Times New Roman"/>
          <w:sz w:val="28"/>
          <w:szCs w:val="28"/>
          <w:lang w:val="kk-KZ"/>
        </w:rPr>
        <w:t>показывают, что интеграция различных подходов (психологических, педагогических, практических) повышает результативность программ сопровождения.</w:t>
      </w:r>
    </w:p>
    <w:p w14:paraId="57941068" w14:textId="508467E1" w:rsidR="00C539EF" w:rsidRDefault="00C539EF" w:rsidP="00057E5E">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Компетенции принятия карьерных решений включают ценностно-смысловые, эмоционально-мотивационные, когнитивные и поведенческие компоненты, что требует использования разнообразных методов (диагностика, тренинги, консультировнаие). </w:t>
      </w:r>
      <w:r w:rsidR="003A2189">
        <w:rPr>
          <w:rFonts w:ascii="Times New Roman" w:hAnsi="Times New Roman" w:cs="Times New Roman"/>
          <w:sz w:val="28"/>
          <w:szCs w:val="28"/>
          <w:lang w:val="kk-KZ"/>
        </w:rPr>
        <w:t>Интегративность позволяет создать целостную систему сопровождения, где каждый метод усиливает эффективность других, обеспечивая синергеьтческий эффект.</w:t>
      </w:r>
    </w:p>
    <w:p w14:paraId="029210E3" w14:textId="2D994684" w:rsidR="00722814" w:rsidRDefault="00722814" w:rsidP="00057E5E">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A554E9">
        <w:rPr>
          <w:rFonts w:ascii="Times New Roman" w:hAnsi="Times New Roman" w:cs="Times New Roman"/>
          <w:b/>
          <w:sz w:val="28"/>
          <w:szCs w:val="28"/>
          <w:lang w:val="kk-KZ"/>
        </w:rPr>
        <w:t>Принцип практико-ориентированности</w:t>
      </w:r>
      <w:r w:rsidR="00A554E9">
        <w:rPr>
          <w:rFonts w:ascii="Times New Roman" w:hAnsi="Times New Roman" w:cs="Times New Roman"/>
          <w:sz w:val="28"/>
          <w:szCs w:val="28"/>
          <w:lang w:val="kk-KZ"/>
        </w:rPr>
        <w:t xml:space="preserve"> основывается на идеях деятельностного подхода (А.Н. Леонтьев)</w:t>
      </w:r>
      <w:r w:rsidR="002C13F4" w:rsidRPr="002C13F4">
        <w:rPr>
          <w:rFonts w:ascii="Times New Roman" w:hAnsi="Times New Roman" w:cs="Times New Roman"/>
          <w:sz w:val="28"/>
          <w:szCs w:val="28"/>
        </w:rPr>
        <w:t xml:space="preserve"> [</w:t>
      </w:r>
      <w:r w:rsidR="002C13F4">
        <w:rPr>
          <w:rFonts w:ascii="Times New Roman" w:hAnsi="Times New Roman" w:cs="Times New Roman"/>
          <w:sz w:val="28"/>
          <w:szCs w:val="28"/>
        </w:rPr>
        <w:t>60</w:t>
      </w:r>
      <w:r w:rsidR="002C13F4" w:rsidRPr="002C13F4">
        <w:rPr>
          <w:rFonts w:ascii="Times New Roman" w:hAnsi="Times New Roman" w:cs="Times New Roman"/>
          <w:sz w:val="28"/>
          <w:szCs w:val="28"/>
        </w:rPr>
        <w:t>]</w:t>
      </w:r>
      <w:r w:rsidR="00A554E9">
        <w:rPr>
          <w:rFonts w:ascii="Times New Roman" w:hAnsi="Times New Roman" w:cs="Times New Roman"/>
          <w:sz w:val="28"/>
          <w:szCs w:val="28"/>
          <w:lang w:val="kk-KZ"/>
        </w:rPr>
        <w:t xml:space="preserve"> и концепции практико-ориентированного обучения (В.В. Краевский)</w:t>
      </w:r>
      <w:r w:rsidR="002C13F4" w:rsidRPr="002C13F4">
        <w:rPr>
          <w:rFonts w:ascii="Times New Roman" w:hAnsi="Times New Roman" w:cs="Times New Roman"/>
          <w:sz w:val="28"/>
          <w:szCs w:val="28"/>
        </w:rPr>
        <w:t xml:space="preserve"> [</w:t>
      </w:r>
      <w:r w:rsidR="002C13F4">
        <w:rPr>
          <w:rFonts w:ascii="Times New Roman" w:hAnsi="Times New Roman" w:cs="Times New Roman"/>
          <w:sz w:val="28"/>
          <w:szCs w:val="28"/>
        </w:rPr>
        <w:t>63</w:t>
      </w:r>
      <w:r w:rsidR="002C13F4" w:rsidRPr="002C13F4">
        <w:rPr>
          <w:rFonts w:ascii="Times New Roman" w:hAnsi="Times New Roman" w:cs="Times New Roman"/>
          <w:sz w:val="28"/>
          <w:szCs w:val="28"/>
        </w:rPr>
        <w:t>]</w:t>
      </w:r>
      <w:r w:rsidR="00A554E9">
        <w:rPr>
          <w:rFonts w:ascii="Times New Roman" w:hAnsi="Times New Roman" w:cs="Times New Roman"/>
          <w:sz w:val="28"/>
          <w:szCs w:val="28"/>
          <w:lang w:val="kk-KZ"/>
        </w:rPr>
        <w:t xml:space="preserve">. </w:t>
      </w:r>
      <w:r w:rsidR="00A554E9" w:rsidRPr="00A554E9">
        <w:rPr>
          <w:rFonts w:ascii="Times New Roman" w:hAnsi="Times New Roman" w:cs="Times New Roman"/>
          <w:sz w:val="28"/>
          <w:szCs w:val="28"/>
          <w:lang w:val="kk-KZ"/>
        </w:rPr>
        <w:t>Принцип практико-ориентированности</w:t>
      </w:r>
      <w:r w:rsidR="00A554E9">
        <w:rPr>
          <w:rFonts w:ascii="Times New Roman" w:hAnsi="Times New Roman" w:cs="Times New Roman"/>
          <w:sz w:val="28"/>
          <w:szCs w:val="28"/>
          <w:lang w:val="kk-KZ"/>
        </w:rPr>
        <w:t xml:space="preserve"> предполагает акцент на применении знаний и навыков в реальных профессиональных ситуациях, что особенно важно для развития компетенций, связанных с карьерным выбором и адаптацией. Научным обоснованием п</w:t>
      </w:r>
      <w:r w:rsidR="00A554E9" w:rsidRPr="00A554E9">
        <w:rPr>
          <w:rFonts w:ascii="Times New Roman" w:hAnsi="Times New Roman" w:cs="Times New Roman"/>
          <w:sz w:val="28"/>
          <w:szCs w:val="28"/>
          <w:lang w:val="kk-KZ"/>
        </w:rPr>
        <w:t>ринцип</w:t>
      </w:r>
      <w:r w:rsidR="00A554E9">
        <w:rPr>
          <w:rFonts w:ascii="Times New Roman" w:hAnsi="Times New Roman" w:cs="Times New Roman"/>
          <w:sz w:val="28"/>
          <w:szCs w:val="28"/>
          <w:lang w:val="kk-KZ"/>
        </w:rPr>
        <w:t>а</w:t>
      </w:r>
      <w:r w:rsidR="00A554E9" w:rsidRPr="00A554E9">
        <w:rPr>
          <w:rFonts w:ascii="Times New Roman" w:hAnsi="Times New Roman" w:cs="Times New Roman"/>
          <w:sz w:val="28"/>
          <w:szCs w:val="28"/>
          <w:lang w:val="kk-KZ"/>
        </w:rPr>
        <w:t xml:space="preserve"> практико-ориентированности</w:t>
      </w:r>
      <w:r w:rsidR="00A554E9">
        <w:rPr>
          <w:rFonts w:ascii="Times New Roman" w:hAnsi="Times New Roman" w:cs="Times New Roman"/>
          <w:sz w:val="28"/>
          <w:szCs w:val="28"/>
          <w:lang w:val="kk-KZ"/>
        </w:rPr>
        <w:t xml:space="preserve"> являются исследования в области профессионального образования</w:t>
      </w:r>
      <w:r w:rsidR="002C13F4" w:rsidRPr="002C13F4">
        <w:rPr>
          <w:rFonts w:ascii="Times New Roman" w:hAnsi="Times New Roman" w:cs="Times New Roman"/>
          <w:sz w:val="28"/>
          <w:szCs w:val="28"/>
        </w:rPr>
        <w:t xml:space="preserve"> [</w:t>
      </w:r>
      <w:r w:rsidR="007619D0">
        <w:rPr>
          <w:rFonts w:ascii="Times New Roman" w:hAnsi="Times New Roman" w:cs="Times New Roman"/>
          <w:sz w:val="28"/>
          <w:szCs w:val="28"/>
        </w:rPr>
        <w:t>203</w:t>
      </w:r>
      <w:r w:rsidR="002C13F4" w:rsidRPr="002C13F4">
        <w:rPr>
          <w:rFonts w:ascii="Times New Roman" w:hAnsi="Times New Roman" w:cs="Times New Roman"/>
          <w:sz w:val="28"/>
          <w:szCs w:val="28"/>
        </w:rPr>
        <w:t xml:space="preserve">] </w:t>
      </w:r>
      <w:r w:rsidR="00EE5721">
        <w:rPr>
          <w:rFonts w:ascii="Times New Roman" w:hAnsi="Times New Roman" w:cs="Times New Roman"/>
          <w:sz w:val="28"/>
          <w:szCs w:val="28"/>
          <w:lang w:val="kk-KZ"/>
        </w:rPr>
        <w:t>которые подтверждают, что практико-ориентированные программы способствуют успешной адаптации выпускников на рынке труда.</w:t>
      </w:r>
    </w:p>
    <w:p w14:paraId="74FA038F" w14:textId="77777777" w:rsidR="00A44CE8" w:rsidRDefault="00EE5721" w:rsidP="00A44CE8">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Развитие компетенций принятия карьерных решений требует не только теоретических знаний, но и практических навыков, таких как анализ рынка труда, постановка целей и самопрезентация. Практико-ориентированность обеспечивает связь образовательного процесса с реальными запросами рынка труда, что повышает конкурентоспособность</w:t>
      </w:r>
      <w:r w:rsidR="00DE4A34">
        <w:rPr>
          <w:rFonts w:ascii="Times New Roman" w:hAnsi="Times New Roman" w:cs="Times New Roman"/>
          <w:sz w:val="28"/>
          <w:szCs w:val="28"/>
          <w:lang w:val="kk-KZ"/>
        </w:rPr>
        <w:t xml:space="preserve"> студентов. Тренинговые программы и консультативное сопровождение с модели ориентированы на практическое применение, что делает их релевантными для профессиональной среды.</w:t>
      </w:r>
      <w:bookmarkStart w:id="36" w:name="_Hlk200026886"/>
    </w:p>
    <w:p w14:paraId="6AC8BC35" w14:textId="4F5449A7" w:rsidR="00A44CE8" w:rsidRDefault="00A44CE8" w:rsidP="00A44CE8">
      <w:pPr>
        <w:pStyle w:val="afffffb"/>
        <w:ind w:firstLine="567"/>
        <w:jc w:val="both"/>
        <w:rPr>
          <w:rFonts w:ascii="Times New Roman" w:hAnsi="Times New Roman" w:cs="Times New Roman"/>
          <w:sz w:val="28"/>
          <w:szCs w:val="28"/>
        </w:rPr>
      </w:pPr>
      <w:r w:rsidRPr="00A44CE8">
        <w:rPr>
          <w:rFonts w:ascii="Times New Roman" w:hAnsi="Times New Roman" w:cs="Times New Roman"/>
          <w:b/>
          <w:sz w:val="28"/>
          <w:szCs w:val="28"/>
          <w:lang w:val="kk-KZ"/>
        </w:rPr>
        <w:t xml:space="preserve">7 </w:t>
      </w:r>
      <w:r w:rsidR="00C62273" w:rsidRPr="00A44CE8">
        <w:rPr>
          <w:rFonts w:ascii="Times New Roman" w:hAnsi="Times New Roman" w:cs="Times New Roman"/>
          <w:b/>
          <w:sz w:val="28"/>
          <w:szCs w:val="28"/>
          <w:lang w:val="kk-KZ"/>
        </w:rPr>
        <w:t>Принцип научной обоснованности</w:t>
      </w:r>
      <w:r w:rsidR="00C62273">
        <w:rPr>
          <w:rFonts w:ascii="Times New Roman" w:hAnsi="Times New Roman" w:cs="Times New Roman"/>
          <w:sz w:val="28"/>
          <w:szCs w:val="28"/>
          <w:lang w:val="kk-KZ"/>
        </w:rPr>
        <w:t xml:space="preserve"> </w:t>
      </w:r>
      <w:bookmarkEnd w:id="36"/>
      <w:r w:rsidR="00C62273">
        <w:rPr>
          <w:rFonts w:ascii="Times New Roman" w:hAnsi="Times New Roman" w:cs="Times New Roman"/>
          <w:sz w:val="28"/>
          <w:szCs w:val="28"/>
          <w:lang w:val="kk-KZ"/>
        </w:rPr>
        <w:t>опирается на требования научного подхода к разработке образовательных программ</w:t>
      </w:r>
      <w:r w:rsidR="00242558">
        <w:rPr>
          <w:rFonts w:ascii="Times New Roman" w:hAnsi="Times New Roman" w:cs="Times New Roman"/>
          <w:sz w:val="28"/>
          <w:szCs w:val="28"/>
          <w:lang w:val="kk-KZ"/>
        </w:rPr>
        <w:t xml:space="preserve"> (В.В. Давыдов)</w:t>
      </w:r>
      <w:r w:rsidR="00A64647">
        <w:rPr>
          <w:rFonts w:ascii="Times New Roman" w:hAnsi="Times New Roman" w:cs="Times New Roman"/>
          <w:sz w:val="28"/>
          <w:szCs w:val="28"/>
          <w:lang w:val="kk-KZ"/>
        </w:rPr>
        <w:t xml:space="preserve"> </w:t>
      </w:r>
      <w:r w:rsidR="00A64647" w:rsidRPr="00A64647">
        <w:rPr>
          <w:rFonts w:ascii="Times New Roman" w:hAnsi="Times New Roman" w:cs="Times New Roman"/>
          <w:sz w:val="28"/>
          <w:szCs w:val="28"/>
        </w:rPr>
        <w:t>[204]</w:t>
      </w:r>
      <w:r w:rsidR="00242558">
        <w:rPr>
          <w:rFonts w:ascii="Times New Roman" w:hAnsi="Times New Roman" w:cs="Times New Roman"/>
          <w:sz w:val="28"/>
          <w:szCs w:val="28"/>
          <w:lang w:val="kk-KZ"/>
        </w:rPr>
        <w:t xml:space="preserve"> и использование апробированных методик  в психолого-педагогических исследованиях</w:t>
      </w:r>
      <w:r>
        <w:rPr>
          <w:rFonts w:ascii="Times New Roman" w:hAnsi="Times New Roman" w:cs="Times New Roman"/>
          <w:sz w:val="28"/>
          <w:szCs w:val="28"/>
          <w:lang w:val="kk-KZ"/>
        </w:rPr>
        <w:t>.</w:t>
      </w:r>
      <w:r w:rsidRPr="00A44CE8">
        <w:t xml:space="preserve"> </w:t>
      </w:r>
      <w:r w:rsidRPr="00A44CE8">
        <w:rPr>
          <w:rFonts w:ascii="Times New Roman" w:hAnsi="Times New Roman" w:cs="Times New Roman"/>
          <w:sz w:val="28"/>
          <w:szCs w:val="28"/>
          <w:lang w:val="kk-KZ"/>
        </w:rPr>
        <w:t>Принцип научной обоснованности</w:t>
      </w:r>
      <w:r>
        <w:rPr>
          <w:rFonts w:ascii="Times New Roman" w:hAnsi="Times New Roman" w:cs="Times New Roman"/>
          <w:sz w:val="28"/>
          <w:szCs w:val="28"/>
          <w:lang w:val="kk-KZ"/>
        </w:rPr>
        <w:t xml:space="preserve"> предполагает, что все элементы модели (диагностика, методы, формы сопровождения) основаны на проверенных теориях и эмпирических данных. Научной основой п</w:t>
      </w:r>
      <w:r w:rsidRPr="00A44CE8">
        <w:rPr>
          <w:rFonts w:ascii="Times New Roman" w:hAnsi="Times New Roman" w:cs="Times New Roman"/>
          <w:sz w:val="28"/>
          <w:szCs w:val="28"/>
          <w:lang w:val="kk-KZ"/>
        </w:rPr>
        <w:t>ринцип</w:t>
      </w:r>
      <w:r>
        <w:rPr>
          <w:rFonts w:ascii="Times New Roman" w:hAnsi="Times New Roman" w:cs="Times New Roman"/>
          <w:sz w:val="28"/>
          <w:szCs w:val="28"/>
          <w:lang w:val="kk-KZ"/>
        </w:rPr>
        <w:t>а</w:t>
      </w:r>
      <w:r w:rsidRPr="00A44CE8">
        <w:rPr>
          <w:rFonts w:ascii="Times New Roman" w:hAnsi="Times New Roman" w:cs="Times New Roman"/>
          <w:sz w:val="28"/>
          <w:szCs w:val="28"/>
          <w:lang w:val="kk-KZ"/>
        </w:rPr>
        <w:t xml:space="preserve"> научной обоснованности</w:t>
      </w:r>
      <w:r>
        <w:rPr>
          <w:rFonts w:ascii="Times New Roman" w:hAnsi="Times New Roman" w:cs="Times New Roman"/>
          <w:sz w:val="28"/>
          <w:szCs w:val="28"/>
          <w:lang w:val="kk-KZ"/>
        </w:rPr>
        <w:t xml:space="preserve"> являются апробированные методики (</w:t>
      </w:r>
      <w:r w:rsidR="00B974D7">
        <w:rPr>
          <w:rFonts w:ascii="Times New Roman" w:hAnsi="Times New Roman" w:cs="Times New Roman"/>
          <w:sz w:val="28"/>
          <w:szCs w:val="28"/>
          <w:lang w:val="en-US"/>
        </w:rPr>
        <w:t>M</w:t>
      </w:r>
      <w:r w:rsidR="00B974D7" w:rsidRPr="00B974D7">
        <w:rPr>
          <w:rFonts w:ascii="Times New Roman" w:hAnsi="Times New Roman" w:cs="Times New Roman"/>
          <w:sz w:val="28"/>
          <w:szCs w:val="28"/>
        </w:rPr>
        <w:t xml:space="preserve">. </w:t>
      </w:r>
      <w:r>
        <w:rPr>
          <w:rFonts w:ascii="Times New Roman" w:hAnsi="Times New Roman" w:cs="Times New Roman"/>
          <w:sz w:val="28"/>
          <w:szCs w:val="28"/>
          <w:lang w:val="en-US"/>
        </w:rPr>
        <w:t>Rokeach</w:t>
      </w:r>
      <w:r w:rsidR="00B974D7" w:rsidRPr="00B974D7">
        <w:rPr>
          <w:rFonts w:ascii="Times New Roman" w:hAnsi="Times New Roman" w:cs="Times New Roman"/>
          <w:sz w:val="28"/>
          <w:szCs w:val="28"/>
        </w:rPr>
        <w:t>,</w:t>
      </w:r>
      <w:r w:rsidRPr="00A44CE8">
        <w:rPr>
          <w:rFonts w:ascii="Times New Roman" w:hAnsi="Times New Roman" w:cs="Times New Roman"/>
          <w:sz w:val="28"/>
          <w:szCs w:val="28"/>
        </w:rPr>
        <w:t xml:space="preserve"> </w:t>
      </w:r>
      <w:r w:rsidR="00B974D7" w:rsidRPr="00B974D7">
        <w:rPr>
          <w:rFonts w:ascii="Times New Roman" w:hAnsi="Times New Roman" w:cs="Times New Roman"/>
          <w:sz w:val="28"/>
          <w:szCs w:val="28"/>
        </w:rPr>
        <w:t xml:space="preserve">N.E. </w:t>
      </w:r>
      <w:r>
        <w:rPr>
          <w:rFonts w:ascii="Times New Roman" w:hAnsi="Times New Roman" w:cs="Times New Roman"/>
          <w:sz w:val="28"/>
          <w:szCs w:val="28"/>
          <w:lang w:val="en-US"/>
        </w:rPr>
        <w:t>Betz</w:t>
      </w:r>
      <w:r w:rsidR="00B974D7" w:rsidRPr="00B974D7">
        <w:rPr>
          <w:rFonts w:ascii="Times New Roman" w:hAnsi="Times New Roman" w:cs="Times New Roman"/>
          <w:sz w:val="28"/>
          <w:szCs w:val="28"/>
        </w:rPr>
        <w:t xml:space="preserve"> [205</w:t>
      </w:r>
      <w:r w:rsidR="00347130" w:rsidRPr="00B974D7">
        <w:rPr>
          <w:rFonts w:ascii="Times New Roman" w:hAnsi="Times New Roman" w:cs="Times New Roman"/>
          <w:sz w:val="28"/>
          <w:szCs w:val="28"/>
        </w:rPr>
        <w:t>]</w:t>
      </w:r>
      <w:r w:rsidR="00347130">
        <w:rPr>
          <w:rFonts w:ascii="Times New Roman" w:hAnsi="Times New Roman" w:cs="Times New Roman"/>
          <w:sz w:val="28"/>
          <w:szCs w:val="28"/>
          <w:lang w:val="kk-KZ"/>
        </w:rPr>
        <w:t>)</w:t>
      </w:r>
      <w:r w:rsidR="00347130" w:rsidRPr="00A44CE8">
        <w:rPr>
          <w:rFonts w:ascii="Times New Roman" w:hAnsi="Times New Roman" w:cs="Times New Roman"/>
          <w:sz w:val="28"/>
          <w:szCs w:val="28"/>
        </w:rPr>
        <w:t xml:space="preserve"> </w:t>
      </w:r>
      <w:r w:rsidR="00347130">
        <w:rPr>
          <w:rFonts w:ascii="Times New Roman" w:hAnsi="Times New Roman" w:cs="Times New Roman"/>
          <w:sz w:val="28"/>
          <w:szCs w:val="28"/>
        </w:rPr>
        <w:t>и</w:t>
      </w:r>
      <w:r>
        <w:rPr>
          <w:rFonts w:ascii="Times New Roman" w:hAnsi="Times New Roman" w:cs="Times New Roman"/>
          <w:sz w:val="28"/>
          <w:szCs w:val="28"/>
        </w:rPr>
        <w:t xml:space="preserve"> теоретические концепции (</w:t>
      </w:r>
      <w:r w:rsidR="00B974D7">
        <w:rPr>
          <w:rFonts w:ascii="Times New Roman" w:hAnsi="Times New Roman" w:cs="Times New Roman"/>
          <w:sz w:val="28"/>
          <w:szCs w:val="28"/>
          <w:lang w:val="en-US"/>
        </w:rPr>
        <w:t>A</w:t>
      </w:r>
      <w:r w:rsidR="00B974D7" w:rsidRPr="00B974D7">
        <w:rPr>
          <w:rFonts w:ascii="Times New Roman" w:hAnsi="Times New Roman" w:cs="Times New Roman"/>
          <w:sz w:val="28"/>
          <w:szCs w:val="28"/>
        </w:rPr>
        <w:t xml:space="preserve">. </w:t>
      </w:r>
      <w:r>
        <w:rPr>
          <w:rFonts w:ascii="Times New Roman" w:hAnsi="Times New Roman" w:cs="Times New Roman"/>
          <w:sz w:val="28"/>
          <w:szCs w:val="28"/>
          <w:lang w:val="en-US"/>
        </w:rPr>
        <w:t>Bandura</w:t>
      </w:r>
      <w:r w:rsidRPr="00A44CE8">
        <w:rPr>
          <w:rFonts w:ascii="Times New Roman" w:hAnsi="Times New Roman" w:cs="Times New Roman"/>
          <w:sz w:val="28"/>
          <w:szCs w:val="28"/>
        </w:rPr>
        <w:t xml:space="preserve"> </w:t>
      </w:r>
      <w:r w:rsidR="00B974D7" w:rsidRPr="00B974D7">
        <w:rPr>
          <w:rFonts w:ascii="Times New Roman" w:hAnsi="Times New Roman" w:cs="Times New Roman"/>
          <w:sz w:val="28"/>
          <w:szCs w:val="28"/>
        </w:rPr>
        <w:t xml:space="preserve">[148], </w:t>
      </w:r>
      <w:r w:rsidR="00577F2A" w:rsidRPr="00577F2A">
        <w:rPr>
          <w:rFonts w:ascii="Times New Roman" w:hAnsi="Times New Roman" w:cs="Times New Roman"/>
          <w:sz w:val="28"/>
          <w:szCs w:val="28"/>
        </w:rPr>
        <w:t xml:space="preserve">D.E. </w:t>
      </w:r>
      <w:r>
        <w:rPr>
          <w:rFonts w:ascii="Times New Roman" w:hAnsi="Times New Roman" w:cs="Times New Roman"/>
          <w:sz w:val="28"/>
          <w:szCs w:val="28"/>
          <w:lang w:val="en-US"/>
        </w:rPr>
        <w:t>Super</w:t>
      </w:r>
      <w:r w:rsidRPr="00A44CE8">
        <w:rPr>
          <w:rFonts w:ascii="Times New Roman" w:hAnsi="Times New Roman" w:cs="Times New Roman"/>
          <w:sz w:val="28"/>
          <w:szCs w:val="28"/>
        </w:rPr>
        <w:t xml:space="preserve"> </w:t>
      </w:r>
      <w:r w:rsidR="00B974D7" w:rsidRPr="00B974D7">
        <w:rPr>
          <w:rFonts w:ascii="Times New Roman" w:hAnsi="Times New Roman" w:cs="Times New Roman"/>
          <w:sz w:val="28"/>
          <w:szCs w:val="28"/>
        </w:rPr>
        <w:t>[</w:t>
      </w:r>
      <w:r w:rsidR="00577F2A" w:rsidRPr="00577F2A">
        <w:rPr>
          <w:rFonts w:ascii="Times New Roman" w:hAnsi="Times New Roman" w:cs="Times New Roman"/>
          <w:sz w:val="28"/>
          <w:szCs w:val="28"/>
        </w:rPr>
        <w:t>72</w:t>
      </w:r>
      <w:r w:rsidR="00B974D7" w:rsidRPr="00B974D7">
        <w:rPr>
          <w:rFonts w:ascii="Times New Roman" w:hAnsi="Times New Roman" w:cs="Times New Roman"/>
          <w:sz w:val="28"/>
          <w:szCs w:val="28"/>
        </w:rPr>
        <w:t>]</w:t>
      </w:r>
      <w:r>
        <w:rPr>
          <w:rFonts w:ascii="Times New Roman" w:hAnsi="Times New Roman" w:cs="Times New Roman"/>
          <w:sz w:val="28"/>
          <w:szCs w:val="28"/>
        </w:rPr>
        <w:t>) подтверждают надежность и валидность подходов, используемых в модели.</w:t>
      </w:r>
    </w:p>
    <w:p w14:paraId="796242D5" w14:textId="48B3C65A" w:rsidR="00A44CE8" w:rsidRPr="00A44CE8" w:rsidRDefault="00A44CE8" w:rsidP="00A44CE8">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Использование научно-обоснованных методик, таких как «Ценностные ориентации» М. Рокич или «Шкала самоэффективности», обеспечивает достоверность диагностики и эффективность формирующих мероприятий</w:t>
      </w:r>
      <w:r w:rsidR="008A2A50">
        <w:rPr>
          <w:rFonts w:ascii="Times New Roman" w:hAnsi="Times New Roman" w:cs="Times New Roman"/>
          <w:sz w:val="28"/>
          <w:szCs w:val="28"/>
        </w:rPr>
        <w:t>. Данный принцип гарантирует, что модель соответствует современным научным стандартам и может быть апробирована в различных образовательных контекстах.</w:t>
      </w:r>
    </w:p>
    <w:p w14:paraId="39955C8B" w14:textId="35F2B155" w:rsidR="000806E9" w:rsidRDefault="00A34314"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4E5BEF">
        <w:rPr>
          <w:rFonts w:ascii="Times New Roman" w:hAnsi="Times New Roman" w:cs="Times New Roman"/>
          <w:sz w:val="28"/>
          <w:szCs w:val="28"/>
        </w:rPr>
        <w:t>формировани</w:t>
      </w:r>
      <w:r>
        <w:rPr>
          <w:rFonts w:ascii="Times New Roman" w:hAnsi="Times New Roman" w:cs="Times New Roman"/>
          <w:sz w:val="28"/>
          <w:szCs w:val="28"/>
        </w:rPr>
        <w:t>и</w:t>
      </w:r>
      <w:r w:rsidR="004E5BEF">
        <w:rPr>
          <w:rFonts w:ascii="Times New Roman" w:hAnsi="Times New Roman" w:cs="Times New Roman"/>
          <w:sz w:val="28"/>
          <w:szCs w:val="28"/>
        </w:rPr>
        <w:t xml:space="preserve"> ключевых профессиональных навыков, индивидуализация учитывает уникальные особенности студентов, непрерывность гарантирует устойчивость результатов</w:t>
      </w:r>
      <w:r w:rsidR="007652FD">
        <w:rPr>
          <w:rFonts w:ascii="Times New Roman" w:hAnsi="Times New Roman" w:cs="Times New Roman"/>
          <w:sz w:val="28"/>
          <w:szCs w:val="28"/>
        </w:rPr>
        <w:t>, интегративность повышает эффективность сопровождения, практико-ориентированность связывает обучение с реальными профессиональными задачами, а научная обоснованность подтверждает достоверность подхода. Вместе эти принципы создают прочную основу для разработки и апробации модели, способствуя достижению цели – развитию у студентов развитых компетенций принятия карьерных решений, обеспечивающих их успешное профессиональное самоопределение и адаптацию на рынке труда.</w:t>
      </w:r>
    </w:p>
    <w:p w14:paraId="3116BF42" w14:textId="14577780" w:rsidR="00C75C2B" w:rsidRDefault="005D1A9D" w:rsidP="000806E9">
      <w:pPr>
        <w:pStyle w:val="afffffb"/>
        <w:ind w:firstLine="567"/>
        <w:jc w:val="both"/>
        <w:rPr>
          <w:rFonts w:ascii="Times New Roman" w:hAnsi="Times New Roman" w:cs="Times New Roman"/>
          <w:sz w:val="28"/>
          <w:szCs w:val="28"/>
        </w:rPr>
      </w:pPr>
      <w:r w:rsidRPr="005D1A9D">
        <w:rPr>
          <w:rFonts w:ascii="Times New Roman" w:hAnsi="Times New Roman" w:cs="Times New Roman"/>
          <w:b/>
          <w:sz w:val="28"/>
          <w:szCs w:val="28"/>
        </w:rPr>
        <w:t>Содержательно-технологический блок</w:t>
      </w:r>
      <w:r>
        <w:rPr>
          <w:rFonts w:ascii="Times New Roman" w:hAnsi="Times New Roman" w:cs="Times New Roman"/>
          <w:b/>
          <w:sz w:val="28"/>
          <w:szCs w:val="28"/>
        </w:rPr>
        <w:t xml:space="preserve"> </w:t>
      </w:r>
      <w:r w:rsidRPr="005D1A9D">
        <w:rPr>
          <w:rFonts w:ascii="Times New Roman" w:hAnsi="Times New Roman" w:cs="Times New Roman"/>
          <w:sz w:val="28"/>
          <w:szCs w:val="28"/>
        </w:rPr>
        <w:t>включает</w:t>
      </w:r>
      <w:r>
        <w:rPr>
          <w:rFonts w:ascii="Times New Roman" w:hAnsi="Times New Roman" w:cs="Times New Roman"/>
          <w:sz w:val="28"/>
          <w:szCs w:val="28"/>
        </w:rPr>
        <w:t xml:space="preserve"> этапы, компоненты и инструменты психолого-педагогического сопровождения, направленные на развитие компетенций принятия карьерных решений. Структура блока опирается на концепцию поэтапного формирования профессиональных компетенций (В.Д. Шадриков) и теорию карьерного развития </w:t>
      </w:r>
      <w:r w:rsidR="00577F2A" w:rsidRPr="00577F2A">
        <w:rPr>
          <w:rFonts w:ascii="Times New Roman" w:hAnsi="Times New Roman" w:cs="Times New Roman"/>
          <w:sz w:val="28"/>
          <w:szCs w:val="28"/>
        </w:rPr>
        <w:t>D.E. Super</w:t>
      </w:r>
      <w:r>
        <w:rPr>
          <w:rFonts w:ascii="Times New Roman" w:hAnsi="Times New Roman" w:cs="Times New Roman"/>
          <w:sz w:val="28"/>
          <w:szCs w:val="28"/>
        </w:rPr>
        <w:t>, подчеркивающую необходимость диагностики, формирования и контроля.</w:t>
      </w:r>
      <w:r w:rsidRPr="005D1A9D">
        <w:rPr>
          <w:rFonts w:ascii="Times New Roman" w:hAnsi="Times New Roman" w:cs="Times New Roman"/>
          <w:sz w:val="28"/>
          <w:szCs w:val="28"/>
        </w:rPr>
        <w:t xml:space="preserve"> </w:t>
      </w:r>
      <w:r>
        <w:rPr>
          <w:rFonts w:ascii="Times New Roman" w:hAnsi="Times New Roman" w:cs="Times New Roman"/>
          <w:sz w:val="28"/>
          <w:szCs w:val="28"/>
        </w:rPr>
        <w:t>Этапы сопровождения включают в себя: констатирующий, формирующий (в 2 этапа), контрольный этапы.</w:t>
      </w:r>
    </w:p>
    <w:p w14:paraId="2DF7D626" w14:textId="4012ED4C" w:rsidR="005D1A9D" w:rsidRDefault="000C36E2" w:rsidP="000806E9">
      <w:pPr>
        <w:pStyle w:val="afffffb"/>
        <w:ind w:firstLine="567"/>
        <w:jc w:val="both"/>
        <w:rPr>
          <w:rFonts w:ascii="Times New Roman" w:hAnsi="Times New Roman" w:cs="Times New Roman"/>
          <w:sz w:val="28"/>
          <w:szCs w:val="28"/>
        </w:rPr>
      </w:pPr>
      <w:r>
        <w:rPr>
          <w:rFonts w:ascii="Times New Roman" w:hAnsi="Times New Roman" w:cs="Times New Roman"/>
          <w:b/>
          <w:sz w:val="28"/>
          <w:szCs w:val="28"/>
        </w:rPr>
        <w:t xml:space="preserve">Констатирующий этап. </w:t>
      </w:r>
      <w:r w:rsidRPr="00CC681F">
        <w:rPr>
          <w:rFonts w:ascii="Times New Roman" w:hAnsi="Times New Roman" w:cs="Times New Roman"/>
          <w:sz w:val="28"/>
          <w:szCs w:val="28"/>
        </w:rPr>
        <w:t>Целью данного этапа является определение исходного уровня развития компетенций принятия карьерных решений для последующей индивидуализации сопровождения.</w:t>
      </w:r>
      <w:r w:rsidR="002E7A4F">
        <w:rPr>
          <w:rFonts w:ascii="Times New Roman" w:hAnsi="Times New Roman" w:cs="Times New Roman"/>
          <w:sz w:val="28"/>
          <w:szCs w:val="28"/>
        </w:rPr>
        <w:t xml:space="preserve"> На данном этапе проводится диагностика с использованием научно-обоснованных методик, обеспечивающих объективную оценку ценностных, мотивационных, когнитивных и поведенческих аспектов:</w:t>
      </w:r>
    </w:p>
    <w:p w14:paraId="31265F37" w14:textId="77777777" w:rsidR="00297A26" w:rsidRDefault="00297A26" w:rsidP="000806E9">
      <w:pPr>
        <w:pStyle w:val="afffffb"/>
        <w:ind w:firstLine="567"/>
        <w:jc w:val="both"/>
        <w:rPr>
          <w:rFonts w:ascii="Times New Roman" w:hAnsi="Times New Roman" w:cs="Times New Roman"/>
          <w:sz w:val="28"/>
          <w:szCs w:val="28"/>
        </w:rPr>
      </w:pPr>
    </w:p>
    <w:p w14:paraId="487FAC9E" w14:textId="15A59396" w:rsidR="00297A26" w:rsidRPr="00167358" w:rsidRDefault="00297A26" w:rsidP="00297A26">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743B">
        <w:rPr>
          <w:rFonts w:ascii="Times New Roman" w:hAnsi="Times New Roman" w:cs="Times New Roman"/>
          <w:sz w:val="28"/>
          <w:szCs w:val="28"/>
        </w:rPr>
        <w:t>4</w:t>
      </w:r>
      <w:r>
        <w:rPr>
          <w:rFonts w:ascii="Times New Roman" w:hAnsi="Times New Roman" w:cs="Times New Roman"/>
          <w:sz w:val="28"/>
          <w:szCs w:val="28"/>
        </w:rPr>
        <w:t xml:space="preserve"> </w:t>
      </w:r>
      <w:r w:rsidR="00EF743B" w:rsidRPr="00EF743B">
        <w:rPr>
          <w:rFonts w:ascii="Times New Roman" w:hAnsi="Times New Roman" w:cs="Times New Roman"/>
          <w:sz w:val="28"/>
          <w:szCs w:val="28"/>
        </w:rPr>
        <w:t>–</w:t>
      </w:r>
      <w:r w:rsidR="00A34314">
        <w:rPr>
          <w:rFonts w:ascii="Times New Roman" w:hAnsi="Times New Roman" w:cs="Times New Roman"/>
          <w:sz w:val="28"/>
          <w:szCs w:val="28"/>
        </w:rPr>
        <w:t xml:space="preserve"> Используемые</w:t>
      </w:r>
      <w:r>
        <w:rPr>
          <w:rFonts w:ascii="Times New Roman" w:hAnsi="Times New Roman" w:cs="Times New Roman"/>
          <w:sz w:val="28"/>
          <w:szCs w:val="28"/>
        </w:rPr>
        <w:t xml:space="preserve"> методики</w:t>
      </w:r>
    </w:p>
    <w:tbl>
      <w:tblPr>
        <w:tblStyle w:val="a5"/>
        <w:tblW w:w="0" w:type="auto"/>
        <w:tblLook w:val="04A0" w:firstRow="1" w:lastRow="0" w:firstColumn="1" w:lastColumn="0" w:noHBand="0" w:noVBand="1"/>
      </w:tblPr>
      <w:tblGrid>
        <w:gridCol w:w="1728"/>
        <w:gridCol w:w="2102"/>
        <w:gridCol w:w="2585"/>
        <w:gridCol w:w="2930"/>
      </w:tblGrid>
      <w:tr w:rsidR="00297A26" w:rsidRPr="004B71F2" w14:paraId="570B0C17" w14:textId="77777777" w:rsidTr="00950CFA">
        <w:tc>
          <w:tcPr>
            <w:tcW w:w="1728" w:type="dxa"/>
          </w:tcPr>
          <w:p w14:paraId="650DF72C" w14:textId="77777777" w:rsidR="00297A26" w:rsidRPr="004B71F2" w:rsidRDefault="00297A26" w:rsidP="00950CFA">
            <w:pPr>
              <w:pStyle w:val="afffffb"/>
              <w:jc w:val="center"/>
              <w:rPr>
                <w:rFonts w:ascii="Times New Roman" w:hAnsi="Times New Roman" w:cs="Times New Roman"/>
              </w:rPr>
            </w:pPr>
            <w:r w:rsidRPr="004B71F2">
              <w:rPr>
                <w:rFonts w:ascii="Times New Roman" w:hAnsi="Times New Roman" w:cs="Times New Roman"/>
              </w:rPr>
              <w:t>компонент</w:t>
            </w:r>
          </w:p>
        </w:tc>
        <w:tc>
          <w:tcPr>
            <w:tcW w:w="1811" w:type="dxa"/>
          </w:tcPr>
          <w:p w14:paraId="63D041A7" w14:textId="77777777" w:rsidR="00297A26" w:rsidRPr="004B71F2" w:rsidRDefault="00297A26" w:rsidP="00950CFA">
            <w:pPr>
              <w:pStyle w:val="afffffb"/>
              <w:jc w:val="center"/>
              <w:rPr>
                <w:rFonts w:ascii="Times New Roman" w:hAnsi="Times New Roman" w:cs="Times New Roman"/>
              </w:rPr>
            </w:pPr>
            <w:r w:rsidRPr="004B71F2">
              <w:rPr>
                <w:rFonts w:ascii="Times New Roman" w:hAnsi="Times New Roman" w:cs="Times New Roman"/>
              </w:rPr>
              <w:t>методика</w:t>
            </w:r>
          </w:p>
        </w:tc>
        <w:tc>
          <w:tcPr>
            <w:tcW w:w="2693" w:type="dxa"/>
          </w:tcPr>
          <w:p w14:paraId="4773885F" w14:textId="77777777" w:rsidR="00297A26" w:rsidRPr="004B71F2" w:rsidRDefault="00297A26" w:rsidP="00950CFA">
            <w:pPr>
              <w:pStyle w:val="afffffb"/>
              <w:jc w:val="center"/>
              <w:rPr>
                <w:rFonts w:ascii="Times New Roman" w:hAnsi="Times New Roman" w:cs="Times New Roman"/>
              </w:rPr>
            </w:pPr>
            <w:r w:rsidRPr="004B71F2">
              <w:rPr>
                <w:rFonts w:ascii="Times New Roman" w:hAnsi="Times New Roman" w:cs="Times New Roman"/>
              </w:rPr>
              <w:t>описание</w:t>
            </w:r>
          </w:p>
        </w:tc>
        <w:tc>
          <w:tcPr>
            <w:tcW w:w="3113" w:type="dxa"/>
          </w:tcPr>
          <w:p w14:paraId="36438326" w14:textId="77777777" w:rsidR="00297A26" w:rsidRPr="004B71F2" w:rsidRDefault="00297A26" w:rsidP="00950CFA">
            <w:pPr>
              <w:pStyle w:val="afffffb"/>
              <w:jc w:val="center"/>
              <w:rPr>
                <w:rFonts w:ascii="Times New Roman" w:hAnsi="Times New Roman" w:cs="Times New Roman"/>
              </w:rPr>
            </w:pPr>
            <w:r w:rsidRPr="004B71F2">
              <w:rPr>
                <w:rFonts w:ascii="Times New Roman" w:hAnsi="Times New Roman" w:cs="Times New Roman"/>
              </w:rPr>
              <w:t>обоснование</w:t>
            </w:r>
          </w:p>
        </w:tc>
      </w:tr>
      <w:tr w:rsidR="00297A26" w:rsidRPr="004B71F2" w14:paraId="7C628BF0" w14:textId="77777777" w:rsidTr="00950CFA">
        <w:tc>
          <w:tcPr>
            <w:tcW w:w="1728" w:type="dxa"/>
          </w:tcPr>
          <w:p w14:paraId="5DDBAC8A" w14:textId="77777777" w:rsidR="00297A26" w:rsidRPr="004B71F2" w:rsidRDefault="00297A26" w:rsidP="00950CFA">
            <w:pPr>
              <w:pStyle w:val="afffffb"/>
              <w:jc w:val="center"/>
              <w:rPr>
                <w:rFonts w:ascii="Times New Roman" w:hAnsi="Times New Roman" w:cs="Times New Roman"/>
              </w:rPr>
            </w:pPr>
            <w:r w:rsidRPr="004B71F2">
              <w:rPr>
                <w:rFonts w:ascii="Times New Roman" w:hAnsi="Times New Roman" w:cs="Times New Roman"/>
              </w:rPr>
              <w:t>Когнитивный компонент</w:t>
            </w:r>
          </w:p>
        </w:tc>
        <w:tc>
          <w:tcPr>
            <w:tcW w:w="1811" w:type="dxa"/>
          </w:tcPr>
          <w:p w14:paraId="4F771056" w14:textId="77777777" w:rsidR="00297A26" w:rsidRPr="00C20D60" w:rsidRDefault="00297A26" w:rsidP="00950CFA">
            <w:pPr>
              <w:pStyle w:val="afffffb"/>
              <w:jc w:val="both"/>
              <w:rPr>
                <w:rFonts w:ascii="Times New Roman" w:hAnsi="Times New Roman" w:cs="Times New Roman"/>
              </w:rPr>
            </w:pPr>
            <w:r w:rsidRPr="004B71F2">
              <w:rPr>
                <w:rFonts w:ascii="Times New Roman" w:hAnsi="Times New Roman" w:cs="Times New Roman"/>
              </w:rPr>
              <w:t>Опросник</w:t>
            </w:r>
            <w:r w:rsidRPr="00C20D60">
              <w:rPr>
                <w:rFonts w:ascii="Times New Roman" w:hAnsi="Times New Roman" w:cs="Times New Roman"/>
              </w:rPr>
              <w:t xml:space="preserve"> Шкала </w:t>
            </w:r>
            <w:r>
              <w:rPr>
                <w:rFonts w:ascii="Times New Roman" w:hAnsi="Times New Roman" w:cs="Times New Roman"/>
              </w:rPr>
              <w:t>самоэффективности</w:t>
            </w:r>
            <w:r w:rsidRPr="00C20D60">
              <w:rPr>
                <w:rFonts w:ascii="Times New Roman" w:hAnsi="Times New Roman" w:cs="Times New Roman"/>
              </w:rPr>
              <w:t xml:space="preserve"> </w:t>
            </w:r>
            <w:r>
              <w:rPr>
                <w:rFonts w:ascii="Times New Roman" w:hAnsi="Times New Roman" w:cs="Times New Roman"/>
              </w:rPr>
              <w:t>в</w:t>
            </w:r>
            <w:r w:rsidRPr="00C20D60">
              <w:rPr>
                <w:rFonts w:ascii="Times New Roman" w:hAnsi="Times New Roman" w:cs="Times New Roman"/>
              </w:rPr>
              <w:t xml:space="preserve"> </w:t>
            </w:r>
            <w:r>
              <w:rPr>
                <w:rFonts w:ascii="Times New Roman" w:hAnsi="Times New Roman" w:cs="Times New Roman"/>
              </w:rPr>
              <w:t xml:space="preserve">принятии карьерных решений </w:t>
            </w:r>
            <w:r w:rsidRPr="00C20D60">
              <w:rPr>
                <w:rFonts w:ascii="Times New Roman" w:hAnsi="Times New Roman" w:cs="Times New Roman"/>
              </w:rPr>
              <w:t>«</w:t>
            </w:r>
            <w:r w:rsidRPr="004B71F2">
              <w:rPr>
                <w:rFonts w:ascii="Times New Roman" w:hAnsi="Times New Roman" w:cs="Times New Roman"/>
                <w:lang w:val="en-US"/>
              </w:rPr>
              <w:t>Career</w:t>
            </w:r>
            <w:r w:rsidRPr="00C20D60">
              <w:rPr>
                <w:rFonts w:ascii="Times New Roman" w:hAnsi="Times New Roman" w:cs="Times New Roman"/>
              </w:rPr>
              <w:t xml:space="preserve"> </w:t>
            </w:r>
            <w:r w:rsidRPr="004B71F2">
              <w:rPr>
                <w:rFonts w:ascii="Times New Roman" w:hAnsi="Times New Roman" w:cs="Times New Roman"/>
                <w:lang w:val="en-US"/>
              </w:rPr>
              <w:t>Decision</w:t>
            </w:r>
            <w:r w:rsidRPr="00C20D60">
              <w:rPr>
                <w:rFonts w:ascii="Times New Roman" w:hAnsi="Times New Roman" w:cs="Times New Roman"/>
              </w:rPr>
              <w:t>-</w:t>
            </w:r>
            <w:r w:rsidRPr="004B71F2">
              <w:rPr>
                <w:rFonts w:ascii="Times New Roman" w:hAnsi="Times New Roman" w:cs="Times New Roman"/>
                <w:lang w:val="en-US"/>
              </w:rPr>
              <w:t>Making</w:t>
            </w:r>
            <w:r w:rsidRPr="00C20D60">
              <w:rPr>
                <w:rFonts w:ascii="Times New Roman" w:hAnsi="Times New Roman" w:cs="Times New Roman"/>
              </w:rPr>
              <w:t xml:space="preserve"> </w:t>
            </w:r>
            <w:r w:rsidRPr="004B71F2">
              <w:rPr>
                <w:rFonts w:ascii="Times New Roman" w:hAnsi="Times New Roman" w:cs="Times New Roman"/>
                <w:lang w:val="en-US"/>
              </w:rPr>
              <w:t>Self</w:t>
            </w:r>
            <w:r w:rsidRPr="00C20D60">
              <w:rPr>
                <w:rFonts w:ascii="Times New Roman" w:hAnsi="Times New Roman" w:cs="Times New Roman"/>
              </w:rPr>
              <w:t>-</w:t>
            </w:r>
            <w:r w:rsidRPr="004B71F2">
              <w:rPr>
                <w:rFonts w:ascii="Times New Roman" w:hAnsi="Times New Roman" w:cs="Times New Roman"/>
                <w:lang w:val="en-US"/>
              </w:rPr>
              <w:t>Efficacy</w:t>
            </w:r>
            <w:r w:rsidRPr="00C20D60">
              <w:rPr>
                <w:rFonts w:ascii="Times New Roman" w:hAnsi="Times New Roman" w:cs="Times New Roman"/>
              </w:rPr>
              <w:t>» (</w:t>
            </w:r>
            <w:r w:rsidRPr="004B71F2">
              <w:rPr>
                <w:rFonts w:ascii="Times New Roman" w:hAnsi="Times New Roman" w:cs="Times New Roman"/>
                <w:lang w:val="en-US"/>
              </w:rPr>
              <w:t>CDMSE</w:t>
            </w:r>
            <w:r w:rsidRPr="00C20D60">
              <w:rPr>
                <w:rFonts w:ascii="Times New Roman" w:hAnsi="Times New Roman" w:cs="Times New Roman"/>
              </w:rPr>
              <w:t>)</w:t>
            </w:r>
          </w:p>
        </w:tc>
        <w:tc>
          <w:tcPr>
            <w:tcW w:w="2693" w:type="dxa"/>
          </w:tcPr>
          <w:p w14:paraId="25BA83CB" w14:textId="77777777" w:rsidR="00297A26" w:rsidRDefault="00297A26" w:rsidP="00950CFA">
            <w:pPr>
              <w:pStyle w:val="afffffb"/>
              <w:jc w:val="both"/>
              <w:rPr>
                <w:rFonts w:ascii="Times New Roman" w:hAnsi="Times New Roman" w:cs="Times New Roman"/>
                <w:lang w:val="kk-KZ"/>
              </w:rPr>
            </w:pPr>
            <w:r w:rsidRPr="004B71F2">
              <w:rPr>
                <w:rFonts w:ascii="Times New Roman" w:hAnsi="Times New Roman" w:cs="Times New Roman"/>
                <w:lang w:val="kk-KZ"/>
              </w:rPr>
              <w:t>Оценивает уверенность студентов в своих знаниях и навыках принятия карьерных решений (способность собирать информацию о профессиях, анализировать рынок труда)</w:t>
            </w:r>
          </w:p>
          <w:p w14:paraId="7F5EC055" w14:textId="77777777" w:rsidR="00297A26" w:rsidRPr="004B71F2" w:rsidRDefault="00297A26" w:rsidP="00950CFA">
            <w:pPr>
              <w:pStyle w:val="afffffb"/>
              <w:jc w:val="both"/>
              <w:rPr>
                <w:rFonts w:ascii="Times New Roman" w:hAnsi="Times New Roman" w:cs="Times New Roman"/>
                <w:lang w:val="kk-KZ"/>
              </w:rPr>
            </w:pPr>
            <w:r>
              <w:rPr>
                <w:rFonts w:ascii="Times New Roman" w:hAnsi="Times New Roman" w:cs="Times New Roman"/>
                <w:lang w:val="kk-KZ"/>
              </w:rPr>
              <w:t>Шкала: 50 пунктов, оцениваемых по 5-балльной шкале (0-4). Общий балл: 0-200 (выше балл-выше уверенность)</w:t>
            </w:r>
          </w:p>
        </w:tc>
        <w:tc>
          <w:tcPr>
            <w:tcW w:w="3113" w:type="dxa"/>
          </w:tcPr>
          <w:p w14:paraId="710588EB" w14:textId="77777777" w:rsidR="00297A26" w:rsidRPr="004B71F2" w:rsidRDefault="00297A26" w:rsidP="00950CFA">
            <w:pPr>
              <w:pStyle w:val="afffffb"/>
              <w:jc w:val="both"/>
              <w:rPr>
                <w:rFonts w:ascii="Times New Roman" w:hAnsi="Times New Roman" w:cs="Times New Roman"/>
                <w:lang w:val="kk-KZ"/>
              </w:rPr>
            </w:pPr>
            <w:r w:rsidRPr="004B71F2">
              <w:rPr>
                <w:rFonts w:ascii="Times New Roman" w:hAnsi="Times New Roman" w:cs="Times New Roman"/>
                <w:lang w:val="kk-KZ"/>
              </w:rPr>
              <w:t>CDMSE</w:t>
            </w:r>
            <w:r>
              <w:rPr>
                <w:rFonts w:ascii="Times New Roman" w:hAnsi="Times New Roman" w:cs="Times New Roman"/>
                <w:lang w:val="kk-KZ"/>
              </w:rPr>
              <w:t xml:space="preserve"> фокусируется на когнитивных аспектах, таких как осведомленность т карьерных возможностях и умение анализировать альтернативы. Методика широко используется в исследованиях карьерного развития и подходит для оценки информационной и декомпозиционной компетенций, ключевых для когнитивного компонента</w:t>
            </w:r>
          </w:p>
        </w:tc>
      </w:tr>
      <w:tr w:rsidR="00297A26" w:rsidRPr="004B71F2" w14:paraId="5991CF9C" w14:textId="77777777" w:rsidTr="00950CFA">
        <w:tc>
          <w:tcPr>
            <w:tcW w:w="1728" w:type="dxa"/>
          </w:tcPr>
          <w:p w14:paraId="6B9F7E08" w14:textId="77777777" w:rsidR="00297A26" w:rsidRPr="004B71F2" w:rsidRDefault="00297A26" w:rsidP="00950CFA">
            <w:pPr>
              <w:pStyle w:val="afffffb"/>
              <w:jc w:val="center"/>
              <w:rPr>
                <w:rFonts w:ascii="Times New Roman" w:hAnsi="Times New Roman" w:cs="Times New Roman"/>
              </w:rPr>
            </w:pPr>
            <w:r>
              <w:rPr>
                <w:rFonts w:ascii="Times New Roman" w:hAnsi="Times New Roman" w:cs="Times New Roman"/>
              </w:rPr>
              <w:t>Эмоционально-мотивационный компонент</w:t>
            </w:r>
          </w:p>
        </w:tc>
        <w:tc>
          <w:tcPr>
            <w:tcW w:w="1811" w:type="dxa"/>
          </w:tcPr>
          <w:p w14:paraId="60B2DEE2" w14:textId="77777777" w:rsidR="00297A26" w:rsidRPr="00C20D60" w:rsidRDefault="00297A26" w:rsidP="00950CFA">
            <w:pPr>
              <w:pStyle w:val="afffffb"/>
              <w:jc w:val="both"/>
              <w:rPr>
                <w:rFonts w:ascii="Times New Roman" w:hAnsi="Times New Roman" w:cs="Times New Roman"/>
              </w:rPr>
            </w:pPr>
            <w:r>
              <w:rPr>
                <w:rFonts w:ascii="Times New Roman" w:hAnsi="Times New Roman" w:cs="Times New Roman"/>
              </w:rPr>
              <w:t>Опросник</w:t>
            </w:r>
            <w:r w:rsidRPr="00C20D60">
              <w:rPr>
                <w:rFonts w:ascii="Times New Roman" w:hAnsi="Times New Roman" w:cs="Times New Roman"/>
              </w:rPr>
              <w:t xml:space="preserve"> «</w:t>
            </w:r>
            <w:r>
              <w:rPr>
                <w:rFonts w:ascii="Times New Roman" w:hAnsi="Times New Roman" w:cs="Times New Roman"/>
              </w:rPr>
              <w:t>Инвентарь</w:t>
            </w:r>
            <w:r w:rsidRPr="00C20D60">
              <w:rPr>
                <w:rFonts w:ascii="Times New Roman" w:hAnsi="Times New Roman" w:cs="Times New Roman"/>
              </w:rPr>
              <w:t xml:space="preserve"> </w:t>
            </w:r>
            <w:r>
              <w:rPr>
                <w:rFonts w:ascii="Times New Roman" w:hAnsi="Times New Roman" w:cs="Times New Roman"/>
              </w:rPr>
              <w:t>карьерной</w:t>
            </w:r>
            <w:r w:rsidRPr="00C20D60">
              <w:rPr>
                <w:rFonts w:ascii="Times New Roman" w:hAnsi="Times New Roman" w:cs="Times New Roman"/>
              </w:rPr>
              <w:t xml:space="preserve"> </w:t>
            </w:r>
            <w:r>
              <w:rPr>
                <w:rFonts w:ascii="Times New Roman" w:hAnsi="Times New Roman" w:cs="Times New Roman"/>
              </w:rPr>
              <w:t>мотивации</w:t>
            </w:r>
            <w:r w:rsidRPr="00C20D60">
              <w:rPr>
                <w:rFonts w:ascii="Times New Roman" w:hAnsi="Times New Roman" w:cs="Times New Roman"/>
              </w:rPr>
              <w:t>» «</w:t>
            </w:r>
            <w:r>
              <w:rPr>
                <w:rFonts w:ascii="Times New Roman" w:hAnsi="Times New Roman" w:cs="Times New Roman"/>
                <w:lang w:val="en-US"/>
              </w:rPr>
              <w:t>Career</w:t>
            </w:r>
            <w:r w:rsidRPr="00C20D60">
              <w:rPr>
                <w:rFonts w:ascii="Times New Roman" w:hAnsi="Times New Roman" w:cs="Times New Roman"/>
              </w:rPr>
              <w:t xml:space="preserve"> </w:t>
            </w:r>
            <w:r>
              <w:rPr>
                <w:rFonts w:ascii="Times New Roman" w:hAnsi="Times New Roman" w:cs="Times New Roman"/>
                <w:lang w:val="en-US"/>
              </w:rPr>
              <w:t>Motivation</w:t>
            </w:r>
            <w:r w:rsidRPr="00C20D60">
              <w:rPr>
                <w:rFonts w:ascii="Times New Roman" w:hAnsi="Times New Roman" w:cs="Times New Roman"/>
              </w:rPr>
              <w:t xml:space="preserve"> </w:t>
            </w:r>
            <w:r>
              <w:rPr>
                <w:rFonts w:ascii="Times New Roman" w:hAnsi="Times New Roman" w:cs="Times New Roman"/>
                <w:lang w:val="en-US"/>
              </w:rPr>
              <w:t>Inventory</w:t>
            </w:r>
            <w:r w:rsidRPr="00C20D60">
              <w:rPr>
                <w:rFonts w:ascii="Times New Roman" w:hAnsi="Times New Roman" w:cs="Times New Roman"/>
              </w:rPr>
              <w:t>» (</w:t>
            </w:r>
            <w:r>
              <w:rPr>
                <w:rFonts w:ascii="Times New Roman" w:hAnsi="Times New Roman" w:cs="Times New Roman"/>
                <w:lang w:val="en-US"/>
              </w:rPr>
              <w:t>CMI</w:t>
            </w:r>
            <w:r w:rsidRPr="00C20D60">
              <w:rPr>
                <w:rFonts w:ascii="Times New Roman" w:hAnsi="Times New Roman" w:cs="Times New Roman"/>
              </w:rPr>
              <w:t>)</w:t>
            </w:r>
          </w:p>
        </w:tc>
        <w:tc>
          <w:tcPr>
            <w:tcW w:w="2693" w:type="dxa"/>
          </w:tcPr>
          <w:p w14:paraId="491D662F" w14:textId="77777777" w:rsidR="00297A26" w:rsidRDefault="00297A26" w:rsidP="00950CFA">
            <w:pPr>
              <w:pStyle w:val="afffffb"/>
              <w:jc w:val="both"/>
              <w:rPr>
                <w:rFonts w:ascii="Times New Roman" w:hAnsi="Times New Roman" w:cs="Times New Roman"/>
              </w:rPr>
            </w:pPr>
            <w:r>
              <w:rPr>
                <w:rFonts w:ascii="Times New Roman" w:hAnsi="Times New Roman" w:cs="Times New Roman"/>
              </w:rPr>
              <w:t>Измеряет уровень мотивации к карьерному планированию и эмоциональное отношение (интерес к карьерным целям, тревожность).</w:t>
            </w:r>
          </w:p>
          <w:p w14:paraId="07E5EA00" w14:textId="77777777" w:rsidR="00297A26" w:rsidRPr="00996D4F" w:rsidRDefault="00297A26" w:rsidP="00950CFA">
            <w:pPr>
              <w:pStyle w:val="afffffb"/>
              <w:jc w:val="both"/>
              <w:rPr>
                <w:rFonts w:ascii="Times New Roman" w:hAnsi="Times New Roman" w:cs="Times New Roman"/>
              </w:rPr>
            </w:pPr>
            <w:r>
              <w:rPr>
                <w:rFonts w:ascii="Times New Roman" w:hAnsi="Times New Roman" w:cs="Times New Roman"/>
              </w:rPr>
              <w:t>Шкала: 30 пунктов, оцениваемых по 5-балльной шкале (1-5). Общий балл: 30-150</w:t>
            </w:r>
          </w:p>
        </w:tc>
        <w:tc>
          <w:tcPr>
            <w:tcW w:w="3113" w:type="dxa"/>
          </w:tcPr>
          <w:p w14:paraId="1A4EBC12" w14:textId="77777777" w:rsidR="00297A26" w:rsidRPr="00996D4F" w:rsidRDefault="00297A26" w:rsidP="00950CFA">
            <w:pPr>
              <w:pStyle w:val="afffffb"/>
              <w:jc w:val="both"/>
              <w:rPr>
                <w:rFonts w:ascii="Times New Roman" w:hAnsi="Times New Roman" w:cs="Times New Roman"/>
              </w:rPr>
            </w:pPr>
            <w:r>
              <w:rPr>
                <w:rFonts w:ascii="Times New Roman" w:hAnsi="Times New Roman" w:cs="Times New Roman"/>
                <w:lang w:val="en-US"/>
              </w:rPr>
              <w:t>CMI</w:t>
            </w:r>
            <w:r>
              <w:rPr>
                <w:rFonts w:ascii="Times New Roman" w:hAnsi="Times New Roman" w:cs="Times New Roman"/>
                <w:lang w:val="kk-KZ"/>
              </w:rPr>
              <w:t xml:space="preserve"> позволяет оценить мотивацию и эмоциональную готовность студентов к ринятию карьерных решений, что соответствует эмоциональн-мотивационному компоненту. Методика чувствительна к изменениям в мотивации, что важно для отслеживания эффекта тренинговой программы.</w:t>
            </w:r>
          </w:p>
        </w:tc>
      </w:tr>
      <w:tr w:rsidR="00297A26" w:rsidRPr="003B0E4C" w14:paraId="60C927A5" w14:textId="77777777" w:rsidTr="00950CFA">
        <w:tc>
          <w:tcPr>
            <w:tcW w:w="1728" w:type="dxa"/>
          </w:tcPr>
          <w:p w14:paraId="49D6820A" w14:textId="77777777" w:rsidR="00297A26" w:rsidRPr="004B71F2" w:rsidRDefault="00297A26" w:rsidP="00950CFA">
            <w:pPr>
              <w:pStyle w:val="afffffb"/>
              <w:jc w:val="center"/>
              <w:rPr>
                <w:rFonts w:ascii="Times New Roman" w:hAnsi="Times New Roman" w:cs="Times New Roman"/>
              </w:rPr>
            </w:pPr>
            <w:r>
              <w:rPr>
                <w:rFonts w:ascii="Times New Roman" w:hAnsi="Times New Roman" w:cs="Times New Roman"/>
              </w:rPr>
              <w:t>Поведенческий компонент</w:t>
            </w:r>
          </w:p>
        </w:tc>
        <w:tc>
          <w:tcPr>
            <w:tcW w:w="1811" w:type="dxa"/>
          </w:tcPr>
          <w:p w14:paraId="4547A8D4" w14:textId="77777777" w:rsidR="00297A26" w:rsidRPr="00C20D60" w:rsidRDefault="00297A26" w:rsidP="00950CFA">
            <w:pPr>
              <w:pStyle w:val="afffffb"/>
              <w:jc w:val="both"/>
              <w:rPr>
                <w:rFonts w:ascii="Times New Roman" w:hAnsi="Times New Roman" w:cs="Times New Roman"/>
              </w:rPr>
            </w:pPr>
            <w:r>
              <w:rPr>
                <w:rFonts w:ascii="Times New Roman" w:hAnsi="Times New Roman" w:cs="Times New Roman"/>
              </w:rPr>
              <w:t>Методика</w:t>
            </w:r>
            <w:r w:rsidRPr="00C20D60">
              <w:rPr>
                <w:rFonts w:ascii="Times New Roman" w:hAnsi="Times New Roman" w:cs="Times New Roman"/>
              </w:rPr>
              <w:t xml:space="preserve"> «</w:t>
            </w:r>
            <w:r>
              <w:rPr>
                <w:rFonts w:ascii="Times New Roman" w:hAnsi="Times New Roman" w:cs="Times New Roman"/>
              </w:rPr>
              <w:t>Профиль</w:t>
            </w:r>
            <w:r w:rsidRPr="00C20D60">
              <w:rPr>
                <w:rFonts w:ascii="Times New Roman" w:hAnsi="Times New Roman" w:cs="Times New Roman"/>
              </w:rPr>
              <w:t xml:space="preserve"> </w:t>
            </w:r>
            <w:r>
              <w:rPr>
                <w:rFonts w:ascii="Times New Roman" w:hAnsi="Times New Roman" w:cs="Times New Roman"/>
              </w:rPr>
              <w:t>принятия</w:t>
            </w:r>
            <w:r w:rsidRPr="00C20D60">
              <w:rPr>
                <w:rFonts w:ascii="Times New Roman" w:hAnsi="Times New Roman" w:cs="Times New Roman"/>
              </w:rPr>
              <w:t xml:space="preserve"> </w:t>
            </w:r>
            <w:r>
              <w:rPr>
                <w:rFonts w:ascii="Times New Roman" w:hAnsi="Times New Roman" w:cs="Times New Roman"/>
              </w:rPr>
              <w:t>карьерных решений</w:t>
            </w:r>
            <w:r w:rsidRPr="00C20D6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kk-KZ"/>
              </w:rPr>
              <w:t>«</w:t>
            </w:r>
            <w:r>
              <w:rPr>
                <w:rFonts w:ascii="Times New Roman" w:hAnsi="Times New Roman" w:cs="Times New Roman"/>
                <w:lang w:val="en-US"/>
              </w:rPr>
              <w:t>Career</w:t>
            </w:r>
            <w:r w:rsidRPr="00C20D60">
              <w:rPr>
                <w:rFonts w:ascii="Times New Roman" w:hAnsi="Times New Roman" w:cs="Times New Roman"/>
              </w:rPr>
              <w:t xml:space="preserve"> </w:t>
            </w:r>
            <w:r>
              <w:rPr>
                <w:rFonts w:ascii="Times New Roman" w:hAnsi="Times New Roman" w:cs="Times New Roman"/>
                <w:lang w:val="en-US"/>
              </w:rPr>
              <w:t>Decision</w:t>
            </w:r>
            <w:r w:rsidRPr="00C20D60">
              <w:rPr>
                <w:rFonts w:ascii="Times New Roman" w:hAnsi="Times New Roman" w:cs="Times New Roman"/>
              </w:rPr>
              <w:t>-</w:t>
            </w:r>
            <w:r>
              <w:rPr>
                <w:rFonts w:ascii="Times New Roman" w:hAnsi="Times New Roman" w:cs="Times New Roman"/>
                <w:lang w:val="en-US"/>
              </w:rPr>
              <w:t>Making</w:t>
            </w:r>
            <w:r w:rsidRPr="00C20D60">
              <w:rPr>
                <w:rFonts w:ascii="Times New Roman" w:hAnsi="Times New Roman" w:cs="Times New Roman"/>
              </w:rPr>
              <w:t xml:space="preserve"> </w:t>
            </w:r>
            <w:r>
              <w:rPr>
                <w:rFonts w:ascii="Times New Roman" w:hAnsi="Times New Roman" w:cs="Times New Roman"/>
                <w:lang w:val="en-US"/>
              </w:rPr>
              <w:t>Profile</w:t>
            </w:r>
            <w:r>
              <w:rPr>
                <w:rFonts w:ascii="Times New Roman" w:hAnsi="Times New Roman" w:cs="Times New Roman"/>
                <w:lang w:val="kk-KZ"/>
              </w:rPr>
              <w:t>»</w:t>
            </w:r>
            <w:r w:rsidRPr="00C20D60">
              <w:rPr>
                <w:rFonts w:ascii="Times New Roman" w:hAnsi="Times New Roman" w:cs="Times New Roman"/>
              </w:rPr>
              <w:t xml:space="preserve"> (</w:t>
            </w:r>
            <w:r>
              <w:rPr>
                <w:rFonts w:ascii="Times New Roman" w:hAnsi="Times New Roman" w:cs="Times New Roman"/>
                <w:lang w:val="en-US"/>
              </w:rPr>
              <w:t>CDMP</w:t>
            </w:r>
            <w:r w:rsidRPr="00C20D60">
              <w:rPr>
                <w:rFonts w:ascii="Times New Roman" w:hAnsi="Times New Roman" w:cs="Times New Roman"/>
              </w:rPr>
              <w:t>)</w:t>
            </w:r>
          </w:p>
        </w:tc>
        <w:tc>
          <w:tcPr>
            <w:tcW w:w="2693" w:type="dxa"/>
          </w:tcPr>
          <w:p w14:paraId="692495C5" w14:textId="77777777" w:rsidR="00297A26" w:rsidRDefault="00297A26" w:rsidP="00950CFA">
            <w:pPr>
              <w:pStyle w:val="afffffb"/>
              <w:jc w:val="both"/>
              <w:rPr>
                <w:rFonts w:ascii="Times New Roman" w:hAnsi="Times New Roman" w:cs="Times New Roman"/>
                <w:lang w:val="kk-KZ"/>
              </w:rPr>
            </w:pPr>
            <w:r>
              <w:rPr>
                <w:rFonts w:ascii="Times New Roman" w:hAnsi="Times New Roman" w:cs="Times New Roman"/>
                <w:lang w:val="kk-KZ"/>
              </w:rPr>
              <w:t>Оценивает поведенческие аспекты принятия карьерных решений, такие как инициативность, склонность к действиям, умение реализовывать карьерные планы.</w:t>
            </w:r>
          </w:p>
          <w:p w14:paraId="3B928EB8" w14:textId="77777777" w:rsidR="00297A26" w:rsidRPr="003B0E4C" w:rsidRDefault="00297A26" w:rsidP="00950CFA">
            <w:pPr>
              <w:pStyle w:val="afffffb"/>
              <w:jc w:val="both"/>
              <w:rPr>
                <w:rFonts w:ascii="Times New Roman" w:hAnsi="Times New Roman" w:cs="Times New Roman"/>
                <w:lang w:val="kk-KZ"/>
              </w:rPr>
            </w:pPr>
            <w:r>
              <w:rPr>
                <w:rFonts w:ascii="Times New Roman" w:hAnsi="Times New Roman" w:cs="Times New Roman"/>
                <w:lang w:val="kk-KZ"/>
              </w:rPr>
              <w:t>Шкала: 38 пунктов, оцениваемых по 7-балльной шкале (1-7). Общий балл: 36-252.</w:t>
            </w:r>
          </w:p>
        </w:tc>
        <w:tc>
          <w:tcPr>
            <w:tcW w:w="3113" w:type="dxa"/>
          </w:tcPr>
          <w:p w14:paraId="0079EEC2" w14:textId="77777777" w:rsidR="00297A26" w:rsidRPr="003B0E4C" w:rsidRDefault="00297A26" w:rsidP="00950CFA">
            <w:pPr>
              <w:pStyle w:val="afffffb"/>
              <w:jc w:val="both"/>
              <w:rPr>
                <w:rFonts w:ascii="Times New Roman" w:hAnsi="Times New Roman" w:cs="Times New Roman"/>
              </w:rPr>
            </w:pPr>
            <w:r w:rsidRPr="003B0E4C">
              <w:rPr>
                <w:rFonts w:ascii="Times New Roman" w:hAnsi="Times New Roman" w:cs="Times New Roman"/>
              </w:rPr>
              <w:t>CDMP</w:t>
            </w:r>
            <w:r>
              <w:rPr>
                <w:rFonts w:ascii="Times New Roman" w:hAnsi="Times New Roman" w:cs="Times New Roman"/>
              </w:rPr>
              <w:t xml:space="preserve"> фокусируется на практических действиях студентов (составление резюме, участие в академической мобильности, стажировках), что делает ее подходящей для оценки поведенческого компонента. Методика позволяет выявить изменения в активности студентов после тренинговой программы.</w:t>
            </w:r>
          </w:p>
        </w:tc>
      </w:tr>
      <w:tr w:rsidR="00297A26" w:rsidRPr="003B0E4C" w14:paraId="611D70AC" w14:textId="77777777" w:rsidTr="00950CFA">
        <w:tc>
          <w:tcPr>
            <w:tcW w:w="1728" w:type="dxa"/>
          </w:tcPr>
          <w:p w14:paraId="2002D45D" w14:textId="77777777" w:rsidR="00297A26" w:rsidRPr="003B0E4C" w:rsidRDefault="00297A26" w:rsidP="00950CFA">
            <w:pPr>
              <w:pStyle w:val="afffffb"/>
              <w:jc w:val="center"/>
              <w:rPr>
                <w:rFonts w:ascii="Times New Roman" w:hAnsi="Times New Roman" w:cs="Times New Roman"/>
              </w:rPr>
            </w:pPr>
            <w:r>
              <w:rPr>
                <w:rFonts w:ascii="Times New Roman" w:hAnsi="Times New Roman" w:cs="Times New Roman"/>
              </w:rPr>
              <w:t>Ценностно-смысловой компонент</w:t>
            </w:r>
          </w:p>
        </w:tc>
        <w:tc>
          <w:tcPr>
            <w:tcW w:w="1811" w:type="dxa"/>
          </w:tcPr>
          <w:p w14:paraId="2799B68C" w14:textId="77777777" w:rsidR="00297A26" w:rsidRPr="003B0E4C" w:rsidRDefault="00297A26" w:rsidP="00950CFA">
            <w:pPr>
              <w:pStyle w:val="afffffb"/>
              <w:jc w:val="both"/>
              <w:rPr>
                <w:rFonts w:ascii="Times New Roman" w:hAnsi="Times New Roman" w:cs="Times New Roman"/>
              </w:rPr>
            </w:pPr>
            <w:r>
              <w:rPr>
                <w:rFonts w:ascii="Times New Roman" w:hAnsi="Times New Roman" w:cs="Times New Roman"/>
              </w:rPr>
              <w:t>Методика «Ценностные ориентации» М. Рокич, адаптация А. Гоштаутаса</w:t>
            </w:r>
          </w:p>
        </w:tc>
        <w:tc>
          <w:tcPr>
            <w:tcW w:w="2693" w:type="dxa"/>
          </w:tcPr>
          <w:p w14:paraId="4EFCECA1" w14:textId="77777777" w:rsidR="00297A26" w:rsidRDefault="00297A26" w:rsidP="00950CFA">
            <w:pPr>
              <w:pStyle w:val="afffffb"/>
              <w:jc w:val="both"/>
              <w:rPr>
                <w:rFonts w:ascii="Times New Roman" w:hAnsi="Times New Roman" w:cs="Times New Roman"/>
              </w:rPr>
            </w:pPr>
            <w:r>
              <w:rPr>
                <w:rFonts w:ascii="Times New Roman" w:hAnsi="Times New Roman" w:cs="Times New Roman"/>
              </w:rPr>
              <w:t xml:space="preserve">Оценивает ценностные приоритеты студентов, связанные с профессиональным выбором (значимость самореализации, стабильности, социального статуса). </w:t>
            </w:r>
          </w:p>
          <w:p w14:paraId="580EB92C" w14:textId="77777777" w:rsidR="00297A26" w:rsidRPr="003B0E4C" w:rsidRDefault="00297A26" w:rsidP="00950CFA">
            <w:pPr>
              <w:pStyle w:val="afffffb"/>
              <w:jc w:val="both"/>
              <w:rPr>
                <w:rFonts w:ascii="Times New Roman" w:hAnsi="Times New Roman" w:cs="Times New Roman"/>
              </w:rPr>
            </w:pPr>
            <w:r>
              <w:rPr>
                <w:rFonts w:ascii="Times New Roman" w:hAnsi="Times New Roman" w:cs="Times New Roman"/>
              </w:rPr>
              <w:t>Шкала6 Ранжирование 18 терминальных ценностей (1-18). Высокий ранг ключевых ценностей указывает на их приоритет.</w:t>
            </w:r>
          </w:p>
        </w:tc>
        <w:tc>
          <w:tcPr>
            <w:tcW w:w="3113" w:type="dxa"/>
          </w:tcPr>
          <w:p w14:paraId="47E2C146" w14:textId="77777777" w:rsidR="00297A26" w:rsidRPr="003B0E4C" w:rsidRDefault="00297A26" w:rsidP="00950CFA">
            <w:pPr>
              <w:pStyle w:val="afffffb"/>
              <w:jc w:val="both"/>
              <w:rPr>
                <w:rFonts w:ascii="Times New Roman" w:hAnsi="Times New Roman" w:cs="Times New Roman"/>
              </w:rPr>
            </w:pPr>
            <w:r>
              <w:rPr>
                <w:rFonts w:ascii="Times New Roman" w:hAnsi="Times New Roman" w:cs="Times New Roman"/>
              </w:rPr>
              <w:t>Методика М. Рокича позволяет выявить ценности, которые направляют карьерные решения, что соответствует ценностно-смысловому компоненту. Методика помогает понять, как тренинговая программа влияет на переосмысление профессиональных целей и ценностей.</w:t>
            </w:r>
          </w:p>
        </w:tc>
      </w:tr>
    </w:tbl>
    <w:p w14:paraId="417852F2" w14:textId="77777777" w:rsidR="00297A26" w:rsidRDefault="00297A26" w:rsidP="00297A26">
      <w:pPr>
        <w:pStyle w:val="afffffb"/>
        <w:ind w:firstLine="567"/>
        <w:jc w:val="both"/>
        <w:rPr>
          <w:rFonts w:ascii="Times New Roman" w:hAnsi="Times New Roman" w:cs="Times New Roman"/>
          <w:sz w:val="28"/>
          <w:szCs w:val="28"/>
        </w:rPr>
      </w:pPr>
    </w:p>
    <w:p w14:paraId="624DC4C4" w14:textId="27069AFA" w:rsidR="002E7A4F" w:rsidRPr="00DF0994" w:rsidRDefault="00297A26" w:rsidP="00DF0994">
      <w:pPr>
        <w:pStyle w:val="afffffb"/>
        <w:ind w:firstLine="567"/>
        <w:jc w:val="both"/>
        <w:rPr>
          <w:rFonts w:ascii="Times New Roman" w:hAnsi="Times New Roman" w:cs="Times New Roman"/>
          <w:sz w:val="28"/>
          <w:szCs w:val="28"/>
        </w:rPr>
      </w:pPr>
      <w:r w:rsidRPr="00DF0994">
        <w:rPr>
          <w:rFonts w:ascii="Times New Roman" w:hAnsi="Times New Roman" w:cs="Times New Roman"/>
          <w:sz w:val="28"/>
          <w:szCs w:val="28"/>
        </w:rPr>
        <w:t>Диагностика проводилась в начале</w:t>
      </w:r>
      <w:r w:rsidR="00DF0994" w:rsidRPr="00DF0994">
        <w:rPr>
          <w:rFonts w:ascii="Times New Roman" w:hAnsi="Times New Roman" w:cs="Times New Roman"/>
          <w:sz w:val="28"/>
          <w:szCs w:val="28"/>
        </w:rPr>
        <w:t xml:space="preserve"> образовательного процесса для выявления зон ближайшего развития и разработки индивидуализированных траекторий сопровождения</w:t>
      </w:r>
      <w:r w:rsidR="00DF0994">
        <w:rPr>
          <w:rFonts w:ascii="Times New Roman" w:hAnsi="Times New Roman" w:cs="Times New Roman"/>
          <w:sz w:val="28"/>
          <w:szCs w:val="28"/>
        </w:rPr>
        <w:t>, на формирующем этапе в качестве промежуточных результатов и на контрольном этапе.</w:t>
      </w:r>
    </w:p>
    <w:p w14:paraId="320C171D" w14:textId="3382FA0A" w:rsidR="000806E9" w:rsidRDefault="000D4B1B" w:rsidP="000806E9">
      <w:pPr>
        <w:pStyle w:val="afffffb"/>
        <w:ind w:firstLine="567"/>
        <w:jc w:val="both"/>
        <w:rPr>
          <w:rFonts w:ascii="Times New Roman" w:hAnsi="Times New Roman" w:cs="Times New Roman"/>
          <w:sz w:val="28"/>
          <w:szCs w:val="28"/>
        </w:rPr>
      </w:pPr>
      <w:r w:rsidRPr="000D4B1B">
        <w:rPr>
          <w:rFonts w:ascii="Times New Roman" w:hAnsi="Times New Roman" w:cs="Times New Roman"/>
          <w:b/>
          <w:sz w:val="28"/>
          <w:szCs w:val="28"/>
        </w:rPr>
        <w:t>Формирующий этап.</w:t>
      </w:r>
      <w:r w:rsidR="00C04122">
        <w:rPr>
          <w:rFonts w:ascii="Times New Roman" w:hAnsi="Times New Roman" w:cs="Times New Roman"/>
          <w:b/>
          <w:sz w:val="28"/>
          <w:szCs w:val="28"/>
        </w:rPr>
        <w:t xml:space="preserve"> </w:t>
      </w:r>
      <w:r w:rsidR="00C04122">
        <w:rPr>
          <w:rFonts w:ascii="Times New Roman" w:hAnsi="Times New Roman" w:cs="Times New Roman"/>
          <w:sz w:val="28"/>
          <w:szCs w:val="28"/>
        </w:rPr>
        <w:t>Целью данного</w:t>
      </w:r>
      <w:r w:rsidR="00F8178E">
        <w:rPr>
          <w:rFonts w:ascii="Times New Roman" w:hAnsi="Times New Roman" w:cs="Times New Roman"/>
          <w:sz w:val="28"/>
          <w:szCs w:val="28"/>
        </w:rPr>
        <w:t xml:space="preserve"> этапа является создание условий для формирования осознанного подхода к профессиональному выбору и развития ключевых компетенций.</w:t>
      </w:r>
    </w:p>
    <w:p w14:paraId="42BF1871" w14:textId="058EAE25" w:rsidR="00F8178E" w:rsidRDefault="00F8178E"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Развитие компетенций принятия карьерных решений студентов в процессе получения высшего образования является сложным и многогранным процессом</w:t>
      </w:r>
      <w:r w:rsidR="00FD0E8D">
        <w:rPr>
          <w:rFonts w:ascii="Times New Roman" w:hAnsi="Times New Roman" w:cs="Times New Roman"/>
          <w:sz w:val="28"/>
          <w:szCs w:val="28"/>
        </w:rPr>
        <w:t>, требующим комплексного подхода. В модели психолого-педагогического сопровождения, разработанной в рамках докторской диссертации, выделены четыре ключевых компонента: ценностно-смысловой, эмоционально-мотивационный, когнитивный и поведенческий. Выбор этих компонентов обусловлен их теоретической обоснованностью, эмпирической подтвержденностью и релевантностью для формирования у студентов осознанного подхода к профессиональному выбору и успешной адаптации на рынке труда. Ниже представлено научно-обоснованное пояснение включение каждого компонента в модель, с опорой на современные педагогические теории и исследования в области карьерного развития.</w:t>
      </w:r>
    </w:p>
    <w:p w14:paraId="4DBB6675" w14:textId="32F00B24" w:rsidR="005F3DA6" w:rsidRDefault="005F3DA6" w:rsidP="000806E9">
      <w:pPr>
        <w:pStyle w:val="afffffb"/>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94037C" wp14:editId="3356A50F">
            <wp:extent cx="5486400" cy="2603157"/>
            <wp:effectExtent l="0" t="19050" r="0" b="26035"/>
            <wp:docPr id="1527851274" name="Схема 1527851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0D6F2294" w14:textId="77777777" w:rsidR="005F3DA6" w:rsidRDefault="005F3DA6" w:rsidP="000806E9">
      <w:pPr>
        <w:pStyle w:val="afffffb"/>
        <w:ind w:firstLine="567"/>
        <w:jc w:val="both"/>
        <w:rPr>
          <w:rFonts w:ascii="Times New Roman" w:hAnsi="Times New Roman" w:cs="Times New Roman"/>
          <w:sz w:val="28"/>
          <w:szCs w:val="28"/>
        </w:rPr>
      </w:pPr>
    </w:p>
    <w:p w14:paraId="3DE82292" w14:textId="0632A4E9" w:rsidR="005F3DA6" w:rsidRDefault="005F3DA6" w:rsidP="000806E9">
      <w:pPr>
        <w:pStyle w:val="afffffb"/>
        <w:ind w:firstLine="567"/>
        <w:jc w:val="both"/>
        <w:rPr>
          <w:rFonts w:ascii="Times New Roman" w:hAnsi="Times New Roman" w:cs="Times New Roman"/>
          <w:sz w:val="28"/>
          <w:szCs w:val="28"/>
        </w:rPr>
      </w:pPr>
      <w:r w:rsidRPr="005F3DA6">
        <w:rPr>
          <w:rFonts w:ascii="Times New Roman" w:hAnsi="Times New Roman" w:cs="Times New Roman"/>
          <w:sz w:val="28"/>
          <w:szCs w:val="28"/>
        </w:rPr>
        <w:t xml:space="preserve">Рисунок </w:t>
      </w:r>
      <w:r w:rsidR="00EF743B">
        <w:rPr>
          <w:rFonts w:ascii="Times New Roman" w:hAnsi="Times New Roman" w:cs="Times New Roman"/>
          <w:sz w:val="28"/>
          <w:szCs w:val="28"/>
        </w:rPr>
        <w:t>24</w:t>
      </w:r>
      <w:r w:rsidRPr="005F3DA6">
        <w:rPr>
          <w:rFonts w:ascii="Times New Roman" w:hAnsi="Times New Roman" w:cs="Times New Roman"/>
          <w:sz w:val="28"/>
          <w:szCs w:val="28"/>
        </w:rPr>
        <w:t xml:space="preserve"> – Компоненты понятия «Компетенции принятия карьерных решений»</w:t>
      </w:r>
    </w:p>
    <w:p w14:paraId="18952171" w14:textId="77777777" w:rsidR="005F3DA6" w:rsidRDefault="005F3DA6" w:rsidP="000806E9">
      <w:pPr>
        <w:pStyle w:val="afffffb"/>
        <w:ind w:firstLine="567"/>
        <w:jc w:val="both"/>
        <w:rPr>
          <w:rFonts w:ascii="Times New Roman" w:hAnsi="Times New Roman" w:cs="Times New Roman"/>
          <w:sz w:val="28"/>
          <w:szCs w:val="28"/>
        </w:rPr>
      </w:pPr>
    </w:p>
    <w:p w14:paraId="7ED7264A" w14:textId="64DA4123" w:rsidR="005357BF" w:rsidRPr="00C04122" w:rsidRDefault="005357BF" w:rsidP="000806E9">
      <w:pPr>
        <w:pStyle w:val="afffffb"/>
        <w:ind w:firstLine="567"/>
        <w:jc w:val="both"/>
        <w:rPr>
          <w:rFonts w:ascii="Times New Roman" w:hAnsi="Times New Roman" w:cs="Times New Roman"/>
          <w:sz w:val="28"/>
          <w:szCs w:val="28"/>
        </w:rPr>
      </w:pPr>
      <w:r w:rsidRPr="00412B9D">
        <w:rPr>
          <w:rFonts w:ascii="Times New Roman" w:hAnsi="Times New Roman" w:cs="Times New Roman"/>
          <w:b/>
          <w:sz w:val="28"/>
          <w:szCs w:val="28"/>
        </w:rPr>
        <w:t>1 Ценностно-смысловой компонент</w:t>
      </w:r>
      <w:r w:rsidR="004D2C29" w:rsidRPr="00412B9D">
        <w:rPr>
          <w:rFonts w:ascii="Times New Roman" w:hAnsi="Times New Roman" w:cs="Times New Roman"/>
          <w:b/>
          <w:sz w:val="28"/>
          <w:szCs w:val="28"/>
        </w:rPr>
        <w:t xml:space="preserve"> </w:t>
      </w:r>
      <w:r w:rsidR="004D2C29">
        <w:rPr>
          <w:rFonts w:ascii="Times New Roman" w:hAnsi="Times New Roman" w:cs="Times New Roman"/>
          <w:sz w:val="28"/>
          <w:szCs w:val="28"/>
        </w:rPr>
        <w:t xml:space="preserve">охватывает систему ценностей и жизненных смыслов, которые определяют отношение студентов к профессиональной деятельности и влияют на выбор карьерного пути. </w:t>
      </w:r>
      <w:r w:rsidR="004D2C29" w:rsidRPr="004D2C29">
        <w:rPr>
          <w:rFonts w:ascii="Times New Roman" w:hAnsi="Times New Roman" w:cs="Times New Roman"/>
          <w:sz w:val="28"/>
          <w:szCs w:val="28"/>
        </w:rPr>
        <w:t>Ценностно-смысловой компонент</w:t>
      </w:r>
      <w:r w:rsidR="004D2C29">
        <w:rPr>
          <w:rFonts w:ascii="Times New Roman" w:hAnsi="Times New Roman" w:cs="Times New Roman"/>
          <w:sz w:val="28"/>
          <w:szCs w:val="28"/>
        </w:rPr>
        <w:t xml:space="preserve"> включает осознание личных приоритетов (самореализация, стабильность, социальная значимость) и их соотнесение с профессиональными целями. Данный компонент формирует внутреннюю основу для осознания компетенций принятия карьерных решений, обеспечивая их соответствие личностным ценностям.</w:t>
      </w:r>
    </w:p>
    <w:p w14:paraId="14DF8C7A" w14:textId="3A7F94C0" w:rsidR="000806E9" w:rsidRDefault="0076643D" w:rsidP="000806E9">
      <w:pPr>
        <w:pStyle w:val="afffffb"/>
        <w:ind w:firstLine="567"/>
        <w:jc w:val="both"/>
        <w:rPr>
          <w:rFonts w:ascii="Times New Roman" w:hAnsi="Times New Roman" w:cs="Times New Roman"/>
          <w:sz w:val="28"/>
          <w:szCs w:val="28"/>
        </w:rPr>
      </w:pPr>
      <w:r w:rsidRPr="0076643D">
        <w:rPr>
          <w:rFonts w:ascii="Times New Roman" w:hAnsi="Times New Roman" w:cs="Times New Roman"/>
          <w:sz w:val="28"/>
          <w:szCs w:val="28"/>
        </w:rPr>
        <w:t>Ценностно-смысловой компонент</w:t>
      </w:r>
      <w:r>
        <w:rPr>
          <w:rFonts w:ascii="Times New Roman" w:hAnsi="Times New Roman" w:cs="Times New Roman"/>
          <w:sz w:val="28"/>
          <w:szCs w:val="28"/>
        </w:rPr>
        <w:t xml:space="preserve"> является фундаментом компетенций принятия карьерных решений, поскольку ценности и смыслы выступают ориентирами в процессе профессионального самоопределения</w:t>
      </w:r>
      <w:r w:rsidR="00861FE2">
        <w:rPr>
          <w:rFonts w:ascii="Times New Roman" w:hAnsi="Times New Roman" w:cs="Times New Roman"/>
          <w:sz w:val="28"/>
          <w:szCs w:val="28"/>
        </w:rPr>
        <w:t>, помогая студентам ответить на вопрос «Почему я выбираю эту профессию?» и обеспечивает устойчивость карьерных решений в условиях изменяющегося рынка труда. Без сформированной ценностно-смысловой основы профессиональный выбор может быть случайным или неустойчивым.</w:t>
      </w:r>
      <w:r w:rsidR="00785E70">
        <w:rPr>
          <w:rFonts w:ascii="Times New Roman" w:hAnsi="Times New Roman" w:cs="Times New Roman"/>
          <w:sz w:val="28"/>
          <w:szCs w:val="28"/>
        </w:rPr>
        <w:t xml:space="preserve"> В качестве диагностики было использование методики «Ценностные ориентации» М. Рокича для выявления иерархии ценностей студентов, влияющих на их карьерный выбор. </w:t>
      </w:r>
    </w:p>
    <w:p w14:paraId="4B7A6C94" w14:textId="58D03162" w:rsidR="00785E70" w:rsidRDefault="00785E70" w:rsidP="000806E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Формирующие мероприятия подразумевали: групповые занятия по самопознанию, включающие рефлексивные упражнения для осознания ценностей; тренинги в рамках программы «Карьерное развитие и принятие карьерных решений»</w:t>
      </w:r>
      <w:r w:rsidR="00662D9D">
        <w:rPr>
          <w:rFonts w:ascii="Times New Roman" w:hAnsi="Times New Roman" w:cs="Times New Roman"/>
          <w:sz w:val="28"/>
          <w:szCs w:val="28"/>
        </w:rPr>
        <w:t>, направленн</w:t>
      </w:r>
      <w:r w:rsidR="00246673">
        <w:rPr>
          <w:rFonts w:ascii="Times New Roman" w:hAnsi="Times New Roman" w:cs="Times New Roman"/>
          <w:sz w:val="28"/>
          <w:szCs w:val="28"/>
        </w:rPr>
        <w:t>ые на соотнесение личных ценностей с профессиональными целями; индивидуальное консультирование для обсуждения ценностных приоритетов и их влияния на карьерный выбор. Мониторинг проводился посредством регулярной оценки изменений в ценностных ориентациях с использованием повторной диагностики.</w:t>
      </w:r>
    </w:p>
    <w:p w14:paraId="740D768F" w14:textId="23200EB4" w:rsidR="000806E9" w:rsidRDefault="00062497" w:rsidP="009E087E">
      <w:pPr>
        <w:pStyle w:val="afffffb"/>
        <w:ind w:firstLine="567"/>
        <w:jc w:val="both"/>
        <w:rPr>
          <w:rFonts w:ascii="Times New Roman" w:hAnsi="Times New Roman" w:cs="Times New Roman"/>
          <w:sz w:val="28"/>
          <w:szCs w:val="28"/>
        </w:rPr>
      </w:pPr>
      <w:r w:rsidRPr="00412B9D">
        <w:rPr>
          <w:rFonts w:ascii="Times New Roman" w:hAnsi="Times New Roman" w:cs="Times New Roman"/>
          <w:b/>
          <w:sz w:val="28"/>
          <w:szCs w:val="28"/>
        </w:rPr>
        <w:t>2 Эмоционально-мотивационный компонент</w:t>
      </w:r>
      <w:r>
        <w:rPr>
          <w:rFonts w:ascii="Times New Roman" w:hAnsi="Times New Roman" w:cs="Times New Roman"/>
          <w:sz w:val="28"/>
          <w:szCs w:val="28"/>
        </w:rPr>
        <w:t xml:space="preserve"> включает эмоциональное отношение студентов к профессиональному выбору, уровень мотивации к карьерному росту и самоэффективность в принятии карьерных решений.</w:t>
      </w:r>
      <w:r w:rsidRPr="00062497">
        <w:t xml:space="preserve"> </w:t>
      </w:r>
      <w:r w:rsidRPr="00062497">
        <w:rPr>
          <w:rFonts w:ascii="Times New Roman" w:hAnsi="Times New Roman" w:cs="Times New Roman"/>
          <w:sz w:val="28"/>
          <w:szCs w:val="28"/>
        </w:rPr>
        <w:t>Эмоционально-мотивационный компонент</w:t>
      </w:r>
      <w:r>
        <w:rPr>
          <w:rFonts w:ascii="Times New Roman" w:hAnsi="Times New Roman" w:cs="Times New Roman"/>
          <w:sz w:val="28"/>
          <w:szCs w:val="28"/>
        </w:rPr>
        <w:t xml:space="preserve"> охватывает такие аспекты, как уверенность в своих силах, готовность к изменениям, преодоление страха неудачи</w:t>
      </w:r>
      <w:r w:rsidR="009E087E">
        <w:rPr>
          <w:rFonts w:ascii="Times New Roman" w:hAnsi="Times New Roman" w:cs="Times New Roman"/>
          <w:sz w:val="28"/>
          <w:szCs w:val="28"/>
        </w:rPr>
        <w:t xml:space="preserve"> </w:t>
      </w:r>
      <w:r>
        <w:rPr>
          <w:rFonts w:ascii="Times New Roman" w:hAnsi="Times New Roman" w:cs="Times New Roman"/>
          <w:sz w:val="28"/>
          <w:szCs w:val="28"/>
        </w:rPr>
        <w:t>и стремление к достижению профессиональных целей.</w:t>
      </w:r>
    </w:p>
    <w:p w14:paraId="0ADD3775" w14:textId="09EC39B4" w:rsidR="005E7B23" w:rsidRDefault="009E087E" w:rsidP="008D63F7">
      <w:pPr>
        <w:pStyle w:val="afffffb"/>
        <w:ind w:firstLine="567"/>
        <w:jc w:val="both"/>
        <w:rPr>
          <w:rFonts w:ascii="Times New Roman" w:hAnsi="Times New Roman" w:cs="Times New Roman"/>
          <w:sz w:val="28"/>
          <w:szCs w:val="28"/>
        </w:rPr>
      </w:pPr>
      <w:r w:rsidRPr="009E087E">
        <w:rPr>
          <w:rFonts w:ascii="Times New Roman" w:hAnsi="Times New Roman" w:cs="Times New Roman"/>
          <w:sz w:val="28"/>
          <w:szCs w:val="28"/>
        </w:rPr>
        <w:t>Эмоционально-мотивационный компонент</w:t>
      </w:r>
      <w:r>
        <w:rPr>
          <w:rFonts w:ascii="Times New Roman" w:hAnsi="Times New Roman" w:cs="Times New Roman"/>
          <w:sz w:val="28"/>
          <w:szCs w:val="28"/>
        </w:rPr>
        <w:t xml:space="preserve"> играет ключевую роль в формировании психологической готовности студентов к принятию карьерных решений. Высокая мотивация и уверенность в своих силах способствует преодолению неопределенности и стрессов, связанных с выбором профессии, а также поддерживают устойчивость в условиях профессиональных изменений.</w:t>
      </w:r>
      <w:r w:rsidR="00B43580">
        <w:rPr>
          <w:rFonts w:ascii="Times New Roman" w:hAnsi="Times New Roman" w:cs="Times New Roman"/>
          <w:sz w:val="28"/>
          <w:szCs w:val="28"/>
        </w:rPr>
        <w:t xml:space="preserve"> Эмоционально-мотивационный компонент связывает ценностно-смысловые ориентиры с практическими действиями, обеспечивая внутреннюю энергию для реализации карьерных планов.</w:t>
      </w:r>
    </w:p>
    <w:p w14:paraId="528340A4" w14:textId="553C3E7B" w:rsidR="005E7B23" w:rsidRDefault="00D94C8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803F5F">
        <w:rPr>
          <w:rFonts w:ascii="Times New Roman" w:hAnsi="Times New Roman" w:cs="Times New Roman"/>
          <w:sz w:val="28"/>
          <w:szCs w:val="28"/>
        </w:rPr>
        <w:t>подтверждения э</w:t>
      </w:r>
      <w:r w:rsidR="00803F5F" w:rsidRPr="00803F5F">
        <w:rPr>
          <w:rFonts w:ascii="Times New Roman" w:hAnsi="Times New Roman" w:cs="Times New Roman"/>
          <w:sz w:val="28"/>
          <w:szCs w:val="28"/>
        </w:rPr>
        <w:t>моционально-мотивационн</w:t>
      </w:r>
      <w:r w:rsidR="00803F5F">
        <w:rPr>
          <w:rFonts w:ascii="Times New Roman" w:hAnsi="Times New Roman" w:cs="Times New Roman"/>
          <w:sz w:val="28"/>
          <w:szCs w:val="28"/>
        </w:rPr>
        <w:t>ого</w:t>
      </w:r>
      <w:r w:rsidR="00803F5F" w:rsidRPr="00803F5F">
        <w:rPr>
          <w:rFonts w:ascii="Times New Roman" w:hAnsi="Times New Roman" w:cs="Times New Roman"/>
          <w:sz w:val="28"/>
          <w:szCs w:val="28"/>
        </w:rPr>
        <w:t xml:space="preserve"> компонент</w:t>
      </w:r>
      <w:r w:rsidR="00803F5F">
        <w:rPr>
          <w:rFonts w:ascii="Times New Roman" w:hAnsi="Times New Roman" w:cs="Times New Roman"/>
          <w:sz w:val="28"/>
          <w:szCs w:val="28"/>
        </w:rPr>
        <w:t>а была использована методика «Инвентарь карьерной мотивации» для оценки уровня уверенности студентов и анализа мотивационных факторов.</w:t>
      </w:r>
    </w:p>
    <w:p w14:paraId="77A0777A" w14:textId="0C469DB0" w:rsidR="005E7B23" w:rsidRDefault="0031312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Формирующие мероприятия включали: тренинги по развитию самоэффективности, включающие упражнения на преодоление психологических барьеров и укрепление уверенности; групповые занятия, направленные на развитие мотивации через обсуждение успешных карьерных историй и ролевые модели; индивидуальное консультирование для поддержки студентов в преодолении страхов и неуверенности.</w:t>
      </w:r>
    </w:p>
    <w:p w14:paraId="16EF836E" w14:textId="52B34BCD" w:rsidR="002F5DD5" w:rsidRPr="00874121" w:rsidRDefault="000404D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Мониторинг проводился в качестве регулярной оценке изменений в уровне мотивации и самоэффективности с использованием диагностических инструментов.</w:t>
      </w:r>
    </w:p>
    <w:p w14:paraId="48064CA4" w14:textId="35AC1417" w:rsidR="00BE11CD" w:rsidRDefault="000B4AC9" w:rsidP="008D63F7">
      <w:pPr>
        <w:pStyle w:val="afffffb"/>
        <w:ind w:firstLine="567"/>
        <w:jc w:val="both"/>
        <w:rPr>
          <w:rFonts w:ascii="Times New Roman" w:hAnsi="Times New Roman" w:cs="Times New Roman"/>
          <w:sz w:val="28"/>
          <w:szCs w:val="28"/>
        </w:rPr>
      </w:pPr>
      <w:r w:rsidRPr="00412B9D">
        <w:rPr>
          <w:rFonts w:ascii="Times New Roman" w:hAnsi="Times New Roman" w:cs="Times New Roman"/>
          <w:b/>
          <w:sz w:val="28"/>
          <w:szCs w:val="28"/>
        </w:rPr>
        <w:t>3 Когнитивный компонент</w:t>
      </w:r>
      <w:r>
        <w:rPr>
          <w:rFonts w:ascii="Times New Roman" w:hAnsi="Times New Roman" w:cs="Times New Roman"/>
          <w:sz w:val="28"/>
          <w:szCs w:val="28"/>
        </w:rPr>
        <w:t xml:space="preserve"> включает знания</w:t>
      </w:r>
      <w:r w:rsidR="004D6FE7">
        <w:rPr>
          <w:rFonts w:ascii="Times New Roman" w:hAnsi="Times New Roman" w:cs="Times New Roman"/>
          <w:sz w:val="28"/>
          <w:szCs w:val="28"/>
        </w:rPr>
        <w:t>, интеллектуальные навыки и умения, необходимые для анализа профессиональных возможностей, оценки труда и принятия обоснованных карьерных решений.</w:t>
      </w:r>
      <w:r w:rsidR="004D6FE7" w:rsidRPr="004D6FE7">
        <w:t xml:space="preserve"> </w:t>
      </w:r>
      <w:r w:rsidR="004D6FE7" w:rsidRPr="004D6FE7">
        <w:rPr>
          <w:rFonts w:ascii="Times New Roman" w:hAnsi="Times New Roman" w:cs="Times New Roman"/>
          <w:sz w:val="28"/>
          <w:szCs w:val="28"/>
        </w:rPr>
        <w:t>Когнитивный компонент</w:t>
      </w:r>
      <w:r w:rsidR="004D6FE7">
        <w:rPr>
          <w:rFonts w:ascii="Times New Roman" w:hAnsi="Times New Roman" w:cs="Times New Roman"/>
          <w:sz w:val="28"/>
          <w:szCs w:val="28"/>
        </w:rPr>
        <w:t xml:space="preserve"> охватывает: понимание структуры и динамики рынка труда, включая актуальные требования к профессиям; навыки анализа собственных способностей, интересов и их соответствия профессиональным возможностям; умение оценивать альтернативы, прогнозировать последствия карьерных решений и разрабатывать стратегии достижения целей; Знание методов карьерного планирования и инструментов оценки профессиональных перспектив.</w:t>
      </w:r>
    </w:p>
    <w:p w14:paraId="5F317771" w14:textId="73F599DD" w:rsidR="00BE11CD" w:rsidRDefault="004D6FE7" w:rsidP="008D63F7">
      <w:pPr>
        <w:pStyle w:val="afffffb"/>
        <w:ind w:firstLine="567"/>
        <w:jc w:val="both"/>
        <w:rPr>
          <w:rFonts w:ascii="Times New Roman" w:hAnsi="Times New Roman" w:cs="Times New Roman"/>
          <w:sz w:val="28"/>
          <w:szCs w:val="28"/>
        </w:rPr>
      </w:pPr>
      <w:r w:rsidRPr="004D6FE7">
        <w:rPr>
          <w:rFonts w:ascii="Times New Roman" w:hAnsi="Times New Roman" w:cs="Times New Roman"/>
          <w:sz w:val="28"/>
          <w:szCs w:val="28"/>
        </w:rPr>
        <w:t>Когнитивный компонент</w:t>
      </w:r>
      <w:r>
        <w:rPr>
          <w:rFonts w:ascii="Times New Roman" w:hAnsi="Times New Roman" w:cs="Times New Roman"/>
          <w:sz w:val="28"/>
          <w:szCs w:val="28"/>
        </w:rPr>
        <w:t xml:space="preserve"> обеспечивает рациональную основу для компетенций принятия карьерных решений, позволяя студентам систематически анализировать информацию о профессиональной среде и собственных ресурсах.</w:t>
      </w:r>
      <w:r w:rsidRPr="004D6FE7">
        <w:t xml:space="preserve"> </w:t>
      </w:r>
      <w:r w:rsidRPr="004D6FE7">
        <w:rPr>
          <w:rFonts w:ascii="Times New Roman" w:hAnsi="Times New Roman" w:cs="Times New Roman"/>
          <w:sz w:val="28"/>
          <w:szCs w:val="28"/>
        </w:rPr>
        <w:t>Когнитивный компонент</w:t>
      </w:r>
      <w:r>
        <w:rPr>
          <w:rFonts w:ascii="Times New Roman" w:hAnsi="Times New Roman" w:cs="Times New Roman"/>
          <w:sz w:val="28"/>
          <w:szCs w:val="28"/>
        </w:rPr>
        <w:t xml:space="preserve"> связывает ценностно-смысловые ориентиры с практическими действиями</w:t>
      </w:r>
      <w:r w:rsidR="00440C71">
        <w:rPr>
          <w:rFonts w:ascii="Times New Roman" w:hAnsi="Times New Roman" w:cs="Times New Roman"/>
          <w:sz w:val="28"/>
          <w:szCs w:val="28"/>
        </w:rPr>
        <w:t>, обеспечивая осознанность и обоснованность выбора профессии. Без достаточного уровня когнитивной подготовки студенты могут принимать импульсивные или необоснованные решения, что снижает их способность к успешной адаптации на рынке труда.</w:t>
      </w:r>
    </w:p>
    <w:p w14:paraId="301C996A" w14:textId="6A9EDE66" w:rsidR="00440C71" w:rsidRDefault="00440C7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качестве диагностики с опорой на к</w:t>
      </w:r>
      <w:r w:rsidRPr="00440C71">
        <w:rPr>
          <w:rFonts w:ascii="Times New Roman" w:hAnsi="Times New Roman" w:cs="Times New Roman"/>
          <w:sz w:val="28"/>
          <w:szCs w:val="28"/>
        </w:rPr>
        <w:t>огнитивный компонент</w:t>
      </w:r>
      <w:r>
        <w:rPr>
          <w:rFonts w:ascii="Times New Roman" w:hAnsi="Times New Roman" w:cs="Times New Roman"/>
          <w:sz w:val="28"/>
          <w:szCs w:val="28"/>
        </w:rPr>
        <w:t xml:space="preserve"> был использован опросник «Шкала самоэффективности в принятии карьерных решений».</w:t>
      </w:r>
    </w:p>
    <w:p w14:paraId="71139D70" w14:textId="25D3FFBF" w:rsidR="00BE11CD" w:rsidRDefault="00440C71"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Формирующие мероприятия включали: групповые занятия, направленные на изучение рынка труда, профессиональных траекторий и требований к профессиям; тренинги в рамках программы «Карьерное развитие и принятие карьерных решений», включающие кейс-стади, упражнения на анализ профессиональных возможностей и прогнозирование последствий решений; консультативное сопровождение (индивидуальное и групповое) для обучения методам оценки альтернатив и разработки карьерных стратегий.</w:t>
      </w:r>
    </w:p>
    <w:p w14:paraId="477E63E2" w14:textId="5116F3C2" w:rsidR="00BE11CD" w:rsidRDefault="00D9521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качестве мониторинга была проведена по</w:t>
      </w:r>
      <w:r w:rsidR="000D25B1">
        <w:rPr>
          <w:rFonts w:ascii="Times New Roman" w:hAnsi="Times New Roman" w:cs="Times New Roman"/>
          <w:sz w:val="28"/>
          <w:szCs w:val="28"/>
        </w:rPr>
        <w:t>вторная диагностика на контрольном этапе с использованием той же методики для оценки прогресса в развитии когнитивных навыков.</w:t>
      </w:r>
    </w:p>
    <w:p w14:paraId="78922B5F" w14:textId="0A85A588" w:rsidR="000D25B1" w:rsidRDefault="000D25B1" w:rsidP="008D63F7">
      <w:pPr>
        <w:pStyle w:val="afffffb"/>
        <w:ind w:firstLine="567"/>
        <w:jc w:val="both"/>
        <w:rPr>
          <w:rFonts w:ascii="Times New Roman" w:hAnsi="Times New Roman" w:cs="Times New Roman"/>
          <w:sz w:val="28"/>
          <w:szCs w:val="28"/>
        </w:rPr>
      </w:pPr>
      <w:r w:rsidRPr="000D25B1">
        <w:rPr>
          <w:rFonts w:ascii="Times New Roman" w:hAnsi="Times New Roman" w:cs="Times New Roman"/>
          <w:sz w:val="28"/>
          <w:szCs w:val="28"/>
        </w:rPr>
        <w:t>Когнитивный компонент</w:t>
      </w:r>
      <w:r>
        <w:rPr>
          <w:rFonts w:ascii="Times New Roman" w:hAnsi="Times New Roman" w:cs="Times New Roman"/>
          <w:sz w:val="28"/>
          <w:szCs w:val="28"/>
        </w:rPr>
        <w:t xml:space="preserve"> включен в модель, чтобы обеспечить студентов необходимыми знаниями и аналитическими инструментами для осознанного выбора профессии.</w:t>
      </w:r>
      <w:r w:rsidRPr="000D25B1">
        <w:t xml:space="preserve"> </w:t>
      </w:r>
      <w:r w:rsidRPr="000D25B1">
        <w:rPr>
          <w:rFonts w:ascii="Times New Roman" w:hAnsi="Times New Roman" w:cs="Times New Roman"/>
          <w:sz w:val="28"/>
          <w:szCs w:val="28"/>
        </w:rPr>
        <w:t>Когнитивный компонент</w:t>
      </w:r>
      <w:r>
        <w:rPr>
          <w:rFonts w:ascii="Times New Roman" w:hAnsi="Times New Roman" w:cs="Times New Roman"/>
          <w:sz w:val="28"/>
          <w:szCs w:val="28"/>
        </w:rPr>
        <w:t xml:space="preserve"> способствует достижению цели диссертации – </w:t>
      </w:r>
      <w:r w:rsidR="00941FDB">
        <w:rPr>
          <w:rFonts w:ascii="Times New Roman" w:hAnsi="Times New Roman" w:cs="Times New Roman"/>
          <w:sz w:val="28"/>
          <w:szCs w:val="28"/>
        </w:rPr>
        <w:t>развитию компетенций</w:t>
      </w:r>
      <w:r>
        <w:rPr>
          <w:rFonts w:ascii="Times New Roman" w:hAnsi="Times New Roman" w:cs="Times New Roman"/>
          <w:sz w:val="28"/>
          <w:szCs w:val="28"/>
        </w:rPr>
        <w:t>, обеспечивающих успешное профессиональное самоопределение, за счет предоставления студентам интеллектуальной базы для анализа и планирования карьеры.</w:t>
      </w:r>
    </w:p>
    <w:p w14:paraId="24F33BB9" w14:textId="22736DFD" w:rsidR="00BE11CD" w:rsidRDefault="00941FDB" w:rsidP="00941FDB">
      <w:pPr>
        <w:pStyle w:val="afffffb"/>
        <w:ind w:firstLine="567"/>
        <w:jc w:val="both"/>
        <w:rPr>
          <w:rFonts w:ascii="Times New Roman" w:hAnsi="Times New Roman" w:cs="Times New Roman"/>
          <w:sz w:val="28"/>
          <w:szCs w:val="28"/>
        </w:rPr>
      </w:pPr>
      <w:r w:rsidRPr="00412B9D">
        <w:rPr>
          <w:rFonts w:ascii="Times New Roman" w:hAnsi="Times New Roman" w:cs="Times New Roman"/>
          <w:b/>
          <w:sz w:val="28"/>
          <w:szCs w:val="28"/>
        </w:rPr>
        <w:t>4 Поведенческий компонент</w:t>
      </w:r>
      <w:r>
        <w:rPr>
          <w:rFonts w:ascii="Times New Roman" w:hAnsi="Times New Roman" w:cs="Times New Roman"/>
          <w:sz w:val="28"/>
          <w:szCs w:val="28"/>
        </w:rPr>
        <w:t xml:space="preserve"> охватывает практические навыки и действия, необходимые для реализации карьерных решений.</w:t>
      </w:r>
      <w:r w:rsidR="00272B67" w:rsidRPr="00272B67">
        <w:t xml:space="preserve"> </w:t>
      </w:r>
      <w:r w:rsidR="00272B67" w:rsidRPr="00272B67">
        <w:rPr>
          <w:rFonts w:ascii="Times New Roman" w:hAnsi="Times New Roman" w:cs="Times New Roman"/>
          <w:sz w:val="28"/>
          <w:szCs w:val="28"/>
        </w:rPr>
        <w:t>Когнитивный компонент</w:t>
      </w:r>
      <w:r w:rsidR="00272B67">
        <w:rPr>
          <w:rFonts w:ascii="Times New Roman" w:hAnsi="Times New Roman" w:cs="Times New Roman"/>
          <w:sz w:val="28"/>
          <w:szCs w:val="28"/>
        </w:rPr>
        <w:t xml:space="preserve"> включает: умение ставить карьерные цели и разрабатывать планы их достижения; навыки самопрезентации, включая составление резюме, подготовку к собеседованиям и профессиональное общение; способность к саморегуляции и управлению карьерным развитием (адаптация к изменениям, тайм-менеджмент); практические действия по взаимодействию с работодателями и профессиональной средой.</w:t>
      </w:r>
    </w:p>
    <w:p w14:paraId="4CB52F05" w14:textId="5AE9658F" w:rsidR="00313247" w:rsidRDefault="00412B9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Поведенческий</w:t>
      </w:r>
      <w:r w:rsidRPr="00412B9D">
        <w:rPr>
          <w:rFonts w:ascii="Times New Roman" w:hAnsi="Times New Roman" w:cs="Times New Roman"/>
          <w:sz w:val="28"/>
          <w:szCs w:val="28"/>
        </w:rPr>
        <w:t xml:space="preserve"> компонент</w:t>
      </w:r>
      <w:r>
        <w:rPr>
          <w:rFonts w:ascii="Times New Roman" w:hAnsi="Times New Roman" w:cs="Times New Roman"/>
          <w:sz w:val="28"/>
          <w:szCs w:val="28"/>
        </w:rPr>
        <w:t xml:space="preserve"> завершает процесс развития компетенций принятия карьерных решений, приводя ценностно-смысловые, эмоционально-мотивационные и когнитивные аспекты в конкретные действия. </w:t>
      </w:r>
      <w:r w:rsidRPr="00412B9D">
        <w:rPr>
          <w:rFonts w:ascii="Times New Roman" w:hAnsi="Times New Roman" w:cs="Times New Roman"/>
          <w:sz w:val="28"/>
          <w:szCs w:val="28"/>
        </w:rPr>
        <w:t>Поведенческий компонент</w:t>
      </w:r>
      <w:r>
        <w:rPr>
          <w:rFonts w:ascii="Times New Roman" w:hAnsi="Times New Roman" w:cs="Times New Roman"/>
          <w:sz w:val="28"/>
          <w:szCs w:val="28"/>
        </w:rPr>
        <w:t xml:space="preserve"> обеспечивает практическую реализацию компетенций принятия карьерных решений</w:t>
      </w:r>
      <w:r w:rsidR="00D5340D">
        <w:rPr>
          <w:rFonts w:ascii="Times New Roman" w:hAnsi="Times New Roman" w:cs="Times New Roman"/>
          <w:sz w:val="28"/>
          <w:szCs w:val="28"/>
        </w:rPr>
        <w:t xml:space="preserve">, позволяя студентам воплощать свои планы в реальных профессиональных ситуациях. </w:t>
      </w:r>
      <w:r w:rsidR="00D5340D" w:rsidRPr="00D5340D">
        <w:rPr>
          <w:rFonts w:ascii="Times New Roman" w:hAnsi="Times New Roman" w:cs="Times New Roman"/>
          <w:sz w:val="28"/>
          <w:szCs w:val="28"/>
        </w:rPr>
        <w:t>Поведенческий компонент</w:t>
      </w:r>
      <w:r w:rsidR="00D5340D">
        <w:rPr>
          <w:rFonts w:ascii="Times New Roman" w:hAnsi="Times New Roman" w:cs="Times New Roman"/>
          <w:sz w:val="28"/>
          <w:szCs w:val="28"/>
        </w:rPr>
        <w:t xml:space="preserve"> критически важен для успешной адаптации на рынке труда, так и без практических навыков знания и мотивация остаются нереализованными.</w:t>
      </w:r>
    </w:p>
    <w:p w14:paraId="03E98D63" w14:textId="1EC294CA" w:rsidR="00313247" w:rsidRDefault="00C90C6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Оценка поведенческих навыков через наблюдение за выполнением практических заданий (составление резюме, участие в ролевых играх) и анализ результатов на тренингах. </w:t>
      </w:r>
      <w:r w:rsidR="005273AC">
        <w:rPr>
          <w:rFonts w:ascii="Times New Roman" w:hAnsi="Times New Roman" w:cs="Times New Roman"/>
          <w:sz w:val="28"/>
          <w:szCs w:val="28"/>
        </w:rPr>
        <w:t>В качестве диагностики использовалась методика «Профиль принятия карьерных решений».</w:t>
      </w:r>
    </w:p>
    <w:p w14:paraId="2B1B20F7" w14:textId="2298CF44" w:rsidR="00C90C6E" w:rsidRDefault="00C90C6E"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Формирующие мероприятия включали: тренинги в рамках программы «Карьерное развитие и принятие карьерных решений», включающие ролевые игры, моделирующие собеседования, и упражнения на постановку целей; групповые занятия по отработке навыков самопрезентации и профессио</w:t>
      </w:r>
      <w:r w:rsidR="005273AC">
        <w:rPr>
          <w:rFonts w:ascii="Times New Roman" w:hAnsi="Times New Roman" w:cs="Times New Roman"/>
          <w:sz w:val="28"/>
          <w:szCs w:val="28"/>
        </w:rPr>
        <w:t>нального общения; индивидуальное консультирование для поддержки студентов в разработке карьерных планов и их реализации.</w:t>
      </w:r>
    </w:p>
    <w:p w14:paraId="3C7D1FC4" w14:textId="76A27477" w:rsidR="00313247" w:rsidRDefault="005273AC" w:rsidP="008D63F7">
      <w:pPr>
        <w:pStyle w:val="afffffb"/>
        <w:ind w:firstLine="567"/>
        <w:jc w:val="both"/>
        <w:rPr>
          <w:rFonts w:ascii="Times New Roman" w:hAnsi="Times New Roman" w:cs="Times New Roman"/>
          <w:sz w:val="28"/>
          <w:szCs w:val="28"/>
        </w:rPr>
      </w:pPr>
      <w:r w:rsidRPr="005273AC">
        <w:rPr>
          <w:rFonts w:ascii="Times New Roman" w:hAnsi="Times New Roman" w:cs="Times New Roman"/>
          <w:sz w:val="28"/>
          <w:szCs w:val="28"/>
        </w:rPr>
        <w:t>Поведенческий компонент</w:t>
      </w:r>
      <w:r>
        <w:rPr>
          <w:rFonts w:ascii="Times New Roman" w:hAnsi="Times New Roman" w:cs="Times New Roman"/>
          <w:sz w:val="28"/>
          <w:szCs w:val="28"/>
        </w:rPr>
        <w:t xml:space="preserve"> включен в модель для обеспечения практической реализации компетенций принятия карьерных решений, что является ключевым условием успешной адаптации студентов на рынке труда. </w:t>
      </w:r>
      <w:r w:rsidRPr="005273AC">
        <w:rPr>
          <w:rFonts w:ascii="Times New Roman" w:hAnsi="Times New Roman" w:cs="Times New Roman"/>
          <w:sz w:val="28"/>
          <w:szCs w:val="28"/>
        </w:rPr>
        <w:t>Поведенческий компонент</w:t>
      </w:r>
      <w:r>
        <w:rPr>
          <w:rFonts w:ascii="Times New Roman" w:hAnsi="Times New Roman" w:cs="Times New Roman"/>
          <w:sz w:val="28"/>
          <w:szCs w:val="28"/>
        </w:rPr>
        <w:t xml:space="preserve"> способствует достижению цели диссертации, предоставляя студентам инструменты для воплощения профессиональных планов, что повышает конкурентоспособность и готовность к реальным профессиональным вызовам.</w:t>
      </w:r>
    </w:p>
    <w:p w14:paraId="3E0117E6" w14:textId="5A50E125" w:rsidR="00313247" w:rsidRDefault="003C583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Рассмотрим методы и формы сопровождения</w:t>
      </w:r>
      <w:r w:rsidR="00A047FD">
        <w:rPr>
          <w:rFonts w:ascii="Times New Roman" w:hAnsi="Times New Roman" w:cs="Times New Roman"/>
          <w:sz w:val="28"/>
          <w:szCs w:val="28"/>
        </w:rPr>
        <w:t>:</w:t>
      </w:r>
    </w:p>
    <w:p w14:paraId="2861C245" w14:textId="3278AB50" w:rsidR="00313247" w:rsidRDefault="003C583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Консультативное сопровождение: индивидуальные и групповые консультации, проводимые сотрудниками Центра карьеры и преподавателями кафедры «Личностное развитие и образование»</w:t>
      </w:r>
      <w:r w:rsidR="00A047FD">
        <w:rPr>
          <w:rFonts w:ascii="Times New Roman" w:hAnsi="Times New Roman" w:cs="Times New Roman"/>
          <w:sz w:val="28"/>
          <w:szCs w:val="28"/>
        </w:rPr>
        <w:t>, направленные на помощь в анализе профессиональных возможностей и постановке целей.</w:t>
      </w:r>
    </w:p>
    <w:p w14:paraId="7E92A7AC" w14:textId="258DD33F" w:rsidR="00313247" w:rsidRDefault="00A047F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Тренинги: разработанная тренинговая программа «Карьерное развитие и принятие карьерных решений», включающая упражнения на самопознание, анализ сильных и слабых сторон, а также развития компетенций принятия карьерных решений</w:t>
      </w:r>
      <w:r w:rsidR="004E59CF">
        <w:rPr>
          <w:rFonts w:ascii="Times New Roman" w:hAnsi="Times New Roman" w:cs="Times New Roman"/>
          <w:sz w:val="28"/>
          <w:szCs w:val="28"/>
        </w:rPr>
        <w:t xml:space="preserve"> (</w:t>
      </w:r>
      <w:r w:rsidR="004E59CF" w:rsidRPr="00E56007">
        <w:rPr>
          <w:rFonts w:ascii="Times New Roman" w:hAnsi="Times New Roman" w:cs="Times New Roman"/>
          <w:sz w:val="28"/>
          <w:szCs w:val="28"/>
        </w:rPr>
        <w:t>приложение Б)</w:t>
      </w:r>
      <w:r w:rsidRPr="00E56007">
        <w:rPr>
          <w:rFonts w:ascii="Times New Roman" w:hAnsi="Times New Roman" w:cs="Times New Roman"/>
          <w:sz w:val="28"/>
          <w:szCs w:val="28"/>
        </w:rPr>
        <w:t>.</w:t>
      </w:r>
    </w:p>
    <w:p w14:paraId="5617E6FA" w14:textId="6B2DD79A" w:rsidR="00A047FD" w:rsidRDefault="00A047F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Групповые занятия направлены на формирование навыков самопознания и карьерного ориентирования через рефлексивные практики и групповую динамику</w:t>
      </w:r>
    </w:p>
    <w:p w14:paraId="58B51CCA" w14:textId="24691E4C" w:rsidR="00A047FD" w:rsidRDefault="00A047F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Мониторинг: регулярная оценка прогресса студентов в развитии компетенций принятия карьерных решений с использованием обратной связи.</w:t>
      </w:r>
    </w:p>
    <w:p w14:paraId="6FBC0639" w14:textId="1DE90504" w:rsidR="00A047FD" w:rsidRDefault="00A047FD"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5 Программа повышения квалификации для преподавателей: курс «</w:t>
      </w:r>
      <w:r w:rsidR="000B4A18">
        <w:rPr>
          <w:rFonts w:ascii="Times New Roman" w:hAnsi="Times New Roman" w:cs="Times New Roman"/>
          <w:sz w:val="28"/>
          <w:szCs w:val="28"/>
        </w:rPr>
        <w:t>Карьерное консультирование и карьерный консультант</w:t>
      </w:r>
      <w:r>
        <w:rPr>
          <w:rFonts w:ascii="Times New Roman" w:hAnsi="Times New Roman" w:cs="Times New Roman"/>
          <w:sz w:val="28"/>
          <w:szCs w:val="28"/>
        </w:rPr>
        <w:t>»</w:t>
      </w:r>
      <w:r w:rsidR="000B4A18">
        <w:rPr>
          <w:rFonts w:ascii="Times New Roman" w:hAnsi="Times New Roman" w:cs="Times New Roman"/>
          <w:sz w:val="28"/>
          <w:szCs w:val="28"/>
        </w:rPr>
        <w:t xml:space="preserve"> обеспечивает подготовку специалистов к эффективному сопровождению студентов, включая освоение современных методов карьерного консультирования</w:t>
      </w:r>
      <w:r w:rsidR="00DF3B6A">
        <w:rPr>
          <w:rFonts w:ascii="Times New Roman" w:hAnsi="Times New Roman" w:cs="Times New Roman"/>
          <w:sz w:val="28"/>
          <w:szCs w:val="28"/>
        </w:rPr>
        <w:t xml:space="preserve"> (разработан и апробирован в рамках постдокторантуры, результаты работы с преподавателями и сотрудниками университета и центра карьеры в исследовании не отражены)</w:t>
      </w:r>
      <w:r w:rsidR="00802A80">
        <w:rPr>
          <w:rFonts w:ascii="Times New Roman" w:hAnsi="Times New Roman" w:cs="Times New Roman"/>
          <w:sz w:val="28"/>
          <w:szCs w:val="28"/>
        </w:rPr>
        <w:t xml:space="preserve"> </w:t>
      </w:r>
      <w:r w:rsidR="00802A80" w:rsidRPr="00E56007">
        <w:rPr>
          <w:rFonts w:ascii="Times New Roman" w:hAnsi="Times New Roman" w:cs="Times New Roman"/>
          <w:sz w:val="28"/>
          <w:szCs w:val="28"/>
        </w:rPr>
        <w:t xml:space="preserve">приложение </w:t>
      </w:r>
      <w:r w:rsidR="004E59CF" w:rsidRPr="00E56007">
        <w:rPr>
          <w:rFonts w:ascii="Times New Roman" w:hAnsi="Times New Roman" w:cs="Times New Roman"/>
          <w:sz w:val="28"/>
          <w:szCs w:val="28"/>
        </w:rPr>
        <w:t>В</w:t>
      </w:r>
      <w:r w:rsidR="00DF3B6A" w:rsidRPr="00E56007">
        <w:rPr>
          <w:rFonts w:ascii="Times New Roman" w:hAnsi="Times New Roman" w:cs="Times New Roman"/>
          <w:sz w:val="28"/>
          <w:szCs w:val="28"/>
        </w:rPr>
        <w:t>.</w:t>
      </w:r>
    </w:p>
    <w:p w14:paraId="3D62ABC7" w14:textId="77777777" w:rsidR="00DF3B6A" w:rsidRDefault="00DF3B6A" w:rsidP="008D63F7">
      <w:pPr>
        <w:pStyle w:val="afffffb"/>
        <w:ind w:firstLine="567"/>
        <w:jc w:val="both"/>
        <w:rPr>
          <w:rFonts w:ascii="Times New Roman" w:hAnsi="Times New Roman" w:cs="Times New Roman"/>
          <w:sz w:val="28"/>
          <w:szCs w:val="28"/>
        </w:rPr>
      </w:pPr>
      <w:r w:rsidRPr="00DF3B6A">
        <w:rPr>
          <w:rFonts w:ascii="Times New Roman" w:hAnsi="Times New Roman" w:cs="Times New Roman"/>
          <w:b/>
          <w:sz w:val="28"/>
          <w:szCs w:val="28"/>
        </w:rPr>
        <w:t xml:space="preserve">Контрольный этап. </w:t>
      </w:r>
      <w:r>
        <w:rPr>
          <w:rFonts w:ascii="Times New Roman" w:hAnsi="Times New Roman" w:cs="Times New Roman"/>
          <w:sz w:val="28"/>
          <w:szCs w:val="28"/>
        </w:rPr>
        <w:t xml:space="preserve">Целью данного этапа была оценка динамики развития компетенций и эффективности психолого-педагогического сопровождения. На данном этапе проводится повторная диагностика с использованием тех же методик, что и на констатирующем и формирующем этапах, для сопоставления результатов. </w:t>
      </w:r>
    </w:p>
    <w:p w14:paraId="58A9DE63" w14:textId="6EF75291" w:rsidR="00DF3B6A" w:rsidRDefault="00DF3B6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Сравнительный анализ позволяет выявить: </w:t>
      </w:r>
      <w:r w:rsidR="00622EF0">
        <w:rPr>
          <w:rFonts w:ascii="Times New Roman" w:hAnsi="Times New Roman" w:cs="Times New Roman"/>
          <w:sz w:val="28"/>
          <w:szCs w:val="28"/>
        </w:rPr>
        <w:t>степень</w:t>
      </w:r>
      <w:r>
        <w:rPr>
          <w:rFonts w:ascii="Times New Roman" w:hAnsi="Times New Roman" w:cs="Times New Roman"/>
          <w:sz w:val="28"/>
          <w:szCs w:val="28"/>
        </w:rPr>
        <w:t xml:space="preserve"> повышения уровня компетенций (</w:t>
      </w:r>
      <w:r w:rsidR="00622EF0">
        <w:rPr>
          <w:rFonts w:ascii="Times New Roman" w:hAnsi="Times New Roman" w:cs="Times New Roman"/>
          <w:sz w:val="28"/>
          <w:szCs w:val="28"/>
        </w:rPr>
        <w:t>низкий, средний, высокий</w:t>
      </w:r>
      <w:r>
        <w:rPr>
          <w:rFonts w:ascii="Times New Roman" w:hAnsi="Times New Roman" w:cs="Times New Roman"/>
          <w:sz w:val="28"/>
          <w:szCs w:val="28"/>
        </w:rPr>
        <w:t>)</w:t>
      </w:r>
      <w:r w:rsidR="00622EF0">
        <w:rPr>
          <w:rFonts w:ascii="Times New Roman" w:hAnsi="Times New Roman" w:cs="Times New Roman"/>
          <w:sz w:val="28"/>
          <w:szCs w:val="28"/>
        </w:rPr>
        <w:t>; динамику изменений в ценностных ориентациях, мотивации и самоэффективности; эффективность применяемых методов и форм сопровождения. Результаты контрольного этапа используются для корректировки программы сопровождения и планирования дальнейших мероприятий.</w:t>
      </w:r>
    </w:p>
    <w:p w14:paraId="76EC374F" w14:textId="12A84B8C" w:rsidR="00313247" w:rsidRDefault="00622EF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Технологическая основа модели включает использование апробированных психолого-педагогических инструментов и программ, обеспечивающих структурированное и целенаправленное развитие компетенций </w:t>
      </w:r>
      <w:r w:rsidR="00D12F0A">
        <w:rPr>
          <w:rFonts w:ascii="Times New Roman" w:hAnsi="Times New Roman" w:cs="Times New Roman"/>
          <w:sz w:val="28"/>
          <w:szCs w:val="28"/>
        </w:rPr>
        <w:t>принятия карьерных решений. Ключевыми инструментами являются:</w:t>
      </w:r>
    </w:p>
    <w:p w14:paraId="5D670024" w14:textId="67DC93BA" w:rsidR="00D12F0A"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диагностические методики, обеспечивающие объективную оценку уровня компетенций;</w:t>
      </w:r>
    </w:p>
    <w:p w14:paraId="141C238F" w14:textId="5A53F80B" w:rsidR="00D12F0A"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тренинговые программы, основанные на активных методах обучения (кейс-стади, ролевые игры, рефлексивные упражнения);</w:t>
      </w:r>
    </w:p>
    <w:p w14:paraId="6D341D75" w14:textId="13A9286A" w:rsidR="00313247"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консультативные технологии, включающие индивидуальный и групповой коучинг;</w:t>
      </w:r>
    </w:p>
    <w:p w14:paraId="5B802566" w14:textId="5672EF74" w:rsidR="00D12F0A"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интеграция ресурсов Центра карьеры, преподавателей и внешних экспертов для обеспечения комплексной поддержки.</w:t>
      </w:r>
    </w:p>
    <w:p w14:paraId="550E5DBE" w14:textId="7D52A2C0" w:rsidR="00313247" w:rsidRPr="00D12F0A" w:rsidRDefault="00D12F0A" w:rsidP="008D63F7">
      <w:pPr>
        <w:pStyle w:val="afffffb"/>
        <w:ind w:firstLine="567"/>
        <w:jc w:val="both"/>
        <w:rPr>
          <w:rFonts w:ascii="Times New Roman" w:hAnsi="Times New Roman" w:cs="Times New Roman"/>
          <w:b/>
          <w:sz w:val="28"/>
          <w:szCs w:val="28"/>
        </w:rPr>
      </w:pPr>
      <w:r w:rsidRPr="00D12F0A">
        <w:rPr>
          <w:rFonts w:ascii="Times New Roman" w:hAnsi="Times New Roman" w:cs="Times New Roman"/>
          <w:b/>
          <w:sz w:val="28"/>
          <w:szCs w:val="28"/>
        </w:rPr>
        <w:t>Результативный блок</w:t>
      </w:r>
    </w:p>
    <w:p w14:paraId="663AA259" w14:textId="13B0E55D" w:rsidR="00D12F0A"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Результатом реализации модели является развитие у студентов в процессе получения высшего образования развитых компетенций принятия карьерных решений, включающих:</w:t>
      </w:r>
    </w:p>
    <w:p w14:paraId="045BD1CB" w14:textId="081F542B" w:rsidR="00D12F0A" w:rsidRDefault="00D12F0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w:t>
      </w:r>
      <w:r w:rsidR="00DA4D5A">
        <w:rPr>
          <w:rFonts w:ascii="Times New Roman" w:hAnsi="Times New Roman" w:cs="Times New Roman"/>
          <w:sz w:val="28"/>
          <w:szCs w:val="28"/>
        </w:rPr>
        <w:t xml:space="preserve"> осознанный профессиональный выбор: способность принимать обоснованные решения на основе анализа собственных ценностей, интересов и рыночных возможностей;</w:t>
      </w:r>
    </w:p>
    <w:p w14:paraId="34ECA0DB" w14:textId="0C28B1E3" w:rsidR="00DA4D5A" w:rsidRDefault="00DA4D5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высокий уровень самоэффективности: уверенность в своих силах и готовность к профессиональным изменениям, что соответствует концепции самоэффективности А. Бандуры; успешную адаптацию на рынке труда.</w:t>
      </w:r>
    </w:p>
    <w:p w14:paraId="3BB2DC8B" w14:textId="0F827A12" w:rsidR="00DA4D5A" w:rsidRDefault="00DA4D5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навыки анализа и планирования: умение оценивать профессиональные перспективы, ставить карьерные цели и разрабатывать стратегии их достижения;</w:t>
      </w:r>
    </w:p>
    <w:p w14:paraId="62AE4F0C" w14:textId="08B405DC" w:rsidR="00313247" w:rsidRDefault="00DA4D5A" w:rsidP="00802A80">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способность к самореализации: реализация личностного и профессионального потенциала, обеспечивающая успешную </w:t>
      </w:r>
      <w:r w:rsidR="00D77779">
        <w:rPr>
          <w:rFonts w:ascii="Times New Roman" w:hAnsi="Times New Roman" w:cs="Times New Roman"/>
          <w:sz w:val="28"/>
          <w:szCs w:val="28"/>
        </w:rPr>
        <w:t>адаптацию на рынке труда.</w:t>
      </w:r>
    </w:p>
    <w:p w14:paraId="7D518097" w14:textId="7EC9C2A8" w:rsidR="00802A80" w:rsidRDefault="00802A80" w:rsidP="00802A80">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926E64">
        <w:rPr>
          <w:rFonts w:ascii="Times New Roman" w:hAnsi="Times New Roman" w:cs="Times New Roman"/>
          <w:sz w:val="28"/>
          <w:szCs w:val="28"/>
        </w:rPr>
        <w:t>моделирование выступает фундаментальным инструментом научного анализа и проектирования педагогических процессов, обеспечивая упрощенное представление сложных систем, таких как компетенции принятия карьерных решений. Модель позволяет обобщать знания, формулировать гипотезы, прогнозировать поведение системы и планировать целенаправленное педагогическое воздействие, создавая связующее звено между теоретическими концепциями и практическим применением.</w:t>
      </w:r>
    </w:p>
    <w:p w14:paraId="1D3DA224" w14:textId="7F41596F" w:rsidR="00926E64" w:rsidRDefault="00926E64" w:rsidP="00802A80">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Разработанная модель </w:t>
      </w:r>
      <w:r w:rsidR="00A755E3" w:rsidRPr="00A755E3">
        <w:rPr>
          <w:rFonts w:ascii="Times New Roman" w:hAnsi="Times New Roman" w:cs="Times New Roman"/>
          <w:sz w:val="28"/>
          <w:szCs w:val="28"/>
        </w:rPr>
        <w:t xml:space="preserve">психолого-педагогического сопровождения развития компетенций принятия карьерных решений студентов </w:t>
      </w:r>
      <w:r>
        <w:rPr>
          <w:rFonts w:ascii="Times New Roman" w:hAnsi="Times New Roman" w:cs="Times New Roman"/>
          <w:sz w:val="28"/>
          <w:szCs w:val="28"/>
        </w:rPr>
        <w:t xml:space="preserve">направлена на развитие у студентов компетенций принятия карьерных решений, обеспечивающих осознанный профессиональный выбор и успешную адаптацию на рынке труда. Модель </w:t>
      </w:r>
      <w:r w:rsidR="00A755E3" w:rsidRPr="00A755E3">
        <w:rPr>
          <w:rFonts w:ascii="Times New Roman" w:hAnsi="Times New Roman" w:cs="Times New Roman"/>
          <w:sz w:val="28"/>
          <w:szCs w:val="28"/>
        </w:rPr>
        <w:t xml:space="preserve">психолого-педагогического сопровождения развития компетенций принятия карьерных решений студентов </w:t>
      </w:r>
      <w:r>
        <w:rPr>
          <w:rFonts w:ascii="Times New Roman" w:hAnsi="Times New Roman" w:cs="Times New Roman"/>
          <w:sz w:val="28"/>
          <w:szCs w:val="28"/>
        </w:rPr>
        <w:t>структурирована по трем блокам: целевой (определение целей и задач)</w:t>
      </w:r>
      <w:r w:rsidR="003B60E4">
        <w:rPr>
          <w:rFonts w:ascii="Times New Roman" w:hAnsi="Times New Roman" w:cs="Times New Roman"/>
          <w:sz w:val="28"/>
          <w:szCs w:val="28"/>
        </w:rPr>
        <w:t xml:space="preserve">, содержательно-технологический (этапы, методы и инструменты сопровождения) и результативный (оценка сформированности компетенций), что гарантирует системный и комплексный подход. Модель </w:t>
      </w:r>
      <w:r w:rsidR="00A755E3" w:rsidRPr="00A755E3">
        <w:rPr>
          <w:rFonts w:ascii="Times New Roman" w:hAnsi="Times New Roman" w:cs="Times New Roman"/>
          <w:sz w:val="28"/>
          <w:szCs w:val="28"/>
        </w:rPr>
        <w:t xml:space="preserve">психолого-педагогического сопровождения развития компетенций принятия карьерных решений студентов </w:t>
      </w:r>
      <w:r w:rsidR="003B60E4">
        <w:rPr>
          <w:rFonts w:ascii="Times New Roman" w:hAnsi="Times New Roman" w:cs="Times New Roman"/>
          <w:sz w:val="28"/>
          <w:szCs w:val="28"/>
        </w:rPr>
        <w:t>опирается на ряд научных подходов: системный, личностно-деятельностный, компетентностный, ресурсный и субъективно-ориентированный. Данные подходы обеспечивают комплексный анализ взаимодействия личностных характеристик, образовательной среды и требований рынка труда, формируя целостное пространство для развития карьерного мышления.</w:t>
      </w:r>
    </w:p>
    <w:p w14:paraId="3CAEF7DB" w14:textId="16354055" w:rsidR="00313247" w:rsidRDefault="00B67A77"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Разработанная нами модель</w:t>
      </w:r>
      <w:r w:rsidR="00A755E3" w:rsidRPr="00A755E3">
        <w:t xml:space="preserve"> </w:t>
      </w:r>
      <w:r w:rsidR="00A755E3" w:rsidRPr="00A755E3">
        <w:rPr>
          <w:rFonts w:ascii="Times New Roman" w:hAnsi="Times New Roman" w:cs="Times New Roman"/>
          <w:sz w:val="28"/>
          <w:szCs w:val="28"/>
        </w:rPr>
        <w:t>психолого-педагогического сопровождения развития компетенций принятия карьерных решений студентов</w:t>
      </w:r>
      <w:r w:rsidR="00A755E3">
        <w:rPr>
          <w:rFonts w:ascii="Times New Roman" w:hAnsi="Times New Roman" w:cs="Times New Roman"/>
          <w:sz w:val="28"/>
          <w:szCs w:val="28"/>
        </w:rPr>
        <w:t xml:space="preserve"> отвечает вызовам современного рынка труда, акцентируя внимание на индивидуализированном и практико-ориентированном подходе. М</w:t>
      </w:r>
      <w:r w:rsidR="00A755E3" w:rsidRPr="00A755E3">
        <w:rPr>
          <w:rFonts w:ascii="Times New Roman" w:hAnsi="Times New Roman" w:cs="Times New Roman"/>
          <w:sz w:val="28"/>
          <w:szCs w:val="28"/>
        </w:rPr>
        <w:t>одель психолого-педагогического сопровождения развития компетенций принятия карьерных решений студентов</w:t>
      </w:r>
      <w:r w:rsidR="00A755E3">
        <w:rPr>
          <w:rFonts w:ascii="Times New Roman" w:hAnsi="Times New Roman" w:cs="Times New Roman"/>
          <w:sz w:val="28"/>
          <w:szCs w:val="28"/>
        </w:rPr>
        <w:t xml:space="preserve"> устраняет разрыв между теорией и практикой, способствуя подготовке конкурентоспособных специалистов, обладающих карьерной инициативой и адаптивностью.</w:t>
      </w:r>
    </w:p>
    <w:p w14:paraId="13F1A8DD" w14:textId="3AF0D150" w:rsidR="004E157A" w:rsidRDefault="004E157A"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Учет культурно-национальных особенностей (по Н.В. Жданько) делает модель релевантной для казахстанского образовательного пространства. Внедрение личностно-деятельностного и субъектно-</w:t>
      </w:r>
      <w:r w:rsidR="00534145">
        <w:rPr>
          <w:rFonts w:ascii="Times New Roman" w:hAnsi="Times New Roman" w:cs="Times New Roman"/>
          <w:sz w:val="28"/>
          <w:szCs w:val="28"/>
        </w:rPr>
        <w:t>ориентированного</w:t>
      </w:r>
      <w:r>
        <w:rPr>
          <w:rFonts w:ascii="Times New Roman" w:hAnsi="Times New Roman" w:cs="Times New Roman"/>
          <w:sz w:val="28"/>
          <w:szCs w:val="28"/>
        </w:rPr>
        <w:t xml:space="preserve"> подходов способствует формированию карьерной грамотности и инициативности, что особенно важно в условиях недостаточной интеграции подобных подходов в </w:t>
      </w:r>
      <w:r w:rsidR="00534145">
        <w:rPr>
          <w:rFonts w:ascii="Times New Roman" w:hAnsi="Times New Roman" w:cs="Times New Roman"/>
          <w:sz w:val="28"/>
          <w:szCs w:val="28"/>
        </w:rPr>
        <w:t>образовательные программы Казахстана.</w:t>
      </w:r>
    </w:p>
    <w:p w14:paraId="5EC73218" w14:textId="523775A0" w:rsidR="00313247" w:rsidRDefault="00534145"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w:t>
      </w:r>
      <w:r w:rsidRPr="00534145">
        <w:rPr>
          <w:rFonts w:ascii="Times New Roman" w:hAnsi="Times New Roman" w:cs="Times New Roman"/>
          <w:sz w:val="28"/>
          <w:szCs w:val="28"/>
        </w:rPr>
        <w:t>одель психолого-педагогического сопровождения развития компетенций принятия карьерных решений студентов</w:t>
      </w:r>
      <w:r>
        <w:rPr>
          <w:rFonts w:ascii="Times New Roman" w:hAnsi="Times New Roman" w:cs="Times New Roman"/>
          <w:sz w:val="28"/>
          <w:szCs w:val="28"/>
        </w:rPr>
        <w:t xml:space="preserve"> представляет собой научно-обоснованный, структурированный инструмент, способствующий эффективному развитию компетенций принятия карьерных решений, что подтверждается ее теоретической проработкой и апробированными методиками.</w:t>
      </w:r>
    </w:p>
    <w:p w14:paraId="2A6EBF14" w14:textId="75A52B8B" w:rsidR="00313247" w:rsidRDefault="00313247" w:rsidP="008D63F7">
      <w:pPr>
        <w:pStyle w:val="afffffb"/>
        <w:ind w:firstLine="567"/>
        <w:jc w:val="both"/>
        <w:rPr>
          <w:rFonts w:ascii="Times New Roman" w:hAnsi="Times New Roman" w:cs="Times New Roman"/>
          <w:sz w:val="28"/>
          <w:szCs w:val="28"/>
        </w:rPr>
      </w:pPr>
    </w:p>
    <w:p w14:paraId="5C84660F" w14:textId="5E4C434F" w:rsidR="00313247" w:rsidRDefault="00313247" w:rsidP="008D63F7">
      <w:pPr>
        <w:pStyle w:val="afffffb"/>
        <w:ind w:firstLine="567"/>
        <w:jc w:val="both"/>
        <w:rPr>
          <w:rFonts w:ascii="Times New Roman" w:hAnsi="Times New Roman" w:cs="Times New Roman"/>
          <w:sz w:val="28"/>
          <w:szCs w:val="28"/>
        </w:rPr>
      </w:pPr>
    </w:p>
    <w:p w14:paraId="2EBF2330" w14:textId="75B5BB15" w:rsidR="00313247" w:rsidRDefault="00313247" w:rsidP="008D63F7">
      <w:pPr>
        <w:pStyle w:val="afffffb"/>
        <w:ind w:firstLine="567"/>
        <w:jc w:val="both"/>
        <w:rPr>
          <w:rFonts w:ascii="Times New Roman" w:hAnsi="Times New Roman" w:cs="Times New Roman"/>
          <w:sz w:val="28"/>
          <w:szCs w:val="28"/>
        </w:rPr>
      </w:pPr>
    </w:p>
    <w:p w14:paraId="57D6FBE1" w14:textId="1C99EB8B" w:rsidR="00313247" w:rsidRDefault="00313247" w:rsidP="008D63F7">
      <w:pPr>
        <w:pStyle w:val="afffffb"/>
        <w:ind w:firstLine="567"/>
        <w:jc w:val="both"/>
        <w:rPr>
          <w:rFonts w:ascii="Times New Roman" w:hAnsi="Times New Roman" w:cs="Times New Roman"/>
          <w:sz w:val="28"/>
          <w:szCs w:val="28"/>
        </w:rPr>
      </w:pPr>
    </w:p>
    <w:p w14:paraId="57EDF31C" w14:textId="5E945B2D" w:rsidR="00D77779" w:rsidRDefault="00D77779" w:rsidP="008D63F7">
      <w:pPr>
        <w:pStyle w:val="afffffb"/>
        <w:ind w:firstLine="567"/>
        <w:jc w:val="both"/>
        <w:rPr>
          <w:rFonts w:ascii="Times New Roman" w:hAnsi="Times New Roman" w:cs="Times New Roman"/>
          <w:sz w:val="28"/>
          <w:szCs w:val="28"/>
        </w:rPr>
      </w:pPr>
    </w:p>
    <w:p w14:paraId="7C7ABDA9" w14:textId="0BCB0751" w:rsidR="00D77779" w:rsidRDefault="00D77779" w:rsidP="008D63F7">
      <w:pPr>
        <w:pStyle w:val="afffffb"/>
        <w:ind w:firstLine="567"/>
        <w:jc w:val="both"/>
        <w:rPr>
          <w:rFonts w:ascii="Times New Roman" w:hAnsi="Times New Roman" w:cs="Times New Roman"/>
          <w:sz w:val="28"/>
          <w:szCs w:val="28"/>
        </w:rPr>
      </w:pPr>
    </w:p>
    <w:p w14:paraId="06E458EA" w14:textId="0133BC1D" w:rsidR="00D77779" w:rsidRDefault="00D77779" w:rsidP="008D63F7">
      <w:pPr>
        <w:pStyle w:val="afffffb"/>
        <w:ind w:firstLine="567"/>
        <w:jc w:val="both"/>
        <w:rPr>
          <w:rFonts w:ascii="Times New Roman" w:hAnsi="Times New Roman" w:cs="Times New Roman"/>
          <w:sz w:val="28"/>
          <w:szCs w:val="28"/>
        </w:rPr>
      </w:pPr>
    </w:p>
    <w:p w14:paraId="38C4535E" w14:textId="5EBF04C8" w:rsidR="00D77779" w:rsidRDefault="00D77779" w:rsidP="008D63F7">
      <w:pPr>
        <w:pStyle w:val="afffffb"/>
        <w:ind w:firstLine="567"/>
        <w:jc w:val="both"/>
        <w:rPr>
          <w:rFonts w:ascii="Times New Roman" w:hAnsi="Times New Roman" w:cs="Times New Roman"/>
          <w:sz w:val="28"/>
          <w:szCs w:val="28"/>
        </w:rPr>
      </w:pPr>
    </w:p>
    <w:p w14:paraId="61274478" w14:textId="3A7AAB4D" w:rsidR="00D77779" w:rsidRDefault="00D77779" w:rsidP="008D63F7">
      <w:pPr>
        <w:pStyle w:val="afffffb"/>
        <w:ind w:firstLine="567"/>
        <w:jc w:val="both"/>
        <w:rPr>
          <w:rFonts w:ascii="Times New Roman" w:hAnsi="Times New Roman" w:cs="Times New Roman"/>
          <w:sz w:val="28"/>
          <w:szCs w:val="28"/>
        </w:rPr>
      </w:pPr>
    </w:p>
    <w:p w14:paraId="0F0A7E8B" w14:textId="20A55E9C" w:rsidR="00D77779" w:rsidRDefault="00D77779" w:rsidP="008D63F7">
      <w:pPr>
        <w:pStyle w:val="afffffb"/>
        <w:ind w:firstLine="567"/>
        <w:jc w:val="both"/>
        <w:rPr>
          <w:rFonts w:ascii="Times New Roman" w:hAnsi="Times New Roman" w:cs="Times New Roman"/>
          <w:sz w:val="28"/>
          <w:szCs w:val="28"/>
        </w:rPr>
      </w:pPr>
    </w:p>
    <w:p w14:paraId="032B3E6C" w14:textId="2D066E1B" w:rsidR="00D77779" w:rsidRDefault="00D77779" w:rsidP="008D63F7">
      <w:pPr>
        <w:pStyle w:val="afffffb"/>
        <w:ind w:firstLine="567"/>
        <w:jc w:val="both"/>
        <w:rPr>
          <w:rFonts w:ascii="Times New Roman" w:hAnsi="Times New Roman" w:cs="Times New Roman"/>
          <w:sz w:val="28"/>
          <w:szCs w:val="28"/>
        </w:rPr>
      </w:pPr>
    </w:p>
    <w:p w14:paraId="6ABAD67A" w14:textId="1CC300E8" w:rsidR="00D77779" w:rsidRDefault="00D77779" w:rsidP="008D63F7">
      <w:pPr>
        <w:pStyle w:val="afffffb"/>
        <w:ind w:firstLine="567"/>
        <w:jc w:val="both"/>
        <w:rPr>
          <w:rFonts w:ascii="Times New Roman" w:hAnsi="Times New Roman" w:cs="Times New Roman"/>
          <w:sz w:val="28"/>
          <w:szCs w:val="28"/>
        </w:rPr>
      </w:pPr>
    </w:p>
    <w:p w14:paraId="00067E0E" w14:textId="141E944A" w:rsidR="00D77779" w:rsidRDefault="00D77779" w:rsidP="008D63F7">
      <w:pPr>
        <w:pStyle w:val="afffffb"/>
        <w:ind w:firstLine="567"/>
        <w:jc w:val="both"/>
        <w:rPr>
          <w:rFonts w:ascii="Times New Roman" w:hAnsi="Times New Roman" w:cs="Times New Roman"/>
          <w:sz w:val="28"/>
          <w:szCs w:val="28"/>
        </w:rPr>
      </w:pPr>
    </w:p>
    <w:p w14:paraId="742B8D02" w14:textId="45CD8114" w:rsidR="00D77779" w:rsidRDefault="00D77779" w:rsidP="008D63F7">
      <w:pPr>
        <w:pStyle w:val="afffffb"/>
        <w:ind w:firstLine="567"/>
        <w:jc w:val="both"/>
        <w:rPr>
          <w:rFonts w:ascii="Times New Roman" w:hAnsi="Times New Roman" w:cs="Times New Roman"/>
          <w:sz w:val="28"/>
          <w:szCs w:val="28"/>
        </w:rPr>
      </w:pPr>
    </w:p>
    <w:p w14:paraId="77DDAD8F" w14:textId="0E584A3A" w:rsidR="00D77779" w:rsidRDefault="00D77779" w:rsidP="008D63F7">
      <w:pPr>
        <w:pStyle w:val="afffffb"/>
        <w:ind w:firstLine="567"/>
        <w:jc w:val="both"/>
        <w:rPr>
          <w:rFonts w:ascii="Times New Roman" w:hAnsi="Times New Roman" w:cs="Times New Roman"/>
          <w:sz w:val="28"/>
          <w:szCs w:val="28"/>
        </w:rPr>
      </w:pPr>
    </w:p>
    <w:p w14:paraId="1D0084BA" w14:textId="77777777" w:rsidR="00D77779" w:rsidRDefault="00D77779" w:rsidP="008D63F7">
      <w:pPr>
        <w:pStyle w:val="afffffb"/>
        <w:ind w:firstLine="567"/>
        <w:jc w:val="both"/>
        <w:rPr>
          <w:rFonts w:ascii="Times New Roman" w:hAnsi="Times New Roman" w:cs="Times New Roman"/>
          <w:sz w:val="28"/>
          <w:szCs w:val="28"/>
        </w:rPr>
      </w:pPr>
    </w:p>
    <w:p w14:paraId="5A6E2B43" w14:textId="4F7E8C2B" w:rsidR="00313247" w:rsidRDefault="00313247" w:rsidP="008D63F7">
      <w:pPr>
        <w:pStyle w:val="afffffb"/>
        <w:ind w:firstLine="567"/>
        <w:jc w:val="both"/>
        <w:rPr>
          <w:rFonts w:ascii="Times New Roman" w:hAnsi="Times New Roman" w:cs="Times New Roman"/>
          <w:sz w:val="28"/>
          <w:szCs w:val="28"/>
        </w:rPr>
      </w:pPr>
    </w:p>
    <w:p w14:paraId="25048B5E" w14:textId="7D4350EC" w:rsidR="00313247" w:rsidRDefault="00313247" w:rsidP="00313247">
      <w:pPr>
        <w:pStyle w:val="afffffb"/>
        <w:jc w:val="both"/>
        <w:rPr>
          <w:rFonts w:ascii="Times New Roman" w:hAnsi="Times New Roman" w:cs="Times New Roman"/>
          <w:sz w:val="28"/>
          <w:szCs w:val="28"/>
        </w:rPr>
      </w:pPr>
    </w:p>
    <w:p w14:paraId="1A8474C2" w14:textId="77777777" w:rsidR="00124807" w:rsidRDefault="00124807" w:rsidP="00313247">
      <w:pPr>
        <w:pStyle w:val="afffffb"/>
        <w:jc w:val="both"/>
        <w:rPr>
          <w:rFonts w:ascii="Times New Roman" w:hAnsi="Times New Roman" w:cs="Times New Roman"/>
          <w:sz w:val="28"/>
          <w:szCs w:val="28"/>
        </w:rPr>
      </w:pPr>
    </w:p>
    <w:p w14:paraId="321E12E2" w14:textId="46F56D51" w:rsidR="00313247" w:rsidRPr="001432A4" w:rsidRDefault="00EF2111" w:rsidP="00313247">
      <w:pPr>
        <w:pStyle w:val="afffffb"/>
        <w:ind w:firstLine="567"/>
        <w:jc w:val="both"/>
        <w:rPr>
          <w:rFonts w:ascii="Times New Roman" w:hAnsi="Times New Roman" w:cs="Times New Roman"/>
          <w:b/>
          <w:sz w:val="28"/>
          <w:szCs w:val="28"/>
        </w:rPr>
      </w:pPr>
      <w:r w:rsidRPr="001432A4">
        <w:rPr>
          <w:rFonts w:ascii="Times New Roman" w:hAnsi="Times New Roman" w:cs="Times New Roman"/>
          <w:b/>
          <w:sz w:val="28"/>
          <w:szCs w:val="28"/>
        </w:rPr>
        <w:t xml:space="preserve">3 </w:t>
      </w:r>
      <w:r w:rsidR="00313247" w:rsidRPr="001432A4">
        <w:rPr>
          <w:rFonts w:ascii="Times New Roman" w:hAnsi="Times New Roman" w:cs="Times New Roman"/>
          <w:b/>
          <w:sz w:val="28"/>
          <w:szCs w:val="28"/>
        </w:rPr>
        <w:t>О</w:t>
      </w:r>
      <w:r w:rsidR="001432A4" w:rsidRPr="001432A4">
        <w:rPr>
          <w:rFonts w:ascii="Times New Roman" w:hAnsi="Times New Roman" w:cs="Times New Roman"/>
          <w:b/>
          <w:sz w:val="28"/>
          <w:szCs w:val="28"/>
        </w:rPr>
        <w:t>пытно-экспериментальная работа по психолого-педагогическому сопровождению развития компетенций принятия карьерных решений студентов в процессе получения высшего образования</w:t>
      </w:r>
    </w:p>
    <w:p w14:paraId="61B6D976" w14:textId="2C6A56EC" w:rsidR="001432A4" w:rsidRDefault="001432A4" w:rsidP="00313247">
      <w:pPr>
        <w:pStyle w:val="afffffb"/>
        <w:ind w:firstLine="567"/>
        <w:jc w:val="both"/>
        <w:rPr>
          <w:rFonts w:ascii="Times New Roman" w:hAnsi="Times New Roman" w:cs="Times New Roman"/>
          <w:sz w:val="28"/>
          <w:szCs w:val="28"/>
        </w:rPr>
      </w:pPr>
    </w:p>
    <w:p w14:paraId="069571E8" w14:textId="77777777" w:rsidR="001432A4" w:rsidRDefault="001432A4" w:rsidP="00313247">
      <w:pPr>
        <w:pStyle w:val="afffffb"/>
        <w:ind w:firstLine="567"/>
        <w:jc w:val="both"/>
        <w:rPr>
          <w:rFonts w:ascii="Times New Roman" w:hAnsi="Times New Roman" w:cs="Times New Roman"/>
          <w:sz w:val="28"/>
          <w:szCs w:val="28"/>
        </w:rPr>
      </w:pPr>
    </w:p>
    <w:p w14:paraId="46C736DA" w14:textId="4FBD4E1C" w:rsidR="00313247" w:rsidRPr="001432A4" w:rsidRDefault="001432A4" w:rsidP="00313247">
      <w:pPr>
        <w:pStyle w:val="afffffb"/>
        <w:ind w:firstLine="567"/>
        <w:jc w:val="both"/>
        <w:rPr>
          <w:rFonts w:ascii="Times New Roman" w:hAnsi="Times New Roman" w:cs="Times New Roman"/>
          <w:b/>
          <w:sz w:val="28"/>
          <w:szCs w:val="28"/>
        </w:rPr>
      </w:pPr>
      <w:r w:rsidRPr="001432A4">
        <w:rPr>
          <w:rFonts w:ascii="Times New Roman" w:hAnsi="Times New Roman" w:cs="Times New Roman"/>
          <w:b/>
          <w:sz w:val="28"/>
          <w:szCs w:val="28"/>
        </w:rPr>
        <w:t xml:space="preserve">3.1 </w:t>
      </w:r>
      <w:r w:rsidR="00313247" w:rsidRPr="001432A4">
        <w:rPr>
          <w:rFonts w:ascii="Times New Roman" w:hAnsi="Times New Roman" w:cs="Times New Roman"/>
          <w:b/>
          <w:sz w:val="28"/>
          <w:szCs w:val="28"/>
        </w:rPr>
        <w:t>Организация и методика экспериментального исследования</w:t>
      </w:r>
    </w:p>
    <w:p w14:paraId="557E9C4B" w14:textId="4D055144" w:rsidR="000B0076" w:rsidRDefault="001432A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Экспериментальная часть </w:t>
      </w:r>
      <w:r w:rsidR="00A43347">
        <w:rPr>
          <w:rFonts w:ascii="Times New Roman" w:hAnsi="Times New Roman" w:cs="Times New Roman"/>
          <w:sz w:val="28"/>
          <w:szCs w:val="28"/>
        </w:rPr>
        <w:t>диссертационного исследования была организована с учетом возрастных, образовательных и профессиональных особенностей студентов</w:t>
      </w:r>
      <w:r w:rsidR="00E009D3">
        <w:rPr>
          <w:rFonts w:ascii="Times New Roman" w:hAnsi="Times New Roman" w:cs="Times New Roman"/>
          <w:sz w:val="28"/>
          <w:szCs w:val="28"/>
        </w:rPr>
        <w:t xml:space="preserve"> и</w:t>
      </w:r>
      <w:r>
        <w:rPr>
          <w:rFonts w:ascii="Times New Roman" w:hAnsi="Times New Roman" w:cs="Times New Roman"/>
          <w:sz w:val="28"/>
          <w:szCs w:val="28"/>
        </w:rPr>
        <w:t xml:space="preserve"> направлена на проверку эффективности модели психолого-педагогического сопровождения развития компетенций карьерных решений студентов в процессе получения высшего образования. Исследование проводилось на базе НАО «Торайгыров </w:t>
      </w:r>
      <w:r w:rsidR="00E10EAD">
        <w:rPr>
          <w:rFonts w:ascii="Times New Roman" w:hAnsi="Times New Roman" w:cs="Times New Roman"/>
          <w:sz w:val="28"/>
          <w:szCs w:val="28"/>
        </w:rPr>
        <w:t xml:space="preserve">университет», с </w:t>
      </w:r>
      <w:r w:rsidR="00510758">
        <w:rPr>
          <w:rFonts w:ascii="Times New Roman" w:hAnsi="Times New Roman" w:cs="Times New Roman"/>
          <w:sz w:val="28"/>
          <w:szCs w:val="28"/>
        </w:rPr>
        <w:t>участием 242</w:t>
      </w:r>
      <w:r>
        <w:rPr>
          <w:rFonts w:ascii="Times New Roman" w:hAnsi="Times New Roman" w:cs="Times New Roman"/>
          <w:sz w:val="28"/>
          <w:szCs w:val="28"/>
        </w:rPr>
        <w:t xml:space="preserve"> </w:t>
      </w:r>
      <w:r w:rsidR="00510758">
        <w:rPr>
          <w:rFonts w:ascii="Times New Roman" w:hAnsi="Times New Roman" w:cs="Times New Roman"/>
          <w:sz w:val="28"/>
          <w:szCs w:val="28"/>
        </w:rPr>
        <w:t>студентов 1</w:t>
      </w:r>
      <w:r w:rsidR="00B47906">
        <w:rPr>
          <w:rFonts w:ascii="Times New Roman" w:hAnsi="Times New Roman" w:cs="Times New Roman"/>
          <w:sz w:val="28"/>
          <w:szCs w:val="28"/>
        </w:rPr>
        <w:t xml:space="preserve"> </w:t>
      </w:r>
      <w:r w:rsidR="00320BB9">
        <w:rPr>
          <w:rFonts w:ascii="Times New Roman" w:hAnsi="Times New Roman" w:cs="Times New Roman"/>
          <w:sz w:val="28"/>
          <w:szCs w:val="28"/>
        </w:rPr>
        <w:t>курс</w:t>
      </w:r>
      <w:r w:rsidR="00E10EAD">
        <w:rPr>
          <w:rFonts w:ascii="Times New Roman" w:hAnsi="Times New Roman" w:cs="Times New Roman"/>
          <w:sz w:val="28"/>
          <w:szCs w:val="28"/>
        </w:rPr>
        <w:t>а</w:t>
      </w:r>
      <w:r w:rsidR="00320BB9">
        <w:rPr>
          <w:rFonts w:ascii="Times New Roman" w:hAnsi="Times New Roman" w:cs="Times New Roman"/>
          <w:sz w:val="28"/>
          <w:szCs w:val="28"/>
        </w:rPr>
        <w:t xml:space="preserve"> разных</w:t>
      </w:r>
      <w:r w:rsidR="00364F97">
        <w:rPr>
          <w:rFonts w:ascii="Times New Roman" w:hAnsi="Times New Roman" w:cs="Times New Roman"/>
          <w:sz w:val="28"/>
          <w:szCs w:val="28"/>
        </w:rPr>
        <w:t xml:space="preserve"> факультетов:</w:t>
      </w:r>
      <w:r w:rsidR="00E10EAD">
        <w:rPr>
          <w:rFonts w:ascii="Times New Roman" w:hAnsi="Times New Roman" w:cs="Times New Roman"/>
          <w:sz w:val="28"/>
          <w:szCs w:val="28"/>
        </w:rPr>
        <w:t xml:space="preserve"> гуманитарного, технического, экономического, инженерного и естественно-научного.</w:t>
      </w:r>
      <w:r w:rsidR="00364F97">
        <w:rPr>
          <w:rFonts w:ascii="Times New Roman" w:hAnsi="Times New Roman" w:cs="Times New Roman"/>
          <w:sz w:val="28"/>
          <w:szCs w:val="28"/>
        </w:rPr>
        <w:t xml:space="preserve"> </w:t>
      </w:r>
      <w:r w:rsidR="000B0076">
        <w:rPr>
          <w:rFonts w:ascii="Times New Roman" w:hAnsi="Times New Roman" w:cs="Times New Roman"/>
          <w:sz w:val="28"/>
          <w:szCs w:val="28"/>
        </w:rPr>
        <w:t xml:space="preserve">В исследовании приняли участие </w:t>
      </w:r>
      <w:r w:rsidR="00364F97">
        <w:rPr>
          <w:rFonts w:ascii="Times New Roman" w:hAnsi="Times New Roman" w:cs="Times New Roman"/>
          <w:sz w:val="28"/>
          <w:szCs w:val="28"/>
        </w:rPr>
        <w:t>120 респондентов в контрольной группе (КГ) и 122 участника в экспериментальной группе (ЭГ</w:t>
      </w:r>
      <w:r w:rsidR="00320BB9">
        <w:rPr>
          <w:rFonts w:ascii="Times New Roman" w:hAnsi="Times New Roman" w:cs="Times New Roman"/>
          <w:sz w:val="28"/>
          <w:szCs w:val="28"/>
        </w:rPr>
        <w:t xml:space="preserve">). </w:t>
      </w:r>
      <w:r w:rsidR="00F6602C" w:rsidRPr="00F6602C">
        <w:rPr>
          <w:rFonts w:ascii="Times New Roman" w:hAnsi="Times New Roman" w:cs="Times New Roman"/>
          <w:sz w:val="28"/>
          <w:szCs w:val="28"/>
        </w:rPr>
        <w:t>Выборка сбалансирована по полу, возрасту (18-20 лет) и специальностям, чтобы обеспечить репрезентативность.</w:t>
      </w:r>
    </w:p>
    <w:p w14:paraId="1FC09B3D" w14:textId="634F414E" w:rsidR="0071106F" w:rsidRDefault="00510758" w:rsidP="0071106F">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Организация и этапы эксперимента. Исследование проводилось в течение трех учебных лет</w:t>
      </w:r>
      <w:r w:rsidR="00A47C52">
        <w:rPr>
          <w:rFonts w:ascii="Times New Roman" w:hAnsi="Times New Roman" w:cs="Times New Roman"/>
          <w:sz w:val="28"/>
          <w:szCs w:val="28"/>
        </w:rPr>
        <w:t>: 2021-2022, 2022-2023 и 2023-2024 гг. Общая цель эксперимента – оценить эффективность модели психолого-педагогического сопровождения развития компетенций принятия карьерных решений студентов в процессе получения высшего образования. Было проведено три основных этапа: констатирующий, формирующий и контрольный.</w:t>
      </w:r>
    </w:p>
    <w:p w14:paraId="7289260C" w14:textId="77777777" w:rsidR="00F168DB" w:rsidRDefault="00F168DB" w:rsidP="0071106F">
      <w:pPr>
        <w:pStyle w:val="afffffb"/>
        <w:ind w:firstLine="567"/>
        <w:jc w:val="both"/>
        <w:rPr>
          <w:rFonts w:ascii="Times New Roman" w:hAnsi="Times New Roman" w:cs="Times New Roman"/>
          <w:sz w:val="28"/>
          <w:szCs w:val="28"/>
        </w:rPr>
      </w:pPr>
    </w:p>
    <w:p w14:paraId="060ED2C9" w14:textId="273E9CBE" w:rsidR="00213321" w:rsidRDefault="00213321" w:rsidP="00213321">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743B">
        <w:rPr>
          <w:rFonts w:ascii="Times New Roman" w:hAnsi="Times New Roman" w:cs="Times New Roman"/>
          <w:sz w:val="28"/>
          <w:szCs w:val="28"/>
        </w:rPr>
        <w:t>5</w:t>
      </w:r>
      <w:r>
        <w:rPr>
          <w:rFonts w:ascii="Times New Roman" w:hAnsi="Times New Roman" w:cs="Times New Roman"/>
          <w:sz w:val="28"/>
          <w:szCs w:val="28"/>
        </w:rPr>
        <w:t xml:space="preserve"> – Сводная таблица этапов эксперимента</w:t>
      </w:r>
    </w:p>
    <w:tbl>
      <w:tblPr>
        <w:tblStyle w:val="a5"/>
        <w:tblW w:w="0" w:type="auto"/>
        <w:tblLook w:val="04A0" w:firstRow="1" w:lastRow="0" w:firstColumn="1" w:lastColumn="0" w:noHBand="0" w:noVBand="1"/>
      </w:tblPr>
      <w:tblGrid>
        <w:gridCol w:w="388"/>
        <w:gridCol w:w="1591"/>
        <w:gridCol w:w="1114"/>
        <w:gridCol w:w="1344"/>
        <w:gridCol w:w="2043"/>
        <w:gridCol w:w="1750"/>
        <w:gridCol w:w="1115"/>
      </w:tblGrid>
      <w:tr w:rsidR="0055018E" w:rsidRPr="0055018E" w14:paraId="5C9C062B" w14:textId="08DDC5EB" w:rsidTr="0055018E">
        <w:tc>
          <w:tcPr>
            <w:tcW w:w="388" w:type="dxa"/>
          </w:tcPr>
          <w:p w14:paraId="3504D1E3" w14:textId="24A4BEDA"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w:t>
            </w:r>
          </w:p>
        </w:tc>
        <w:tc>
          <w:tcPr>
            <w:tcW w:w="1592" w:type="dxa"/>
          </w:tcPr>
          <w:p w14:paraId="14F4D1FA" w14:textId="4EC72E10"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Этап</w:t>
            </w:r>
          </w:p>
        </w:tc>
        <w:tc>
          <w:tcPr>
            <w:tcW w:w="1134" w:type="dxa"/>
          </w:tcPr>
          <w:p w14:paraId="0F281580" w14:textId="74C4B03F"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Период</w:t>
            </w:r>
          </w:p>
        </w:tc>
        <w:tc>
          <w:tcPr>
            <w:tcW w:w="1276" w:type="dxa"/>
          </w:tcPr>
          <w:p w14:paraId="0FCD9363" w14:textId="6EEBEEA6"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Цель</w:t>
            </w:r>
          </w:p>
        </w:tc>
        <w:tc>
          <w:tcPr>
            <w:tcW w:w="2075" w:type="dxa"/>
          </w:tcPr>
          <w:p w14:paraId="0F327944" w14:textId="277BAD24"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Содержание</w:t>
            </w:r>
          </w:p>
        </w:tc>
        <w:tc>
          <w:tcPr>
            <w:tcW w:w="1758" w:type="dxa"/>
          </w:tcPr>
          <w:p w14:paraId="720E795C" w14:textId="70AE36EB"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Обоснование</w:t>
            </w:r>
          </w:p>
        </w:tc>
        <w:tc>
          <w:tcPr>
            <w:tcW w:w="1122" w:type="dxa"/>
          </w:tcPr>
          <w:p w14:paraId="3EFE6D3C" w14:textId="35F5BC05"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Методики</w:t>
            </w:r>
          </w:p>
        </w:tc>
      </w:tr>
      <w:tr w:rsidR="0055018E" w:rsidRPr="0055018E" w14:paraId="3FF2547C" w14:textId="41B17EB9" w:rsidTr="0055018E">
        <w:tc>
          <w:tcPr>
            <w:tcW w:w="388" w:type="dxa"/>
          </w:tcPr>
          <w:p w14:paraId="68A58B37" w14:textId="5F3A6831"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1</w:t>
            </w:r>
          </w:p>
        </w:tc>
        <w:tc>
          <w:tcPr>
            <w:tcW w:w="1592" w:type="dxa"/>
          </w:tcPr>
          <w:p w14:paraId="31DAB6E4" w14:textId="6FA1C79B"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Констатирующий</w:t>
            </w:r>
          </w:p>
        </w:tc>
        <w:tc>
          <w:tcPr>
            <w:tcW w:w="1134" w:type="dxa"/>
          </w:tcPr>
          <w:p w14:paraId="2EA7109C" w14:textId="7F12B486" w:rsidR="00C837D7" w:rsidRPr="0055018E" w:rsidRDefault="00C837D7"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2021-2022</w:t>
            </w:r>
          </w:p>
        </w:tc>
        <w:tc>
          <w:tcPr>
            <w:tcW w:w="1276" w:type="dxa"/>
          </w:tcPr>
          <w:p w14:paraId="5A350AF6" w14:textId="25555293"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Определить исходный уровень карьерных компетенций</w:t>
            </w:r>
          </w:p>
        </w:tc>
        <w:tc>
          <w:tcPr>
            <w:tcW w:w="2075" w:type="dxa"/>
          </w:tcPr>
          <w:p w14:paraId="7B659AE6" w14:textId="77777777"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1 замер с применением четырех диагностических методик.</w:t>
            </w:r>
          </w:p>
          <w:p w14:paraId="5071F40C" w14:textId="0C847B32"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 xml:space="preserve">Внедрение </w:t>
            </w:r>
            <w:r w:rsidR="0024574C" w:rsidRPr="0055018E">
              <w:rPr>
                <w:rFonts w:ascii="Times New Roman" w:hAnsi="Times New Roman" w:cs="Times New Roman"/>
                <w:sz w:val="18"/>
                <w:szCs w:val="18"/>
              </w:rPr>
              <w:t>Тренинговой программы «Карьерное развитие и принятие карьерных решений»</w:t>
            </w:r>
          </w:p>
        </w:tc>
        <w:tc>
          <w:tcPr>
            <w:tcW w:w="1758" w:type="dxa"/>
          </w:tcPr>
          <w:p w14:paraId="724DC786" w14:textId="3A887600" w:rsidR="00C837D7" w:rsidRPr="0055018E" w:rsidRDefault="0024574C"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Студенты 1 курса начинают осознавать важность карьерного планирования, необходимо раннее выявление пробелов</w:t>
            </w:r>
          </w:p>
        </w:tc>
        <w:tc>
          <w:tcPr>
            <w:tcW w:w="1122" w:type="dxa"/>
          </w:tcPr>
          <w:p w14:paraId="51575693" w14:textId="3F5BE895" w:rsidR="00C837D7"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CDMSE, CMI, CDMP, методика М. Рокича</w:t>
            </w:r>
          </w:p>
        </w:tc>
      </w:tr>
      <w:tr w:rsidR="0055018E" w:rsidRPr="0055018E" w14:paraId="5019DFD6" w14:textId="1EA1174D" w:rsidTr="0055018E">
        <w:tc>
          <w:tcPr>
            <w:tcW w:w="388" w:type="dxa"/>
            <w:vMerge w:val="restart"/>
          </w:tcPr>
          <w:p w14:paraId="4EA00013" w14:textId="5EBC0614"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2</w:t>
            </w:r>
          </w:p>
        </w:tc>
        <w:tc>
          <w:tcPr>
            <w:tcW w:w="1592" w:type="dxa"/>
            <w:vMerge w:val="restart"/>
          </w:tcPr>
          <w:p w14:paraId="6B2FA95F" w14:textId="47FA91ED"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Формирующий</w:t>
            </w:r>
          </w:p>
        </w:tc>
        <w:tc>
          <w:tcPr>
            <w:tcW w:w="1134" w:type="dxa"/>
          </w:tcPr>
          <w:p w14:paraId="1E81A4DD" w14:textId="24515BDA" w:rsidR="00C538F2" w:rsidRPr="0055018E" w:rsidRDefault="00C538F2"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2022-2023</w:t>
            </w:r>
          </w:p>
        </w:tc>
        <w:tc>
          <w:tcPr>
            <w:tcW w:w="1276" w:type="dxa"/>
          </w:tcPr>
          <w:p w14:paraId="6E9E75CB" w14:textId="3F0F5678"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Поддержка студентов на начальных этапах формирования карьерного сознания</w:t>
            </w:r>
          </w:p>
        </w:tc>
        <w:tc>
          <w:tcPr>
            <w:tcW w:w="2075" w:type="dxa"/>
          </w:tcPr>
          <w:p w14:paraId="73B86BE9" w14:textId="26168E92"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Индивидуальные консультации, групповые занятия в центре карьеры, консультативное сопровождение, контроль, рефлексия.</w:t>
            </w:r>
          </w:p>
        </w:tc>
        <w:tc>
          <w:tcPr>
            <w:tcW w:w="1758" w:type="dxa"/>
          </w:tcPr>
          <w:p w14:paraId="00B76EFE" w14:textId="366DC66C"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На 2 курсе студенты уже адаптировались к обучению, но еще не столкнулись с реальными карьерными задачами</w:t>
            </w:r>
          </w:p>
        </w:tc>
        <w:tc>
          <w:tcPr>
            <w:tcW w:w="1122" w:type="dxa"/>
            <w:vMerge w:val="restart"/>
          </w:tcPr>
          <w:p w14:paraId="2507ACE8" w14:textId="22720205"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CDMSE, CMI, CDMP, методика М. Рокича</w:t>
            </w:r>
          </w:p>
        </w:tc>
      </w:tr>
      <w:tr w:rsidR="0055018E" w:rsidRPr="0055018E" w14:paraId="51A10957" w14:textId="32810225" w:rsidTr="0055018E">
        <w:tc>
          <w:tcPr>
            <w:tcW w:w="388" w:type="dxa"/>
            <w:vMerge/>
          </w:tcPr>
          <w:p w14:paraId="0BACEE96" w14:textId="71D022B5" w:rsidR="00C538F2" w:rsidRPr="0055018E" w:rsidRDefault="00C538F2" w:rsidP="00213321">
            <w:pPr>
              <w:pStyle w:val="afffffb"/>
              <w:jc w:val="both"/>
              <w:rPr>
                <w:rFonts w:ascii="Times New Roman" w:hAnsi="Times New Roman" w:cs="Times New Roman"/>
                <w:sz w:val="18"/>
                <w:szCs w:val="18"/>
              </w:rPr>
            </w:pPr>
          </w:p>
        </w:tc>
        <w:tc>
          <w:tcPr>
            <w:tcW w:w="1592" w:type="dxa"/>
            <w:vMerge/>
          </w:tcPr>
          <w:p w14:paraId="04499BCE" w14:textId="77777777" w:rsidR="00C538F2" w:rsidRPr="0055018E" w:rsidRDefault="00C538F2" w:rsidP="00213321">
            <w:pPr>
              <w:pStyle w:val="afffffb"/>
              <w:jc w:val="both"/>
              <w:rPr>
                <w:rFonts w:ascii="Times New Roman" w:hAnsi="Times New Roman" w:cs="Times New Roman"/>
                <w:sz w:val="18"/>
                <w:szCs w:val="18"/>
              </w:rPr>
            </w:pPr>
          </w:p>
        </w:tc>
        <w:tc>
          <w:tcPr>
            <w:tcW w:w="1134" w:type="dxa"/>
          </w:tcPr>
          <w:p w14:paraId="16EAE0DD" w14:textId="05E00222" w:rsidR="00C538F2" w:rsidRPr="0055018E" w:rsidRDefault="00C538F2"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2023-2024</w:t>
            </w:r>
          </w:p>
        </w:tc>
        <w:tc>
          <w:tcPr>
            <w:tcW w:w="1276" w:type="dxa"/>
          </w:tcPr>
          <w:p w14:paraId="4BC14C83" w14:textId="0E29F00E"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Развитие и закрепление компетенций принятия карьерных решений</w:t>
            </w:r>
          </w:p>
        </w:tc>
        <w:tc>
          <w:tcPr>
            <w:tcW w:w="2075" w:type="dxa"/>
          </w:tcPr>
          <w:p w14:paraId="6EDD49DB" w14:textId="40B623D5"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Повторное прохождение тренинговой программы «Карьерное развитие и принятие карьерных решений», промежуточные замеры</w:t>
            </w:r>
          </w:p>
        </w:tc>
        <w:tc>
          <w:tcPr>
            <w:tcW w:w="1758" w:type="dxa"/>
          </w:tcPr>
          <w:p w14:paraId="11D682CD" w14:textId="2AE353EC" w:rsidR="00C538F2"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 xml:space="preserve">3 </w:t>
            </w:r>
            <w:r w:rsidR="00F168DB" w:rsidRPr="0055018E">
              <w:rPr>
                <w:rFonts w:ascii="Times New Roman" w:hAnsi="Times New Roman" w:cs="Times New Roman"/>
                <w:sz w:val="18"/>
                <w:szCs w:val="18"/>
              </w:rPr>
              <w:t>курс -</w:t>
            </w:r>
            <w:r w:rsidRPr="0055018E">
              <w:rPr>
                <w:rFonts w:ascii="Times New Roman" w:hAnsi="Times New Roman" w:cs="Times New Roman"/>
                <w:sz w:val="18"/>
                <w:szCs w:val="18"/>
              </w:rPr>
              <w:t xml:space="preserve"> критический период для формирования карьерной активности перед трудоустройством</w:t>
            </w:r>
          </w:p>
        </w:tc>
        <w:tc>
          <w:tcPr>
            <w:tcW w:w="1122" w:type="dxa"/>
            <w:vMerge/>
          </w:tcPr>
          <w:p w14:paraId="1A3C1252" w14:textId="62D50D74" w:rsidR="00C538F2" w:rsidRPr="0055018E" w:rsidRDefault="00C538F2" w:rsidP="00213321">
            <w:pPr>
              <w:pStyle w:val="afffffb"/>
              <w:jc w:val="both"/>
              <w:rPr>
                <w:rFonts w:ascii="Times New Roman" w:hAnsi="Times New Roman" w:cs="Times New Roman"/>
                <w:sz w:val="18"/>
                <w:szCs w:val="18"/>
              </w:rPr>
            </w:pPr>
          </w:p>
        </w:tc>
      </w:tr>
      <w:tr w:rsidR="0055018E" w:rsidRPr="0055018E" w14:paraId="072A0360" w14:textId="0D979534" w:rsidTr="0055018E">
        <w:tc>
          <w:tcPr>
            <w:tcW w:w="388" w:type="dxa"/>
          </w:tcPr>
          <w:p w14:paraId="50ABC83D" w14:textId="58D079BB"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3</w:t>
            </w:r>
          </w:p>
        </w:tc>
        <w:tc>
          <w:tcPr>
            <w:tcW w:w="1592" w:type="dxa"/>
          </w:tcPr>
          <w:p w14:paraId="692DB56F" w14:textId="5C2F5E56" w:rsidR="00C837D7" w:rsidRPr="0055018E" w:rsidRDefault="00C837D7"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Контрольный</w:t>
            </w:r>
          </w:p>
        </w:tc>
        <w:tc>
          <w:tcPr>
            <w:tcW w:w="1134" w:type="dxa"/>
          </w:tcPr>
          <w:p w14:paraId="19964509" w14:textId="3E45807E" w:rsidR="00C837D7" w:rsidRPr="0055018E" w:rsidRDefault="00C538F2" w:rsidP="00213321">
            <w:pPr>
              <w:pStyle w:val="afffffb"/>
              <w:jc w:val="center"/>
              <w:rPr>
                <w:rFonts w:ascii="Times New Roman" w:hAnsi="Times New Roman" w:cs="Times New Roman"/>
                <w:sz w:val="18"/>
                <w:szCs w:val="18"/>
              </w:rPr>
            </w:pPr>
            <w:r w:rsidRPr="0055018E">
              <w:rPr>
                <w:rFonts w:ascii="Times New Roman" w:hAnsi="Times New Roman" w:cs="Times New Roman"/>
                <w:sz w:val="18"/>
                <w:szCs w:val="18"/>
              </w:rPr>
              <w:t xml:space="preserve">Май </w:t>
            </w:r>
            <w:r w:rsidR="00C837D7" w:rsidRPr="0055018E">
              <w:rPr>
                <w:rFonts w:ascii="Times New Roman" w:hAnsi="Times New Roman" w:cs="Times New Roman"/>
                <w:sz w:val="18"/>
                <w:szCs w:val="18"/>
              </w:rPr>
              <w:t>2024</w:t>
            </w:r>
          </w:p>
        </w:tc>
        <w:tc>
          <w:tcPr>
            <w:tcW w:w="1276" w:type="dxa"/>
          </w:tcPr>
          <w:p w14:paraId="34E3185A" w14:textId="553CE818" w:rsidR="00C837D7"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Уровень развития компетенций принятия карьерных решений</w:t>
            </w:r>
          </w:p>
        </w:tc>
        <w:tc>
          <w:tcPr>
            <w:tcW w:w="2075" w:type="dxa"/>
          </w:tcPr>
          <w:p w14:paraId="28F6EE7C" w14:textId="28193DA0" w:rsidR="00C837D7"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Контрольный замер</w:t>
            </w:r>
          </w:p>
        </w:tc>
        <w:tc>
          <w:tcPr>
            <w:tcW w:w="1758" w:type="dxa"/>
          </w:tcPr>
          <w:p w14:paraId="4882E56B" w14:textId="7168F1EE" w:rsidR="00C837D7" w:rsidRPr="0055018E" w:rsidRDefault="00BE023A" w:rsidP="00213321">
            <w:pPr>
              <w:pStyle w:val="afffffb"/>
              <w:jc w:val="both"/>
              <w:rPr>
                <w:rFonts w:ascii="Times New Roman" w:hAnsi="Times New Roman" w:cs="Times New Roman"/>
                <w:sz w:val="18"/>
                <w:szCs w:val="18"/>
              </w:rPr>
            </w:pPr>
            <w:r>
              <w:rPr>
                <w:rFonts w:ascii="Times New Roman" w:hAnsi="Times New Roman" w:cs="Times New Roman"/>
                <w:sz w:val="18"/>
                <w:szCs w:val="18"/>
              </w:rPr>
              <w:t>Выявление эффективности предложенных мероприятий</w:t>
            </w:r>
          </w:p>
        </w:tc>
        <w:tc>
          <w:tcPr>
            <w:tcW w:w="1122" w:type="dxa"/>
          </w:tcPr>
          <w:p w14:paraId="0B43B553" w14:textId="54D639D5" w:rsidR="00C837D7" w:rsidRPr="0055018E" w:rsidRDefault="00C538F2" w:rsidP="00213321">
            <w:pPr>
              <w:pStyle w:val="afffffb"/>
              <w:jc w:val="both"/>
              <w:rPr>
                <w:rFonts w:ascii="Times New Roman" w:hAnsi="Times New Roman" w:cs="Times New Roman"/>
                <w:sz w:val="18"/>
                <w:szCs w:val="18"/>
              </w:rPr>
            </w:pPr>
            <w:r w:rsidRPr="0055018E">
              <w:rPr>
                <w:rFonts w:ascii="Times New Roman" w:hAnsi="Times New Roman" w:cs="Times New Roman"/>
                <w:sz w:val="18"/>
                <w:szCs w:val="18"/>
              </w:rPr>
              <w:t>CDMSE, CMI, CDMP, методика М. Рокича</w:t>
            </w:r>
          </w:p>
        </w:tc>
      </w:tr>
    </w:tbl>
    <w:p w14:paraId="32C5035E" w14:textId="77777777" w:rsidR="00F6602C" w:rsidRDefault="00F6602C" w:rsidP="00BD52D4">
      <w:pPr>
        <w:pStyle w:val="afffffb"/>
        <w:ind w:firstLine="567"/>
        <w:jc w:val="both"/>
        <w:rPr>
          <w:rFonts w:ascii="Times New Roman" w:hAnsi="Times New Roman" w:cs="Times New Roman"/>
          <w:sz w:val="28"/>
          <w:szCs w:val="28"/>
        </w:rPr>
      </w:pPr>
    </w:p>
    <w:p w14:paraId="5B9A30C8" w14:textId="600B7644" w:rsidR="000B0076" w:rsidRDefault="00213321" w:rsidP="00BD52D4">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Констатирующий </w:t>
      </w:r>
      <w:r w:rsidR="00BD52D4">
        <w:rPr>
          <w:rFonts w:ascii="Times New Roman" w:hAnsi="Times New Roman" w:cs="Times New Roman"/>
          <w:sz w:val="28"/>
          <w:szCs w:val="28"/>
        </w:rPr>
        <w:t>этап (</w:t>
      </w:r>
      <w:r w:rsidR="00BD52D4" w:rsidRPr="00BD52D4">
        <w:rPr>
          <w:rFonts w:ascii="Times New Roman" w:hAnsi="Times New Roman" w:cs="Times New Roman"/>
          <w:sz w:val="28"/>
          <w:szCs w:val="28"/>
        </w:rPr>
        <w:t>2021-2022</w:t>
      </w:r>
      <w:r w:rsidR="00BD52D4">
        <w:rPr>
          <w:rFonts w:ascii="Times New Roman" w:hAnsi="Times New Roman" w:cs="Times New Roman"/>
          <w:sz w:val="28"/>
          <w:szCs w:val="28"/>
        </w:rPr>
        <w:t>)</w:t>
      </w:r>
    </w:p>
    <w:p w14:paraId="68B2A12A" w14:textId="30F17689" w:rsidR="00BD52D4" w:rsidRDefault="00BD52D4" w:rsidP="00BD52D4">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была определена выборка студентов 1 курса, проведен первый замер уровня развития компетенций принятия карьерных решений. Основная цель – выявить исходный уровень когнитивного, эмоционально-мотивационного, поведенческого и ценностно-смыслового </w:t>
      </w:r>
      <w:r w:rsidR="00AC5F05">
        <w:rPr>
          <w:rFonts w:ascii="Times New Roman" w:hAnsi="Times New Roman" w:cs="Times New Roman"/>
          <w:sz w:val="28"/>
          <w:szCs w:val="28"/>
        </w:rPr>
        <w:t>компонентов компетенция</w:t>
      </w:r>
      <w:r>
        <w:rPr>
          <w:rFonts w:ascii="Times New Roman" w:hAnsi="Times New Roman" w:cs="Times New Roman"/>
          <w:sz w:val="28"/>
          <w:szCs w:val="28"/>
        </w:rPr>
        <w:t xml:space="preserve"> принятия карьерных решений студентов.</w:t>
      </w:r>
    </w:p>
    <w:p w14:paraId="103C9DC0" w14:textId="14CBF6E3" w:rsidR="000B0076" w:rsidRDefault="007C6247" w:rsidP="00416A5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Студенты 1 курса находятся на начальном этапе профессионального становления. Их профессиональное самосознание еще не сформировано, отсутствует опыт взаимодействия с рынком труда, мотивация к карьерному планированию слабо выражена, все это обуславливает необходимость раннего начала психолого-педагогического сопровождения, которое будет способствовать осознанному выбору профессии и развитию карьерной готовности, чтобы принимать карьерные решения в будущем.</w:t>
      </w:r>
    </w:p>
    <w:p w14:paraId="56E074BA" w14:textId="2F8BE4E6" w:rsidR="0009325F" w:rsidRPr="0009325F" w:rsidRDefault="00320BB9" w:rsidP="0009325F">
      <w:pPr>
        <w:pStyle w:val="afffffb"/>
        <w:ind w:firstLine="567"/>
        <w:jc w:val="both"/>
        <w:rPr>
          <w:rFonts w:ascii="Times New Roman" w:hAnsi="Times New Roman" w:cs="Times New Roman"/>
          <w:sz w:val="28"/>
          <w:szCs w:val="28"/>
        </w:rPr>
      </w:pPr>
      <w:r w:rsidRPr="00416A59">
        <w:rPr>
          <w:rFonts w:ascii="Times New Roman" w:hAnsi="Times New Roman" w:cs="Times New Roman"/>
          <w:sz w:val="28"/>
          <w:szCs w:val="28"/>
        </w:rPr>
        <w:t xml:space="preserve">Экспериментальная групп (ЭГ) проходила психолого-педагогическое сопровождение, </w:t>
      </w:r>
      <w:r w:rsidRPr="00F038C8">
        <w:rPr>
          <w:rFonts w:ascii="Times New Roman" w:hAnsi="Times New Roman" w:cs="Times New Roman"/>
          <w:b/>
          <w:sz w:val="28"/>
          <w:szCs w:val="28"/>
        </w:rPr>
        <w:t>включающее тренинговую программу</w:t>
      </w:r>
      <w:r w:rsidR="0099141A" w:rsidRPr="00F038C8">
        <w:rPr>
          <w:rFonts w:ascii="Times New Roman" w:hAnsi="Times New Roman" w:cs="Times New Roman"/>
          <w:b/>
          <w:sz w:val="28"/>
          <w:szCs w:val="28"/>
        </w:rPr>
        <w:t xml:space="preserve"> «Карьерное развитие и принятие карьерн</w:t>
      </w:r>
      <w:r w:rsidR="00E80230" w:rsidRPr="00F038C8">
        <w:rPr>
          <w:rFonts w:ascii="Times New Roman" w:hAnsi="Times New Roman" w:cs="Times New Roman"/>
          <w:b/>
          <w:sz w:val="28"/>
          <w:szCs w:val="28"/>
        </w:rPr>
        <w:t xml:space="preserve">ых </w:t>
      </w:r>
      <w:r w:rsidR="0099141A" w:rsidRPr="00F038C8">
        <w:rPr>
          <w:rFonts w:ascii="Times New Roman" w:hAnsi="Times New Roman" w:cs="Times New Roman"/>
          <w:b/>
          <w:sz w:val="28"/>
          <w:szCs w:val="28"/>
        </w:rPr>
        <w:t>решени</w:t>
      </w:r>
      <w:r w:rsidR="00E80230" w:rsidRPr="00F038C8">
        <w:rPr>
          <w:rFonts w:ascii="Times New Roman" w:hAnsi="Times New Roman" w:cs="Times New Roman"/>
          <w:b/>
          <w:sz w:val="28"/>
          <w:szCs w:val="28"/>
        </w:rPr>
        <w:t>й</w:t>
      </w:r>
      <w:r w:rsidR="0099141A" w:rsidRPr="00416A59">
        <w:rPr>
          <w:rFonts w:ascii="Times New Roman" w:hAnsi="Times New Roman" w:cs="Times New Roman"/>
          <w:sz w:val="28"/>
          <w:szCs w:val="28"/>
        </w:rPr>
        <w:t>»</w:t>
      </w:r>
      <w:r w:rsidR="00577F2A" w:rsidRPr="00577F2A">
        <w:rPr>
          <w:rFonts w:ascii="Times New Roman" w:hAnsi="Times New Roman" w:cs="Times New Roman"/>
          <w:sz w:val="28"/>
          <w:szCs w:val="28"/>
        </w:rPr>
        <w:t xml:space="preserve"> </w:t>
      </w:r>
      <w:r w:rsidR="00577F2A">
        <w:rPr>
          <w:rFonts w:ascii="Times New Roman" w:hAnsi="Times New Roman" w:cs="Times New Roman"/>
          <w:sz w:val="28"/>
          <w:szCs w:val="28"/>
        </w:rPr>
        <w:t>(</w:t>
      </w:r>
      <w:r w:rsidR="00577F2A" w:rsidRPr="00514D97">
        <w:rPr>
          <w:rFonts w:ascii="Times New Roman" w:hAnsi="Times New Roman" w:cs="Times New Roman"/>
          <w:sz w:val="28"/>
          <w:szCs w:val="28"/>
        </w:rPr>
        <w:t xml:space="preserve">приложение </w:t>
      </w:r>
      <w:r w:rsidR="001F54EC" w:rsidRPr="00514D97">
        <w:rPr>
          <w:rFonts w:ascii="Times New Roman" w:hAnsi="Times New Roman" w:cs="Times New Roman"/>
          <w:sz w:val="28"/>
          <w:szCs w:val="28"/>
        </w:rPr>
        <w:t>Б</w:t>
      </w:r>
      <w:r w:rsidR="00577F2A" w:rsidRPr="00514D97">
        <w:rPr>
          <w:rFonts w:ascii="Times New Roman" w:hAnsi="Times New Roman" w:cs="Times New Roman"/>
          <w:sz w:val="28"/>
          <w:szCs w:val="28"/>
        </w:rPr>
        <w:t>)</w:t>
      </w:r>
      <w:r w:rsidRPr="00514D97">
        <w:rPr>
          <w:rFonts w:ascii="Times New Roman" w:hAnsi="Times New Roman" w:cs="Times New Roman"/>
          <w:sz w:val="28"/>
          <w:szCs w:val="28"/>
        </w:rPr>
        <w:t>,</w:t>
      </w:r>
      <w:r w:rsidRPr="00416A59">
        <w:rPr>
          <w:rFonts w:ascii="Times New Roman" w:hAnsi="Times New Roman" w:cs="Times New Roman"/>
          <w:sz w:val="28"/>
          <w:szCs w:val="28"/>
        </w:rPr>
        <w:t xml:space="preserve"> </w:t>
      </w:r>
      <w:r w:rsidR="002B4358" w:rsidRPr="00416A59">
        <w:rPr>
          <w:rFonts w:ascii="Times New Roman" w:hAnsi="Times New Roman" w:cs="Times New Roman"/>
          <w:sz w:val="28"/>
          <w:szCs w:val="28"/>
        </w:rPr>
        <w:t xml:space="preserve">внедренную на 1-м курсе совместно с началом прохождения дисциплины «Психология» и продолженное сопровождение в течение года. </w:t>
      </w:r>
      <w:r w:rsidR="0009325F">
        <w:rPr>
          <w:rFonts w:ascii="Times New Roman" w:hAnsi="Times New Roman" w:cs="Times New Roman"/>
          <w:sz w:val="28"/>
          <w:szCs w:val="28"/>
        </w:rPr>
        <w:t xml:space="preserve"> </w:t>
      </w:r>
      <w:r w:rsidR="0009325F" w:rsidRPr="0009325F">
        <w:rPr>
          <w:rFonts w:ascii="Times New Roman" w:hAnsi="Times New Roman" w:cs="Times New Roman"/>
          <w:sz w:val="28"/>
          <w:szCs w:val="28"/>
        </w:rPr>
        <w:t>Для ЭГ была организована тренинговая программа, состоящая из 6 модулей, проводимых в формате очных групповых занятий (группы по 20-25 человек)</w:t>
      </w:r>
      <w:r w:rsidR="0009325F">
        <w:rPr>
          <w:rFonts w:ascii="Times New Roman" w:hAnsi="Times New Roman" w:cs="Times New Roman"/>
          <w:sz w:val="28"/>
          <w:szCs w:val="28"/>
        </w:rPr>
        <w:t xml:space="preserve"> совместно с </w:t>
      </w:r>
      <w:r w:rsidR="0009325F" w:rsidRPr="0009325F">
        <w:rPr>
          <w:rFonts w:ascii="Times New Roman" w:hAnsi="Times New Roman" w:cs="Times New Roman"/>
          <w:b/>
          <w:sz w:val="28"/>
          <w:szCs w:val="28"/>
        </w:rPr>
        <w:t xml:space="preserve">Центром карьеры </w:t>
      </w:r>
      <w:r w:rsidR="0009325F" w:rsidRPr="0009325F">
        <w:rPr>
          <w:rFonts w:ascii="Times New Roman" w:hAnsi="Times New Roman" w:cs="Times New Roman"/>
          <w:sz w:val="28"/>
          <w:szCs w:val="28"/>
        </w:rPr>
        <w:t>в аудиториях университета. Общая продолжительность программы составила 72 академических часа.</w:t>
      </w:r>
    </w:p>
    <w:p w14:paraId="7BEAF5AF"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Занятия проводились квалифицированными тренерами (преподавателями психологами и карьерными консультантами) с использованием интерактивных методов: мини-лекций, групповых дискуссий, ролевых игр, кейс-стади, практических заданий и рефлексии.</w:t>
      </w:r>
    </w:p>
    <w:p w14:paraId="7FE02CE9"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КГ обучалась по стандартной программе, включающей лекции и семинары по психологии, без акцента на карьерное планирование.</w:t>
      </w:r>
    </w:p>
    <w:p w14:paraId="60308D33" w14:textId="7840B452" w:rsid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Участие в тренинговой программе для ЭГ было добровольным, с соблюдением конфиденциальности данных. Все материалы (рабочие тетради, презентации, кейсы) предоставлялись участникам в бумажном и электронном форматах через Google Classroom.</w:t>
      </w:r>
    </w:p>
    <w:p w14:paraId="463F7AF1"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Тренинговая программа ориентирована на развитие четырех компонентов компетенции принятия карьерных решений:</w:t>
      </w:r>
    </w:p>
    <w:p w14:paraId="0C5C4B1E"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 когнитивный (постановка целей, сбор информации, планирование, решение проблем, самооценка);</w:t>
      </w:r>
    </w:p>
    <w:p w14:paraId="4BBA7006"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 эмоционально-мотивационный (карьерная идентичность, устойчивость, проактивность);</w:t>
      </w:r>
    </w:p>
    <w:p w14:paraId="4A6883E0"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 поведенческий (информационная вовлеченность, адаптивность, решительность, снижение прокрастинации);</w:t>
      </w:r>
    </w:p>
    <w:p w14:paraId="2697FF38" w14:textId="77777777" w:rsidR="0009325F" w:rsidRPr="0009325F"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 ценностно-смысловой (повышение приоритетности карьерных ценностей, таких как «интересная работа».)</w:t>
      </w:r>
    </w:p>
    <w:p w14:paraId="098E28B5" w14:textId="77777777" w:rsidR="001D5D3E" w:rsidRDefault="0009325F" w:rsidP="0009325F">
      <w:pPr>
        <w:pStyle w:val="afffffb"/>
        <w:ind w:firstLine="567"/>
        <w:jc w:val="both"/>
        <w:rPr>
          <w:rFonts w:ascii="Times New Roman" w:hAnsi="Times New Roman" w:cs="Times New Roman"/>
          <w:sz w:val="28"/>
          <w:szCs w:val="28"/>
        </w:rPr>
      </w:pPr>
      <w:r w:rsidRPr="0009325F">
        <w:rPr>
          <w:rFonts w:ascii="Times New Roman" w:hAnsi="Times New Roman" w:cs="Times New Roman"/>
          <w:sz w:val="28"/>
          <w:szCs w:val="28"/>
        </w:rPr>
        <w:t xml:space="preserve">Эффективность тренинговой программы оценивалась на </w:t>
      </w:r>
      <w:r>
        <w:rPr>
          <w:rFonts w:ascii="Times New Roman" w:hAnsi="Times New Roman" w:cs="Times New Roman"/>
          <w:sz w:val="28"/>
          <w:szCs w:val="28"/>
        </w:rPr>
        <w:t xml:space="preserve">формирующем </w:t>
      </w:r>
      <w:r w:rsidRPr="0009325F">
        <w:rPr>
          <w:rFonts w:ascii="Times New Roman" w:hAnsi="Times New Roman" w:cs="Times New Roman"/>
          <w:sz w:val="28"/>
          <w:szCs w:val="28"/>
        </w:rPr>
        <w:t>этапе (</w:t>
      </w:r>
      <w:r>
        <w:rPr>
          <w:rFonts w:ascii="Times New Roman" w:hAnsi="Times New Roman" w:cs="Times New Roman"/>
          <w:sz w:val="28"/>
          <w:szCs w:val="28"/>
        </w:rPr>
        <w:t>202</w:t>
      </w:r>
      <w:r w:rsidR="00D02548">
        <w:rPr>
          <w:rFonts w:ascii="Times New Roman" w:hAnsi="Times New Roman" w:cs="Times New Roman"/>
          <w:sz w:val="28"/>
          <w:szCs w:val="28"/>
        </w:rPr>
        <w:t>2</w:t>
      </w:r>
      <w:r>
        <w:rPr>
          <w:rFonts w:ascii="Times New Roman" w:hAnsi="Times New Roman" w:cs="Times New Roman"/>
          <w:sz w:val="28"/>
          <w:szCs w:val="28"/>
        </w:rPr>
        <w:t>-</w:t>
      </w:r>
      <w:r w:rsidRPr="0009325F">
        <w:rPr>
          <w:rFonts w:ascii="Times New Roman" w:hAnsi="Times New Roman" w:cs="Times New Roman"/>
          <w:sz w:val="28"/>
          <w:szCs w:val="28"/>
        </w:rPr>
        <w:t xml:space="preserve"> 202</w:t>
      </w:r>
      <w:r w:rsidR="00D02548">
        <w:rPr>
          <w:rFonts w:ascii="Times New Roman" w:hAnsi="Times New Roman" w:cs="Times New Roman"/>
          <w:sz w:val="28"/>
          <w:szCs w:val="28"/>
        </w:rPr>
        <w:t>3</w:t>
      </w:r>
      <w:r w:rsidRPr="0009325F">
        <w:rPr>
          <w:rFonts w:ascii="Times New Roman" w:hAnsi="Times New Roman" w:cs="Times New Roman"/>
          <w:sz w:val="28"/>
          <w:szCs w:val="28"/>
        </w:rPr>
        <w:t xml:space="preserve"> г.</w:t>
      </w:r>
      <w:r w:rsidR="0020341B">
        <w:rPr>
          <w:rFonts w:ascii="Times New Roman" w:hAnsi="Times New Roman" w:cs="Times New Roman"/>
          <w:sz w:val="28"/>
          <w:szCs w:val="28"/>
        </w:rPr>
        <w:t xml:space="preserve"> промежуточный замер</w:t>
      </w:r>
      <w:r w:rsidR="0020341B" w:rsidRPr="0009325F">
        <w:rPr>
          <w:rFonts w:ascii="Times New Roman" w:hAnsi="Times New Roman" w:cs="Times New Roman"/>
          <w:sz w:val="28"/>
          <w:szCs w:val="28"/>
        </w:rPr>
        <w:t xml:space="preserve">) </w:t>
      </w:r>
      <w:r w:rsidR="0020341B">
        <w:rPr>
          <w:rFonts w:ascii="Times New Roman" w:hAnsi="Times New Roman" w:cs="Times New Roman"/>
          <w:sz w:val="28"/>
          <w:szCs w:val="28"/>
        </w:rPr>
        <w:t>и</w:t>
      </w:r>
      <w:r>
        <w:rPr>
          <w:rFonts w:ascii="Times New Roman" w:hAnsi="Times New Roman" w:cs="Times New Roman"/>
          <w:sz w:val="28"/>
          <w:szCs w:val="28"/>
        </w:rPr>
        <w:t xml:space="preserve"> на контрольном этапе </w:t>
      </w:r>
      <w:r w:rsidR="0020341B">
        <w:rPr>
          <w:rFonts w:ascii="Times New Roman" w:hAnsi="Times New Roman" w:cs="Times New Roman"/>
          <w:sz w:val="28"/>
          <w:szCs w:val="28"/>
        </w:rPr>
        <w:t>(</w:t>
      </w:r>
      <w:r w:rsidR="00D02548">
        <w:rPr>
          <w:rFonts w:ascii="Times New Roman" w:hAnsi="Times New Roman" w:cs="Times New Roman"/>
          <w:sz w:val="28"/>
          <w:szCs w:val="28"/>
        </w:rPr>
        <w:t>2023-</w:t>
      </w:r>
      <w:r w:rsidR="0020341B">
        <w:rPr>
          <w:rFonts w:ascii="Times New Roman" w:hAnsi="Times New Roman" w:cs="Times New Roman"/>
          <w:sz w:val="28"/>
          <w:szCs w:val="28"/>
        </w:rPr>
        <w:t xml:space="preserve">2024 г. заключительный замер) </w:t>
      </w:r>
      <w:r>
        <w:rPr>
          <w:rFonts w:ascii="Times New Roman" w:hAnsi="Times New Roman" w:cs="Times New Roman"/>
          <w:sz w:val="28"/>
          <w:szCs w:val="28"/>
        </w:rPr>
        <w:t>по завершению тренинговой программы</w:t>
      </w:r>
      <w:r w:rsidR="0020341B">
        <w:rPr>
          <w:rFonts w:ascii="Times New Roman" w:hAnsi="Times New Roman" w:cs="Times New Roman"/>
          <w:sz w:val="28"/>
          <w:szCs w:val="28"/>
        </w:rPr>
        <w:t xml:space="preserve"> </w:t>
      </w:r>
      <w:r w:rsidRPr="0009325F">
        <w:rPr>
          <w:rFonts w:ascii="Times New Roman" w:hAnsi="Times New Roman" w:cs="Times New Roman"/>
          <w:sz w:val="28"/>
          <w:szCs w:val="28"/>
        </w:rPr>
        <w:t>с повторным применением методик CDMSE, CMI, CDMP, Рокича для сравнения ЭГ и КГ</w:t>
      </w:r>
      <w:r w:rsidR="0020341B">
        <w:rPr>
          <w:rFonts w:ascii="Times New Roman" w:hAnsi="Times New Roman" w:cs="Times New Roman"/>
          <w:sz w:val="28"/>
          <w:szCs w:val="28"/>
        </w:rPr>
        <w:t xml:space="preserve">. Более подробно тренинговая программа </w:t>
      </w:r>
      <w:r w:rsidR="0020341B" w:rsidRPr="0020341B">
        <w:rPr>
          <w:rFonts w:ascii="Times New Roman" w:hAnsi="Times New Roman" w:cs="Times New Roman"/>
          <w:sz w:val="28"/>
          <w:szCs w:val="28"/>
        </w:rPr>
        <w:t>«Карьерное развитие и принятие карьерных решений»</w:t>
      </w:r>
      <w:r w:rsidR="0020341B">
        <w:rPr>
          <w:rFonts w:ascii="Times New Roman" w:hAnsi="Times New Roman" w:cs="Times New Roman"/>
          <w:sz w:val="28"/>
          <w:szCs w:val="28"/>
        </w:rPr>
        <w:t xml:space="preserve"> </w:t>
      </w:r>
      <w:r w:rsidR="0020341B" w:rsidRPr="001D5D3E">
        <w:rPr>
          <w:rFonts w:ascii="Times New Roman" w:hAnsi="Times New Roman" w:cs="Times New Roman"/>
          <w:b/>
          <w:sz w:val="28"/>
          <w:szCs w:val="28"/>
        </w:rPr>
        <w:t>представлена в параграфе 3.2.</w:t>
      </w:r>
      <w:r w:rsidR="006A44EB">
        <w:rPr>
          <w:rFonts w:ascii="Times New Roman" w:hAnsi="Times New Roman" w:cs="Times New Roman"/>
          <w:sz w:val="28"/>
          <w:szCs w:val="28"/>
        </w:rPr>
        <w:t xml:space="preserve"> </w:t>
      </w:r>
    </w:p>
    <w:p w14:paraId="313A0ADD" w14:textId="39AA180A" w:rsidR="00502204" w:rsidRPr="007260E1" w:rsidRDefault="006A44EB" w:rsidP="003F7E81">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На протяжении всех трех лет, студенты получали квалифицированную помощь от сотрудников центра карьеры и преподавателей кафедры «</w:t>
      </w:r>
      <w:r w:rsidR="001D5D3E">
        <w:rPr>
          <w:rFonts w:ascii="Times New Roman" w:hAnsi="Times New Roman" w:cs="Times New Roman"/>
          <w:sz w:val="28"/>
          <w:szCs w:val="28"/>
        </w:rPr>
        <w:t>Личностное развитие и образование</w:t>
      </w:r>
      <w:r>
        <w:rPr>
          <w:rFonts w:ascii="Times New Roman" w:hAnsi="Times New Roman" w:cs="Times New Roman"/>
          <w:sz w:val="28"/>
          <w:szCs w:val="28"/>
        </w:rPr>
        <w:t>»</w:t>
      </w:r>
      <w:r w:rsidR="00522A61">
        <w:rPr>
          <w:rFonts w:ascii="Times New Roman" w:hAnsi="Times New Roman" w:cs="Times New Roman"/>
          <w:sz w:val="28"/>
          <w:szCs w:val="28"/>
        </w:rPr>
        <w:t xml:space="preserve"> в рамках психолого-педагогического сопровождения</w:t>
      </w:r>
      <w:r w:rsidR="002373B9">
        <w:rPr>
          <w:rFonts w:ascii="Times New Roman" w:hAnsi="Times New Roman" w:cs="Times New Roman"/>
          <w:sz w:val="28"/>
          <w:szCs w:val="28"/>
        </w:rPr>
        <w:t xml:space="preserve"> был</w:t>
      </w:r>
      <w:r w:rsidR="001144B1">
        <w:rPr>
          <w:rFonts w:ascii="Times New Roman" w:hAnsi="Times New Roman" w:cs="Times New Roman"/>
          <w:sz w:val="28"/>
          <w:szCs w:val="28"/>
        </w:rPr>
        <w:t>о</w:t>
      </w:r>
      <w:r w:rsidR="002373B9">
        <w:rPr>
          <w:rFonts w:ascii="Times New Roman" w:hAnsi="Times New Roman" w:cs="Times New Roman"/>
          <w:sz w:val="28"/>
          <w:szCs w:val="28"/>
        </w:rPr>
        <w:t xml:space="preserve"> организовано консультативное сопровождение, групповое и индивидуальное консультирование, тренинги, поддержка и контроль на всех этапах экспериментального исследования.</w:t>
      </w:r>
      <w:r w:rsidR="003F7E81">
        <w:rPr>
          <w:rFonts w:ascii="Times New Roman" w:hAnsi="Times New Roman" w:cs="Times New Roman"/>
          <w:sz w:val="28"/>
          <w:szCs w:val="28"/>
        </w:rPr>
        <w:t xml:space="preserve"> </w:t>
      </w:r>
      <w:r w:rsidR="00502204" w:rsidRPr="007260E1">
        <w:rPr>
          <w:rFonts w:ascii="Times New Roman" w:hAnsi="Times New Roman" w:cs="Times New Roman"/>
          <w:sz w:val="28"/>
          <w:szCs w:val="28"/>
        </w:rPr>
        <w:t>Для оценки четырех компонентов компетенций принятия карьерных решений выбраны следующие методики, каждая из которых соответствует компоненту и обладает высокой валидностью и надежностью для данной задачи</w:t>
      </w:r>
      <w:r w:rsidR="003F7E81">
        <w:rPr>
          <w:rFonts w:ascii="Times New Roman" w:hAnsi="Times New Roman" w:cs="Times New Roman"/>
          <w:sz w:val="28"/>
          <w:szCs w:val="28"/>
        </w:rPr>
        <w:t xml:space="preserve"> представленные в таблице 6.</w:t>
      </w:r>
    </w:p>
    <w:p w14:paraId="1ABF83F3" w14:textId="77777777" w:rsidR="00502204" w:rsidRDefault="00502204" w:rsidP="00502204">
      <w:pPr>
        <w:pStyle w:val="afffffb"/>
        <w:jc w:val="both"/>
        <w:rPr>
          <w:rFonts w:ascii="Times New Roman" w:hAnsi="Times New Roman" w:cs="Times New Roman"/>
          <w:sz w:val="28"/>
          <w:szCs w:val="28"/>
        </w:rPr>
      </w:pPr>
    </w:p>
    <w:p w14:paraId="4035B594" w14:textId="036D129D" w:rsidR="00502204" w:rsidRPr="00167358" w:rsidRDefault="00502204" w:rsidP="00502204">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743B">
        <w:rPr>
          <w:rFonts w:ascii="Times New Roman" w:hAnsi="Times New Roman" w:cs="Times New Roman"/>
          <w:sz w:val="28"/>
          <w:szCs w:val="28"/>
        </w:rPr>
        <w:t>6</w:t>
      </w:r>
      <w:r>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Pr>
          <w:rFonts w:ascii="Times New Roman" w:hAnsi="Times New Roman" w:cs="Times New Roman"/>
          <w:sz w:val="28"/>
          <w:szCs w:val="28"/>
        </w:rPr>
        <w:t xml:space="preserve"> Используемые методики</w:t>
      </w:r>
    </w:p>
    <w:tbl>
      <w:tblPr>
        <w:tblStyle w:val="a5"/>
        <w:tblW w:w="0" w:type="auto"/>
        <w:tblLook w:val="04A0" w:firstRow="1" w:lastRow="0" w:firstColumn="1" w:lastColumn="0" w:noHBand="0" w:noVBand="1"/>
      </w:tblPr>
      <w:tblGrid>
        <w:gridCol w:w="1590"/>
        <w:gridCol w:w="1949"/>
        <w:gridCol w:w="2761"/>
        <w:gridCol w:w="3045"/>
      </w:tblGrid>
      <w:tr w:rsidR="00502204" w:rsidRPr="003F7E81" w14:paraId="3864E7A7" w14:textId="77777777" w:rsidTr="003F7E81">
        <w:tc>
          <w:tcPr>
            <w:tcW w:w="1590" w:type="dxa"/>
          </w:tcPr>
          <w:p w14:paraId="6783C05C"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компонент</w:t>
            </w:r>
          </w:p>
        </w:tc>
        <w:tc>
          <w:tcPr>
            <w:tcW w:w="1949" w:type="dxa"/>
          </w:tcPr>
          <w:p w14:paraId="44778235"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методика</w:t>
            </w:r>
          </w:p>
        </w:tc>
        <w:tc>
          <w:tcPr>
            <w:tcW w:w="2761" w:type="dxa"/>
          </w:tcPr>
          <w:p w14:paraId="37CAFD9A"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описание</w:t>
            </w:r>
          </w:p>
        </w:tc>
        <w:tc>
          <w:tcPr>
            <w:tcW w:w="3045" w:type="dxa"/>
          </w:tcPr>
          <w:p w14:paraId="016FC854"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обоснование</w:t>
            </w:r>
          </w:p>
        </w:tc>
      </w:tr>
      <w:tr w:rsidR="00502204" w:rsidRPr="003F7E81" w14:paraId="70342C30" w14:textId="77777777" w:rsidTr="003F7E81">
        <w:tc>
          <w:tcPr>
            <w:tcW w:w="1590" w:type="dxa"/>
          </w:tcPr>
          <w:p w14:paraId="1217C0CC"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Когнитивный компонент</w:t>
            </w:r>
          </w:p>
        </w:tc>
        <w:tc>
          <w:tcPr>
            <w:tcW w:w="1949" w:type="dxa"/>
          </w:tcPr>
          <w:p w14:paraId="344C09DB" w14:textId="6490FACF" w:rsidR="00502204" w:rsidRPr="003F7E81" w:rsidRDefault="003B5351" w:rsidP="00AE179F">
            <w:pPr>
              <w:pStyle w:val="afffffb"/>
              <w:jc w:val="both"/>
              <w:rPr>
                <w:rFonts w:ascii="Times New Roman" w:hAnsi="Times New Roman" w:cs="Times New Roman"/>
                <w:sz w:val="20"/>
                <w:szCs w:val="20"/>
              </w:rPr>
            </w:pPr>
            <w:bookmarkStart w:id="37" w:name="_Hlk199607572"/>
            <w:r w:rsidRPr="003F7E81">
              <w:rPr>
                <w:rFonts w:ascii="Times New Roman" w:hAnsi="Times New Roman" w:cs="Times New Roman"/>
                <w:sz w:val="20"/>
                <w:szCs w:val="20"/>
              </w:rPr>
              <w:t>Опросник Шкала</w:t>
            </w:r>
            <w:r w:rsidR="00C20D60" w:rsidRPr="003F7E81">
              <w:rPr>
                <w:rFonts w:ascii="Times New Roman" w:hAnsi="Times New Roman" w:cs="Times New Roman"/>
                <w:sz w:val="20"/>
                <w:szCs w:val="20"/>
              </w:rPr>
              <w:t xml:space="preserve"> самоэффективности в принятии карьерных решений </w:t>
            </w:r>
            <w:bookmarkEnd w:id="37"/>
            <w:r w:rsidR="00502204" w:rsidRPr="003F7E81">
              <w:rPr>
                <w:rFonts w:ascii="Times New Roman" w:hAnsi="Times New Roman" w:cs="Times New Roman"/>
                <w:sz w:val="20"/>
                <w:szCs w:val="20"/>
              </w:rPr>
              <w:t>«</w:t>
            </w:r>
            <w:r w:rsidR="00502204" w:rsidRPr="003F7E81">
              <w:rPr>
                <w:rFonts w:ascii="Times New Roman" w:hAnsi="Times New Roman" w:cs="Times New Roman"/>
                <w:sz w:val="20"/>
                <w:szCs w:val="20"/>
                <w:lang w:val="en-US"/>
              </w:rPr>
              <w:t>Career</w:t>
            </w:r>
            <w:r w:rsidR="00502204" w:rsidRPr="003F7E81">
              <w:rPr>
                <w:rFonts w:ascii="Times New Roman" w:hAnsi="Times New Roman" w:cs="Times New Roman"/>
                <w:sz w:val="20"/>
                <w:szCs w:val="20"/>
              </w:rPr>
              <w:t xml:space="preserve"> </w:t>
            </w:r>
            <w:r w:rsidR="00502204" w:rsidRPr="003F7E81">
              <w:rPr>
                <w:rFonts w:ascii="Times New Roman" w:hAnsi="Times New Roman" w:cs="Times New Roman"/>
                <w:sz w:val="20"/>
                <w:szCs w:val="20"/>
                <w:lang w:val="en-US"/>
              </w:rPr>
              <w:t>Decision</w:t>
            </w:r>
            <w:r w:rsidR="00502204" w:rsidRPr="003F7E81">
              <w:rPr>
                <w:rFonts w:ascii="Times New Roman" w:hAnsi="Times New Roman" w:cs="Times New Roman"/>
                <w:sz w:val="20"/>
                <w:szCs w:val="20"/>
              </w:rPr>
              <w:t>-</w:t>
            </w:r>
            <w:r w:rsidR="00502204" w:rsidRPr="003F7E81">
              <w:rPr>
                <w:rFonts w:ascii="Times New Roman" w:hAnsi="Times New Roman" w:cs="Times New Roman"/>
                <w:sz w:val="20"/>
                <w:szCs w:val="20"/>
                <w:lang w:val="en-US"/>
              </w:rPr>
              <w:t>Making</w:t>
            </w:r>
            <w:r w:rsidR="00502204" w:rsidRPr="003F7E81">
              <w:rPr>
                <w:rFonts w:ascii="Times New Roman" w:hAnsi="Times New Roman" w:cs="Times New Roman"/>
                <w:sz w:val="20"/>
                <w:szCs w:val="20"/>
              </w:rPr>
              <w:t xml:space="preserve"> </w:t>
            </w:r>
            <w:r w:rsidR="00502204" w:rsidRPr="003F7E81">
              <w:rPr>
                <w:rFonts w:ascii="Times New Roman" w:hAnsi="Times New Roman" w:cs="Times New Roman"/>
                <w:sz w:val="20"/>
                <w:szCs w:val="20"/>
                <w:lang w:val="en-US"/>
              </w:rPr>
              <w:t>Self</w:t>
            </w:r>
            <w:r w:rsidR="00502204" w:rsidRPr="003F7E81">
              <w:rPr>
                <w:rFonts w:ascii="Times New Roman" w:hAnsi="Times New Roman" w:cs="Times New Roman"/>
                <w:sz w:val="20"/>
                <w:szCs w:val="20"/>
              </w:rPr>
              <w:t>-</w:t>
            </w:r>
            <w:r w:rsidR="00502204" w:rsidRPr="003F7E81">
              <w:rPr>
                <w:rFonts w:ascii="Times New Roman" w:hAnsi="Times New Roman" w:cs="Times New Roman"/>
                <w:sz w:val="20"/>
                <w:szCs w:val="20"/>
                <w:lang w:val="en-US"/>
              </w:rPr>
              <w:t>Efficacy</w:t>
            </w:r>
            <w:r w:rsidR="00502204" w:rsidRPr="003F7E81">
              <w:rPr>
                <w:rFonts w:ascii="Times New Roman" w:hAnsi="Times New Roman" w:cs="Times New Roman"/>
                <w:sz w:val="20"/>
                <w:szCs w:val="20"/>
              </w:rPr>
              <w:t>» (</w:t>
            </w:r>
            <w:r w:rsidR="00502204" w:rsidRPr="003F7E81">
              <w:rPr>
                <w:rFonts w:ascii="Times New Roman" w:hAnsi="Times New Roman" w:cs="Times New Roman"/>
                <w:sz w:val="20"/>
                <w:szCs w:val="20"/>
                <w:lang w:val="en-US"/>
              </w:rPr>
              <w:t>CDMSE</w:t>
            </w:r>
            <w:r w:rsidR="00502204" w:rsidRPr="003F7E81">
              <w:rPr>
                <w:rFonts w:ascii="Times New Roman" w:hAnsi="Times New Roman" w:cs="Times New Roman"/>
                <w:sz w:val="20"/>
                <w:szCs w:val="20"/>
              </w:rPr>
              <w:t>)</w:t>
            </w:r>
          </w:p>
        </w:tc>
        <w:tc>
          <w:tcPr>
            <w:tcW w:w="2761" w:type="dxa"/>
          </w:tcPr>
          <w:p w14:paraId="6422F5CA" w14:textId="77777777" w:rsidR="00502204" w:rsidRPr="003F7E81" w:rsidRDefault="00502204" w:rsidP="00AE179F">
            <w:pPr>
              <w:pStyle w:val="afffffb"/>
              <w:jc w:val="both"/>
              <w:rPr>
                <w:rFonts w:ascii="Times New Roman" w:hAnsi="Times New Roman" w:cs="Times New Roman"/>
                <w:sz w:val="20"/>
                <w:szCs w:val="20"/>
                <w:lang w:val="kk-KZ"/>
              </w:rPr>
            </w:pPr>
            <w:r w:rsidRPr="003F7E81">
              <w:rPr>
                <w:rFonts w:ascii="Times New Roman" w:hAnsi="Times New Roman" w:cs="Times New Roman"/>
                <w:sz w:val="20"/>
                <w:szCs w:val="20"/>
                <w:lang w:val="kk-KZ"/>
              </w:rPr>
              <w:t>Оценивает уверенность студентов в своих знаниях и навыках принятия карьерных решений (способность собирать информацию о профессиях, анализировать рынок труда)</w:t>
            </w:r>
          </w:p>
          <w:p w14:paraId="2C3C416B" w14:textId="77777777" w:rsidR="00502204" w:rsidRPr="003F7E81" w:rsidRDefault="00502204" w:rsidP="00AE179F">
            <w:pPr>
              <w:pStyle w:val="afffffb"/>
              <w:jc w:val="both"/>
              <w:rPr>
                <w:rFonts w:ascii="Times New Roman" w:hAnsi="Times New Roman" w:cs="Times New Roman"/>
                <w:sz w:val="20"/>
                <w:szCs w:val="20"/>
                <w:lang w:val="kk-KZ"/>
              </w:rPr>
            </w:pPr>
            <w:r w:rsidRPr="003F7E81">
              <w:rPr>
                <w:rFonts w:ascii="Times New Roman" w:hAnsi="Times New Roman" w:cs="Times New Roman"/>
                <w:sz w:val="20"/>
                <w:szCs w:val="20"/>
                <w:lang w:val="kk-KZ"/>
              </w:rPr>
              <w:t>Шкала: 50 пунктов, оцениваемых по 5-балльной шкале (0-4). Общий балл: 0-200 (выше балл-выше уверенность)</w:t>
            </w:r>
          </w:p>
        </w:tc>
        <w:tc>
          <w:tcPr>
            <w:tcW w:w="3045" w:type="dxa"/>
          </w:tcPr>
          <w:p w14:paraId="1EA66317" w14:textId="77777777" w:rsidR="00502204" w:rsidRPr="003F7E81" w:rsidRDefault="00502204" w:rsidP="00AE179F">
            <w:pPr>
              <w:pStyle w:val="afffffb"/>
              <w:jc w:val="both"/>
              <w:rPr>
                <w:rFonts w:ascii="Times New Roman" w:hAnsi="Times New Roman" w:cs="Times New Roman"/>
                <w:sz w:val="20"/>
                <w:szCs w:val="20"/>
                <w:lang w:val="kk-KZ"/>
              </w:rPr>
            </w:pPr>
            <w:r w:rsidRPr="003F7E81">
              <w:rPr>
                <w:rFonts w:ascii="Times New Roman" w:hAnsi="Times New Roman" w:cs="Times New Roman"/>
                <w:sz w:val="20"/>
                <w:szCs w:val="20"/>
                <w:lang w:val="kk-KZ"/>
              </w:rPr>
              <w:t>CDMSE фокусируется на когнитивных аспектах, таких как осведомленность т карьерных возможностях и умение анализировать альтернативы. Методика широко используется в исследованиях карьерного развития и подходит для оценки информационной и декомпозиционной компетенций, ключевых для когнитивного компонента</w:t>
            </w:r>
          </w:p>
        </w:tc>
      </w:tr>
      <w:tr w:rsidR="00502204" w:rsidRPr="003F7E81" w14:paraId="453EA014" w14:textId="77777777" w:rsidTr="003F7E81">
        <w:tc>
          <w:tcPr>
            <w:tcW w:w="1590" w:type="dxa"/>
          </w:tcPr>
          <w:p w14:paraId="1C902E8B"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Эмоционально-мотивационный компонент</w:t>
            </w:r>
          </w:p>
        </w:tc>
        <w:tc>
          <w:tcPr>
            <w:tcW w:w="1949" w:type="dxa"/>
          </w:tcPr>
          <w:p w14:paraId="62563CC5" w14:textId="0BE2783E"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Опросник</w:t>
            </w:r>
            <w:r w:rsidR="00C20D60" w:rsidRPr="003F7E81">
              <w:rPr>
                <w:rFonts w:ascii="Times New Roman" w:hAnsi="Times New Roman" w:cs="Times New Roman"/>
                <w:sz w:val="20"/>
                <w:szCs w:val="20"/>
              </w:rPr>
              <w:t xml:space="preserve"> </w:t>
            </w:r>
            <w:bookmarkStart w:id="38" w:name="_Hlk199607689"/>
            <w:r w:rsidR="00C20D60" w:rsidRPr="003F7E81">
              <w:rPr>
                <w:rFonts w:ascii="Times New Roman" w:hAnsi="Times New Roman" w:cs="Times New Roman"/>
                <w:sz w:val="20"/>
                <w:szCs w:val="20"/>
              </w:rPr>
              <w:t>«Инвентарь карьерной мотивации»</w:t>
            </w:r>
            <w:r w:rsidRPr="003F7E81">
              <w:rPr>
                <w:rFonts w:ascii="Times New Roman" w:hAnsi="Times New Roman" w:cs="Times New Roman"/>
                <w:sz w:val="20"/>
                <w:szCs w:val="20"/>
              </w:rPr>
              <w:t xml:space="preserve"> </w:t>
            </w:r>
            <w:bookmarkEnd w:id="38"/>
            <w:r w:rsidRPr="003F7E81">
              <w:rPr>
                <w:rFonts w:ascii="Times New Roman" w:hAnsi="Times New Roman" w:cs="Times New Roman"/>
                <w:sz w:val="20"/>
                <w:szCs w:val="20"/>
              </w:rPr>
              <w:t>«</w:t>
            </w:r>
            <w:r w:rsidRPr="003F7E81">
              <w:rPr>
                <w:rFonts w:ascii="Times New Roman" w:hAnsi="Times New Roman" w:cs="Times New Roman"/>
                <w:sz w:val="20"/>
                <w:szCs w:val="20"/>
                <w:lang w:val="en-US"/>
              </w:rPr>
              <w:t>Career</w:t>
            </w:r>
            <w:r w:rsidRPr="003F7E81">
              <w:rPr>
                <w:rFonts w:ascii="Times New Roman" w:hAnsi="Times New Roman" w:cs="Times New Roman"/>
                <w:sz w:val="20"/>
                <w:szCs w:val="20"/>
              </w:rPr>
              <w:t xml:space="preserve"> </w:t>
            </w:r>
            <w:r w:rsidRPr="003F7E81">
              <w:rPr>
                <w:rFonts w:ascii="Times New Roman" w:hAnsi="Times New Roman" w:cs="Times New Roman"/>
                <w:sz w:val="20"/>
                <w:szCs w:val="20"/>
                <w:lang w:val="en-US"/>
              </w:rPr>
              <w:t>Motivation</w:t>
            </w:r>
            <w:r w:rsidRPr="003F7E81">
              <w:rPr>
                <w:rFonts w:ascii="Times New Roman" w:hAnsi="Times New Roman" w:cs="Times New Roman"/>
                <w:sz w:val="20"/>
                <w:szCs w:val="20"/>
              </w:rPr>
              <w:t xml:space="preserve"> </w:t>
            </w:r>
            <w:r w:rsidRPr="003F7E81">
              <w:rPr>
                <w:rFonts w:ascii="Times New Roman" w:hAnsi="Times New Roman" w:cs="Times New Roman"/>
                <w:sz w:val="20"/>
                <w:szCs w:val="20"/>
                <w:lang w:val="en-US"/>
              </w:rPr>
              <w:t>Inventory</w:t>
            </w:r>
            <w:r w:rsidRPr="003F7E81">
              <w:rPr>
                <w:rFonts w:ascii="Times New Roman" w:hAnsi="Times New Roman" w:cs="Times New Roman"/>
                <w:sz w:val="20"/>
                <w:szCs w:val="20"/>
              </w:rPr>
              <w:t>» (</w:t>
            </w:r>
            <w:r w:rsidRPr="003F7E81">
              <w:rPr>
                <w:rFonts w:ascii="Times New Roman" w:hAnsi="Times New Roman" w:cs="Times New Roman"/>
                <w:sz w:val="20"/>
                <w:szCs w:val="20"/>
                <w:lang w:val="en-US"/>
              </w:rPr>
              <w:t>CMI</w:t>
            </w:r>
            <w:r w:rsidRPr="003F7E81">
              <w:rPr>
                <w:rFonts w:ascii="Times New Roman" w:hAnsi="Times New Roman" w:cs="Times New Roman"/>
                <w:sz w:val="20"/>
                <w:szCs w:val="20"/>
              </w:rPr>
              <w:t>)</w:t>
            </w:r>
          </w:p>
        </w:tc>
        <w:tc>
          <w:tcPr>
            <w:tcW w:w="2761" w:type="dxa"/>
          </w:tcPr>
          <w:p w14:paraId="21664D33"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Измеряет уровень мотивации к карьерному планированию и эмоциональное отношение (интерес к карьерным целям, тревожность).</w:t>
            </w:r>
          </w:p>
          <w:p w14:paraId="6CAC6C20"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Шкала: 30 пунктов, оцениваемых по 5-балльной шкале (1-5). Общий балл: 30-150</w:t>
            </w:r>
          </w:p>
        </w:tc>
        <w:tc>
          <w:tcPr>
            <w:tcW w:w="3045" w:type="dxa"/>
          </w:tcPr>
          <w:p w14:paraId="2DBCF638"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lang w:val="en-US"/>
              </w:rPr>
              <w:t>CMI</w:t>
            </w:r>
            <w:r w:rsidRPr="003F7E81">
              <w:rPr>
                <w:rFonts w:ascii="Times New Roman" w:hAnsi="Times New Roman" w:cs="Times New Roman"/>
                <w:sz w:val="20"/>
                <w:szCs w:val="20"/>
                <w:lang w:val="kk-KZ"/>
              </w:rPr>
              <w:t xml:space="preserve"> позволяет оценить мотивацию и эмоциональную готовность студентов к ринятию карьерных решений, что соответствует эмоциональн-мотивационному компоненту. Методика чувствительна к изменениям в мотивации, что важно для отслеживания эффекта тренинговой программы.</w:t>
            </w:r>
          </w:p>
        </w:tc>
      </w:tr>
      <w:tr w:rsidR="00502204" w:rsidRPr="003F7E81" w14:paraId="667880DD" w14:textId="77777777" w:rsidTr="003F7E81">
        <w:tc>
          <w:tcPr>
            <w:tcW w:w="1590" w:type="dxa"/>
          </w:tcPr>
          <w:p w14:paraId="0E900206"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Поведенческий компонент</w:t>
            </w:r>
          </w:p>
        </w:tc>
        <w:tc>
          <w:tcPr>
            <w:tcW w:w="1949" w:type="dxa"/>
          </w:tcPr>
          <w:p w14:paraId="45AA6317" w14:textId="03406DA2"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 xml:space="preserve">Методика </w:t>
            </w:r>
            <w:r w:rsidR="00C20D60" w:rsidRPr="003F7E81">
              <w:rPr>
                <w:rFonts w:ascii="Times New Roman" w:hAnsi="Times New Roman" w:cs="Times New Roman"/>
                <w:sz w:val="20"/>
                <w:szCs w:val="20"/>
              </w:rPr>
              <w:t xml:space="preserve">«Профиль принятия карьерных решений» </w:t>
            </w:r>
            <w:r w:rsidRPr="003F7E81">
              <w:rPr>
                <w:rFonts w:ascii="Times New Roman" w:hAnsi="Times New Roman" w:cs="Times New Roman"/>
                <w:sz w:val="20"/>
                <w:szCs w:val="20"/>
                <w:lang w:val="kk-KZ"/>
              </w:rPr>
              <w:t>«</w:t>
            </w:r>
            <w:r w:rsidRPr="003F7E81">
              <w:rPr>
                <w:rFonts w:ascii="Times New Roman" w:hAnsi="Times New Roman" w:cs="Times New Roman"/>
                <w:sz w:val="20"/>
                <w:szCs w:val="20"/>
                <w:lang w:val="en-US"/>
              </w:rPr>
              <w:t>Career</w:t>
            </w:r>
            <w:r w:rsidRPr="003F7E81">
              <w:rPr>
                <w:rFonts w:ascii="Times New Roman" w:hAnsi="Times New Roman" w:cs="Times New Roman"/>
                <w:sz w:val="20"/>
                <w:szCs w:val="20"/>
              </w:rPr>
              <w:t xml:space="preserve"> </w:t>
            </w:r>
            <w:r w:rsidRPr="003F7E81">
              <w:rPr>
                <w:rFonts w:ascii="Times New Roman" w:hAnsi="Times New Roman" w:cs="Times New Roman"/>
                <w:sz w:val="20"/>
                <w:szCs w:val="20"/>
                <w:lang w:val="en-US"/>
              </w:rPr>
              <w:t>Decision</w:t>
            </w:r>
            <w:r w:rsidRPr="003F7E81">
              <w:rPr>
                <w:rFonts w:ascii="Times New Roman" w:hAnsi="Times New Roman" w:cs="Times New Roman"/>
                <w:sz w:val="20"/>
                <w:szCs w:val="20"/>
              </w:rPr>
              <w:t>-</w:t>
            </w:r>
            <w:r w:rsidRPr="003F7E81">
              <w:rPr>
                <w:rFonts w:ascii="Times New Roman" w:hAnsi="Times New Roman" w:cs="Times New Roman"/>
                <w:sz w:val="20"/>
                <w:szCs w:val="20"/>
                <w:lang w:val="en-US"/>
              </w:rPr>
              <w:t>Making</w:t>
            </w:r>
            <w:r w:rsidRPr="003F7E81">
              <w:rPr>
                <w:rFonts w:ascii="Times New Roman" w:hAnsi="Times New Roman" w:cs="Times New Roman"/>
                <w:sz w:val="20"/>
                <w:szCs w:val="20"/>
              </w:rPr>
              <w:t xml:space="preserve"> </w:t>
            </w:r>
            <w:r w:rsidRPr="003F7E81">
              <w:rPr>
                <w:rFonts w:ascii="Times New Roman" w:hAnsi="Times New Roman" w:cs="Times New Roman"/>
                <w:sz w:val="20"/>
                <w:szCs w:val="20"/>
                <w:lang w:val="en-US"/>
              </w:rPr>
              <w:t>Profile</w:t>
            </w:r>
            <w:r w:rsidRPr="003F7E81">
              <w:rPr>
                <w:rFonts w:ascii="Times New Roman" w:hAnsi="Times New Roman" w:cs="Times New Roman"/>
                <w:sz w:val="20"/>
                <w:szCs w:val="20"/>
                <w:lang w:val="kk-KZ"/>
              </w:rPr>
              <w:t>»</w:t>
            </w:r>
            <w:r w:rsidRPr="003F7E81">
              <w:rPr>
                <w:rFonts w:ascii="Times New Roman" w:hAnsi="Times New Roman" w:cs="Times New Roman"/>
                <w:sz w:val="20"/>
                <w:szCs w:val="20"/>
              </w:rPr>
              <w:t xml:space="preserve"> (</w:t>
            </w:r>
            <w:r w:rsidRPr="003F7E81">
              <w:rPr>
                <w:rFonts w:ascii="Times New Roman" w:hAnsi="Times New Roman" w:cs="Times New Roman"/>
                <w:sz w:val="20"/>
                <w:szCs w:val="20"/>
                <w:lang w:val="en-US"/>
              </w:rPr>
              <w:t>CDMP</w:t>
            </w:r>
            <w:r w:rsidRPr="003F7E81">
              <w:rPr>
                <w:rFonts w:ascii="Times New Roman" w:hAnsi="Times New Roman" w:cs="Times New Roman"/>
                <w:sz w:val="20"/>
                <w:szCs w:val="20"/>
              </w:rPr>
              <w:t>)</w:t>
            </w:r>
          </w:p>
        </w:tc>
        <w:tc>
          <w:tcPr>
            <w:tcW w:w="2761" w:type="dxa"/>
          </w:tcPr>
          <w:p w14:paraId="34A84B10" w14:textId="77777777" w:rsidR="00502204" w:rsidRPr="003F7E81" w:rsidRDefault="00502204" w:rsidP="00AE179F">
            <w:pPr>
              <w:pStyle w:val="afffffb"/>
              <w:jc w:val="both"/>
              <w:rPr>
                <w:rFonts w:ascii="Times New Roman" w:hAnsi="Times New Roman" w:cs="Times New Roman"/>
                <w:sz w:val="20"/>
                <w:szCs w:val="20"/>
                <w:lang w:val="kk-KZ"/>
              </w:rPr>
            </w:pPr>
            <w:r w:rsidRPr="003F7E81">
              <w:rPr>
                <w:rFonts w:ascii="Times New Roman" w:hAnsi="Times New Roman" w:cs="Times New Roman"/>
                <w:sz w:val="20"/>
                <w:szCs w:val="20"/>
                <w:lang w:val="kk-KZ"/>
              </w:rPr>
              <w:t>Оценивает поведенческие аспекты принятия карьерных решений, такие как инициативность, склонность к действиям, умение реализовывать карьерные планы.</w:t>
            </w:r>
          </w:p>
          <w:p w14:paraId="37547942" w14:textId="77777777" w:rsidR="00502204" w:rsidRPr="003F7E81" w:rsidRDefault="00502204" w:rsidP="00AE179F">
            <w:pPr>
              <w:pStyle w:val="afffffb"/>
              <w:jc w:val="both"/>
              <w:rPr>
                <w:rFonts w:ascii="Times New Roman" w:hAnsi="Times New Roman" w:cs="Times New Roman"/>
                <w:sz w:val="20"/>
                <w:szCs w:val="20"/>
                <w:lang w:val="kk-KZ"/>
              </w:rPr>
            </w:pPr>
            <w:r w:rsidRPr="003F7E81">
              <w:rPr>
                <w:rFonts w:ascii="Times New Roman" w:hAnsi="Times New Roman" w:cs="Times New Roman"/>
                <w:sz w:val="20"/>
                <w:szCs w:val="20"/>
                <w:lang w:val="kk-KZ"/>
              </w:rPr>
              <w:t>Шкала: 38 пунктов, оцениваемых по 7-балльной шкале (1-7). Общий балл: 36-252.</w:t>
            </w:r>
          </w:p>
        </w:tc>
        <w:tc>
          <w:tcPr>
            <w:tcW w:w="3045" w:type="dxa"/>
          </w:tcPr>
          <w:p w14:paraId="3EBCA7A7"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CDMP фокусируется на практических действиях студентов (составление резюме, участие в академической мобильности, стажировках), что делает ее подходящей для оценки поведенческого компонента. Методика позволяет выявить изменения в активности студентов после тренинговой программы.</w:t>
            </w:r>
          </w:p>
        </w:tc>
      </w:tr>
      <w:tr w:rsidR="00502204" w:rsidRPr="003F7E81" w14:paraId="6BF9B201" w14:textId="77777777" w:rsidTr="003F7E81">
        <w:tc>
          <w:tcPr>
            <w:tcW w:w="1590" w:type="dxa"/>
          </w:tcPr>
          <w:p w14:paraId="37F49E43" w14:textId="77777777" w:rsidR="00502204" w:rsidRPr="003F7E81" w:rsidRDefault="00502204"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Ценностно-смысловой компонент</w:t>
            </w:r>
          </w:p>
        </w:tc>
        <w:tc>
          <w:tcPr>
            <w:tcW w:w="1949" w:type="dxa"/>
          </w:tcPr>
          <w:p w14:paraId="3E685378"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Методика «Ценностные ориентации» М. Рокич, адаптация А. Гоштаутаса</w:t>
            </w:r>
          </w:p>
        </w:tc>
        <w:tc>
          <w:tcPr>
            <w:tcW w:w="2761" w:type="dxa"/>
          </w:tcPr>
          <w:p w14:paraId="43570859"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 xml:space="preserve">Оценивает ценностные приоритеты студентов, связанные с профессиональным выбором (значимость самореализации, стабильности, социального статуса). </w:t>
            </w:r>
          </w:p>
          <w:p w14:paraId="7CE80B6E"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Шкала6 Ранжирование 18 терминальных ценностей (1-18). Высокий ранг ключевых ценностей указывает на их приоритет.</w:t>
            </w:r>
          </w:p>
        </w:tc>
        <w:tc>
          <w:tcPr>
            <w:tcW w:w="3045" w:type="dxa"/>
          </w:tcPr>
          <w:p w14:paraId="6D0B77A4" w14:textId="77777777" w:rsidR="00502204" w:rsidRPr="003F7E81" w:rsidRDefault="00502204"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Методика М. Рокича позволяет выявить ценности, которые направляют карьерные решения, что соответствует ценностно-смысловому компоненту. Методика помогает понять, как тренинговая программа влияет на переосмысление профессиональных целей и ценностей.</w:t>
            </w:r>
          </w:p>
        </w:tc>
      </w:tr>
    </w:tbl>
    <w:p w14:paraId="5AF56126" w14:textId="46C84461" w:rsidR="000A7568" w:rsidRDefault="000A7568" w:rsidP="00313247">
      <w:pPr>
        <w:pStyle w:val="afffffb"/>
        <w:ind w:firstLine="567"/>
        <w:jc w:val="both"/>
        <w:rPr>
          <w:rFonts w:ascii="Times New Roman" w:hAnsi="Times New Roman" w:cs="Times New Roman"/>
          <w:sz w:val="28"/>
          <w:szCs w:val="28"/>
        </w:rPr>
      </w:pPr>
    </w:p>
    <w:p w14:paraId="228BEAA8"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Задачи констатирующего этапа:</w:t>
      </w:r>
    </w:p>
    <w:p w14:paraId="6CB5EFB1"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1 Провести диагностику исходного уровня компетенций принятия карьерных решений студентов 1 -го курса в ЭГ и КГ с использованием методик (CDMSE, CMI, CDMP, методика М. Рокича) в рамках дисциплины «Психология».</w:t>
      </w:r>
    </w:p>
    <w:p w14:paraId="1AB95024"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2 Оценить когнитивные аспекты (знания о рынке труда, навыки анализа карьерных возможностей) для выявления информационных пробелов.</w:t>
      </w:r>
    </w:p>
    <w:p w14:paraId="52442BDA"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3 Определить эмоционально-мотивационный уровень (интерес к карьерному планированию, уровень тревожности) для понимания мотивационных барьеров.</w:t>
      </w:r>
    </w:p>
    <w:p w14:paraId="1C531B92"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4 Изучить поведенческие характеристики (инициативность, участие в карьерных активностях) для оценки готовности к практическим действиям.</w:t>
      </w:r>
    </w:p>
    <w:p w14:paraId="3B556D8E" w14:textId="77777777" w:rsidR="002E3493" w:rsidRP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5 Выявить ценностно-смысловые приоритеты студентов (значимость самореализации, стабильности) для понимания их профессиональных ориентиров.</w:t>
      </w:r>
    </w:p>
    <w:p w14:paraId="34217548" w14:textId="5758BF4B" w:rsidR="002E3493" w:rsidRDefault="002E3493" w:rsidP="002E3493">
      <w:pPr>
        <w:pStyle w:val="afffffb"/>
        <w:ind w:firstLine="567"/>
        <w:jc w:val="both"/>
        <w:rPr>
          <w:rFonts w:ascii="Times New Roman" w:hAnsi="Times New Roman" w:cs="Times New Roman"/>
          <w:sz w:val="28"/>
          <w:szCs w:val="28"/>
        </w:rPr>
      </w:pPr>
      <w:r w:rsidRPr="002E3493">
        <w:rPr>
          <w:rFonts w:ascii="Times New Roman" w:hAnsi="Times New Roman" w:cs="Times New Roman"/>
          <w:sz w:val="28"/>
          <w:szCs w:val="28"/>
        </w:rPr>
        <w:t>6 Сравнить исходные показатели ЭГ и КГ для подтверждения однородности выборки перед началом вмешательства.</w:t>
      </w:r>
    </w:p>
    <w:p w14:paraId="06474420" w14:textId="019934E2" w:rsidR="005F1645" w:rsidRDefault="005F1645"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Тестирование проводилось в аудиториях университета в рамках дисциплины «Психология» в течение первых двух недель сентября 2023 года. Использовались бумажные и электронные опросники (</w:t>
      </w:r>
      <w:r>
        <w:rPr>
          <w:rFonts w:ascii="Times New Roman" w:hAnsi="Times New Roman" w:cs="Times New Roman"/>
          <w:sz w:val="28"/>
          <w:szCs w:val="28"/>
          <w:lang w:val="en-US"/>
        </w:rPr>
        <w:t>Google</w:t>
      </w:r>
      <w:r w:rsidRPr="005F1645">
        <w:rPr>
          <w:rFonts w:ascii="Times New Roman" w:hAnsi="Times New Roman" w:cs="Times New Roman"/>
          <w:sz w:val="28"/>
          <w:szCs w:val="28"/>
        </w:rPr>
        <w:t xml:space="preserve"> </w:t>
      </w:r>
      <w:r>
        <w:rPr>
          <w:rFonts w:ascii="Times New Roman" w:hAnsi="Times New Roman" w:cs="Times New Roman"/>
          <w:sz w:val="28"/>
          <w:szCs w:val="28"/>
          <w:lang w:val="en-US"/>
        </w:rPr>
        <w:t>Forms</w:t>
      </w:r>
      <w:r>
        <w:rPr>
          <w:rFonts w:ascii="Times New Roman" w:hAnsi="Times New Roman" w:cs="Times New Roman"/>
          <w:sz w:val="28"/>
          <w:szCs w:val="28"/>
        </w:rPr>
        <w:t xml:space="preserve"> для электронного формата). Участниками предоставлялись четкие инструкции, тестирование проводилось в присутствии преподавателей и ассистентов для обеспечения стандартизированных условий. Средняя продолжительность заполнения всех </w:t>
      </w:r>
      <w:r w:rsidR="00577F2A">
        <w:rPr>
          <w:rFonts w:ascii="Times New Roman" w:hAnsi="Times New Roman" w:cs="Times New Roman"/>
          <w:sz w:val="28"/>
          <w:szCs w:val="28"/>
        </w:rPr>
        <w:t>методик –</w:t>
      </w:r>
      <w:r>
        <w:rPr>
          <w:rFonts w:ascii="Times New Roman" w:hAnsi="Times New Roman" w:cs="Times New Roman"/>
          <w:sz w:val="28"/>
          <w:szCs w:val="28"/>
        </w:rPr>
        <w:t xml:space="preserve"> 60 минут. Конфиденциальность данных была гарантирована, а участие добровольным.</w:t>
      </w:r>
    </w:p>
    <w:p w14:paraId="53D61F0B" w14:textId="620D29EE" w:rsidR="000A7568" w:rsidRDefault="002E3493"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заполняли адаптированный русскоязычный вариант </w:t>
      </w:r>
      <w:r w:rsidR="00577F2A">
        <w:rPr>
          <w:rFonts w:ascii="Times New Roman" w:hAnsi="Times New Roman" w:cs="Times New Roman"/>
          <w:sz w:val="28"/>
          <w:szCs w:val="28"/>
        </w:rPr>
        <w:t>опросника</w:t>
      </w:r>
      <w:r w:rsidR="00577F2A" w:rsidRP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Шкала самоэффективности в принятии карьерных решений</w:t>
      </w:r>
      <w:r w:rsidR="00C20D60">
        <w:rPr>
          <w:rFonts w:ascii="Times New Roman" w:hAnsi="Times New Roman" w:cs="Times New Roman"/>
          <w:sz w:val="28"/>
          <w:szCs w:val="28"/>
        </w:rPr>
        <w:t xml:space="preserve">» </w:t>
      </w:r>
      <w:r w:rsidRPr="002E3493">
        <w:rPr>
          <w:rFonts w:ascii="Times New Roman" w:hAnsi="Times New Roman" w:cs="Times New Roman"/>
          <w:sz w:val="28"/>
          <w:szCs w:val="28"/>
        </w:rPr>
        <w:t>«Career Decision-Making Self-Efficacy» (CDMSE)</w:t>
      </w:r>
      <w:r w:rsidR="00E46763">
        <w:rPr>
          <w:rFonts w:ascii="Times New Roman" w:hAnsi="Times New Roman" w:cs="Times New Roman"/>
          <w:sz w:val="28"/>
          <w:szCs w:val="28"/>
        </w:rPr>
        <w:t xml:space="preserve">, состоящий из 50 пунктов, равномерно распределенных по 5 </w:t>
      </w:r>
      <w:r w:rsidR="00577F2A">
        <w:rPr>
          <w:rFonts w:ascii="Times New Roman" w:hAnsi="Times New Roman" w:cs="Times New Roman"/>
          <w:sz w:val="28"/>
          <w:szCs w:val="28"/>
        </w:rPr>
        <w:t>субшкалам: сбор</w:t>
      </w:r>
      <w:r w:rsidR="00E46763">
        <w:rPr>
          <w:rFonts w:ascii="Times New Roman" w:hAnsi="Times New Roman" w:cs="Times New Roman"/>
          <w:sz w:val="28"/>
          <w:szCs w:val="28"/>
        </w:rPr>
        <w:t xml:space="preserve"> информации, постановка целей, планирование, решение проблем и самооценка.</w:t>
      </w:r>
    </w:p>
    <w:p w14:paraId="5E5E0C23" w14:textId="0BAF4466" w:rsidR="00E46763" w:rsidRDefault="00E46763"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Субшкала включает 10 пунктов, каждый пункт оценивался по 5-балльной шкале (0</w:t>
      </w:r>
      <w:r w:rsidR="00577F2A">
        <w:rPr>
          <w:rFonts w:ascii="Times New Roman" w:hAnsi="Times New Roman" w:cs="Times New Roman"/>
          <w:sz w:val="28"/>
          <w:szCs w:val="28"/>
        </w:rPr>
        <w:t xml:space="preserve"> </w:t>
      </w:r>
      <w:r w:rsidR="00577F2A" w:rsidRPr="00577F2A">
        <w:rPr>
          <w:rFonts w:ascii="Times New Roman" w:hAnsi="Times New Roman" w:cs="Times New Roman"/>
          <w:sz w:val="28"/>
          <w:szCs w:val="28"/>
        </w:rPr>
        <w:t xml:space="preserve">– </w:t>
      </w:r>
      <w:r>
        <w:rPr>
          <w:rFonts w:ascii="Times New Roman" w:hAnsi="Times New Roman" w:cs="Times New Roman"/>
          <w:sz w:val="28"/>
          <w:szCs w:val="28"/>
        </w:rPr>
        <w:t xml:space="preserve">«совершенно не уверен», 4 </w:t>
      </w:r>
      <w:r w:rsidR="00577F2A" w:rsidRPr="00577F2A">
        <w:rPr>
          <w:rFonts w:ascii="Times New Roman" w:hAnsi="Times New Roman" w:cs="Times New Roman"/>
          <w:sz w:val="28"/>
          <w:szCs w:val="28"/>
        </w:rPr>
        <w:t>–</w:t>
      </w:r>
      <w:r>
        <w:rPr>
          <w:rFonts w:ascii="Times New Roman" w:hAnsi="Times New Roman" w:cs="Times New Roman"/>
          <w:sz w:val="28"/>
          <w:szCs w:val="28"/>
        </w:rPr>
        <w:t xml:space="preserve"> «полностью уверен»).</w:t>
      </w:r>
    </w:p>
    <w:p w14:paraId="62F75A13" w14:textId="4BA5432B" w:rsidR="00E46763" w:rsidRDefault="00E46763"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Примеры пунктов:</w:t>
      </w:r>
    </w:p>
    <w:p w14:paraId="1E0EA456" w14:textId="404C8F60" w:rsidR="00E46763" w:rsidRDefault="00E46763"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Сбор информации: «Я могу найти информацию о профессиях, которые мне интересны»</w:t>
      </w:r>
    </w:p>
    <w:p w14:paraId="54251A6F" w14:textId="344A3679" w:rsidR="00E46763" w:rsidRDefault="00E46763"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Постановка целей: «Я могу определить карьерные цели, которые соответствуют моим интересам».</w:t>
      </w:r>
    </w:p>
    <w:p w14:paraId="1E1882F2" w14:textId="13031144" w:rsidR="00E46763" w:rsidRDefault="00E46763"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Планирование: «</w:t>
      </w:r>
      <w:r w:rsidR="00DE0D88">
        <w:rPr>
          <w:rFonts w:ascii="Times New Roman" w:hAnsi="Times New Roman" w:cs="Times New Roman"/>
          <w:sz w:val="28"/>
          <w:szCs w:val="28"/>
        </w:rPr>
        <w:t>Я могу разработать план достижения своих карьерных целей</w:t>
      </w:r>
      <w:r>
        <w:rPr>
          <w:rFonts w:ascii="Times New Roman" w:hAnsi="Times New Roman" w:cs="Times New Roman"/>
          <w:sz w:val="28"/>
          <w:szCs w:val="28"/>
        </w:rPr>
        <w:t>»</w:t>
      </w:r>
      <w:r w:rsidR="00DE0D88">
        <w:rPr>
          <w:rFonts w:ascii="Times New Roman" w:hAnsi="Times New Roman" w:cs="Times New Roman"/>
          <w:sz w:val="28"/>
          <w:szCs w:val="28"/>
        </w:rPr>
        <w:t>.</w:t>
      </w:r>
    </w:p>
    <w:p w14:paraId="77BA08A2" w14:textId="01B0FC25" w:rsidR="00DE0D88" w:rsidRDefault="00DE0D88"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4 Решение проблем: «Я могу найти решение, если сталкиваюсь с препятствием в карьерном выборе».</w:t>
      </w:r>
    </w:p>
    <w:p w14:paraId="7DC5C54B" w14:textId="402D0747" w:rsidR="00DE0D88" w:rsidRDefault="00DE0D88" w:rsidP="00E46763">
      <w:pPr>
        <w:pStyle w:val="afffffb"/>
        <w:ind w:firstLine="567"/>
        <w:jc w:val="both"/>
        <w:rPr>
          <w:rFonts w:ascii="Times New Roman" w:hAnsi="Times New Roman" w:cs="Times New Roman"/>
          <w:sz w:val="28"/>
          <w:szCs w:val="28"/>
        </w:rPr>
      </w:pPr>
      <w:r>
        <w:rPr>
          <w:rFonts w:ascii="Times New Roman" w:hAnsi="Times New Roman" w:cs="Times New Roman"/>
          <w:sz w:val="28"/>
          <w:szCs w:val="28"/>
        </w:rPr>
        <w:t>5 Самооценка: «Я могу точно оценить свои профессиональные навыки и способности».</w:t>
      </w:r>
    </w:p>
    <w:p w14:paraId="68552B59" w14:textId="24BF0827" w:rsidR="000A7568" w:rsidRPr="00A90C76" w:rsidRDefault="00DE0D88" w:rsidP="00FC6C2A">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Обработка данных: подсчитывался общий балл (диапазон: 0-200) и баллы по каждой субшкале (диапазон: 0-40). Рассчитывались средние значения (М), стандартные отклонения (</w:t>
      </w:r>
      <w:r>
        <w:rPr>
          <w:rFonts w:ascii="Times New Roman" w:hAnsi="Times New Roman" w:cs="Times New Roman"/>
          <w:sz w:val="28"/>
          <w:szCs w:val="28"/>
          <w:lang w:val="en-US"/>
        </w:rPr>
        <w:t>SD</w:t>
      </w:r>
      <w:r>
        <w:rPr>
          <w:rFonts w:ascii="Times New Roman" w:hAnsi="Times New Roman" w:cs="Times New Roman"/>
          <w:sz w:val="28"/>
          <w:szCs w:val="28"/>
        </w:rPr>
        <w:t>) и процент от максимального балла (200 для общего балла, 40 для каждой субшкалы).</w:t>
      </w:r>
      <w:r w:rsidR="002433AA">
        <w:rPr>
          <w:rFonts w:ascii="Times New Roman" w:hAnsi="Times New Roman" w:cs="Times New Roman"/>
          <w:sz w:val="28"/>
          <w:szCs w:val="28"/>
        </w:rPr>
        <w:t xml:space="preserve"> Для сравнения групп использовался </w:t>
      </w:r>
      <w:r w:rsidR="002433AA">
        <w:rPr>
          <w:rFonts w:ascii="Times New Roman" w:hAnsi="Times New Roman" w:cs="Times New Roman"/>
          <w:sz w:val="28"/>
          <w:szCs w:val="28"/>
          <w:lang w:val="en-US"/>
        </w:rPr>
        <w:t>t</w:t>
      </w:r>
      <w:r w:rsidR="002433AA" w:rsidRPr="00DC1251">
        <w:rPr>
          <w:rFonts w:ascii="Times New Roman" w:hAnsi="Times New Roman" w:cs="Times New Roman"/>
          <w:sz w:val="28"/>
          <w:szCs w:val="28"/>
        </w:rPr>
        <w:t>-</w:t>
      </w:r>
      <w:r w:rsidR="00DC1251">
        <w:rPr>
          <w:rFonts w:ascii="Times New Roman" w:hAnsi="Times New Roman" w:cs="Times New Roman"/>
          <w:sz w:val="28"/>
          <w:szCs w:val="28"/>
        </w:rPr>
        <w:t>критерий Стьюдента для независимых выборок. Нормальность распределения данных проверялась тестом Шапиро-Уилка (</w:t>
      </w:r>
      <w:r w:rsidR="00DC1251">
        <w:rPr>
          <w:rFonts w:ascii="Times New Roman" w:hAnsi="Times New Roman" w:cs="Times New Roman"/>
          <w:sz w:val="28"/>
          <w:szCs w:val="28"/>
          <w:lang w:val="en-US"/>
        </w:rPr>
        <w:t>p</w:t>
      </w:r>
      <w:r w:rsidR="00DC1251" w:rsidRPr="00DC1251">
        <w:rPr>
          <w:rFonts w:ascii="Times New Roman" w:hAnsi="Times New Roman" w:cs="Times New Roman"/>
          <w:sz w:val="28"/>
          <w:szCs w:val="28"/>
        </w:rPr>
        <w:t xml:space="preserve"> &gt;</w:t>
      </w:r>
      <w:r w:rsidR="00DC1251">
        <w:rPr>
          <w:rFonts w:ascii="Times New Roman" w:hAnsi="Times New Roman" w:cs="Times New Roman"/>
          <w:sz w:val="28"/>
          <w:szCs w:val="28"/>
        </w:rPr>
        <w:t xml:space="preserve">0.05 для всех субшкал), подтверждая применимость </w:t>
      </w:r>
      <w:r w:rsidR="00DC1251" w:rsidRPr="00DC1251">
        <w:rPr>
          <w:rFonts w:ascii="Times New Roman" w:hAnsi="Times New Roman" w:cs="Times New Roman"/>
          <w:sz w:val="28"/>
          <w:szCs w:val="28"/>
        </w:rPr>
        <w:t>t-критери</w:t>
      </w:r>
      <w:r w:rsidR="00DC1251">
        <w:rPr>
          <w:rFonts w:ascii="Times New Roman" w:hAnsi="Times New Roman" w:cs="Times New Roman"/>
          <w:sz w:val="28"/>
          <w:szCs w:val="28"/>
        </w:rPr>
        <w:t>я.</w:t>
      </w:r>
    </w:p>
    <w:p w14:paraId="12398DB5" w14:textId="1059BB3E" w:rsidR="00D92D67" w:rsidRDefault="00D92D6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результаты общего балла: </w:t>
      </w:r>
    </w:p>
    <w:p w14:paraId="3ABB9579" w14:textId="050CDA29" w:rsidR="000A7568" w:rsidRDefault="00D92D6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ЭГ: М = </w:t>
      </w:r>
      <w:r w:rsidRPr="00D92D67">
        <w:rPr>
          <w:rFonts w:ascii="Times New Roman" w:hAnsi="Times New Roman" w:cs="Times New Roman"/>
          <w:sz w:val="28"/>
          <w:szCs w:val="28"/>
        </w:rPr>
        <w:t>120.5 ± 15.2</w:t>
      </w:r>
      <w:r>
        <w:rPr>
          <w:rFonts w:ascii="Times New Roman" w:hAnsi="Times New Roman" w:cs="Times New Roman"/>
          <w:sz w:val="28"/>
          <w:szCs w:val="28"/>
        </w:rPr>
        <w:t xml:space="preserve">, </w:t>
      </w:r>
      <w:r w:rsidRPr="00D92D67">
        <w:rPr>
          <w:rFonts w:ascii="Times New Roman" w:hAnsi="Times New Roman" w:cs="Times New Roman"/>
          <w:sz w:val="28"/>
          <w:szCs w:val="28"/>
        </w:rPr>
        <w:t>60.25%</w:t>
      </w:r>
    </w:p>
    <w:p w14:paraId="2A3430B6" w14:textId="2F3D7475" w:rsidR="00D14CB8" w:rsidRPr="00A90C76" w:rsidRDefault="00D92D67" w:rsidP="00D14CB8">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КГ: М = </w:t>
      </w:r>
      <w:r w:rsidRPr="00D92D67">
        <w:rPr>
          <w:rFonts w:ascii="Times New Roman" w:hAnsi="Times New Roman" w:cs="Times New Roman"/>
          <w:sz w:val="28"/>
          <w:szCs w:val="28"/>
        </w:rPr>
        <w:t>119.8 ± 149</w:t>
      </w:r>
      <w:r>
        <w:rPr>
          <w:rFonts w:ascii="Times New Roman" w:hAnsi="Times New Roman" w:cs="Times New Roman"/>
          <w:sz w:val="28"/>
          <w:szCs w:val="28"/>
        </w:rPr>
        <w:t xml:space="preserve">, </w:t>
      </w:r>
      <w:r w:rsidRPr="00D92D67">
        <w:rPr>
          <w:rFonts w:ascii="Times New Roman" w:hAnsi="Times New Roman" w:cs="Times New Roman"/>
          <w:sz w:val="28"/>
          <w:szCs w:val="28"/>
        </w:rPr>
        <w:t>59.90%</w:t>
      </w:r>
    </w:p>
    <w:p w14:paraId="50BE94E6" w14:textId="63A98B23" w:rsidR="000A7568" w:rsidRDefault="00D92D67" w:rsidP="00313247">
      <w:pPr>
        <w:pStyle w:val="afffffb"/>
        <w:ind w:firstLine="567"/>
        <w:jc w:val="both"/>
        <w:rPr>
          <w:rFonts w:ascii="Times New Roman" w:hAnsi="Times New Roman" w:cs="Times New Roman"/>
          <w:sz w:val="28"/>
          <w:szCs w:val="28"/>
        </w:rPr>
      </w:pPr>
      <w:r w:rsidRPr="00D92D67">
        <w:rPr>
          <w:rFonts w:ascii="Times New Roman" w:hAnsi="Times New Roman" w:cs="Times New Roman"/>
          <w:sz w:val="28"/>
          <w:szCs w:val="28"/>
        </w:rPr>
        <w:t>t-критерий</w:t>
      </w:r>
      <w:r>
        <w:rPr>
          <w:rFonts w:ascii="Times New Roman" w:hAnsi="Times New Roman" w:cs="Times New Roman"/>
          <w:sz w:val="28"/>
          <w:szCs w:val="28"/>
        </w:rPr>
        <w:t xml:space="preserve">: </w:t>
      </w:r>
      <w:r w:rsidR="00D14CB8" w:rsidRPr="00D14CB8">
        <w:rPr>
          <w:rFonts w:ascii="Times New Roman" w:hAnsi="Times New Roman" w:cs="Times New Roman"/>
          <w:sz w:val="28"/>
          <w:szCs w:val="28"/>
        </w:rPr>
        <w:t>t</w:t>
      </w:r>
      <w:r w:rsidR="00D14CB8">
        <w:rPr>
          <w:rFonts w:ascii="Times New Roman" w:hAnsi="Times New Roman" w:cs="Times New Roman"/>
          <w:sz w:val="28"/>
          <w:szCs w:val="28"/>
        </w:rPr>
        <w:t xml:space="preserve"> = </w:t>
      </w:r>
      <w:r w:rsidR="00D14CB8" w:rsidRPr="00D14CB8">
        <w:rPr>
          <w:rFonts w:ascii="Times New Roman" w:hAnsi="Times New Roman" w:cs="Times New Roman"/>
          <w:sz w:val="28"/>
          <w:szCs w:val="28"/>
        </w:rPr>
        <w:t>0.36</w:t>
      </w:r>
      <w:r w:rsidR="00D14CB8">
        <w:rPr>
          <w:rFonts w:ascii="Times New Roman" w:hAnsi="Times New Roman" w:cs="Times New Roman"/>
          <w:sz w:val="28"/>
          <w:szCs w:val="28"/>
        </w:rPr>
        <w:t xml:space="preserve">, </w:t>
      </w:r>
      <w:r w:rsidR="00D14CB8" w:rsidRPr="00D14CB8">
        <w:rPr>
          <w:rFonts w:ascii="Times New Roman" w:hAnsi="Times New Roman" w:cs="Times New Roman"/>
          <w:sz w:val="28"/>
          <w:szCs w:val="28"/>
        </w:rPr>
        <w:t>р = 0.72</w:t>
      </w:r>
      <w:r w:rsidR="00D14CB8">
        <w:rPr>
          <w:rFonts w:ascii="Times New Roman" w:hAnsi="Times New Roman" w:cs="Times New Roman"/>
          <w:sz w:val="28"/>
          <w:szCs w:val="28"/>
        </w:rPr>
        <w:t xml:space="preserve"> (нет значимых различий)</w:t>
      </w:r>
    </w:p>
    <w:p w14:paraId="010659D1" w14:textId="1A5A64E2" w:rsidR="006B5EA1" w:rsidRPr="00A90C76" w:rsidRDefault="00D14CB8" w:rsidP="003F7E81">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Процент около 60% отражает ограниченную уверенность первокурсников в когнитивных аспектах карьерного планирования. Студенты только начинают обучение, их опыт взаимодействия с рынком труда минимален, а фокус направлен на академическую адаптацию.</w:t>
      </w:r>
      <w:r w:rsidR="003F7E81">
        <w:rPr>
          <w:rFonts w:ascii="Times New Roman" w:hAnsi="Times New Roman" w:cs="Times New Roman"/>
          <w:sz w:val="28"/>
          <w:szCs w:val="28"/>
        </w:rPr>
        <w:t xml:space="preserve"> </w:t>
      </w:r>
      <w:r w:rsidR="006B5EA1">
        <w:rPr>
          <w:rFonts w:ascii="Times New Roman" w:hAnsi="Times New Roman" w:cs="Times New Roman"/>
          <w:sz w:val="28"/>
          <w:szCs w:val="28"/>
        </w:rPr>
        <w:t xml:space="preserve">Низкая уверенность </w:t>
      </w:r>
      <w:r w:rsidR="00577F2A" w:rsidRPr="00271E2E">
        <w:rPr>
          <w:rFonts w:ascii="Times New Roman" w:hAnsi="Times New Roman" w:cs="Times New Roman"/>
          <w:sz w:val="28"/>
          <w:szCs w:val="28"/>
        </w:rPr>
        <w:t>субшкалы:</w:t>
      </w:r>
      <w:r w:rsidR="00271E2E" w:rsidRPr="00271E2E">
        <w:rPr>
          <w:rFonts w:ascii="Times New Roman" w:hAnsi="Times New Roman" w:cs="Times New Roman"/>
          <w:sz w:val="28"/>
          <w:szCs w:val="28"/>
        </w:rPr>
        <w:t xml:space="preserve"> сбор информации </w:t>
      </w:r>
      <w:r w:rsidR="006B5EA1">
        <w:rPr>
          <w:rFonts w:ascii="Times New Roman" w:hAnsi="Times New Roman" w:cs="Times New Roman"/>
          <w:sz w:val="28"/>
          <w:szCs w:val="28"/>
        </w:rPr>
        <w:t xml:space="preserve">обусловлена отсутствием опыта поиска профессиональных данных. Первокурсники редко анализируют рынок труда, так как их приоритетом является </w:t>
      </w:r>
      <w:r w:rsidR="00577F2A">
        <w:rPr>
          <w:rFonts w:ascii="Times New Roman" w:hAnsi="Times New Roman" w:cs="Times New Roman"/>
          <w:sz w:val="28"/>
          <w:szCs w:val="28"/>
        </w:rPr>
        <w:t>обучение (</w:t>
      </w:r>
      <w:r w:rsidR="006B5EA1">
        <w:rPr>
          <w:rFonts w:ascii="Times New Roman" w:hAnsi="Times New Roman" w:cs="Times New Roman"/>
          <w:sz w:val="28"/>
          <w:szCs w:val="28"/>
        </w:rPr>
        <w:t xml:space="preserve">таблица </w:t>
      </w:r>
      <w:r w:rsidR="00EF743B">
        <w:rPr>
          <w:rFonts w:ascii="Times New Roman" w:hAnsi="Times New Roman" w:cs="Times New Roman"/>
          <w:sz w:val="28"/>
          <w:szCs w:val="28"/>
        </w:rPr>
        <w:t>7</w:t>
      </w:r>
      <w:r w:rsidR="006B5EA1">
        <w:rPr>
          <w:rFonts w:ascii="Times New Roman" w:hAnsi="Times New Roman" w:cs="Times New Roman"/>
          <w:sz w:val="28"/>
          <w:szCs w:val="28"/>
        </w:rPr>
        <w:t>).</w:t>
      </w:r>
    </w:p>
    <w:p w14:paraId="7C356752" w14:textId="27C9B298" w:rsidR="006B5EA1" w:rsidRDefault="006B5EA1" w:rsidP="006B5EA1">
      <w:pPr>
        <w:pStyle w:val="afffffb"/>
        <w:jc w:val="both"/>
        <w:rPr>
          <w:rFonts w:ascii="Times New Roman" w:hAnsi="Times New Roman" w:cs="Times New Roman"/>
          <w:sz w:val="28"/>
          <w:szCs w:val="28"/>
        </w:rPr>
      </w:pPr>
    </w:p>
    <w:p w14:paraId="7FD54A28" w14:textId="7EF1EED1" w:rsidR="006B5EA1" w:rsidRPr="00A90C76" w:rsidRDefault="006B5EA1" w:rsidP="006B5EA1">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743B">
        <w:rPr>
          <w:rFonts w:ascii="Times New Roman" w:hAnsi="Times New Roman" w:cs="Times New Roman"/>
          <w:sz w:val="28"/>
          <w:szCs w:val="28"/>
        </w:rPr>
        <w:t>7</w:t>
      </w:r>
      <w:r>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sidR="00577F2A">
        <w:rPr>
          <w:rFonts w:ascii="Times New Roman" w:hAnsi="Times New Roman" w:cs="Times New Roman"/>
          <w:sz w:val="28"/>
          <w:szCs w:val="28"/>
        </w:rPr>
        <w:t xml:space="preserve"> </w:t>
      </w:r>
      <w:r>
        <w:rPr>
          <w:rFonts w:ascii="Times New Roman" w:hAnsi="Times New Roman" w:cs="Times New Roman"/>
          <w:sz w:val="28"/>
          <w:szCs w:val="28"/>
        </w:rPr>
        <w:t>Результаты субшкалы: сбор информации</w:t>
      </w:r>
    </w:p>
    <w:tbl>
      <w:tblPr>
        <w:tblStyle w:val="a5"/>
        <w:tblW w:w="0" w:type="auto"/>
        <w:tblLayout w:type="fixed"/>
        <w:tblLook w:val="04A0" w:firstRow="1" w:lastRow="0" w:firstColumn="1" w:lastColumn="0" w:noHBand="0" w:noVBand="1"/>
      </w:tblPr>
      <w:tblGrid>
        <w:gridCol w:w="1413"/>
        <w:gridCol w:w="1276"/>
        <w:gridCol w:w="850"/>
        <w:gridCol w:w="1092"/>
        <w:gridCol w:w="1242"/>
        <w:gridCol w:w="833"/>
        <w:gridCol w:w="980"/>
        <w:gridCol w:w="1659"/>
      </w:tblGrid>
      <w:tr w:rsidR="00D14CB8" w:rsidRPr="003F7E81" w14:paraId="4932C4FC" w14:textId="77777777" w:rsidTr="00904D0B">
        <w:tc>
          <w:tcPr>
            <w:tcW w:w="1413" w:type="dxa"/>
          </w:tcPr>
          <w:p w14:paraId="28978A67" w14:textId="7A1CB8F7" w:rsidR="00D14CB8" w:rsidRPr="003F7E81" w:rsidRDefault="00D14CB8" w:rsidP="00D14CB8">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276" w:type="dxa"/>
          </w:tcPr>
          <w:p w14:paraId="3AF0CE72" w14:textId="77777777"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432CC8DA" w14:textId="77777777"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58A557B3" w14:textId="28221A14"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850" w:type="dxa"/>
          </w:tcPr>
          <w:p w14:paraId="5A225667" w14:textId="3F4F44A9"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1092" w:type="dxa"/>
          </w:tcPr>
          <w:p w14:paraId="7259883A" w14:textId="5F09E79A"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242" w:type="dxa"/>
          </w:tcPr>
          <w:p w14:paraId="1A06E17B" w14:textId="77777777"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1504D9B1" w14:textId="77777777"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6FCC1EF7" w14:textId="76202301"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33" w:type="dxa"/>
          </w:tcPr>
          <w:p w14:paraId="04CCDA5A" w14:textId="49EBD70C"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80" w:type="dxa"/>
          </w:tcPr>
          <w:p w14:paraId="41E16279" w14:textId="77A5C099"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659" w:type="dxa"/>
          </w:tcPr>
          <w:p w14:paraId="2CDA943C" w14:textId="77777777"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t-критерий</w:t>
            </w:r>
          </w:p>
          <w:p w14:paraId="7E8B8323" w14:textId="587595F1" w:rsidR="00D14CB8" w:rsidRPr="003F7E81" w:rsidRDefault="00D14CB8" w:rsidP="00D14CB8">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D14CB8" w:rsidRPr="003F7E81" w14:paraId="36FB4F25" w14:textId="77777777" w:rsidTr="00904D0B">
        <w:tc>
          <w:tcPr>
            <w:tcW w:w="1413" w:type="dxa"/>
          </w:tcPr>
          <w:p w14:paraId="372730AB" w14:textId="77777777" w:rsidR="00D14CB8" w:rsidRPr="003F7E81" w:rsidRDefault="00D14CB8"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Сбор информации (макс. 40)</w:t>
            </w:r>
          </w:p>
        </w:tc>
        <w:tc>
          <w:tcPr>
            <w:tcW w:w="1276" w:type="dxa"/>
          </w:tcPr>
          <w:p w14:paraId="7582E204"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24.1 ± 3.0</w:t>
            </w:r>
          </w:p>
        </w:tc>
        <w:tc>
          <w:tcPr>
            <w:tcW w:w="850" w:type="dxa"/>
          </w:tcPr>
          <w:p w14:paraId="3925A1C0"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1092" w:type="dxa"/>
          </w:tcPr>
          <w:p w14:paraId="73BB049C"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42" w:type="dxa"/>
          </w:tcPr>
          <w:p w14:paraId="68ACC7E9"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3.0</w:t>
            </w:r>
          </w:p>
        </w:tc>
        <w:tc>
          <w:tcPr>
            <w:tcW w:w="833" w:type="dxa"/>
          </w:tcPr>
          <w:p w14:paraId="477E1D92"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80" w:type="dxa"/>
          </w:tcPr>
          <w:p w14:paraId="4C414168"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659" w:type="dxa"/>
          </w:tcPr>
          <w:p w14:paraId="7E7704AD" w14:textId="77777777" w:rsidR="00D14CB8" w:rsidRPr="003F7E81" w:rsidRDefault="00D14CB8"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0.33 (р = 0.74)</w:t>
            </w:r>
          </w:p>
        </w:tc>
      </w:tr>
    </w:tbl>
    <w:p w14:paraId="70E5E4BC" w14:textId="536551F8" w:rsidR="001432A4" w:rsidRDefault="001432A4" w:rsidP="00F6602C">
      <w:pPr>
        <w:pStyle w:val="afffffb"/>
        <w:tabs>
          <w:tab w:val="left" w:pos="567"/>
        </w:tabs>
        <w:jc w:val="both"/>
        <w:rPr>
          <w:rFonts w:ascii="Times New Roman" w:hAnsi="Times New Roman" w:cs="Times New Roman"/>
          <w:sz w:val="28"/>
          <w:szCs w:val="28"/>
        </w:rPr>
      </w:pPr>
    </w:p>
    <w:p w14:paraId="52185871" w14:textId="3F3B4F62" w:rsidR="006B5EA1" w:rsidRDefault="006B5EA1" w:rsidP="006B5EA1">
      <w:pPr>
        <w:pStyle w:val="afffffb"/>
        <w:jc w:val="both"/>
        <w:rPr>
          <w:rFonts w:ascii="Times New Roman" w:hAnsi="Times New Roman" w:cs="Times New Roman"/>
          <w:sz w:val="28"/>
          <w:szCs w:val="28"/>
        </w:rPr>
      </w:pPr>
      <w:r>
        <w:rPr>
          <w:rFonts w:ascii="Times New Roman" w:hAnsi="Times New Roman" w:cs="Times New Roman"/>
          <w:sz w:val="28"/>
          <w:szCs w:val="28"/>
        </w:rPr>
        <w:t xml:space="preserve">Умеренные показатели </w:t>
      </w:r>
      <w:r w:rsidR="00F6602C" w:rsidRPr="00271E2E">
        <w:rPr>
          <w:rFonts w:ascii="Times New Roman" w:hAnsi="Times New Roman" w:cs="Times New Roman"/>
          <w:sz w:val="28"/>
          <w:szCs w:val="28"/>
        </w:rPr>
        <w:t>субшкалы:</w:t>
      </w:r>
      <w:r w:rsidR="00271E2E" w:rsidRPr="00271E2E">
        <w:rPr>
          <w:rFonts w:ascii="Times New Roman" w:hAnsi="Times New Roman" w:cs="Times New Roman"/>
          <w:sz w:val="28"/>
          <w:szCs w:val="28"/>
        </w:rPr>
        <w:t xml:space="preserve"> Постановка целей</w:t>
      </w:r>
      <w:r w:rsidR="00271E2E">
        <w:rPr>
          <w:rFonts w:ascii="Times New Roman" w:hAnsi="Times New Roman" w:cs="Times New Roman"/>
          <w:sz w:val="28"/>
          <w:szCs w:val="28"/>
        </w:rPr>
        <w:t xml:space="preserve"> </w:t>
      </w:r>
      <w:r>
        <w:rPr>
          <w:rFonts w:ascii="Times New Roman" w:hAnsi="Times New Roman" w:cs="Times New Roman"/>
          <w:sz w:val="28"/>
          <w:szCs w:val="28"/>
        </w:rPr>
        <w:t xml:space="preserve">связаны с неопределенностью карьерных целей. Студенты 1 курса еще не имеют четкого представления о профессиональном будущем </w:t>
      </w:r>
      <w:r w:rsidRPr="006B5EA1">
        <w:rPr>
          <w:rFonts w:ascii="Times New Roman" w:hAnsi="Times New Roman" w:cs="Times New Roman"/>
          <w:sz w:val="28"/>
          <w:szCs w:val="28"/>
        </w:rPr>
        <w:t xml:space="preserve">(таблица </w:t>
      </w:r>
      <w:r w:rsidR="00EF743B">
        <w:rPr>
          <w:rFonts w:ascii="Times New Roman" w:hAnsi="Times New Roman" w:cs="Times New Roman"/>
          <w:sz w:val="28"/>
          <w:szCs w:val="28"/>
        </w:rPr>
        <w:t>8</w:t>
      </w:r>
      <w:r w:rsidRPr="006B5EA1">
        <w:rPr>
          <w:rFonts w:ascii="Times New Roman" w:hAnsi="Times New Roman" w:cs="Times New Roman"/>
          <w:sz w:val="28"/>
          <w:szCs w:val="28"/>
        </w:rPr>
        <w:t>).</w:t>
      </w:r>
    </w:p>
    <w:p w14:paraId="4E88AD34" w14:textId="77777777" w:rsidR="006B5EA1" w:rsidRDefault="006B5EA1" w:rsidP="006B5EA1">
      <w:pPr>
        <w:pStyle w:val="afffffb"/>
        <w:jc w:val="both"/>
        <w:rPr>
          <w:rFonts w:ascii="Times New Roman" w:hAnsi="Times New Roman" w:cs="Times New Roman"/>
          <w:sz w:val="28"/>
          <w:szCs w:val="28"/>
        </w:rPr>
      </w:pPr>
    </w:p>
    <w:p w14:paraId="710671D4" w14:textId="6714125B" w:rsidR="006B5EA1" w:rsidRPr="00A90C76" w:rsidRDefault="006B5EA1" w:rsidP="006B5EA1">
      <w:pPr>
        <w:pStyle w:val="afffffb"/>
        <w:jc w:val="both"/>
        <w:rPr>
          <w:rFonts w:ascii="Times New Roman" w:hAnsi="Times New Roman" w:cs="Times New Roman"/>
          <w:sz w:val="28"/>
          <w:szCs w:val="28"/>
        </w:rPr>
      </w:pPr>
      <w:r w:rsidRPr="006B5EA1">
        <w:rPr>
          <w:rFonts w:ascii="Times New Roman" w:hAnsi="Times New Roman" w:cs="Times New Roman"/>
          <w:sz w:val="28"/>
          <w:szCs w:val="28"/>
        </w:rPr>
        <w:t xml:space="preserve">Таблица </w:t>
      </w:r>
      <w:r w:rsidR="00EF743B">
        <w:rPr>
          <w:rFonts w:ascii="Times New Roman" w:hAnsi="Times New Roman" w:cs="Times New Roman"/>
          <w:sz w:val="28"/>
          <w:szCs w:val="28"/>
        </w:rPr>
        <w:t>8</w:t>
      </w:r>
      <w:r>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sidR="00577F2A">
        <w:rPr>
          <w:rFonts w:ascii="Times New Roman" w:hAnsi="Times New Roman" w:cs="Times New Roman"/>
          <w:sz w:val="28"/>
          <w:szCs w:val="28"/>
        </w:rPr>
        <w:t xml:space="preserve"> </w:t>
      </w:r>
      <w:r w:rsidRPr="006B5EA1">
        <w:rPr>
          <w:rFonts w:ascii="Times New Roman" w:hAnsi="Times New Roman" w:cs="Times New Roman"/>
          <w:sz w:val="28"/>
          <w:szCs w:val="28"/>
        </w:rPr>
        <w:t>Результаты субшкалы:</w:t>
      </w:r>
      <w:r w:rsidRPr="006B5EA1">
        <w:t xml:space="preserve"> </w:t>
      </w:r>
      <w:r w:rsidRPr="006B5EA1">
        <w:rPr>
          <w:rFonts w:ascii="Times New Roman" w:hAnsi="Times New Roman" w:cs="Times New Roman"/>
          <w:sz w:val="28"/>
          <w:szCs w:val="28"/>
        </w:rPr>
        <w:t>Постановка целей</w:t>
      </w:r>
    </w:p>
    <w:tbl>
      <w:tblPr>
        <w:tblStyle w:val="a5"/>
        <w:tblW w:w="0" w:type="auto"/>
        <w:tblLayout w:type="fixed"/>
        <w:tblLook w:val="04A0" w:firstRow="1" w:lastRow="0" w:firstColumn="1" w:lastColumn="0" w:noHBand="0" w:noVBand="1"/>
      </w:tblPr>
      <w:tblGrid>
        <w:gridCol w:w="1413"/>
        <w:gridCol w:w="1134"/>
        <w:gridCol w:w="951"/>
        <w:gridCol w:w="1133"/>
        <w:gridCol w:w="1242"/>
        <w:gridCol w:w="833"/>
        <w:gridCol w:w="980"/>
        <w:gridCol w:w="1659"/>
      </w:tblGrid>
      <w:tr w:rsidR="006B5EA1" w:rsidRPr="003F7E81" w14:paraId="784B4988" w14:textId="77777777" w:rsidTr="00904D0B">
        <w:tc>
          <w:tcPr>
            <w:tcW w:w="1413" w:type="dxa"/>
          </w:tcPr>
          <w:p w14:paraId="1630F640" w14:textId="77777777" w:rsidR="006B5EA1" w:rsidRPr="003F7E81" w:rsidRDefault="006B5EA1"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134" w:type="dxa"/>
          </w:tcPr>
          <w:p w14:paraId="6F63A8F3"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5D5558DA"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2E3E96A9"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951" w:type="dxa"/>
          </w:tcPr>
          <w:p w14:paraId="3226A7B7"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1133" w:type="dxa"/>
          </w:tcPr>
          <w:p w14:paraId="0FFCD48D"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242" w:type="dxa"/>
          </w:tcPr>
          <w:p w14:paraId="7172DA1F"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5E26BA3E"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0EC3B46B"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33" w:type="dxa"/>
          </w:tcPr>
          <w:p w14:paraId="04ED22D3"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80" w:type="dxa"/>
          </w:tcPr>
          <w:p w14:paraId="185DA3BD"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659" w:type="dxa"/>
          </w:tcPr>
          <w:p w14:paraId="5B5F4E25"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t-критерий</w:t>
            </w:r>
          </w:p>
          <w:p w14:paraId="7245BC07" w14:textId="77777777" w:rsidR="006B5EA1" w:rsidRPr="003F7E81" w:rsidRDefault="006B5EA1"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6B5EA1" w:rsidRPr="003F7E81" w14:paraId="64E85A81" w14:textId="77777777" w:rsidTr="00904D0B">
        <w:tc>
          <w:tcPr>
            <w:tcW w:w="1413" w:type="dxa"/>
          </w:tcPr>
          <w:p w14:paraId="216847A0" w14:textId="77777777" w:rsidR="006B5EA1" w:rsidRPr="003F7E81" w:rsidRDefault="006B5EA1" w:rsidP="006B5EA1">
            <w:pPr>
              <w:pStyle w:val="afffffb"/>
              <w:jc w:val="both"/>
              <w:rPr>
                <w:rFonts w:ascii="Times New Roman" w:hAnsi="Times New Roman" w:cs="Times New Roman"/>
                <w:sz w:val="20"/>
                <w:szCs w:val="20"/>
              </w:rPr>
            </w:pPr>
            <w:r w:rsidRPr="003F7E81">
              <w:rPr>
                <w:rFonts w:ascii="Times New Roman" w:hAnsi="Times New Roman" w:cs="Times New Roman"/>
                <w:sz w:val="20"/>
                <w:szCs w:val="20"/>
              </w:rPr>
              <w:t xml:space="preserve">Постановка целей </w:t>
            </w:r>
          </w:p>
          <w:p w14:paraId="7B50E34F" w14:textId="389077A1" w:rsidR="006B5EA1" w:rsidRPr="003F7E81" w:rsidRDefault="006B5EA1" w:rsidP="006B5EA1">
            <w:pPr>
              <w:pStyle w:val="afffffb"/>
              <w:jc w:val="both"/>
              <w:rPr>
                <w:rFonts w:ascii="Times New Roman" w:hAnsi="Times New Roman" w:cs="Times New Roman"/>
                <w:sz w:val="20"/>
                <w:szCs w:val="20"/>
              </w:rPr>
            </w:pPr>
            <w:r w:rsidRPr="003F7E81">
              <w:rPr>
                <w:rFonts w:ascii="Times New Roman" w:hAnsi="Times New Roman" w:cs="Times New Roman"/>
                <w:sz w:val="20"/>
                <w:szCs w:val="20"/>
              </w:rPr>
              <w:t>(макс. 40)</w:t>
            </w:r>
          </w:p>
        </w:tc>
        <w:tc>
          <w:tcPr>
            <w:tcW w:w="1134" w:type="dxa"/>
          </w:tcPr>
          <w:p w14:paraId="692D461B" w14:textId="4B9F8F35"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3.1</w:t>
            </w:r>
          </w:p>
        </w:tc>
        <w:tc>
          <w:tcPr>
            <w:tcW w:w="951" w:type="dxa"/>
          </w:tcPr>
          <w:p w14:paraId="08E7761E" w14:textId="68E1CAA0"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1133" w:type="dxa"/>
          </w:tcPr>
          <w:p w14:paraId="32AB1D7D" w14:textId="33E02D47"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42" w:type="dxa"/>
          </w:tcPr>
          <w:p w14:paraId="69970DEA" w14:textId="3D7AE1E8"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23.9 ± 3.0</w:t>
            </w:r>
          </w:p>
        </w:tc>
        <w:tc>
          <w:tcPr>
            <w:tcW w:w="833" w:type="dxa"/>
          </w:tcPr>
          <w:p w14:paraId="62FDAB1D" w14:textId="66336AEB"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59.75%</w:t>
            </w:r>
          </w:p>
        </w:tc>
        <w:tc>
          <w:tcPr>
            <w:tcW w:w="980" w:type="dxa"/>
          </w:tcPr>
          <w:p w14:paraId="389A60F6" w14:textId="6BC7A136"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Низкий</w:t>
            </w:r>
          </w:p>
        </w:tc>
        <w:tc>
          <w:tcPr>
            <w:tcW w:w="1659" w:type="dxa"/>
          </w:tcPr>
          <w:p w14:paraId="158686A6" w14:textId="3333558A" w:rsidR="006B5EA1" w:rsidRPr="003F7E81" w:rsidRDefault="006B5EA1" w:rsidP="006B5EA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0.30 (р = 0.76)</w:t>
            </w:r>
          </w:p>
        </w:tc>
      </w:tr>
    </w:tbl>
    <w:p w14:paraId="0EA20990" w14:textId="2A0AADBC" w:rsidR="001432A4" w:rsidRDefault="001432A4" w:rsidP="00313247">
      <w:pPr>
        <w:pStyle w:val="afffffb"/>
        <w:ind w:firstLine="567"/>
        <w:jc w:val="both"/>
        <w:rPr>
          <w:rFonts w:ascii="Times New Roman" w:hAnsi="Times New Roman" w:cs="Times New Roman"/>
          <w:sz w:val="28"/>
          <w:szCs w:val="28"/>
        </w:rPr>
      </w:pPr>
    </w:p>
    <w:p w14:paraId="76B7CA74" w14:textId="0811106B" w:rsidR="00AE179F" w:rsidRPr="00A90C76" w:rsidRDefault="00AE179F"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Низкая уверенность в планировании объясняется отсутствием навыков разработки карьерных планов, так как студенты не сталкивались с подобными задачами</w:t>
      </w:r>
      <w:r w:rsidR="00EF743B">
        <w:rPr>
          <w:rFonts w:ascii="Times New Roman" w:hAnsi="Times New Roman" w:cs="Times New Roman"/>
          <w:sz w:val="28"/>
          <w:szCs w:val="28"/>
        </w:rPr>
        <w:t>.</w:t>
      </w:r>
    </w:p>
    <w:p w14:paraId="617A1964" w14:textId="77777777" w:rsidR="001432A4" w:rsidRPr="00A90C76" w:rsidRDefault="001432A4" w:rsidP="00313247">
      <w:pPr>
        <w:pStyle w:val="afffffb"/>
        <w:ind w:firstLine="567"/>
        <w:jc w:val="both"/>
        <w:rPr>
          <w:rFonts w:ascii="Times New Roman" w:hAnsi="Times New Roman" w:cs="Times New Roman"/>
          <w:sz w:val="28"/>
          <w:szCs w:val="28"/>
        </w:rPr>
      </w:pPr>
    </w:p>
    <w:p w14:paraId="6BBC517A" w14:textId="15D34D94" w:rsidR="001432A4" w:rsidRPr="00A90C76" w:rsidRDefault="00AE179F" w:rsidP="00AE179F">
      <w:pPr>
        <w:pStyle w:val="afffffb"/>
        <w:tabs>
          <w:tab w:val="left" w:pos="142"/>
        </w:tabs>
        <w:jc w:val="both"/>
        <w:rPr>
          <w:rFonts w:ascii="Times New Roman" w:hAnsi="Times New Roman" w:cs="Times New Roman"/>
          <w:sz w:val="28"/>
          <w:szCs w:val="28"/>
        </w:rPr>
      </w:pPr>
      <w:r w:rsidRPr="00AE179F">
        <w:rPr>
          <w:rFonts w:ascii="Times New Roman" w:hAnsi="Times New Roman" w:cs="Times New Roman"/>
          <w:sz w:val="28"/>
          <w:szCs w:val="28"/>
        </w:rPr>
        <w:t xml:space="preserve">Таблица </w:t>
      </w:r>
      <w:r w:rsidR="00EF743B">
        <w:rPr>
          <w:rFonts w:ascii="Times New Roman" w:hAnsi="Times New Roman" w:cs="Times New Roman"/>
          <w:sz w:val="28"/>
          <w:szCs w:val="28"/>
        </w:rPr>
        <w:t>9</w:t>
      </w:r>
      <w:r w:rsidRPr="00AE179F">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sidR="00577F2A">
        <w:rPr>
          <w:rFonts w:ascii="Times New Roman" w:hAnsi="Times New Roman" w:cs="Times New Roman"/>
          <w:sz w:val="28"/>
          <w:szCs w:val="28"/>
        </w:rPr>
        <w:t xml:space="preserve"> </w:t>
      </w:r>
      <w:r w:rsidRPr="00AE179F">
        <w:rPr>
          <w:rFonts w:ascii="Times New Roman" w:hAnsi="Times New Roman" w:cs="Times New Roman"/>
          <w:sz w:val="28"/>
          <w:szCs w:val="28"/>
        </w:rPr>
        <w:t>Результаты субшкалы:</w:t>
      </w:r>
      <w:r w:rsidRPr="00AE179F">
        <w:t xml:space="preserve"> </w:t>
      </w:r>
      <w:r w:rsidRPr="00AE179F">
        <w:rPr>
          <w:rFonts w:ascii="Times New Roman" w:hAnsi="Times New Roman" w:cs="Times New Roman"/>
          <w:sz w:val="28"/>
          <w:szCs w:val="28"/>
        </w:rPr>
        <w:t>Планирование</w:t>
      </w:r>
    </w:p>
    <w:tbl>
      <w:tblPr>
        <w:tblStyle w:val="a5"/>
        <w:tblW w:w="0" w:type="auto"/>
        <w:tblLayout w:type="fixed"/>
        <w:tblLook w:val="04A0" w:firstRow="1" w:lastRow="0" w:firstColumn="1" w:lastColumn="0" w:noHBand="0" w:noVBand="1"/>
      </w:tblPr>
      <w:tblGrid>
        <w:gridCol w:w="1413"/>
        <w:gridCol w:w="1134"/>
        <w:gridCol w:w="951"/>
        <w:gridCol w:w="1133"/>
        <w:gridCol w:w="1242"/>
        <w:gridCol w:w="833"/>
        <w:gridCol w:w="980"/>
        <w:gridCol w:w="1659"/>
      </w:tblGrid>
      <w:tr w:rsidR="00AE179F" w:rsidRPr="003F7E81" w14:paraId="47C16A0F" w14:textId="77777777" w:rsidTr="00904D0B">
        <w:tc>
          <w:tcPr>
            <w:tcW w:w="1413" w:type="dxa"/>
          </w:tcPr>
          <w:p w14:paraId="34E127F9" w14:textId="77777777" w:rsidR="00AE179F" w:rsidRPr="003F7E81" w:rsidRDefault="00AE179F"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134" w:type="dxa"/>
          </w:tcPr>
          <w:p w14:paraId="3CC7481C"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44262D0B"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079AD4CB"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951" w:type="dxa"/>
          </w:tcPr>
          <w:p w14:paraId="59E22265"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1133" w:type="dxa"/>
          </w:tcPr>
          <w:p w14:paraId="534E74CD"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242" w:type="dxa"/>
          </w:tcPr>
          <w:p w14:paraId="03E3BCD6"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52D0017B"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10D5BE2D"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33" w:type="dxa"/>
          </w:tcPr>
          <w:p w14:paraId="72ED8CCD"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80" w:type="dxa"/>
          </w:tcPr>
          <w:p w14:paraId="1E3F871E"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659" w:type="dxa"/>
          </w:tcPr>
          <w:p w14:paraId="062F3A15"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t-критерий</w:t>
            </w:r>
          </w:p>
          <w:p w14:paraId="5CD3E33C"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AE179F" w:rsidRPr="003F7E81" w14:paraId="406F31BD" w14:textId="77777777" w:rsidTr="00904D0B">
        <w:tc>
          <w:tcPr>
            <w:tcW w:w="1413" w:type="dxa"/>
          </w:tcPr>
          <w:p w14:paraId="66F205D6" w14:textId="70C5DEF6" w:rsidR="00AE179F" w:rsidRPr="003F7E81" w:rsidRDefault="00AE179F"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Планирование (макс. 40)</w:t>
            </w:r>
          </w:p>
        </w:tc>
        <w:tc>
          <w:tcPr>
            <w:tcW w:w="1134" w:type="dxa"/>
          </w:tcPr>
          <w:p w14:paraId="6DD6C6FE" w14:textId="5CBBC710"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24.2 ± 3.0</w:t>
            </w:r>
          </w:p>
        </w:tc>
        <w:tc>
          <w:tcPr>
            <w:tcW w:w="951" w:type="dxa"/>
          </w:tcPr>
          <w:p w14:paraId="639CFFD3" w14:textId="1F2D05C8"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60.50%</w:t>
            </w:r>
          </w:p>
        </w:tc>
        <w:tc>
          <w:tcPr>
            <w:tcW w:w="1133" w:type="dxa"/>
          </w:tcPr>
          <w:p w14:paraId="190F1DBE" w14:textId="409D391A"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42" w:type="dxa"/>
          </w:tcPr>
          <w:p w14:paraId="73F4BE90" w14:textId="424483BC"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2.9</w:t>
            </w:r>
          </w:p>
        </w:tc>
        <w:tc>
          <w:tcPr>
            <w:tcW w:w="833" w:type="dxa"/>
          </w:tcPr>
          <w:p w14:paraId="0F3F9187" w14:textId="69117CE0"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80" w:type="dxa"/>
          </w:tcPr>
          <w:p w14:paraId="14BE9B39" w14:textId="4F362FCF"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659" w:type="dxa"/>
          </w:tcPr>
          <w:p w14:paraId="6F558F81" w14:textId="40FA13EF"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0.36 (р = 0.72)</w:t>
            </w:r>
          </w:p>
        </w:tc>
      </w:tr>
    </w:tbl>
    <w:p w14:paraId="27F925E0" w14:textId="77777777" w:rsidR="001432A4" w:rsidRPr="00A90C76" w:rsidRDefault="001432A4" w:rsidP="00313247">
      <w:pPr>
        <w:pStyle w:val="afffffb"/>
        <w:ind w:firstLine="567"/>
        <w:jc w:val="both"/>
        <w:rPr>
          <w:rFonts w:ascii="Times New Roman" w:hAnsi="Times New Roman" w:cs="Times New Roman"/>
          <w:sz w:val="28"/>
          <w:szCs w:val="28"/>
        </w:rPr>
      </w:pPr>
    </w:p>
    <w:p w14:paraId="24AA933E" w14:textId="509C4B7D" w:rsidR="00B04ECB" w:rsidRDefault="00B04ECB" w:rsidP="00B04EC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Ограниченные навыки решения проблем связаны с недостатком опыта преодоления карьерных препятствий, что типично для начального этапа обучения. </w:t>
      </w:r>
    </w:p>
    <w:p w14:paraId="08A165D2" w14:textId="77777777" w:rsidR="00B04ECB" w:rsidRDefault="00B04ECB" w:rsidP="00AE179F">
      <w:pPr>
        <w:pStyle w:val="afffffb"/>
        <w:jc w:val="both"/>
        <w:rPr>
          <w:rFonts w:ascii="Times New Roman" w:hAnsi="Times New Roman" w:cs="Times New Roman"/>
          <w:sz w:val="28"/>
          <w:szCs w:val="28"/>
        </w:rPr>
      </w:pPr>
    </w:p>
    <w:p w14:paraId="4C13A38A" w14:textId="573F710D" w:rsidR="001432A4" w:rsidRPr="00A90C76" w:rsidRDefault="00AE179F" w:rsidP="00AE179F">
      <w:pPr>
        <w:pStyle w:val="afffffb"/>
        <w:jc w:val="both"/>
        <w:rPr>
          <w:rFonts w:ascii="Times New Roman" w:hAnsi="Times New Roman" w:cs="Times New Roman"/>
          <w:sz w:val="28"/>
          <w:szCs w:val="28"/>
        </w:rPr>
      </w:pPr>
      <w:r w:rsidRPr="00AE179F">
        <w:rPr>
          <w:rFonts w:ascii="Times New Roman" w:hAnsi="Times New Roman" w:cs="Times New Roman"/>
          <w:sz w:val="28"/>
          <w:szCs w:val="28"/>
        </w:rPr>
        <w:t xml:space="preserve">Таблица </w:t>
      </w:r>
      <w:r w:rsidR="00EF743B">
        <w:rPr>
          <w:rFonts w:ascii="Times New Roman" w:hAnsi="Times New Roman" w:cs="Times New Roman"/>
          <w:sz w:val="28"/>
          <w:szCs w:val="28"/>
        </w:rPr>
        <w:t>10</w:t>
      </w:r>
      <w:r w:rsidRPr="00AE179F">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sidRPr="00AE179F">
        <w:rPr>
          <w:rFonts w:ascii="Times New Roman" w:hAnsi="Times New Roman" w:cs="Times New Roman"/>
          <w:sz w:val="28"/>
          <w:szCs w:val="28"/>
        </w:rPr>
        <w:t xml:space="preserve"> Результаты субшкалы:</w:t>
      </w:r>
      <w:r w:rsidRPr="00AE179F">
        <w:t xml:space="preserve"> </w:t>
      </w:r>
      <w:r w:rsidRPr="00AE179F">
        <w:rPr>
          <w:rFonts w:ascii="Times New Roman" w:hAnsi="Times New Roman" w:cs="Times New Roman"/>
          <w:sz w:val="28"/>
          <w:szCs w:val="28"/>
        </w:rPr>
        <w:t>Решение проблем</w:t>
      </w:r>
    </w:p>
    <w:tbl>
      <w:tblPr>
        <w:tblStyle w:val="a5"/>
        <w:tblW w:w="0" w:type="auto"/>
        <w:tblLayout w:type="fixed"/>
        <w:tblLook w:val="04A0" w:firstRow="1" w:lastRow="0" w:firstColumn="1" w:lastColumn="0" w:noHBand="0" w:noVBand="1"/>
      </w:tblPr>
      <w:tblGrid>
        <w:gridCol w:w="1413"/>
        <w:gridCol w:w="1134"/>
        <w:gridCol w:w="951"/>
        <w:gridCol w:w="1133"/>
        <w:gridCol w:w="1242"/>
        <w:gridCol w:w="833"/>
        <w:gridCol w:w="980"/>
        <w:gridCol w:w="1659"/>
      </w:tblGrid>
      <w:tr w:rsidR="00AE179F" w:rsidRPr="003F7E81" w14:paraId="5D3F838D" w14:textId="77777777" w:rsidTr="00904D0B">
        <w:tc>
          <w:tcPr>
            <w:tcW w:w="1413" w:type="dxa"/>
          </w:tcPr>
          <w:p w14:paraId="04D3EC77" w14:textId="77777777" w:rsidR="00AE179F" w:rsidRPr="003F7E81" w:rsidRDefault="00AE179F"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134" w:type="dxa"/>
          </w:tcPr>
          <w:p w14:paraId="51234BAC"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521AF966"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6FDE97D1"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951" w:type="dxa"/>
          </w:tcPr>
          <w:p w14:paraId="49731DFE"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1133" w:type="dxa"/>
          </w:tcPr>
          <w:p w14:paraId="605276DB"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242" w:type="dxa"/>
          </w:tcPr>
          <w:p w14:paraId="56A6AABD"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52F1062D"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0386CD4F"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33" w:type="dxa"/>
          </w:tcPr>
          <w:p w14:paraId="657F04D2"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80" w:type="dxa"/>
          </w:tcPr>
          <w:p w14:paraId="54E8E42C"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659" w:type="dxa"/>
          </w:tcPr>
          <w:p w14:paraId="05865DCE"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t-критерий</w:t>
            </w:r>
          </w:p>
          <w:p w14:paraId="0EC957F1" w14:textId="77777777"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AE179F" w:rsidRPr="003F7E81" w14:paraId="65E13E6A" w14:textId="77777777" w:rsidTr="00904D0B">
        <w:tc>
          <w:tcPr>
            <w:tcW w:w="1413" w:type="dxa"/>
          </w:tcPr>
          <w:p w14:paraId="5DF86B09" w14:textId="1651B6DA" w:rsidR="00AE179F" w:rsidRPr="003F7E81" w:rsidRDefault="00AE179F" w:rsidP="00AE179F">
            <w:pPr>
              <w:pStyle w:val="afffffb"/>
              <w:jc w:val="both"/>
              <w:rPr>
                <w:rFonts w:ascii="Times New Roman" w:hAnsi="Times New Roman" w:cs="Times New Roman"/>
                <w:sz w:val="20"/>
                <w:szCs w:val="20"/>
              </w:rPr>
            </w:pPr>
            <w:r w:rsidRPr="003F7E81">
              <w:rPr>
                <w:rFonts w:ascii="Times New Roman" w:hAnsi="Times New Roman" w:cs="Times New Roman"/>
                <w:sz w:val="20"/>
                <w:szCs w:val="20"/>
              </w:rPr>
              <w:t>Решение проблем (макс. 40)</w:t>
            </w:r>
          </w:p>
        </w:tc>
        <w:tc>
          <w:tcPr>
            <w:tcW w:w="1134" w:type="dxa"/>
          </w:tcPr>
          <w:p w14:paraId="1E2F2F68" w14:textId="28C35D23"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24.1 ± 3.1</w:t>
            </w:r>
          </w:p>
        </w:tc>
        <w:tc>
          <w:tcPr>
            <w:tcW w:w="951" w:type="dxa"/>
          </w:tcPr>
          <w:p w14:paraId="133A7B48" w14:textId="4065F55A"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1133" w:type="dxa"/>
          </w:tcPr>
          <w:p w14:paraId="45982C1C" w14:textId="7EC0C4CA"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42" w:type="dxa"/>
          </w:tcPr>
          <w:p w14:paraId="79E0F56D" w14:textId="7818E1F5"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23.9 ± 3.0</w:t>
            </w:r>
          </w:p>
        </w:tc>
        <w:tc>
          <w:tcPr>
            <w:tcW w:w="833" w:type="dxa"/>
          </w:tcPr>
          <w:p w14:paraId="46344CD6" w14:textId="65500E72"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59.75%</w:t>
            </w:r>
          </w:p>
        </w:tc>
        <w:tc>
          <w:tcPr>
            <w:tcW w:w="980" w:type="dxa"/>
          </w:tcPr>
          <w:p w14:paraId="5F74797E" w14:textId="015EC0BC"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Низкий</w:t>
            </w:r>
          </w:p>
        </w:tc>
        <w:tc>
          <w:tcPr>
            <w:tcW w:w="1659" w:type="dxa"/>
          </w:tcPr>
          <w:p w14:paraId="1265C91E" w14:textId="4FFA8F58" w:rsidR="00AE179F" w:rsidRPr="003F7E81" w:rsidRDefault="00AE179F" w:rsidP="00AE179F">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0.34 (р = 0.73)</w:t>
            </w:r>
          </w:p>
        </w:tc>
      </w:tr>
    </w:tbl>
    <w:p w14:paraId="4B48644E" w14:textId="1708D91F" w:rsidR="001432A4" w:rsidRDefault="001432A4" w:rsidP="00313247">
      <w:pPr>
        <w:pStyle w:val="afffffb"/>
        <w:ind w:firstLine="567"/>
        <w:jc w:val="both"/>
        <w:rPr>
          <w:rFonts w:ascii="Times New Roman" w:hAnsi="Times New Roman" w:cs="Times New Roman"/>
          <w:sz w:val="28"/>
          <w:szCs w:val="28"/>
        </w:rPr>
      </w:pPr>
    </w:p>
    <w:p w14:paraId="497E4484" w14:textId="3C342348" w:rsidR="00B04ECB" w:rsidRPr="00A90C76" w:rsidRDefault="00E5041C"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Низкая уверенность в самооценке обусловлена нечетким пониманием своих профессиональных качеств, так как студенты еще не тестировали свои навыки в реальных условиях.</w:t>
      </w:r>
    </w:p>
    <w:p w14:paraId="427A46A1" w14:textId="77777777" w:rsidR="001432A4" w:rsidRPr="00A90C76" w:rsidRDefault="001432A4" w:rsidP="00313247">
      <w:pPr>
        <w:pStyle w:val="afffffb"/>
        <w:ind w:firstLine="567"/>
        <w:jc w:val="both"/>
        <w:rPr>
          <w:rFonts w:ascii="Times New Roman" w:hAnsi="Times New Roman" w:cs="Times New Roman"/>
          <w:sz w:val="28"/>
          <w:szCs w:val="28"/>
        </w:rPr>
      </w:pPr>
    </w:p>
    <w:p w14:paraId="2781029C" w14:textId="349E2B66" w:rsidR="001432A4" w:rsidRPr="00A90C76" w:rsidRDefault="00AE179F" w:rsidP="00AE179F">
      <w:pPr>
        <w:pStyle w:val="afffffb"/>
        <w:jc w:val="both"/>
        <w:rPr>
          <w:rFonts w:ascii="Times New Roman" w:hAnsi="Times New Roman" w:cs="Times New Roman"/>
          <w:sz w:val="28"/>
          <w:szCs w:val="28"/>
        </w:rPr>
      </w:pPr>
      <w:r w:rsidRPr="00AE179F">
        <w:rPr>
          <w:rFonts w:ascii="Times New Roman" w:hAnsi="Times New Roman" w:cs="Times New Roman"/>
          <w:sz w:val="28"/>
          <w:szCs w:val="28"/>
        </w:rPr>
        <w:t xml:space="preserve">Таблица </w:t>
      </w:r>
      <w:r w:rsidR="00EF743B">
        <w:rPr>
          <w:rFonts w:ascii="Times New Roman" w:hAnsi="Times New Roman" w:cs="Times New Roman"/>
          <w:sz w:val="28"/>
          <w:szCs w:val="28"/>
        </w:rPr>
        <w:t>11</w:t>
      </w:r>
      <w:r w:rsidRPr="00AE179F">
        <w:rPr>
          <w:rFonts w:ascii="Times New Roman" w:hAnsi="Times New Roman" w:cs="Times New Roman"/>
          <w:sz w:val="28"/>
          <w:szCs w:val="28"/>
        </w:rPr>
        <w:t xml:space="preserve"> </w:t>
      </w:r>
      <w:r w:rsidR="00577F2A" w:rsidRPr="00577F2A">
        <w:rPr>
          <w:rFonts w:ascii="Times New Roman" w:hAnsi="Times New Roman" w:cs="Times New Roman"/>
          <w:sz w:val="28"/>
          <w:szCs w:val="28"/>
        </w:rPr>
        <w:t>–</w:t>
      </w:r>
      <w:r w:rsidR="00577F2A">
        <w:rPr>
          <w:rFonts w:ascii="Times New Roman" w:hAnsi="Times New Roman" w:cs="Times New Roman"/>
          <w:sz w:val="28"/>
          <w:szCs w:val="28"/>
        </w:rPr>
        <w:t xml:space="preserve"> </w:t>
      </w:r>
      <w:r w:rsidRPr="00AE179F">
        <w:rPr>
          <w:rFonts w:ascii="Times New Roman" w:hAnsi="Times New Roman" w:cs="Times New Roman"/>
          <w:sz w:val="28"/>
          <w:szCs w:val="28"/>
        </w:rPr>
        <w:t>Результаты субшкалы:</w:t>
      </w:r>
      <w:r w:rsidRPr="00AE179F">
        <w:t xml:space="preserve"> </w:t>
      </w:r>
      <w:r w:rsidRPr="00AE179F">
        <w:rPr>
          <w:rFonts w:ascii="Times New Roman" w:hAnsi="Times New Roman" w:cs="Times New Roman"/>
          <w:sz w:val="28"/>
          <w:szCs w:val="28"/>
        </w:rPr>
        <w:t>Самооценка</w:t>
      </w:r>
    </w:p>
    <w:tbl>
      <w:tblPr>
        <w:tblStyle w:val="a5"/>
        <w:tblW w:w="0" w:type="auto"/>
        <w:tblLayout w:type="fixed"/>
        <w:tblLook w:val="04A0" w:firstRow="1" w:lastRow="0" w:firstColumn="1" w:lastColumn="0" w:noHBand="0" w:noVBand="1"/>
      </w:tblPr>
      <w:tblGrid>
        <w:gridCol w:w="1413"/>
        <w:gridCol w:w="1134"/>
        <w:gridCol w:w="951"/>
        <w:gridCol w:w="1133"/>
        <w:gridCol w:w="1242"/>
        <w:gridCol w:w="833"/>
        <w:gridCol w:w="980"/>
        <w:gridCol w:w="1659"/>
      </w:tblGrid>
      <w:tr w:rsidR="00AE179F" w:rsidRPr="00904D0B" w14:paraId="41AE48D5" w14:textId="77777777" w:rsidTr="00904D0B">
        <w:tc>
          <w:tcPr>
            <w:tcW w:w="1413" w:type="dxa"/>
          </w:tcPr>
          <w:p w14:paraId="0D246365" w14:textId="77777777" w:rsidR="00AE179F" w:rsidRPr="00904D0B" w:rsidRDefault="00AE179F" w:rsidP="00AE179F">
            <w:pPr>
              <w:pStyle w:val="afffffb"/>
              <w:jc w:val="both"/>
              <w:rPr>
                <w:rFonts w:ascii="Times New Roman" w:hAnsi="Times New Roman" w:cs="Times New Roman"/>
              </w:rPr>
            </w:pPr>
            <w:r w:rsidRPr="00904D0B">
              <w:rPr>
                <w:rFonts w:ascii="Times New Roman" w:hAnsi="Times New Roman" w:cs="Times New Roman"/>
              </w:rPr>
              <w:t>Показатель</w:t>
            </w:r>
          </w:p>
        </w:tc>
        <w:tc>
          <w:tcPr>
            <w:tcW w:w="1134" w:type="dxa"/>
          </w:tcPr>
          <w:p w14:paraId="4805C8F9"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 xml:space="preserve">ЭГ </w:t>
            </w:r>
          </w:p>
          <w:p w14:paraId="20FBC38A"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w:t>
            </w:r>
            <w:r w:rsidRPr="00904D0B">
              <w:rPr>
                <w:rFonts w:ascii="Times New Roman" w:hAnsi="Times New Roman" w:cs="Times New Roman"/>
                <w:lang w:val="en-US"/>
              </w:rPr>
              <w:t>n =</w:t>
            </w:r>
            <w:r w:rsidRPr="00904D0B">
              <w:rPr>
                <w:rFonts w:ascii="Times New Roman" w:hAnsi="Times New Roman" w:cs="Times New Roman"/>
                <w:lang w:val="kk-KZ"/>
              </w:rPr>
              <w:t xml:space="preserve"> 122</w:t>
            </w:r>
            <w:r w:rsidRPr="00904D0B">
              <w:rPr>
                <w:rFonts w:ascii="Times New Roman" w:hAnsi="Times New Roman" w:cs="Times New Roman"/>
              </w:rPr>
              <w:t>)</w:t>
            </w:r>
          </w:p>
          <w:p w14:paraId="758938C1"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М ±</w:t>
            </w:r>
            <w:r w:rsidRPr="00904D0B">
              <w:t xml:space="preserve"> </w:t>
            </w:r>
            <w:r w:rsidRPr="00904D0B">
              <w:rPr>
                <w:rFonts w:ascii="Times New Roman" w:hAnsi="Times New Roman" w:cs="Times New Roman"/>
              </w:rPr>
              <w:t>SD</w:t>
            </w:r>
          </w:p>
        </w:tc>
        <w:tc>
          <w:tcPr>
            <w:tcW w:w="951" w:type="dxa"/>
          </w:tcPr>
          <w:p w14:paraId="2C534A16"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 xml:space="preserve">ЭГ, % </w:t>
            </w:r>
          </w:p>
        </w:tc>
        <w:tc>
          <w:tcPr>
            <w:tcW w:w="1133" w:type="dxa"/>
          </w:tcPr>
          <w:p w14:paraId="124DFF25"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ЭГ, уровень</w:t>
            </w:r>
          </w:p>
        </w:tc>
        <w:tc>
          <w:tcPr>
            <w:tcW w:w="1242" w:type="dxa"/>
          </w:tcPr>
          <w:p w14:paraId="5541D70D"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КГ</w:t>
            </w:r>
          </w:p>
          <w:p w14:paraId="59E3F8CB"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 xml:space="preserve"> (n = 120)</w:t>
            </w:r>
          </w:p>
          <w:p w14:paraId="19CC733E"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М ± SD</w:t>
            </w:r>
          </w:p>
        </w:tc>
        <w:tc>
          <w:tcPr>
            <w:tcW w:w="833" w:type="dxa"/>
          </w:tcPr>
          <w:p w14:paraId="536DCFCA"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 xml:space="preserve">КГ, % </w:t>
            </w:r>
          </w:p>
        </w:tc>
        <w:tc>
          <w:tcPr>
            <w:tcW w:w="980" w:type="dxa"/>
          </w:tcPr>
          <w:p w14:paraId="36C9500D"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КГ, уровень</w:t>
            </w:r>
          </w:p>
        </w:tc>
        <w:tc>
          <w:tcPr>
            <w:tcW w:w="1659" w:type="dxa"/>
          </w:tcPr>
          <w:p w14:paraId="6410CA21"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t-критерий</w:t>
            </w:r>
          </w:p>
          <w:p w14:paraId="732731CC" w14:textId="77777777"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 xml:space="preserve"> (р - значение)</w:t>
            </w:r>
          </w:p>
        </w:tc>
      </w:tr>
      <w:tr w:rsidR="00AE179F" w:rsidRPr="00904D0B" w14:paraId="6C094F9C" w14:textId="77777777" w:rsidTr="00904D0B">
        <w:tc>
          <w:tcPr>
            <w:tcW w:w="1413" w:type="dxa"/>
          </w:tcPr>
          <w:p w14:paraId="164A3B5C" w14:textId="39E1947A" w:rsidR="00AE179F" w:rsidRPr="00904D0B" w:rsidRDefault="00AE179F" w:rsidP="00AE179F">
            <w:pPr>
              <w:pStyle w:val="afffffb"/>
              <w:jc w:val="both"/>
              <w:rPr>
                <w:rFonts w:ascii="Times New Roman" w:hAnsi="Times New Roman" w:cs="Times New Roman"/>
              </w:rPr>
            </w:pPr>
            <w:r w:rsidRPr="00904D0B">
              <w:rPr>
                <w:rFonts w:ascii="Times New Roman" w:hAnsi="Times New Roman" w:cs="Times New Roman"/>
              </w:rPr>
              <w:t>Самооценка (макс. 40)</w:t>
            </w:r>
          </w:p>
        </w:tc>
        <w:tc>
          <w:tcPr>
            <w:tcW w:w="1134" w:type="dxa"/>
          </w:tcPr>
          <w:p w14:paraId="38D40539" w14:textId="608DC229"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24.1 ± 3.0</w:t>
            </w:r>
          </w:p>
        </w:tc>
        <w:tc>
          <w:tcPr>
            <w:tcW w:w="951" w:type="dxa"/>
          </w:tcPr>
          <w:p w14:paraId="38D93C84" w14:textId="7A2D803D"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60.25%</w:t>
            </w:r>
          </w:p>
        </w:tc>
        <w:tc>
          <w:tcPr>
            <w:tcW w:w="1133" w:type="dxa"/>
          </w:tcPr>
          <w:p w14:paraId="00F36182" w14:textId="40611969"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Средний</w:t>
            </w:r>
          </w:p>
        </w:tc>
        <w:tc>
          <w:tcPr>
            <w:tcW w:w="1242" w:type="dxa"/>
          </w:tcPr>
          <w:p w14:paraId="13F06BA1" w14:textId="17A61D3A"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24.0 ± 3.0</w:t>
            </w:r>
          </w:p>
        </w:tc>
        <w:tc>
          <w:tcPr>
            <w:tcW w:w="833" w:type="dxa"/>
          </w:tcPr>
          <w:p w14:paraId="095DCA32" w14:textId="78DC6B46"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60.00%</w:t>
            </w:r>
          </w:p>
        </w:tc>
        <w:tc>
          <w:tcPr>
            <w:tcW w:w="980" w:type="dxa"/>
          </w:tcPr>
          <w:p w14:paraId="6E22A2CF" w14:textId="6555D87F"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Средний</w:t>
            </w:r>
          </w:p>
        </w:tc>
        <w:tc>
          <w:tcPr>
            <w:tcW w:w="1659" w:type="dxa"/>
          </w:tcPr>
          <w:p w14:paraId="41CCE210" w14:textId="4A08BD9F" w:rsidR="00AE179F" w:rsidRPr="00904D0B" w:rsidRDefault="00AE179F" w:rsidP="00AE179F">
            <w:pPr>
              <w:pStyle w:val="afffffb"/>
              <w:jc w:val="center"/>
              <w:rPr>
                <w:rFonts w:ascii="Times New Roman" w:hAnsi="Times New Roman" w:cs="Times New Roman"/>
              </w:rPr>
            </w:pPr>
            <w:r w:rsidRPr="00904D0B">
              <w:rPr>
                <w:rFonts w:ascii="Times New Roman" w:hAnsi="Times New Roman" w:cs="Times New Roman"/>
              </w:rPr>
              <w:t>0.33 (р = 0.74)</w:t>
            </w:r>
          </w:p>
        </w:tc>
      </w:tr>
    </w:tbl>
    <w:p w14:paraId="0647ABF3" w14:textId="77777777" w:rsidR="001432A4" w:rsidRPr="00A90C76" w:rsidRDefault="001432A4" w:rsidP="003F7E81">
      <w:pPr>
        <w:pStyle w:val="afffffb"/>
        <w:jc w:val="both"/>
        <w:rPr>
          <w:rFonts w:ascii="Times New Roman" w:hAnsi="Times New Roman" w:cs="Times New Roman"/>
          <w:sz w:val="28"/>
          <w:szCs w:val="28"/>
        </w:rPr>
      </w:pPr>
    </w:p>
    <w:p w14:paraId="19FADFEE" w14:textId="32F3B35C" w:rsidR="00FC6C2A" w:rsidRPr="00A90C76" w:rsidRDefault="00FC6C2A" w:rsidP="00FC6C2A">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1</w:t>
      </w:r>
      <w:r w:rsidR="00EF743B">
        <w:rPr>
          <w:rFonts w:ascii="Times New Roman" w:hAnsi="Times New Roman" w:cs="Times New Roman"/>
          <w:sz w:val="28"/>
          <w:szCs w:val="28"/>
        </w:rPr>
        <w:t>2</w:t>
      </w:r>
      <w:r w:rsidRPr="00A90C76">
        <w:rPr>
          <w:rFonts w:ascii="Times New Roman" w:hAnsi="Times New Roman" w:cs="Times New Roman"/>
          <w:sz w:val="28"/>
          <w:szCs w:val="28"/>
        </w:rPr>
        <w:t xml:space="preserve"> – </w:t>
      </w:r>
      <w:r>
        <w:rPr>
          <w:rFonts w:ascii="Times New Roman" w:hAnsi="Times New Roman" w:cs="Times New Roman"/>
          <w:sz w:val="28"/>
          <w:szCs w:val="28"/>
        </w:rPr>
        <w:t>Результаты</w:t>
      </w:r>
      <w:r w:rsidRPr="00A90C76">
        <w:rPr>
          <w:rFonts w:ascii="Times New Roman" w:hAnsi="Times New Roman" w:cs="Times New Roman"/>
          <w:sz w:val="28"/>
          <w:szCs w:val="28"/>
        </w:rPr>
        <w:t xml:space="preserve"> опросника </w:t>
      </w:r>
      <w:r w:rsidR="00C20D60">
        <w:rPr>
          <w:rFonts w:ascii="Times New Roman" w:hAnsi="Times New Roman" w:cs="Times New Roman"/>
          <w:sz w:val="28"/>
          <w:szCs w:val="28"/>
        </w:rPr>
        <w:t>«</w:t>
      </w:r>
      <w:r w:rsidR="00C20D60" w:rsidRPr="00C20D60">
        <w:rPr>
          <w:rFonts w:ascii="Times New Roman" w:hAnsi="Times New Roman" w:cs="Times New Roman"/>
          <w:sz w:val="28"/>
          <w:szCs w:val="28"/>
        </w:rPr>
        <w:t>Шкала самоэффективности в принятии карьерных решений</w:t>
      </w:r>
      <w:r w:rsidR="00C20D60">
        <w:rPr>
          <w:rFonts w:ascii="Times New Roman" w:hAnsi="Times New Roman" w:cs="Times New Roman"/>
          <w:sz w:val="28"/>
          <w:szCs w:val="28"/>
        </w:rPr>
        <w:t>»</w:t>
      </w:r>
      <w:r w:rsidR="00C20D60" w:rsidRPr="00C20D60">
        <w:rPr>
          <w:rFonts w:ascii="Times New Roman" w:hAnsi="Times New Roman" w:cs="Times New Roman"/>
          <w:sz w:val="28"/>
          <w:szCs w:val="28"/>
        </w:rPr>
        <w:t xml:space="preserve"> </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Career</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Decision</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Making</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Self</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Efficacy</w:t>
      </w:r>
      <w:r w:rsidRPr="00A90C76">
        <w:rPr>
          <w:rFonts w:ascii="Times New Roman" w:hAnsi="Times New Roman" w:cs="Times New Roman"/>
          <w:sz w:val="28"/>
          <w:szCs w:val="28"/>
        </w:rPr>
        <w:t>» (</w:t>
      </w:r>
      <w:r w:rsidRPr="00A90C76">
        <w:rPr>
          <w:rFonts w:ascii="Times New Roman" w:hAnsi="Times New Roman" w:cs="Times New Roman"/>
          <w:sz w:val="28"/>
          <w:szCs w:val="28"/>
          <w:lang w:val="en-US"/>
        </w:rPr>
        <w:t>CDMSE</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Pr>
          <w:rFonts w:ascii="Times New Roman" w:hAnsi="Times New Roman" w:cs="Times New Roman"/>
          <w:sz w:val="28"/>
          <w:szCs w:val="28"/>
        </w:rPr>
        <w:t>констатирующем этапе</w:t>
      </w:r>
    </w:p>
    <w:tbl>
      <w:tblPr>
        <w:tblStyle w:val="a5"/>
        <w:tblW w:w="0" w:type="auto"/>
        <w:tblLayout w:type="fixed"/>
        <w:tblLook w:val="04A0" w:firstRow="1" w:lastRow="0" w:firstColumn="1" w:lastColumn="0" w:noHBand="0" w:noVBand="1"/>
      </w:tblPr>
      <w:tblGrid>
        <w:gridCol w:w="1555"/>
        <w:gridCol w:w="1275"/>
        <w:gridCol w:w="993"/>
        <w:gridCol w:w="992"/>
        <w:gridCol w:w="1276"/>
        <w:gridCol w:w="850"/>
        <w:gridCol w:w="992"/>
        <w:gridCol w:w="1412"/>
      </w:tblGrid>
      <w:tr w:rsidR="00FC6C2A" w:rsidRPr="003F7E81" w14:paraId="449E5849" w14:textId="77777777" w:rsidTr="003F7E81">
        <w:tc>
          <w:tcPr>
            <w:tcW w:w="1555" w:type="dxa"/>
          </w:tcPr>
          <w:p w14:paraId="486D794A" w14:textId="77777777" w:rsidR="00FC6C2A" w:rsidRPr="003F7E81" w:rsidRDefault="00FC6C2A" w:rsidP="001D50BB">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275" w:type="dxa"/>
          </w:tcPr>
          <w:p w14:paraId="2AD2DED4"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76BB47C6"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09BD7231"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993" w:type="dxa"/>
          </w:tcPr>
          <w:p w14:paraId="43D26DA2"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992" w:type="dxa"/>
          </w:tcPr>
          <w:p w14:paraId="7AC4C3A7"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276" w:type="dxa"/>
          </w:tcPr>
          <w:p w14:paraId="6992DBC5"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42060961"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7CA2AEE4"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50" w:type="dxa"/>
          </w:tcPr>
          <w:p w14:paraId="081C6D2C"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92" w:type="dxa"/>
          </w:tcPr>
          <w:p w14:paraId="4594ECB4"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412" w:type="dxa"/>
          </w:tcPr>
          <w:p w14:paraId="7D49864F" w14:textId="77777777" w:rsidR="00FC6C2A" w:rsidRPr="003F7E81" w:rsidRDefault="00FC6C2A" w:rsidP="001D50BB">
            <w:pPr>
              <w:pStyle w:val="afffffb"/>
              <w:jc w:val="center"/>
              <w:rPr>
                <w:rFonts w:ascii="Times New Roman" w:hAnsi="Times New Roman" w:cs="Times New Roman"/>
                <w:sz w:val="20"/>
                <w:szCs w:val="20"/>
              </w:rPr>
            </w:pPr>
            <w:bookmarkStart w:id="39" w:name="_Hlk199602289"/>
            <w:r w:rsidRPr="003F7E81">
              <w:rPr>
                <w:rFonts w:ascii="Times New Roman" w:hAnsi="Times New Roman" w:cs="Times New Roman"/>
                <w:sz w:val="20"/>
                <w:szCs w:val="20"/>
              </w:rPr>
              <w:t>t-критерий</w:t>
            </w:r>
          </w:p>
          <w:bookmarkEnd w:id="39"/>
          <w:p w14:paraId="08B28B80" w14:textId="77777777" w:rsidR="00FC6C2A" w:rsidRPr="003F7E81" w:rsidRDefault="00FC6C2A"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F74341" w:rsidRPr="003F7E81" w14:paraId="09AD779A" w14:textId="77777777" w:rsidTr="003F7E81">
        <w:tc>
          <w:tcPr>
            <w:tcW w:w="1555" w:type="dxa"/>
          </w:tcPr>
          <w:p w14:paraId="09ADB77F"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Общий балл (макс.200)</w:t>
            </w:r>
          </w:p>
        </w:tc>
        <w:tc>
          <w:tcPr>
            <w:tcW w:w="1275" w:type="dxa"/>
          </w:tcPr>
          <w:p w14:paraId="686547D8"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120.5 ± 15.2</w:t>
            </w:r>
          </w:p>
        </w:tc>
        <w:tc>
          <w:tcPr>
            <w:tcW w:w="993" w:type="dxa"/>
          </w:tcPr>
          <w:p w14:paraId="108218F7"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992" w:type="dxa"/>
          </w:tcPr>
          <w:p w14:paraId="6A0479F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vAlign w:val="center"/>
          </w:tcPr>
          <w:p w14:paraId="48C9034D" w14:textId="09EF3C4C" w:rsidR="00F74341" w:rsidRPr="003F7E81" w:rsidRDefault="00F74341" w:rsidP="00F74341">
            <w:pPr>
              <w:pStyle w:val="afffffb"/>
              <w:jc w:val="center"/>
              <w:rPr>
                <w:rFonts w:ascii="Times New Roman" w:hAnsi="Times New Roman" w:cs="Times New Roman"/>
                <w:sz w:val="20"/>
                <w:szCs w:val="20"/>
              </w:rPr>
            </w:pPr>
            <w:r w:rsidRPr="003F7E81">
              <w:rPr>
                <w:rFonts w:ascii="Times New Roman" w:eastAsia="Times New Roman" w:hAnsi="Times New Roman" w:cs="Times New Roman"/>
                <w:sz w:val="20"/>
                <w:szCs w:val="20"/>
              </w:rPr>
              <w:t>119.8 ± 14.9</w:t>
            </w:r>
          </w:p>
        </w:tc>
        <w:tc>
          <w:tcPr>
            <w:tcW w:w="850" w:type="dxa"/>
          </w:tcPr>
          <w:p w14:paraId="62908EB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59.90%</w:t>
            </w:r>
          </w:p>
        </w:tc>
        <w:tc>
          <w:tcPr>
            <w:tcW w:w="992" w:type="dxa"/>
          </w:tcPr>
          <w:p w14:paraId="5EC0ECD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Низкий </w:t>
            </w:r>
          </w:p>
        </w:tc>
        <w:tc>
          <w:tcPr>
            <w:tcW w:w="1412" w:type="dxa"/>
          </w:tcPr>
          <w:p w14:paraId="2A4A911B"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0.35 (р = 0.73)</w:t>
            </w:r>
          </w:p>
        </w:tc>
      </w:tr>
      <w:tr w:rsidR="00F74341" w:rsidRPr="003F7E81" w14:paraId="25A0281C" w14:textId="77777777" w:rsidTr="003F7E81">
        <w:tc>
          <w:tcPr>
            <w:tcW w:w="1555" w:type="dxa"/>
          </w:tcPr>
          <w:p w14:paraId="5ED20AA9" w14:textId="77777777" w:rsidR="00F74341" w:rsidRPr="003F7E81" w:rsidRDefault="00F74341" w:rsidP="00F74341">
            <w:pPr>
              <w:pStyle w:val="afffffb"/>
              <w:jc w:val="both"/>
              <w:rPr>
                <w:rFonts w:ascii="Times New Roman" w:hAnsi="Times New Roman" w:cs="Times New Roman"/>
                <w:sz w:val="20"/>
                <w:szCs w:val="20"/>
              </w:rPr>
            </w:pPr>
            <w:bookmarkStart w:id="40" w:name="_Hlk199602506"/>
            <w:r w:rsidRPr="003F7E81">
              <w:rPr>
                <w:rFonts w:ascii="Times New Roman" w:hAnsi="Times New Roman" w:cs="Times New Roman"/>
                <w:sz w:val="20"/>
                <w:szCs w:val="20"/>
              </w:rPr>
              <w:t>Сбор информации (макс. 40)</w:t>
            </w:r>
          </w:p>
        </w:tc>
        <w:tc>
          <w:tcPr>
            <w:tcW w:w="1275" w:type="dxa"/>
          </w:tcPr>
          <w:p w14:paraId="3AEFECA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24.1 ± 3.0</w:t>
            </w:r>
          </w:p>
        </w:tc>
        <w:tc>
          <w:tcPr>
            <w:tcW w:w="993" w:type="dxa"/>
          </w:tcPr>
          <w:p w14:paraId="2157AFA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992" w:type="dxa"/>
          </w:tcPr>
          <w:p w14:paraId="3BFA1E04"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tcPr>
          <w:p w14:paraId="055E4777"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3.0</w:t>
            </w:r>
          </w:p>
        </w:tc>
        <w:tc>
          <w:tcPr>
            <w:tcW w:w="850" w:type="dxa"/>
          </w:tcPr>
          <w:p w14:paraId="0CE842B3"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92" w:type="dxa"/>
          </w:tcPr>
          <w:p w14:paraId="455395C8"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412" w:type="dxa"/>
          </w:tcPr>
          <w:p w14:paraId="32A601CF"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0.33 (р = 0.74)</w:t>
            </w:r>
          </w:p>
        </w:tc>
      </w:tr>
      <w:bookmarkEnd w:id="40"/>
      <w:tr w:rsidR="00F74341" w:rsidRPr="003F7E81" w14:paraId="783B5482" w14:textId="77777777" w:rsidTr="003F7E81">
        <w:tc>
          <w:tcPr>
            <w:tcW w:w="1555" w:type="dxa"/>
          </w:tcPr>
          <w:p w14:paraId="0C2F7FB5"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 xml:space="preserve">Постановка целей </w:t>
            </w:r>
          </w:p>
          <w:p w14:paraId="15430BD0"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(макс. 40)</w:t>
            </w:r>
          </w:p>
        </w:tc>
        <w:tc>
          <w:tcPr>
            <w:tcW w:w="1275" w:type="dxa"/>
          </w:tcPr>
          <w:p w14:paraId="4828E1DC"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3.1</w:t>
            </w:r>
          </w:p>
        </w:tc>
        <w:tc>
          <w:tcPr>
            <w:tcW w:w="993" w:type="dxa"/>
          </w:tcPr>
          <w:p w14:paraId="636D90B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92" w:type="dxa"/>
          </w:tcPr>
          <w:p w14:paraId="7D555D2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tcPr>
          <w:p w14:paraId="4EE35C23"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23.9 ± 3.0</w:t>
            </w:r>
          </w:p>
        </w:tc>
        <w:tc>
          <w:tcPr>
            <w:tcW w:w="850" w:type="dxa"/>
          </w:tcPr>
          <w:p w14:paraId="035282C2"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59.75%</w:t>
            </w:r>
          </w:p>
        </w:tc>
        <w:tc>
          <w:tcPr>
            <w:tcW w:w="992" w:type="dxa"/>
          </w:tcPr>
          <w:p w14:paraId="0F6F105D"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Низкий</w:t>
            </w:r>
          </w:p>
        </w:tc>
        <w:tc>
          <w:tcPr>
            <w:tcW w:w="1412" w:type="dxa"/>
          </w:tcPr>
          <w:p w14:paraId="32D388F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0.30 (р = 0.76)</w:t>
            </w:r>
          </w:p>
        </w:tc>
      </w:tr>
      <w:tr w:rsidR="00F74341" w:rsidRPr="003F7E81" w14:paraId="460F6544" w14:textId="77777777" w:rsidTr="003F7E81">
        <w:tc>
          <w:tcPr>
            <w:tcW w:w="1555" w:type="dxa"/>
          </w:tcPr>
          <w:p w14:paraId="1725F012"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Планирование (макс. 40)</w:t>
            </w:r>
          </w:p>
        </w:tc>
        <w:tc>
          <w:tcPr>
            <w:tcW w:w="1275" w:type="dxa"/>
          </w:tcPr>
          <w:p w14:paraId="2577AB4C"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24.2 ± 3.0</w:t>
            </w:r>
          </w:p>
        </w:tc>
        <w:tc>
          <w:tcPr>
            <w:tcW w:w="993" w:type="dxa"/>
          </w:tcPr>
          <w:p w14:paraId="7AF3446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60.50%</w:t>
            </w:r>
          </w:p>
        </w:tc>
        <w:tc>
          <w:tcPr>
            <w:tcW w:w="992" w:type="dxa"/>
          </w:tcPr>
          <w:p w14:paraId="6193C2F6"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tcPr>
          <w:p w14:paraId="7CAB4356"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2.9</w:t>
            </w:r>
          </w:p>
        </w:tc>
        <w:tc>
          <w:tcPr>
            <w:tcW w:w="850" w:type="dxa"/>
          </w:tcPr>
          <w:p w14:paraId="514330A1"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92" w:type="dxa"/>
          </w:tcPr>
          <w:p w14:paraId="19AD6A08"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412" w:type="dxa"/>
          </w:tcPr>
          <w:p w14:paraId="2CC96AB5"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0.36 (р = 0.72)</w:t>
            </w:r>
          </w:p>
        </w:tc>
      </w:tr>
      <w:tr w:rsidR="00F74341" w:rsidRPr="003F7E81" w14:paraId="375CBF98" w14:textId="77777777" w:rsidTr="003F7E81">
        <w:tc>
          <w:tcPr>
            <w:tcW w:w="1555" w:type="dxa"/>
          </w:tcPr>
          <w:p w14:paraId="57ACAE6E"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Решение проблем (макс.40)</w:t>
            </w:r>
          </w:p>
        </w:tc>
        <w:tc>
          <w:tcPr>
            <w:tcW w:w="1275" w:type="dxa"/>
          </w:tcPr>
          <w:p w14:paraId="16AC8BC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24.1 ± 3.1</w:t>
            </w:r>
          </w:p>
        </w:tc>
        <w:tc>
          <w:tcPr>
            <w:tcW w:w="993" w:type="dxa"/>
          </w:tcPr>
          <w:p w14:paraId="747C0924"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992" w:type="dxa"/>
          </w:tcPr>
          <w:p w14:paraId="5577A9D4"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tcPr>
          <w:p w14:paraId="6ABB1EAD"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23.9 ± 3.0</w:t>
            </w:r>
          </w:p>
        </w:tc>
        <w:tc>
          <w:tcPr>
            <w:tcW w:w="850" w:type="dxa"/>
          </w:tcPr>
          <w:p w14:paraId="2794CBEF"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59.75%</w:t>
            </w:r>
          </w:p>
        </w:tc>
        <w:tc>
          <w:tcPr>
            <w:tcW w:w="992" w:type="dxa"/>
          </w:tcPr>
          <w:p w14:paraId="126057AF"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Низкий</w:t>
            </w:r>
          </w:p>
        </w:tc>
        <w:tc>
          <w:tcPr>
            <w:tcW w:w="1412" w:type="dxa"/>
          </w:tcPr>
          <w:p w14:paraId="15108F79"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0.34 (р = 0.73)</w:t>
            </w:r>
          </w:p>
        </w:tc>
      </w:tr>
      <w:tr w:rsidR="00F74341" w:rsidRPr="003F7E81" w14:paraId="68379B14" w14:textId="77777777" w:rsidTr="003F7E81">
        <w:tc>
          <w:tcPr>
            <w:tcW w:w="1555" w:type="dxa"/>
          </w:tcPr>
          <w:p w14:paraId="7C2EEB41" w14:textId="77777777" w:rsidR="00F74341" w:rsidRPr="003F7E81" w:rsidRDefault="00F74341" w:rsidP="00F74341">
            <w:pPr>
              <w:pStyle w:val="afffffb"/>
              <w:jc w:val="both"/>
              <w:rPr>
                <w:rFonts w:ascii="Times New Roman" w:hAnsi="Times New Roman" w:cs="Times New Roman"/>
                <w:sz w:val="20"/>
                <w:szCs w:val="20"/>
              </w:rPr>
            </w:pPr>
            <w:r w:rsidRPr="003F7E81">
              <w:rPr>
                <w:rFonts w:ascii="Times New Roman" w:hAnsi="Times New Roman" w:cs="Times New Roman"/>
                <w:sz w:val="20"/>
                <w:szCs w:val="20"/>
              </w:rPr>
              <w:t>Самооценка (макс. 40)</w:t>
            </w:r>
          </w:p>
        </w:tc>
        <w:tc>
          <w:tcPr>
            <w:tcW w:w="1275" w:type="dxa"/>
          </w:tcPr>
          <w:p w14:paraId="2F040FEE"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24.1 ± 3.0</w:t>
            </w:r>
          </w:p>
        </w:tc>
        <w:tc>
          <w:tcPr>
            <w:tcW w:w="993" w:type="dxa"/>
          </w:tcPr>
          <w:p w14:paraId="49E3E5EB"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60.25%</w:t>
            </w:r>
          </w:p>
        </w:tc>
        <w:tc>
          <w:tcPr>
            <w:tcW w:w="992" w:type="dxa"/>
          </w:tcPr>
          <w:p w14:paraId="46F834A6"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276" w:type="dxa"/>
          </w:tcPr>
          <w:p w14:paraId="3B089AB3"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24.0 ± 3.0</w:t>
            </w:r>
          </w:p>
        </w:tc>
        <w:tc>
          <w:tcPr>
            <w:tcW w:w="850" w:type="dxa"/>
          </w:tcPr>
          <w:p w14:paraId="54238910"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60.00%</w:t>
            </w:r>
          </w:p>
        </w:tc>
        <w:tc>
          <w:tcPr>
            <w:tcW w:w="992" w:type="dxa"/>
          </w:tcPr>
          <w:p w14:paraId="724E01F4"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412" w:type="dxa"/>
          </w:tcPr>
          <w:p w14:paraId="35ADD0FF" w14:textId="77777777" w:rsidR="00F74341" w:rsidRPr="003F7E81" w:rsidRDefault="00F74341" w:rsidP="00F74341">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0.33 (р = 0.74)</w:t>
            </w:r>
          </w:p>
        </w:tc>
      </w:tr>
    </w:tbl>
    <w:p w14:paraId="7BCC766D" w14:textId="3CE92BFE" w:rsidR="00FE1586" w:rsidRDefault="00FE1586" w:rsidP="00C20D60">
      <w:pPr>
        <w:pStyle w:val="afffffb"/>
        <w:jc w:val="both"/>
        <w:rPr>
          <w:rFonts w:ascii="Times New Roman" w:hAnsi="Times New Roman" w:cs="Times New Roman"/>
          <w:sz w:val="28"/>
          <w:szCs w:val="28"/>
        </w:rPr>
      </w:pPr>
    </w:p>
    <w:p w14:paraId="2DF57774" w14:textId="1023E6B7" w:rsidR="00FE1586" w:rsidRDefault="00FE1586" w:rsidP="00587991">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ниже диаграмма показывает минимальные различия между ЭГ и КГ (что соответствует высоким р – значениям &gt;0.05 в </w:t>
      </w:r>
      <w:r>
        <w:rPr>
          <w:rFonts w:ascii="Times New Roman" w:hAnsi="Times New Roman" w:cs="Times New Roman"/>
          <w:sz w:val="28"/>
          <w:szCs w:val="28"/>
          <w:lang w:val="en-US"/>
        </w:rPr>
        <w:t>t</w:t>
      </w:r>
      <w:r>
        <w:rPr>
          <w:rFonts w:ascii="Times New Roman" w:hAnsi="Times New Roman" w:cs="Times New Roman"/>
          <w:sz w:val="28"/>
          <w:szCs w:val="28"/>
        </w:rPr>
        <w:t>-критерии, указывающим на отсутствие статистически значимых различий).</w:t>
      </w:r>
      <w:r w:rsidR="00587991">
        <w:rPr>
          <w:rFonts w:ascii="Times New Roman" w:hAnsi="Times New Roman" w:cs="Times New Roman"/>
          <w:sz w:val="28"/>
          <w:szCs w:val="28"/>
        </w:rPr>
        <w:t xml:space="preserve"> </w:t>
      </w:r>
      <w:r>
        <w:rPr>
          <w:rFonts w:ascii="Times New Roman" w:hAnsi="Times New Roman" w:cs="Times New Roman"/>
          <w:sz w:val="28"/>
          <w:szCs w:val="28"/>
        </w:rPr>
        <w:t>Наибольшее различие наблюдается в общем балле (60.25% против 59.90%) и субшкалах «Постановка целей» и «Решение проблем» (</w:t>
      </w:r>
      <w:r w:rsidR="00587991">
        <w:rPr>
          <w:rFonts w:ascii="Times New Roman" w:hAnsi="Times New Roman" w:cs="Times New Roman"/>
          <w:sz w:val="28"/>
          <w:szCs w:val="28"/>
        </w:rPr>
        <w:t>60.00% против 59.75% и 60.25% против 59.75% соответственно</w:t>
      </w:r>
      <w:r>
        <w:rPr>
          <w:rFonts w:ascii="Times New Roman" w:hAnsi="Times New Roman" w:cs="Times New Roman"/>
          <w:sz w:val="28"/>
          <w:szCs w:val="28"/>
        </w:rPr>
        <w:t>)</w:t>
      </w:r>
      <w:r w:rsidR="00587991">
        <w:rPr>
          <w:rFonts w:ascii="Times New Roman" w:hAnsi="Times New Roman" w:cs="Times New Roman"/>
          <w:sz w:val="28"/>
          <w:szCs w:val="28"/>
        </w:rPr>
        <w:t>.</w:t>
      </w:r>
    </w:p>
    <w:p w14:paraId="4C56BCDE" w14:textId="77777777" w:rsidR="006D248A" w:rsidRDefault="006D248A" w:rsidP="00587991">
      <w:pPr>
        <w:pStyle w:val="afffffb"/>
        <w:ind w:firstLine="567"/>
        <w:jc w:val="both"/>
        <w:rPr>
          <w:rFonts w:ascii="Times New Roman" w:hAnsi="Times New Roman" w:cs="Times New Roman"/>
          <w:sz w:val="28"/>
          <w:szCs w:val="28"/>
        </w:rPr>
      </w:pPr>
    </w:p>
    <w:p w14:paraId="7E8E4302" w14:textId="5F914280" w:rsidR="00FE1586" w:rsidRDefault="006D248A" w:rsidP="006D248A">
      <w:pPr>
        <w:pStyle w:val="afffffb"/>
        <w:jc w:val="center"/>
        <w:rPr>
          <w:rFonts w:ascii="Times New Roman" w:hAnsi="Times New Roman" w:cs="Times New Roman"/>
          <w:sz w:val="28"/>
          <w:szCs w:val="28"/>
        </w:rPr>
      </w:pPr>
      <w:r w:rsidRPr="006D248A">
        <w:rPr>
          <w:rFonts w:ascii="Times New Roman" w:hAnsi="Times New Roman" w:cs="Times New Roman"/>
          <w:noProof/>
          <w:sz w:val="28"/>
          <w:szCs w:val="28"/>
          <w:lang w:eastAsia="ru-RU"/>
        </w:rPr>
        <w:drawing>
          <wp:inline distT="0" distB="0" distL="0" distR="0" wp14:anchorId="62B1045C" wp14:editId="3C0131C9">
            <wp:extent cx="5063691" cy="2939702"/>
            <wp:effectExtent l="0" t="0" r="3810" b="0"/>
            <wp:docPr id="1527851280" name="Рисунок 152785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091635" cy="2955925"/>
                    </a:xfrm>
                    <a:prstGeom prst="rect">
                      <a:avLst/>
                    </a:prstGeom>
                  </pic:spPr>
                </pic:pic>
              </a:graphicData>
            </a:graphic>
          </wp:inline>
        </w:drawing>
      </w:r>
    </w:p>
    <w:p w14:paraId="436D309B" w14:textId="78E8ED07" w:rsidR="00587991" w:rsidRDefault="00587991" w:rsidP="00C20D60">
      <w:pPr>
        <w:pStyle w:val="afffffb"/>
        <w:jc w:val="both"/>
        <w:rPr>
          <w:rFonts w:ascii="Times New Roman" w:hAnsi="Times New Roman" w:cs="Times New Roman"/>
          <w:sz w:val="28"/>
          <w:szCs w:val="28"/>
        </w:rPr>
      </w:pPr>
    </w:p>
    <w:p w14:paraId="1ADA0CCC" w14:textId="2C62CD22" w:rsidR="00587991" w:rsidRDefault="00587991" w:rsidP="00587991">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Диаграмма</w:t>
      </w:r>
      <w:r w:rsidR="002C7D1A">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587991">
        <w:rPr>
          <w:rFonts w:ascii="Times New Roman" w:hAnsi="Times New Roman" w:cs="Times New Roman"/>
          <w:sz w:val="28"/>
          <w:szCs w:val="28"/>
        </w:rPr>
        <w:t>–</w:t>
      </w:r>
      <w:r w:rsidRPr="00587991">
        <w:t xml:space="preserve"> </w:t>
      </w:r>
      <w:r w:rsidRPr="00587991">
        <w:rPr>
          <w:rFonts w:ascii="Times New Roman" w:hAnsi="Times New Roman" w:cs="Times New Roman"/>
          <w:sz w:val="28"/>
          <w:szCs w:val="28"/>
        </w:rPr>
        <w:t>Результаты опросника «Шкала самоэффективности в принятии карьерных решений» «Career Decision-Making Self-Efficacy» (CDMSE) на констатирующем этапе</w:t>
      </w:r>
      <w:r>
        <w:rPr>
          <w:rFonts w:ascii="Times New Roman" w:hAnsi="Times New Roman" w:cs="Times New Roman"/>
          <w:sz w:val="28"/>
          <w:szCs w:val="28"/>
        </w:rPr>
        <w:t xml:space="preserve"> (в %)</w:t>
      </w:r>
    </w:p>
    <w:p w14:paraId="35648A50" w14:textId="77777777" w:rsidR="008758AA" w:rsidRPr="00A90C76" w:rsidRDefault="008758AA" w:rsidP="00587991">
      <w:pPr>
        <w:pStyle w:val="afffffb"/>
        <w:ind w:firstLine="567"/>
        <w:jc w:val="both"/>
        <w:rPr>
          <w:rFonts w:ascii="Times New Roman" w:hAnsi="Times New Roman" w:cs="Times New Roman"/>
          <w:sz w:val="28"/>
          <w:szCs w:val="28"/>
        </w:rPr>
      </w:pPr>
    </w:p>
    <w:p w14:paraId="6F91F42F" w14:textId="11D1D792" w:rsidR="001432A4" w:rsidRPr="00C20D60" w:rsidRDefault="0013127C" w:rsidP="00313247">
      <w:pPr>
        <w:pStyle w:val="afffffb"/>
        <w:ind w:firstLine="567"/>
        <w:jc w:val="both"/>
        <w:rPr>
          <w:rFonts w:ascii="Times New Roman" w:hAnsi="Times New Roman" w:cs="Times New Roman"/>
          <w:sz w:val="28"/>
          <w:szCs w:val="28"/>
        </w:rPr>
      </w:pPr>
      <w:r w:rsidRPr="0013127C">
        <w:rPr>
          <w:rFonts w:ascii="Times New Roman" w:hAnsi="Times New Roman" w:cs="Times New Roman"/>
          <w:sz w:val="28"/>
          <w:szCs w:val="28"/>
        </w:rPr>
        <w:t>Опросник</w:t>
      </w:r>
      <w:r w:rsidRPr="00C20D60">
        <w:rPr>
          <w:rFonts w:ascii="Times New Roman" w:hAnsi="Times New Roman" w:cs="Times New Roman"/>
          <w:sz w:val="28"/>
          <w:szCs w:val="28"/>
        </w:rPr>
        <w:t xml:space="preserve"> </w:t>
      </w:r>
      <w:r w:rsidR="00C20D60">
        <w:rPr>
          <w:rFonts w:ascii="Times New Roman" w:hAnsi="Times New Roman" w:cs="Times New Roman"/>
          <w:sz w:val="28"/>
          <w:szCs w:val="28"/>
        </w:rPr>
        <w:t>«</w:t>
      </w:r>
      <w:r w:rsidR="00C20D60" w:rsidRPr="00C20D60">
        <w:rPr>
          <w:rFonts w:ascii="Times New Roman" w:hAnsi="Times New Roman" w:cs="Times New Roman"/>
          <w:sz w:val="28"/>
          <w:szCs w:val="28"/>
        </w:rPr>
        <w:t>Инвентарь карьерной мотивации</w:t>
      </w:r>
      <w:r w:rsidR="00C20D60">
        <w:rPr>
          <w:rFonts w:ascii="Times New Roman" w:hAnsi="Times New Roman" w:cs="Times New Roman"/>
          <w:sz w:val="28"/>
          <w:szCs w:val="28"/>
        </w:rPr>
        <w:t xml:space="preserve">» </w:t>
      </w:r>
      <w:r w:rsidRPr="00C20D60">
        <w:rPr>
          <w:rFonts w:ascii="Times New Roman" w:hAnsi="Times New Roman" w:cs="Times New Roman"/>
          <w:sz w:val="28"/>
          <w:szCs w:val="28"/>
        </w:rPr>
        <w:t>«</w:t>
      </w:r>
      <w:r w:rsidRPr="0013127C">
        <w:rPr>
          <w:rFonts w:ascii="Times New Roman" w:hAnsi="Times New Roman" w:cs="Times New Roman"/>
          <w:sz w:val="28"/>
          <w:szCs w:val="28"/>
          <w:lang w:val="en-US"/>
        </w:rPr>
        <w:t>Career</w:t>
      </w:r>
      <w:r w:rsidRPr="00C20D60">
        <w:rPr>
          <w:rFonts w:ascii="Times New Roman" w:hAnsi="Times New Roman" w:cs="Times New Roman"/>
          <w:sz w:val="28"/>
          <w:szCs w:val="28"/>
        </w:rPr>
        <w:t xml:space="preserve"> </w:t>
      </w:r>
      <w:r w:rsidRPr="0013127C">
        <w:rPr>
          <w:rFonts w:ascii="Times New Roman" w:hAnsi="Times New Roman" w:cs="Times New Roman"/>
          <w:sz w:val="28"/>
          <w:szCs w:val="28"/>
          <w:lang w:val="en-US"/>
        </w:rPr>
        <w:t>Motivation</w:t>
      </w:r>
      <w:r w:rsidRPr="00C20D60">
        <w:rPr>
          <w:rFonts w:ascii="Times New Roman" w:hAnsi="Times New Roman" w:cs="Times New Roman"/>
          <w:sz w:val="28"/>
          <w:szCs w:val="28"/>
        </w:rPr>
        <w:t xml:space="preserve"> </w:t>
      </w:r>
      <w:r w:rsidRPr="0013127C">
        <w:rPr>
          <w:rFonts w:ascii="Times New Roman" w:hAnsi="Times New Roman" w:cs="Times New Roman"/>
          <w:sz w:val="28"/>
          <w:szCs w:val="28"/>
          <w:lang w:val="en-US"/>
        </w:rPr>
        <w:t>Inventory</w:t>
      </w:r>
      <w:r w:rsidRPr="00C20D60">
        <w:rPr>
          <w:rFonts w:ascii="Times New Roman" w:hAnsi="Times New Roman" w:cs="Times New Roman"/>
          <w:sz w:val="28"/>
          <w:szCs w:val="28"/>
        </w:rPr>
        <w:t>» (</w:t>
      </w:r>
      <w:r w:rsidRPr="0013127C">
        <w:rPr>
          <w:rFonts w:ascii="Times New Roman" w:hAnsi="Times New Roman" w:cs="Times New Roman"/>
          <w:sz w:val="28"/>
          <w:szCs w:val="28"/>
          <w:lang w:val="en-US"/>
        </w:rPr>
        <w:t>CMI</w:t>
      </w:r>
      <w:r w:rsidRPr="00C20D60">
        <w:rPr>
          <w:rFonts w:ascii="Times New Roman" w:hAnsi="Times New Roman" w:cs="Times New Roman"/>
          <w:sz w:val="28"/>
          <w:szCs w:val="28"/>
        </w:rPr>
        <w:t>)</w:t>
      </w:r>
    </w:p>
    <w:p w14:paraId="3E64B4B5" w14:textId="4D771B7B" w:rsidR="0013127C" w:rsidRDefault="0013127C"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w:t>
      </w:r>
      <w:r w:rsidR="00A34314">
        <w:rPr>
          <w:rFonts w:ascii="Times New Roman" w:hAnsi="Times New Roman" w:cs="Times New Roman"/>
          <w:sz w:val="28"/>
          <w:szCs w:val="28"/>
        </w:rPr>
        <w:t>: оценить</w:t>
      </w:r>
      <w:r>
        <w:rPr>
          <w:rFonts w:ascii="Times New Roman" w:hAnsi="Times New Roman" w:cs="Times New Roman"/>
          <w:sz w:val="28"/>
          <w:szCs w:val="28"/>
        </w:rPr>
        <w:t xml:space="preserve"> эмоционально-</w:t>
      </w:r>
      <w:r w:rsidR="00480B86">
        <w:rPr>
          <w:rFonts w:ascii="Times New Roman" w:hAnsi="Times New Roman" w:cs="Times New Roman"/>
          <w:sz w:val="28"/>
          <w:szCs w:val="28"/>
        </w:rPr>
        <w:t>мотивационный компонент, измеряющий уровень мотивации к карьерному планированию и эмоциональное отношение к профессиональному выбору.</w:t>
      </w:r>
    </w:p>
    <w:p w14:paraId="078EFC4C" w14:textId="13DC384D" w:rsidR="00FD5BBD" w:rsidRDefault="00480B86" w:rsidP="003F7E81">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заполняли адаптированный русскоязычный вариант </w:t>
      </w:r>
      <w:r w:rsidRPr="00480B86">
        <w:rPr>
          <w:rFonts w:ascii="Times New Roman" w:hAnsi="Times New Roman" w:cs="Times New Roman"/>
          <w:sz w:val="28"/>
          <w:szCs w:val="28"/>
        </w:rPr>
        <w:t>CMI</w:t>
      </w:r>
      <w:r>
        <w:rPr>
          <w:rFonts w:ascii="Times New Roman" w:hAnsi="Times New Roman" w:cs="Times New Roman"/>
          <w:sz w:val="28"/>
          <w:szCs w:val="28"/>
        </w:rPr>
        <w:t>, включающий 30 пунктов, разделенных на 3 субшкалы: карьерная идентичность, карьерная проактивность, карьерная устойчивость. Каждая субшкала включает 10 пунктов. Пункты оценивались по 5-балльной шкале (1- «совершенно не согласен», 5 – «полностью согласен»).</w:t>
      </w:r>
      <w:r w:rsidR="00FD5BBD">
        <w:rPr>
          <w:rFonts w:ascii="Times New Roman" w:hAnsi="Times New Roman" w:cs="Times New Roman"/>
          <w:sz w:val="28"/>
          <w:szCs w:val="28"/>
        </w:rPr>
        <w:t xml:space="preserve"> Время выполнения 15 минут.</w:t>
      </w:r>
      <w:r w:rsidR="00CB6EDB">
        <w:rPr>
          <w:rFonts w:ascii="Times New Roman" w:hAnsi="Times New Roman" w:cs="Times New Roman"/>
          <w:sz w:val="28"/>
          <w:szCs w:val="28"/>
        </w:rPr>
        <w:t xml:space="preserve"> Подсчитывался общий балл (30-150) и баллы по субшкалам (10-50).  Рассчитывались средние значения, стандартные отклонения и процент от максимального балла.</w:t>
      </w:r>
      <w:r w:rsidR="003F7E81">
        <w:rPr>
          <w:rFonts w:ascii="Times New Roman" w:hAnsi="Times New Roman" w:cs="Times New Roman"/>
          <w:sz w:val="28"/>
          <w:szCs w:val="28"/>
        </w:rPr>
        <w:t xml:space="preserve"> </w:t>
      </w:r>
      <w:r w:rsidR="009867E2">
        <w:rPr>
          <w:rFonts w:ascii="Times New Roman" w:hAnsi="Times New Roman" w:cs="Times New Roman"/>
          <w:sz w:val="28"/>
          <w:szCs w:val="28"/>
        </w:rPr>
        <w:t>Средний уровень (</w:t>
      </w:r>
      <w:r w:rsidR="00474E54" w:rsidRPr="00474E54">
        <w:rPr>
          <w:rFonts w:ascii="Times New Roman" w:hAnsi="Times New Roman" w:cs="Times New Roman"/>
          <w:sz w:val="28"/>
          <w:szCs w:val="28"/>
        </w:rPr>
        <w:t>~</w:t>
      </w:r>
      <w:r w:rsidR="007E16CF">
        <w:rPr>
          <w:rFonts w:ascii="Times New Roman" w:hAnsi="Times New Roman" w:cs="Times New Roman"/>
          <w:sz w:val="28"/>
          <w:szCs w:val="28"/>
        </w:rPr>
        <w:t>63%</w:t>
      </w:r>
      <w:r w:rsidR="009867E2">
        <w:rPr>
          <w:rFonts w:ascii="Times New Roman" w:hAnsi="Times New Roman" w:cs="Times New Roman"/>
          <w:sz w:val="28"/>
          <w:szCs w:val="28"/>
        </w:rPr>
        <w:t>)</w:t>
      </w:r>
      <w:r w:rsidR="007E16CF">
        <w:rPr>
          <w:rFonts w:ascii="Times New Roman" w:hAnsi="Times New Roman" w:cs="Times New Roman"/>
          <w:sz w:val="28"/>
          <w:szCs w:val="28"/>
        </w:rPr>
        <w:t xml:space="preserve"> указывает на умеренную мотивацию, ограниченную неопределенностью и тревожностью первокурсников. Субшкалы отражают слабую идентичность, устойчивость и проактивность из-за отсутствия </w:t>
      </w:r>
      <w:r w:rsidR="00876C03">
        <w:rPr>
          <w:rFonts w:ascii="Times New Roman" w:hAnsi="Times New Roman" w:cs="Times New Roman"/>
          <w:sz w:val="28"/>
          <w:szCs w:val="28"/>
        </w:rPr>
        <w:t>ч</w:t>
      </w:r>
      <w:r w:rsidR="007E16CF">
        <w:rPr>
          <w:rFonts w:ascii="Times New Roman" w:hAnsi="Times New Roman" w:cs="Times New Roman"/>
          <w:sz w:val="28"/>
          <w:szCs w:val="28"/>
        </w:rPr>
        <w:t>етких карьерных целей. Различий не наблюдается (</w:t>
      </w:r>
      <w:r w:rsidR="007E16CF" w:rsidRPr="007E16CF">
        <w:rPr>
          <w:rFonts w:ascii="Times New Roman" w:hAnsi="Times New Roman" w:cs="Times New Roman"/>
          <w:sz w:val="28"/>
          <w:szCs w:val="28"/>
        </w:rPr>
        <w:t>р = 0.69</w:t>
      </w:r>
      <w:r w:rsidR="007E16CF">
        <w:rPr>
          <w:rFonts w:ascii="Times New Roman" w:hAnsi="Times New Roman" w:cs="Times New Roman"/>
          <w:sz w:val="28"/>
          <w:szCs w:val="28"/>
        </w:rPr>
        <w:t>).</w:t>
      </w:r>
    </w:p>
    <w:p w14:paraId="5FF9606A" w14:textId="77777777" w:rsidR="007E16CF" w:rsidRPr="0013127C" w:rsidRDefault="007E16CF" w:rsidP="00313247">
      <w:pPr>
        <w:pStyle w:val="afffffb"/>
        <w:ind w:firstLine="567"/>
        <w:jc w:val="both"/>
        <w:rPr>
          <w:rFonts w:ascii="Times New Roman" w:hAnsi="Times New Roman" w:cs="Times New Roman"/>
          <w:sz w:val="28"/>
          <w:szCs w:val="28"/>
        </w:rPr>
      </w:pPr>
    </w:p>
    <w:p w14:paraId="4D413565" w14:textId="505525BC" w:rsidR="00813B9D" w:rsidRPr="00A90C76" w:rsidRDefault="00813B9D" w:rsidP="00813B9D">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EF743B">
        <w:rPr>
          <w:rFonts w:ascii="Times New Roman" w:hAnsi="Times New Roman" w:cs="Times New Roman"/>
          <w:sz w:val="28"/>
          <w:szCs w:val="28"/>
        </w:rPr>
        <w:t>13</w:t>
      </w:r>
      <w:r w:rsidRPr="00A90C76">
        <w:rPr>
          <w:rFonts w:ascii="Times New Roman" w:hAnsi="Times New Roman" w:cs="Times New Roman"/>
          <w:sz w:val="28"/>
          <w:szCs w:val="28"/>
        </w:rPr>
        <w:t xml:space="preserve"> – </w:t>
      </w:r>
      <w:r w:rsidRPr="00813B9D">
        <w:rPr>
          <w:rFonts w:ascii="Times New Roman" w:hAnsi="Times New Roman" w:cs="Times New Roman"/>
          <w:sz w:val="28"/>
          <w:szCs w:val="28"/>
        </w:rPr>
        <w:t>Опросник</w:t>
      </w:r>
      <w:r w:rsid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 xml:space="preserve">«Инвентарь карьерной </w:t>
      </w:r>
      <w:r w:rsidR="0003248C" w:rsidRPr="00C20D60">
        <w:rPr>
          <w:rFonts w:ascii="Times New Roman" w:hAnsi="Times New Roman" w:cs="Times New Roman"/>
          <w:sz w:val="28"/>
          <w:szCs w:val="28"/>
        </w:rPr>
        <w:t xml:space="preserve">мотивации» </w:t>
      </w:r>
      <w:r w:rsidR="0003248C" w:rsidRPr="00813B9D">
        <w:rPr>
          <w:rFonts w:ascii="Times New Roman" w:hAnsi="Times New Roman" w:cs="Times New Roman"/>
          <w:sz w:val="28"/>
          <w:szCs w:val="28"/>
        </w:rPr>
        <w:t>«</w:t>
      </w:r>
      <w:r w:rsidRPr="00813B9D">
        <w:rPr>
          <w:rFonts w:ascii="Times New Roman" w:hAnsi="Times New Roman" w:cs="Times New Roman"/>
          <w:sz w:val="28"/>
          <w:szCs w:val="28"/>
        </w:rPr>
        <w:t>Career Motivation Inventory» (CMI)</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Pr>
          <w:rFonts w:ascii="Times New Roman" w:hAnsi="Times New Roman" w:cs="Times New Roman"/>
          <w:sz w:val="28"/>
          <w:szCs w:val="28"/>
        </w:rPr>
        <w:t>констатирующем этапе</w:t>
      </w:r>
    </w:p>
    <w:tbl>
      <w:tblPr>
        <w:tblStyle w:val="a5"/>
        <w:tblW w:w="0" w:type="auto"/>
        <w:tblLayout w:type="fixed"/>
        <w:tblLook w:val="04A0" w:firstRow="1" w:lastRow="0" w:firstColumn="1" w:lastColumn="0" w:noHBand="0" w:noVBand="1"/>
      </w:tblPr>
      <w:tblGrid>
        <w:gridCol w:w="1980"/>
        <w:gridCol w:w="1134"/>
        <w:gridCol w:w="850"/>
        <w:gridCol w:w="993"/>
        <w:gridCol w:w="1134"/>
        <w:gridCol w:w="850"/>
        <w:gridCol w:w="992"/>
        <w:gridCol w:w="1412"/>
      </w:tblGrid>
      <w:tr w:rsidR="00813B9D" w:rsidRPr="003F7E81" w14:paraId="6B3E66E6" w14:textId="77777777" w:rsidTr="003F7E81">
        <w:tc>
          <w:tcPr>
            <w:tcW w:w="1980" w:type="dxa"/>
          </w:tcPr>
          <w:p w14:paraId="59AA4446" w14:textId="77777777" w:rsidR="00813B9D" w:rsidRPr="003F7E81" w:rsidRDefault="00813B9D" w:rsidP="001D50BB">
            <w:pPr>
              <w:pStyle w:val="afffffb"/>
              <w:jc w:val="both"/>
              <w:rPr>
                <w:rFonts w:ascii="Times New Roman" w:hAnsi="Times New Roman" w:cs="Times New Roman"/>
                <w:sz w:val="20"/>
                <w:szCs w:val="20"/>
              </w:rPr>
            </w:pPr>
            <w:r w:rsidRPr="003F7E81">
              <w:rPr>
                <w:rFonts w:ascii="Times New Roman" w:hAnsi="Times New Roman" w:cs="Times New Roman"/>
                <w:sz w:val="20"/>
                <w:szCs w:val="20"/>
              </w:rPr>
              <w:t>Показатель</w:t>
            </w:r>
          </w:p>
        </w:tc>
        <w:tc>
          <w:tcPr>
            <w:tcW w:w="1134" w:type="dxa"/>
          </w:tcPr>
          <w:p w14:paraId="740A1070"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w:t>
            </w:r>
          </w:p>
          <w:p w14:paraId="41257ED1"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w:t>
            </w:r>
            <w:r w:rsidRPr="003F7E81">
              <w:rPr>
                <w:rFonts w:ascii="Times New Roman" w:hAnsi="Times New Roman" w:cs="Times New Roman"/>
                <w:sz w:val="20"/>
                <w:szCs w:val="20"/>
                <w:lang w:val="en-US"/>
              </w:rPr>
              <w:t>n =</w:t>
            </w:r>
            <w:r w:rsidRPr="003F7E81">
              <w:rPr>
                <w:rFonts w:ascii="Times New Roman" w:hAnsi="Times New Roman" w:cs="Times New Roman"/>
                <w:sz w:val="20"/>
                <w:szCs w:val="20"/>
                <w:lang w:val="kk-KZ"/>
              </w:rPr>
              <w:t xml:space="preserve"> 122</w:t>
            </w:r>
            <w:r w:rsidRPr="003F7E81">
              <w:rPr>
                <w:rFonts w:ascii="Times New Roman" w:hAnsi="Times New Roman" w:cs="Times New Roman"/>
                <w:sz w:val="20"/>
                <w:szCs w:val="20"/>
              </w:rPr>
              <w:t>)</w:t>
            </w:r>
          </w:p>
          <w:p w14:paraId="567EE194"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w:t>
            </w:r>
            <w:r w:rsidRPr="003F7E81">
              <w:rPr>
                <w:sz w:val="20"/>
                <w:szCs w:val="20"/>
              </w:rPr>
              <w:t xml:space="preserve"> </w:t>
            </w:r>
            <w:r w:rsidRPr="003F7E81">
              <w:rPr>
                <w:rFonts w:ascii="Times New Roman" w:hAnsi="Times New Roman" w:cs="Times New Roman"/>
                <w:sz w:val="20"/>
                <w:szCs w:val="20"/>
              </w:rPr>
              <w:t>SD</w:t>
            </w:r>
          </w:p>
        </w:tc>
        <w:tc>
          <w:tcPr>
            <w:tcW w:w="850" w:type="dxa"/>
          </w:tcPr>
          <w:p w14:paraId="5CA0D9CF"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ЭГ, % </w:t>
            </w:r>
          </w:p>
        </w:tc>
        <w:tc>
          <w:tcPr>
            <w:tcW w:w="993" w:type="dxa"/>
          </w:tcPr>
          <w:p w14:paraId="21D0BB62"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ЭГ, уровень</w:t>
            </w:r>
          </w:p>
        </w:tc>
        <w:tc>
          <w:tcPr>
            <w:tcW w:w="1134" w:type="dxa"/>
          </w:tcPr>
          <w:p w14:paraId="5FB168A1"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w:t>
            </w:r>
          </w:p>
          <w:p w14:paraId="3407D403"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(n = 120)</w:t>
            </w:r>
          </w:p>
          <w:p w14:paraId="2B5D43AB"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М ± SD</w:t>
            </w:r>
          </w:p>
        </w:tc>
        <w:tc>
          <w:tcPr>
            <w:tcW w:w="850" w:type="dxa"/>
          </w:tcPr>
          <w:p w14:paraId="33F9C306"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КГ, % </w:t>
            </w:r>
          </w:p>
        </w:tc>
        <w:tc>
          <w:tcPr>
            <w:tcW w:w="992" w:type="dxa"/>
          </w:tcPr>
          <w:p w14:paraId="0FBB9719"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КГ, уровень</w:t>
            </w:r>
          </w:p>
        </w:tc>
        <w:tc>
          <w:tcPr>
            <w:tcW w:w="1412" w:type="dxa"/>
          </w:tcPr>
          <w:p w14:paraId="2AA04C5C"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t-критерий</w:t>
            </w:r>
          </w:p>
          <w:p w14:paraId="629E3AB0" w14:textId="77777777" w:rsidR="00813B9D" w:rsidRPr="003F7E81" w:rsidRDefault="00813B9D" w:rsidP="001D50BB">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 (р - значение)</w:t>
            </w:r>
          </w:p>
        </w:tc>
      </w:tr>
      <w:tr w:rsidR="00864044" w:rsidRPr="003F7E81" w14:paraId="7E47ABB0" w14:textId="77777777" w:rsidTr="003F7E81">
        <w:tc>
          <w:tcPr>
            <w:tcW w:w="1980" w:type="dxa"/>
          </w:tcPr>
          <w:p w14:paraId="78198925" w14:textId="77777777" w:rsidR="001C706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Общий балл</w:t>
            </w:r>
          </w:p>
          <w:p w14:paraId="11A724F2" w14:textId="6727ACB5" w:rsidR="0086404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 xml:space="preserve"> (макс. 150)</w:t>
            </w:r>
          </w:p>
        </w:tc>
        <w:tc>
          <w:tcPr>
            <w:tcW w:w="1134" w:type="dxa"/>
          </w:tcPr>
          <w:p w14:paraId="54411701" w14:textId="0A09665C"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95.3 ± </w:t>
            </w:r>
            <w:r w:rsidR="00A66FE0" w:rsidRPr="003F7E81">
              <w:rPr>
                <w:rFonts w:ascii="Times New Roman" w:hAnsi="Times New Roman" w:cs="Times New Roman"/>
                <w:sz w:val="20"/>
                <w:szCs w:val="20"/>
              </w:rPr>
              <w:t>12.4</w:t>
            </w:r>
          </w:p>
        </w:tc>
        <w:tc>
          <w:tcPr>
            <w:tcW w:w="850" w:type="dxa"/>
          </w:tcPr>
          <w:p w14:paraId="601C58F4" w14:textId="51604AE4"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63.53%</w:t>
            </w:r>
          </w:p>
        </w:tc>
        <w:tc>
          <w:tcPr>
            <w:tcW w:w="993" w:type="dxa"/>
          </w:tcPr>
          <w:p w14:paraId="3A8D6F71" w14:textId="5B86EADC"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134" w:type="dxa"/>
          </w:tcPr>
          <w:p w14:paraId="5EF923FB" w14:textId="78D78670"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94.7 ± </w:t>
            </w:r>
            <w:r w:rsidR="00131BAD" w:rsidRPr="003F7E81">
              <w:rPr>
                <w:rFonts w:ascii="Times New Roman" w:hAnsi="Times New Roman" w:cs="Times New Roman"/>
                <w:sz w:val="20"/>
                <w:szCs w:val="20"/>
              </w:rPr>
              <w:t>12.1</w:t>
            </w:r>
          </w:p>
        </w:tc>
        <w:tc>
          <w:tcPr>
            <w:tcW w:w="850" w:type="dxa"/>
          </w:tcPr>
          <w:p w14:paraId="16E63D89" w14:textId="0F893BA9"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63.13</w:t>
            </w:r>
            <w:r w:rsidR="00864044" w:rsidRPr="003F7E81">
              <w:rPr>
                <w:rFonts w:ascii="Times New Roman" w:hAnsi="Times New Roman" w:cs="Times New Roman"/>
                <w:sz w:val="20"/>
                <w:szCs w:val="20"/>
              </w:rPr>
              <w:t>%</w:t>
            </w:r>
          </w:p>
        </w:tc>
        <w:tc>
          <w:tcPr>
            <w:tcW w:w="992" w:type="dxa"/>
          </w:tcPr>
          <w:p w14:paraId="19D37315" w14:textId="56064EDE"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Низкий </w:t>
            </w:r>
          </w:p>
        </w:tc>
        <w:tc>
          <w:tcPr>
            <w:tcW w:w="1412" w:type="dxa"/>
          </w:tcPr>
          <w:p w14:paraId="5FF2BCF3" w14:textId="4F3D64C2"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0.</w:t>
            </w:r>
            <w:r w:rsidR="001C7064" w:rsidRPr="003F7E81">
              <w:rPr>
                <w:rFonts w:ascii="Times New Roman" w:hAnsi="Times New Roman" w:cs="Times New Roman"/>
                <w:sz w:val="20"/>
                <w:szCs w:val="20"/>
              </w:rPr>
              <w:t>40</w:t>
            </w:r>
            <w:r w:rsidRPr="003F7E81">
              <w:rPr>
                <w:rFonts w:ascii="Times New Roman" w:hAnsi="Times New Roman" w:cs="Times New Roman"/>
                <w:sz w:val="20"/>
                <w:szCs w:val="20"/>
              </w:rPr>
              <w:t xml:space="preserve"> (р = 0.</w:t>
            </w:r>
            <w:r w:rsidR="001C7064" w:rsidRPr="003F7E81">
              <w:rPr>
                <w:rFonts w:ascii="Times New Roman" w:hAnsi="Times New Roman" w:cs="Times New Roman"/>
                <w:sz w:val="20"/>
                <w:szCs w:val="20"/>
              </w:rPr>
              <w:t>69</w:t>
            </w:r>
            <w:r w:rsidRPr="003F7E81">
              <w:rPr>
                <w:rFonts w:ascii="Times New Roman" w:hAnsi="Times New Roman" w:cs="Times New Roman"/>
                <w:sz w:val="20"/>
                <w:szCs w:val="20"/>
              </w:rPr>
              <w:t>)</w:t>
            </w:r>
          </w:p>
        </w:tc>
      </w:tr>
      <w:tr w:rsidR="00864044" w:rsidRPr="003F7E81" w14:paraId="2323A0F2" w14:textId="77777777" w:rsidTr="003F7E81">
        <w:tc>
          <w:tcPr>
            <w:tcW w:w="1980" w:type="dxa"/>
          </w:tcPr>
          <w:p w14:paraId="53FE7426" w14:textId="194BD724" w:rsidR="0086404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Карьерная идентичность (макс.50)</w:t>
            </w:r>
          </w:p>
        </w:tc>
        <w:tc>
          <w:tcPr>
            <w:tcW w:w="1134" w:type="dxa"/>
          </w:tcPr>
          <w:p w14:paraId="63BAB38A" w14:textId="0E0D60E3"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31.8 ± 4.1</w:t>
            </w:r>
          </w:p>
        </w:tc>
        <w:tc>
          <w:tcPr>
            <w:tcW w:w="850" w:type="dxa"/>
          </w:tcPr>
          <w:p w14:paraId="0C8697E4" w14:textId="08264579"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63.60%</w:t>
            </w:r>
          </w:p>
        </w:tc>
        <w:tc>
          <w:tcPr>
            <w:tcW w:w="993" w:type="dxa"/>
          </w:tcPr>
          <w:p w14:paraId="227DC8BE"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134" w:type="dxa"/>
          </w:tcPr>
          <w:p w14:paraId="4E8ADC5E" w14:textId="17B5705E"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31.6</w:t>
            </w:r>
            <w:r w:rsidR="00864044" w:rsidRPr="003F7E81">
              <w:rPr>
                <w:rFonts w:ascii="Times New Roman" w:hAnsi="Times New Roman" w:cs="Times New Roman"/>
                <w:sz w:val="20"/>
                <w:szCs w:val="20"/>
              </w:rPr>
              <w:t xml:space="preserve"> ± </w:t>
            </w:r>
            <w:r w:rsidRPr="003F7E81">
              <w:rPr>
                <w:rFonts w:ascii="Times New Roman" w:hAnsi="Times New Roman" w:cs="Times New Roman"/>
                <w:sz w:val="20"/>
                <w:szCs w:val="20"/>
              </w:rPr>
              <w:t>4.0</w:t>
            </w:r>
          </w:p>
        </w:tc>
        <w:tc>
          <w:tcPr>
            <w:tcW w:w="850" w:type="dxa"/>
          </w:tcPr>
          <w:p w14:paraId="4034D698" w14:textId="59495089"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63.20%</w:t>
            </w:r>
          </w:p>
        </w:tc>
        <w:tc>
          <w:tcPr>
            <w:tcW w:w="992" w:type="dxa"/>
          </w:tcPr>
          <w:p w14:paraId="461953E5"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 xml:space="preserve">Низкий </w:t>
            </w:r>
          </w:p>
        </w:tc>
        <w:tc>
          <w:tcPr>
            <w:tcW w:w="1412" w:type="dxa"/>
          </w:tcPr>
          <w:p w14:paraId="54B44764" w14:textId="2E3DAA8C"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w:t>
            </w:r>
            <w:r w:rsidR="001C7064" w:rsidRPr="003F7E81">
              <w:rPr>
                <w:rFonts w:ascii="Times New Roman" w:hAnsi="Times New Roman" w:cs="Times New Roman"/>
                <w:sz w:val="20"/>
                <w:szCs w:val="20"/>
              </w:rPr>
              <w:t>9</w:t>
            </w:r>
            <w:r w:rsidRPr="003F7E81">
              <w:rPr>
                <w:rFonts w:ascii="Times New Roman" w:hAnsi="Times New Roman" w:cs="Times New Roman"/>
                <w:sz w:val="20"/>
                <w:szCs w:val="20"/>
              </w:rPr>
              <w:t xml:space="preserve"> (р = 0.7</w:t>
            </w:r>
            <w:r w:rsidR="001C7064" w:rsidRPr="003F7E81">
              <w:rPr>
                <w:rFonts w:ascii="Times New Roman" w:hAnsi="Times New Roman" w:cs="Times New Roman"/>
                <w:sz w:val="20"/>
                <w:szCs w:val="20"/>
              </w:rPr>
              <w:t>0</w:t>
            </w:r>
            <w:r w:rsidRPr="003F7E81">
              <w:rPr>
                <w:rFonts w:ascii="Times New Roman" w:hAnsi="Times New Roman" w:cs="Times New Roman"/>
                <w:sz w:val="20"/>
                <w:szCs w:val="20"/>
              </w:rPr>
              <w:t>)</w:t>
            </w:r>
          </w:p>
        </w:tc>
      </w:tr>
      <w:tr w:rsidR="00864044" w:rsidRPr="003F7E81" w14:paraId="72BB293E" w14:textId="77777777" w:rsidTr="003F7E81">
        <w:tc>
          <w:tcPr>
            <w:tcW w:w="1980" w:type="dxa"/>
          </w:tcPr>
          <w:p w14:paraId="12B5B816" w14:textId="77777777" w:rsidR="003F7E81"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Карьерная</w:t>
            </w:r>
            <w:r w:rsidR="003F7E81" w:rsidRPr="003F7E81">
              <w:rPr>
                <w:rFonts w:ascii="Times New Roman" w:hAnsi="Times New Roman" w:cs="Times New Roman"/>
                <w:sz w:val="20"/>
                <w:szCs w:val="20"/>
              </w:rPr>
              <w:t xml:space="preserve"> </w:t>
            </w:r>
            <w:r w:rsidRPr="003F7E81">
              <w:rPr>
                <w:rFonts w:ascii="Times New Roman" w:hAnsi="Times New Roman" w:cs="Times New Roman"/>
                <w:sz w:val="20"/>
                <w:szCs w:val="20"/>
              </w:rPr>
              <w:t xml:space="preserve">устойчивость </w:t>
            </w:r>
          </w:p>
          <w:p w14:paraId="28E220AF" w14:textId="03D16253" w:rsidR="0086404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(макс. 50)</w:t>
            </w:r>
          </w:p>
        </w:tc>
        <w:tc>
          <w:tcPr>
            <w:tcW w:w="1134" w:type="dxa"/>
          </w:tcPr>
          <w:p w14:paraId="060C98F8" w14:textId="313C27A2"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31.7 ± 4.2</w:t>
            </w:r>
          </w:p>
        </w:tc>
        <w:tc>
          <w:tcPr>
            <w:tcW w:w="850" w:type="dxa"/>
          </w:tcPr>
          <w:p w14:paraId="2C5508D5" w14:textId="33825A1E"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63.40%</w:t>
            </w:r>
          </w:p>
        </w:tc>
        <w:tc>
          <w:tcPr>
            <w:tcW w:w="993" w:type="dxa"/>
          </w:tcPr>
          <w:p w14:paraId="5540A9B2"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134" w:type="dxa"/>
          </w:tcPr>
          <w:p w14:paraId="2CBAF518" w14:textId="444D412A"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31.5</w:t>
            </w:r>
            <w:r w:rsidR="00864044" w:rsidRPr="003F7E81">
              <w:rPr>
                <w:rFonts w:ascii="Times New Roman" w:hAnsi="Times New Roman" w:cs="Times New Roman"/>
                <w:sz w:val="20"/>
                <w:szCs w:val="20"/>
              </w:rPr>
              <w:t xml:space="preserve"> ± </w:t>
            </w:r>
            <w:r w:rsidRPr="003F7E81">
              <w:rPr>
                <w:rFonts w:ascii="Times New Roman" w:hAnsi="Times New Roman" w:cs="Times New Roman"/>
                <w:sz w:val="20"/>
                <w:szCs w:val="20"/>
              </w:rPr>
              <w:t>4.1</w:t>
            </w:r>
          </w:p>
        </w:tc>
        <w:tc>
          <w:tcPr>
            <w:tcW w:w="850" w:type="dxa"/>
          </w:tcPr>
          <w:p w14:paraId="1B5974FC" w14:textId="11A13ECD"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w:t>
            </w:r>
            <w:r w:rsidR="00131BAD" w:rsidRPr="003F7E81">
              <w:rPr>
                <w:rFonts w:ascii="Times New Roman" w:hAnsi="Times New Roman" w:cs="Times New Roman"/>
                <w:sz w:val="20"/>
                <w:szCs w:val="20"/>
              </w:rPr>
              <w:t>3</w:t>
            </w:r>
            <w:r w:rsidRPr="003F7E81">
              <w:rPr>
                <w:rFonts w:ascii="Times New Roman" w:hAnsi="Times New Roman" w:cs="Times New Roman"/>
                <w:sz w:val="20"/>
                <w:szCs w:val="20"/>
              </w:rPr>
              <w:t>.00%</w:t>
            </w:r>
          </w:p>
        </w:tc>
        <w:tc>
          <w:tcPr>
            <w:tcW w:w="992" w:type="dxa"/>
          </w:tcPr>
          <w:p w14:paraId="51E9A42A"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412" w:type="dxa"/>
          </w:tcPr>
          <w:p w14:paraId="0B4BB714" w14:textId="0C3D89E4"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w:t>
            </w:r>
            <w:r w:rsidR="001C7064" w:rsidRPr="003F7E81">
              <w:rPr>
                <w:rFonts w:ascii="Times New Roman" w:hAnsi="Times New Roman" w:cs="Times New Roman"/>
                <w:sz w:val="20"/>
                <w:szCs w:val="20"/>
              </w:rPr>
              <w:t>8</w:t>
            </w:r>
            <w:r w:rsidRPr="003F7E81">
              <w:rPr>
                <w:rFonts w:ascii="Times New Roman" w:hAnsi="Times New Roman" w:cs="Times New Roman"/>
                <w:sz w:val="20"/>
                <w:szCs w:val="20"/>
              </w:rPr>
              <w:t xml:space="preserve"> (р = 0.7</w:t>
            </w:r>
            <w:r w:rsidR="001C7064" w:rsidRPr="003F7E81">
              <w:rPr>
                <w:rFonts w:ascii="Times New Roman" w:hAnsi="Times New Roman" w:cs="Times New Roman"/>
                <w:sz w:val="20"/>
                <w:szCs w:val="20"/>
              </w:rPr>
              <w:t>1</w:t>
            </w:r>
            <w:r w:rsidRPr="003F7E81">
              <w:rPr>
                <w:rFonts w:ascii="Times New Roman" w:hAnsi="Times New Roman" w:cs="Times New Roman"/>
                <w:sz w:val="20"/>
                <w:szCs w:val="20"/>
              </w:rPr>
              <w:t>)</w:t>
            </w:r>
          </w:p>
        </w:tc>
      </w:tr>
      <w:tr w:rsidR="00864044" w:rsidRPr="003F7E81" w14:paraId="16A1A733" w14:textId="77777777" w:rsidTr="003F7E81">
        <w:tc>
          <w:tcPr>
            <w:tcW w:w="1980" w:type="dxa"/>
          </w:tcPr>
          <w:p w14:paraId="112A2B75" w14:textId="6CB32765" w:rsidR="0086404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Карьерная проактивность</w:t>
            </w:r>
          </w:p>
          <w:p w14:paraId="19D1EBC4" w14:textId="073D2C5B" w:rsidR="00864044" w:rsidRPr="003F7E81" w:rsidRDefault="00864044" w:rsidP="00864044">
            <w:pPr>
              <w:pStyle w:val="afffffb"/>
              <w:jc w:val="both"/>
              <w:rPr>
                <w:rFonts w:ascii="Times New Roman" w:hAnsi="Times New Roman" w:cs="Times New Roman"/>
                <w:sz w:val="20"/>
                <w:szCs w:val="20"/>
              </w:rPr>
            </w:pPr>
            <w:r w:rsidRPr="003F7E81">
              <w:rPr>
                <w:rFonts w:ascii="Times New Roman" w:hAnsi="Times New Roman" w:cs="Times New Roman"/>
                <w:sz w:val="20"/>
                <w:szCs w:val="20"/>
              </w:rPr>
              <w:t>(макс. 50)</w:t>
            </w:r>
          </w:p>
        </w:tc>
        <w:tc>
          <w:tcPr>
            <w:tcW w:w="1134" w:type="dxa"/>
          </w:tcPr>
          <w:p w14:paraId="254E83E3" w14:textId="76EFA51A"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31.8 ± 4.1</w:t>
            </w:r>
          </w:p>
        </w:tc>
        <w:tc>
          <w:tcPr>
            <w:tcW w:w="850" w:type="dxa"/>
          </w:tcPr>
          <w:p w14:paraId="50267275" w14:textId="1856DFCD"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63.60%</w:t>
            </w:r>
          </w:p>
        </w:tc>
        <w:tc>
          <w:tcPr>
            <w:tcW w:w="993" w:type="dxa"/>
          </w:tcPr>
          <w:p w14:paraId="6E01C7EB"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Средний</w:t>
            </w:r>
          </w:p>
        </w:tc>
        <w:tc>
          <w:tcPr>
            <w:tcW w:w="1134" w:type="dxa"/>
          </w:tcPr>
          <w:p w14:paraId="555F8545" w14:textId="23FFC01C"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31.6</w:t>
            </w:r>
            <w:r w:rsidR="00864044" w:rsidRPr="003F7E81">
              <w:rPr>
                <w:rFonts w:ascii="Times New Roman" w:hAnsi="Times New Roman" w:cs="Times New Roman"/>
                <w:sz w:val="20"/>
                <w:szCs w:val="20"/>
              </w:rPr>
              <w:t xml:space="preserve"> ± </w:t>
            </w:r>
            <w:r w:rsidRPr="003F7E81">
              <w:rPr>
                <w:rFonts w:ascii="Times New Roman" w:hAnsi="Times New Roman" w:cs="Times New Roman"/>
                <w:sz w:val="20"/>
                <w:szCs w:val="20"/>
              </w:rPr>
              <w:t>4</w:t>
            </w:r>
            <w:r w:rsidR="00864044" w:rsidRPr="003F7E81">
              <w:rPr>
                <w:rFonts w:ascii="Times New Roman" w:hAnsi="Times New Roman" w:cs="Times New Roman"/>
                <w:sz w:val="20"/>
                <w:szCs w:val="20"/>
              </w:rPr>
              <w:t>.0</w:t>
            </w:r>
          </w:p>
        </w:tc>
        <w:tc>
          <w:tcPr>
            <w:tcW w:w="850" w:type="dxa"/>
          </w:tcPr>
          <w:p w14:paraId="4C888E7E" w14:textId="7CDAA828" w:rsidR="00864044" w:rsidRPr="003F7E81" w:rsidRDefault="00131BAD"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63.20</w:t>
            </w:r>
            <w:r w:rsidR="00864044" w:rsidRPr="003F7E81">
              <w:rPr>
                <w:rFonts w:ascii="Times New Roman" w:hAnsi="Times New Roman" w:cs="Times New Roman"/>
                <w:sz w:val="20"/>
                <w:szCs w:val="20"/>
              </w:rPr>
              <w:t>%</w:t>
            </w:r>
          </w:p>
        </w:tc>
        <w:tc>
          <w:tcPr>
            <w:tcW w:w="992" w:type="dxa"/>
          </w:tcPr>
          <w:p w14:paraId="2DCF5D3A" w14:textId="77777777"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Низкий</w:t>
            </w:r>
          </w:p>
        </w:tc>
        <w:tc>
          <w:tcPr>
            <w:tcW w:w="1412" w:type="dxa"/>
          </w:tcPr>
          <w:p w14:paraId="073851AA" w14:textId="2130898C" w:rsidR="00864044" w:rsidRPr="003F7E81" w:rsidRDefault="00864044" w:rsidP="00864044">
            <w:pPr>
              <w:pStyle w:val="afffffb"/>
              <w:jc w:val="center"/>
              <w:rPr>
                <w:rFonts w:ascii="Times New Roman" w:hAnsi="Times New Roman" w:cs="Times New Roman"/>
                <w:sz w:val="20"/>
                <w:szCs w:val="20"/>
              </w:rPr>
            </w:pPr>
            <w:r w:rsidRPr="003F7E81">
              <w:rPr>
                <w:rFonts w:ascii="Times New Roman" w:hAnsi="Times New Roman" w:cs="Times New Roman"/>
                <w:sz w:val="20"/>
                <w:szCs w:val="20"/>
              </w:rPr>
              <w:t>0.3</w:t>
            </w:r>
            <w:r w:rsidR="001C7064" w:rsidRPr="003F7E81">
              <w:rPr>
                <w:rFonts w:ascii="Times New Roman" w:hAnsi="Times New Roman" w:cs="Times New Roman"/>
                <w:sz w:val="20"/>
                <w:szCs w:val="20"/>
              </w:rPr>
              <w:t>9</w:t>
            </w:r>
            <w:r w:rsidRPr="003F7E81">
              <w:rPr>
                <w:rFonts w:ascii="Times New Roman" w:hAnsi="Times New Roman" w:cs="Times New Roman"/>
                <w:sz w:val="20"/>
                <w:szCs w:val="20"/>
              </w:rPr>
              <w:t xml:space="preserve"> (р = 0.7</w:t>
            </w:r>
            <w:r w:rsidR="001C7064" w:rsidRPr="003F7E81">
              <w:rPr>
                <w:rFonts w:ascii="Times New Roman" w:hAnsi="Times New Roman" w:cs="Times New Roman"/>
                <w:sz w:val="20"/>
                <w:szCs w:val="20"/>
              </w:rPr>
              <w:t>0</w:t>
            </w:r>
            <w:r w:rsidRPr="003F7E81">
              <w:rPr>
                <w:rFonts w:ascii="Times New Roman" w:hAnsi="Times New Roman" w:cs="Times New Roman"/>
                <w:sz w:val="20"/>
                <w:szCs w:val="20"/>
              </w:rPr>
              <w:t>)</w:t>
            </w:r>
          </w:p>
        </w:tc>
      </w:tr>
    </w:tbl>
    <w:p w14:paraId="510A5713" w14:textId="6D1B0111" w:rsidR="00813B9D" w:rsidRDefault="00813B9D" w:rsidP="00813B9D">
      <w:pPr>
        <w:pStyle w:val="afffffb"/>
        <w:ind w:firstLine="567"/>
        <w:jc w:val="both"/>
        <w:rPr>
          <w:rFonts w:ascii="Times New Roman" w:hAnsi="Times New Roman" w:cs="Times New Roman"/>
          <w:sz w:val="28"/>
          <w:szCs w:val="28"/>
        </w:rPr>
      </w:pPr>
    </w:p>
    <w:p w14:paraId="4004D97E" w14:textId="5512AF45" w:rsidR="008758AA" w:rsidRDefault="008758AA" w:rsidP="00813B9D">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2C7D1A">
        <w:rPr>
          <w:rFonts w:ascii="Times New Roman" w:hAnsi="Times New Roman" w:cs="Times New Roman"/>
          <w:sz w:val="28"/>
          <w:szCs w:val="28"/>
        </w:rPr>
        <w:t>3</w:t>
      </w:r>
      <w:r>
        <w:rPr>
          <w:rFonts w:ascii="Times New Roman" w:hAnsi="Times New Roman" w:cs="Times New Roman"/>
          <w:sz w:val="28"/>
          <w:szCs w:val="28"/>
        </w:rPr>
        <w:t xml:space="preserve"> показывает минимальные различия между ЭГ и КГ, что согласуется с результатами </w:t>
      </w:r>
      <w:r w:rsidRPr="008758AA">
        <w:rPr>
          <w:rFonts w:ascii="Times New Roman" w:hAnsi="Times New Roman" w:cs="Times New Roman"/>
          <w:sz w:val="28"/>
          <w:szCs w:val="28"/>
        </w:rPr>
        <w:t>t-критери</w:t>
      </w:r>
      <w:r>
        <w:rPr>
          <w:rFonts w:ascii="Times New Roman" w:hAnsi="Times New Roman" w:cs="Times New Roman"/>
          <w:sz w:val="28"/>
          <w:szCs w:val="28"/>
        </w:rPr>
        <w:t>я</w:t>
      </w:r>
      <w:r w:rsidRPr="008758AA">
        <w:rPr>
          <w:rFonts w:ascii="Times New Roman" w:hAnsi="Times New Roman" w:cs="Times New Roman"/>
          <w:sz w:val="28"/>
          <w:szCs w:val="28"/>
        </w:rPr>
        <w:t xml:space="preserve"> (р – </w:t>
      </w:r>
      <w:r w:rsidR="00CF083E" w:rsidRPr="008758AA">
        <w:rPr>
          <w:rFonts w:ascii="Times New Roman" w:hAnsi="Times New Roman" w:cs="Times New Roman"/>
          <w:sz w:val="28"/>
          <w:szCs w:val="28"/>
        </w:rPr>
        <w:t>значения</w:t>
      </w:r>
      <w:r w:rsidR="00CF083E">
        <w:rPr>
          <w:rFonts w:ascii="Times New Roman" w:hAnsi="Times New Roman" w:cs="Times New Roman"/>
          <w:sz w:val="28"/>
          <w:szCs w:val="28"/>
        </w:rPr>
        <w:t xml:space="preserve"> </w:t>
      </w:r>
      <w:r w:rsidR="00CF083E" w:rsidRPr="008758AA">
        <w:rPr>
          <w:rFonts w:ascii="Times New Roman" w:hAnsi="Times New Roman" w:cs="Times New Roman"/>
          <w:sz w:val="28"/>
          <w:szCs w:val="28"/>
        </w:rPr>
        <w:t>&gt;</w:t>
      </w:r>
      <w:r w:rsidRPr="008758AA">
        <w:rPr>
          <w:rFonts w:ascii="Times New Roman" w:hAnsi="Times New Roman" w:cs="Times New Roman"/>
          <w:sz w:val="28"/>
          <w:szCs w:val="28"/>
        </w:rPr>
        <w:t>0.05</w:t>
      </w:r>
      <w:r>
        <w:rPr>
          <w:rFonts w:ascii="Times New Roman" w:hAnsi="Times New Roman" w:cs="Times New Roman"/>
          <w:sz w:val="28"/>
          <w:szCs w:val="28"/>
        </w:rPr>
        <w:t xml:space="preserve">, </w:t>
      </w:r>
      <w:r w:rsidRPr="008758AA">
        <w:rPr>
          <w:rFonts w:ascii="Times New Roman" w:hAnsi="Times New Roman" w:cs="Times New Roman"/>
          <w:sz w:val="28"/>
          <w:szCs w:val="28"/>
        </w:rPr>
        <w:t>отсутствие статистически значимых различий).</w:t>
      </w:r>
      <w:r w:rsidR="00934288">
        <w:rPr>
          <w:rFonts w:ascii="Times New Roman" w:hAnsi="Times New Roman" w:cs="Times New Roman"/>
          <w:sz w:val="28"/>
          <w:szCs w:val="28"/>
        </w:rPr>
        <w:t xml:space="preserve"> Наибольшее значение наблюдается в общем балле (63.53% против 63.13%) и карьерной устойчивости (63.40% против 63.00%).</w:t>
      </w:r>
    </w:p>
    <w:p w14:paraId="3D1724DB" w14:textId="3BEDBF66" w:rsidR="00101455" w:rsidRDefault="00101455" w:rsidP="00813B9D">
      <w:pPr>
        <w:pStyle w:val="afffffb"/>
        <w:ind w:firstLine="567"/>
        <w:jc w:val="both"/>
        <w:rPr>
          <w:rFonts w:ascii="Times New Roman" w:hAnsi="Times New Roman" w:cs="Times New Roman"/>
          <w:sz w:val="28"/>
          <w:szCs w:val="28"/>
        </w:rPr>
      </w:pPr>
    </w:p>
    <w:p w14:paraId="2AD47DBA" w14:textId="1A6D9DD3" w:rsidR="00101455" w:rsidRDefault="00101455" w:rsidP="00813B9D">
      <w:pPr>
        <w:pStyle w:val="afffffb"/>
        <w:ind w:firstLine="567"/>
        <w:jc w:val="both"/>
        <w:rPr>
          <w:rFonts w:ascii="Times New Roman" w:hAnsi="Times New Roman" w:cs="Times New Roman"/>
          <w:sz w:val="28"/>
          <w:szCs w:val="28"/>
        </w:rPr>
      </w:pPr>
      <w:r w:rsidRPr="00101455">
        <w:rPr>
          <w:rFonts w:ascii="Times New Roman" w:hAnsi="Times New Roman" w:cs="Times New Roman"/>
          <w:noProof/>
          <w:sz w:val="28"/>
          <w:szCs w:val="28"/>
          <w:lang w:eastAsia="ru-RU"/>
        </w:rPr>
        <w:drawing>
          <wp:inline distT="0" distB="0" distL="0" distR="0" wp14:anchorId="7A4C56DB" wp14:editId="70910A69">
            <wp:extent cx="5168429" cy="2762250"/>
            <wp:effectExtent l="0" t="0" r="0" b="0"/>
            <wp:docPr id="1527851279" name="Рисунок 152785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16519" cy="2787951"/>
                    </a:xfrm>
                    <a:prstGeom prst="rect">
                      <a:avLst/>
                    </a:prstGeom>
                  </pic:spPr>
                </pic:pic>
              </a:graphicData>
            </a:graphic>
          </wp:inline>
        </w:drawing>
      </w:r>
    </w:p>
    <w:p w14:paraId="486BA898" w14:textId="652F9AF8" w:rsidR="00101455" w:rsidRDefault="00101455" w:rsidP="00813B9D">
      <w:pPr>
        <w:pStyle w:val="afffffb"/>
        <w:ind w:firstLine="567"/>
        <w:jc w:val="both"/>
        <w:rPr>
          <w:rFonts w:ascii="Times New Roman" w:hAnsi="Times New Roman" w:cs="Times New Roman"/>
          <w:sz w:val="28"/>
          <w:szCs w:val="28"/>
        </w:rPr>
      </w:pPr>
    </w:p>
    <w:p w14:paraId="6E590E6F" w14:textId="0CD69EBB" w:rsidR="00101455" w:rsidRDefault="00934288" w:rsidP="00813B9D">
      <w:pPr>
        <w:pStyle w:val="afffffb"/>
        <w:ind w:firstLine="567"/>
        <w:jc w:val="both"/>
        <w:rPr>
          <w:rFonts w:ascii="Times New Roman" w:hAnsi="Times New Roman" w:cs="Times New Roman"/>
          <w:sz w:val="28"/>
          <w:szCs w:val="28"/>
        </w:rPr>
      </w:pPr>
      <w:r w:rsidRPr="00934288">
        <w:rPr>
          <w:rFonts w:ascii="Times New Roman" w:hAnsi="Times New Roman" w:cs="Times New Roman"/>
          <w:sz w:val="28"/>
          <w:szCs w:val="28"/>
        </w:rPr>
        <w:t>Диаграмма</w:t>
      </w:r>
      <w:r>
        <w:rPr>
          <w:rFonts w:ascii="Times New Roman" w:hAnsi="Times New Roman" w:cs="Times New Roman"/>
          <w:sz w:val="28"/>
          <w:szCs w:val="28"/>
        </w:rPr>
        <w:t xml:space="preserve"> </w:t>
      </w:r>
      <w:r w:rsidR="002C7D1A">
        <w:rPr>
          <w:rFonts w:ascii="Times New Roman" w:hAnsi="Times New Roman" w:cs="Times New Roman"/>
          <w:sz w:val="28"/>
          <w:szCs w:val="28"/>
        </w:rPr>
        <w:t>3</w:t>
      </w:r>
      <w:r w:rsidRPr="00934288">
        <w:rPr>
          <w:rFonts w:ascii="Times New Roman" w:hAnsi="Times New Roman" w:cs="Times New Roman"/>
          <w:sz w:val="28"/>
          <w:szCs w:val="28"/>
        </w:rPr>
        <w:t xml:space="preserve"> –</w:t>
      </w:r>
      <w:r w:rsidR="006D248A" w:rsidRPr="006D248A">
        <w:t xml:space="preserve"> </w:t>
      </w:r>
      <w:r w:rsidR="006D248A" w:rsidRPr="006D248A">
        <w:rPr>
          <w:rFonts w:ascii="Times New Roman" w:hAnsi="Times New Roman" w:cs="Times New Roman"/>
          <w:sz w:val="28"/>
          <w:szCs w:val="28"/>
        </w:rPr>
        <w:t>Опросник «Инвентарь карьерной мотивации» «Career Motivation Inventory» (CMI) на констатирующем этапе</w:t>
      </w:r>
      <w:r w:rsidR="006D248A">
        <w:rPr>
          <w:rFonts w:ascii="Times New Roman" w:hAnsi="Times New Roman" w:cs="Times New Roman"/>
          <w:sz w:val="28"/>
          <w:szCs w:val="28"/>
        </w:rPr>
        <w:t xml:space="preserve"> (в %)</w:t>
      </w:r>
    </w:p>
    <w:p w14:paraId="2B815AD9" w14:textId="77777777" w:rsidR="00101455" w:rsidRPr="00A90C76" w:rsidRDefault="00101455" w:rsidP="00813B9D">
      <w:pPr>
        <w:pStyle w:val="afffffb"/>
        <w:ind w:firstLine="567"/>
        <w:jc w:val="both"/>
        <w:rPr>
          <w:rFonts w:ascii="Times New Roman" w:hAnsi="Times New Roman" w:cs="Times New Roman"/>
          <w:sz w:val="28"/>
          <w:szCs w:val="28"/>
        </w:rPr>
      </w:pPr>
    </w:p>
    <w:p w14:paraId="6CF07B3D" w14:textId="67824752" w:rsidR="001432A4" w:rsidRPr="00C20D60" w:rsidRDefault="008C18A2" w:rsidP="00313247">
      <w:pPr>
        <w:pStyle w:val="afffffb"/>
        <w:ind w:firstLine="567"/>
        <w:jc w:val="both"/>
        <w:rPr>
          <w:rFonts w:ascii="Times New Roman" w:hAnsi="Times New Roman" w:cs="Times New Roman"/>
          <w:sz w:val="28"/>
          <w:szCs w:val="28"/>
        </w:rPr>
      </w:pPr>
      <w:r w:rsidRPr="008C18A2">
        <w:rPr>
          <w:rFonts w:ascii="Times New Roman" w:hAnsi="Times New Roman" w:cs="Times New Roman"/>
          <w:sz w:val="28"/>
          <w:szCs w:val="28"/>
        </w:rPr>
        <w:t>Методика</w:t>
      </w:r>
      <w:r w:rsidRP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 xml:space="preserve">«Профиль принятия карьерных решений» </w:t>
      </w:r>
      <w:r w:rsidRPr="00C20D60">
        <w:rPr>
          <w:rFonts w:ascii="Times New Roman" w:hAnsi="Times New Roman" w:cs="Times New Roman"/>
          <w:sz w:val="28"/>
          <w:szCs w:val="28"/>
        </w:rPr>
        <w:t>«</w:t>
      </w:r>
      <w:r w:rsidRPr="008C18A2">
        <w:rPr>
          <w:rFonts w:ascii="Times New Roman" w:hAnsi="Times New Roman" w:cs="Times New Roman"/>
          <w:sz w:val="28"/>
          <w:szCs w:val="28"/>
          <w:lang w:val="en-US"/>
        </w:rPr>
        <w:t>Career</w:t>
      </w:r>
      <w:r w:rsidRPr="00C20D60">
        <w:rPr>
          <w:rFonts w:ascii="Times New Roman" w:hAnsi="Times New Roman" w:cs="Times New Roman"/>
          <w:sz w:val="28"/>
          <w:szCs w:val="28"/>
        </w:rPr>
        <w:t xml:space="preserve"> </w:t>
      </w:r>
      <w:r w:rsidRPr="008C18A2">
        <w:rPr>
          <w:rFonts w:ascii="Times New Roman" w:hAnsi="Times New Roman" w:cs="Times New Roman"/>
          <w:sz w:val="28"/>
          <w:szCs w:val="28"/>
          <w:lang w:val="en-US"/>
        </w:rPr>
        <w:t>Decision</w:t>
      </w:r>
      <w:r w:rsidRPr="00C20D60">
        <w:rPr>
          <w:rFonts w:ascii="Times New Roman" w:hAnsi="Times New Roman" w:cs="Times New Roman"/>
          <w:sz w:val="28"/>
          <w:szCs w:val="28"/>
        </w:rPr>
        <w:t>-</w:t>
      </w:r>
      <w:r w:rsidRPr="008C18A2">
        <w:rPr>
          <w:rFonts w:ascii="Times New Roman" w:hAnsi="Times New Roman" w:cs="Times New Roman"/>
          <w:sz w:val="28"/>
          <w:szCs w:val="28"/>
          <w:lang w:val="en-US"/>
        </w:rPr>
        <w:t>Making</w:t>
      </w:r>
      <w:r w:rsidRPr="00C20D60">
        <w:rPr>
          <w:rFonts w:ascii="Times New Roman" w:hAnsi="Times New Roman" w:cs="Times New Roman"/>
          <w:sz w:val="28"/>
          <w:szCs w:val="28"/>
        </w:rPr>
        <w:t xml:space="preserve"> </w:t>
      </w:r>
      <w:r w:rsidRPr="008C18A2">
        <w:rPr>
          <w:rFonts w:ascii="Times New Roman" w:hAnsi="Times New Roman" w:cs="Times New Roman"/>
          <w:sz w:val="28"/>
          <w:szCs w:val="28"/>
          <w:lang w:val="en-US"/>
        </w:rPr>
        <w:t>Profile</w:t>
      </w:r>
      <w:r w:rsidRPr="00C20D60">
        <w:rPr>
          <w:rFonts w:ascii="Times New Roman" w:hAnsi="Times New Roman" w:cs="Times New Roman"/>
          <w:sz w:val="28"/>
          <w:szCs w:val="28"/>
        </w:rPr>
        <w:t>» (</w:t>
      </w:r>
      <w:r w:rsidRPr="008C18A2">
        <w:rPr>
          <w:rFonts w:ascii="Times New Roman" w:hAnsi="Times New Roman" w:cs="Times New Roman"/>
          <w:sz w:val="28"/>
          <w:szCs w:val="28"/>
          <w:lang w:val="en-US"/>
        </w:rPr>
        <w:t>CDMP</w:t>
      </w:r>
      <w:r w:rsidRPr="00C20D60">
        <w:rPr>
          <w:rFonts w:ascii="Times New Roman" w:hAnsi="Times New Roman" w:cs="Times New Roman"/>
          <w:sz w:val="28"/>
          <w:szCs w:val="28"/>
        </w:rPr>
        <w:t>)</w:t>
      </w:r>
    </w:p>
    <w:p w14:paraId="37959064" w14:textId="48FB9364" w:rsidR="008C18A2" w:rsidRDefault="008C18A2"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w:t>
      </w:r>
      <w:r w:rsidR="00A34314">
        <w:rPr>
          <w:rFonts w:ascii="Times New Roman" w:hAnsi="Times New Roman" w:cs="Times New Roman"/>
          <w:sz w:val="28"/>
          <w:szCs w:val="28"/>
        </w:rPr>
        <w:t>: оценить</w:t>
      </w:r>
      <w:r>
        <w:rPr>
          <w:rFonts w:ascii="Times New Roman" w:hAnsi="Times New Roman" w:cs="Times New Roman"/>
          <w:sz w:val="28"/>
          <w:szCs w:val="28"/>
        </w:rPr>
        <w:t xml:space="preserve"> поведенческий компонент, измеряющий инициативность и действия в карьерном планировании.</w:t>
      </w:r>
    </w:p>
    <w:p w14:paraId="5F927EA1" w14:textId="7C244DF4" w:rsidR="00321C05" w:rsidRDefault="008C18A2" w:rsidP="005670F0">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Опросник состоит из 36 пунктов, разделенных на 4 субшкалы (по 9 пунктам): информационная вовлеченность, адаптивность, решительность</w:t>
      </w:r>
      <w:r w:rsidR="00321C05">
        <w:rPr>
          <w:rFonts w:ascii="Times New Roman" w:hAnsi="Times New Roman" w:cs="Times New Roman"/>
          <w:sz w:val="28"/>
          <w:szCs w:val="28"/>
        </w:rPr>
        <w:t>, прокрастинация. Оценка по 7-балльной шкале (1-7). Максимальный балл: 252 (общий), 63 (субшкалы).</w:t>
      </w:r>
      <w:r w:rsidR="005670F0">
        <w:rPr>
          <w:rFonts w:ascii="Times New Roman" w:hAnsi="Times New Roman" w:cs="Times New Roman"/>
          <w:sz w:val="28"/>
          <w:szCs w:val="28"/>
        </w:rPr>
        <w:t xml:space="preserve"> </w:t>
      </w:r>
      <w:r w:rsidR="00CA6D3A">
        <w:rPr>
          <w:rFonts w:ascii="Times New Roman" w:hAnsi="Times New Roman" w:cs="Times New Roman"/>
          <w:sz w:val="28"/>
          <w:szCs w:val="28"/>
        </w:rPr>
        <w:t>Низкий уровень (</w:t>
      </w:r>
      <w:r w:rsidR="00474E54" w:rsidRPr="00474E54">
        <w:rPr>
          <w:rFonts w:ascii="Times New Roman" w:hAnsi="Times New Roman" w:cs="Times New Roman"/>
          <w:sz w:val="28"/>
          <w:szCs w:val="28"/>
        </w:rPr>
        <w:t>~</w:t>
      </w:r>
      <w:r w:rsidR="00CA6D3A">
        <w:rPr>
          <w:rFonts w:ascii="Times New Roman" w:hAnsi="Times New Roman" w:cs="Times New Roman"/>
          <w:sz w:val="28"/>
          <w:szCs w:val="28"/>
        </w:rPr>
        <w:t xml:space="preserve">59%) отражает минимальную эффективность из-за фокуса на академической адаптации. Субшкалы показывают слабую вовлеченность, адаптивность, решительность и склонность к прокрастинации, что типично для студентов без опыта. Различий не наблюдается </w:t>
      </w:r>
      <w:r w:rsidR="00CA6D3A" w:rsidRPr="00CA6D3A">
        <w:rPr>
          <w:rFonts w:ascii="Times New Roman" w:hAnsi="Times New Roman" w:cs="Times New Roman"/>
          <w:sz w:val="28"/>
          <w:szCs w:val="28"/>
        </w:rPr>
        <w:t>(р = 0.</w:t>
      </w:r>
      <w:r w:rsidR="00CA6D3A">
        <w:rPr>
          <w:rFonts w:ascii="Times New Roman" w:hAnsi="Times New Roman" w:cs="Times New Roman"/>
          <w:sz w:val="28"/>
          <w:szCs w:val="28"/>
        </w:rPr>
        <w:t>76</w:t>
      </w:r>
      <w:r w:rsidR="00CA6D3A" w:rsidRPr="00CA6D3A">
        <w:rPr>
          <w:rFonts w:ascii="Times New Roman" w:hAnsi="Times New Roman" w:cs="Times New Roman"/>
          <w:sz w:val="28"/>
          <w:szCs w:val="28"/>
        </w:rPr>
        <w:t>).</w:t>
      </w:r>
    </w:p>
    <w:p w14:paraId="03AAC62B" w14:textId="77777777" w:rsidR="00CA6D3A" w:rsidRDefault="00CA6D3A" w:rsidP="00313247">
      <w:pPr>
        <w:pStyle w:val="afffffb"/>
        <w:ind w:firstLine="567"/>
        <w:jc w:val="both"/>
        <w:rPr>
          <w:rFonts w:ascii="Times New Roman" w:hAnsi="Times New Roman" w:cs="Times New Roman"/>
          <w:sz w:val="28"/>
          <w:szCs w:val="28"/>
        </w:rPr>
      </w:pPr>
    </w:p>
    <w:p w14:paraId="1DE76537" w14:textId="256A69A5" w:rsidR="00321C05" w:rsidRPr="00A90C76" w:rsidRDefault="00321C05" w:rsidP="00321C05">
      <w:pPr>
        <w:pStyle w:val="afffffb"/>
        <w:jc w:val="both"/>
        <w:rPr>
          <w:rFonts w:ascii="Times New Roman" w:hAnsi="Times New Roman" w:cs="Times New Roman"/>
          <w:sz w:val="28"/>
          <w:szCs w:val="28"/>
        </w:rPr>
      </w:pPr>
      <w:bookmarkStart w:id="41" w:name="_Hlk199606870"/>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EF743B">
        <w:rPr>
          <w:rFonts w:ascii="Times New Roman" w:hAnsi="Times New Roman" w:cs="Times New Roman"/>
          <w:sz w:val="28"/>
          <w:szCs w:val="28"/>
        </w:rPr>
        <w:t>14</w:t>
      </w:r>
      <w:r w:rsidRPr="00A90C76">
        <w:rPr>
          <w:rFonts w:ascii="Times New Roman" w:hAnsi="Times New Roman" w:cs="Times New Roman"/>
          <w:sz w:val="28"/>
          <w:szCs w:val="28"/>
        </w:rPr>
        <w:t xml:space="preserve"> – </w:t>
      </w:r>
      <w:r w:rsidRPr="00321C05">
        <w:rPr>
          <w:rFonts w:ascii="Times New Roman" w:hAnsi="Times New Roman" w:cs="Times New Roman"/>
          <w:sz w:val="28"/>
          <w:szCs w:val="28"/>
        </w:rPr>
        <w:t xml:space="preserve">Методика </w:t>
      </w:r>
      <w:r w:rsidR="00C20D60" w:rsidRPr="00C20D60">
        <w:rPr>
          <w:rFonts w:ascii="Times New Roman" w:hAnsi="Times New Roman" w:cs="Times New Roman"/>
          <w:sz w:val="28"/>
          <w:szCs w:val="28"/>
        </w:rPr>
        <w:t xml:space="preserve">«Профиль принятия карьерных решений» </w:t>
      </w:r>
      <w:r w:rsidRPr="00321C05">
        <w:rPr>
          <w:rFonts w:ascii="Times New Roman" w:hAnsi="Times New Roman" w:cs="Times New Roman"/>
          <w:sz w:val="28"/>
          <w:szCs w:val="28"/>
        </w:rPr>
        <w:t>«Career Decision-Making Profile» (CDMP)</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Pr>
          <w:rFonts w:ascii="Times New Roman" w:hAnsi="Times New Roman" w:cs="Times New Roman"/>
          <w:sz w:val="28"/>
          <w:szCs w:val="28"/>
        </w:rPr>
        <w:t>констатирующем этапе</w:t>
      </w:r>
    </w:p>
    <w:tbl>
      <w:tblPr>
        <w:tblStyle w:val="a5"/>
        <w:tblW w:w="0" w:type="auto"/>
        <w:tblLayout w:type="fixed"/>
        <w:tblLook w:val="04A0" w:firstRow="1" w:lastRow="0" w:firstColumn="1" w:lastColumn="0" w:noHBand="0" w:noVBand="1"/>
      </w:tblPr>
      <w:tblGrid>
        <w:gridCol w:w="1838"/>
        <w:gridCol w:w="1134"/>
        <w:gridCol w:w="992"/>
        <w:gridCol w:w="993"/>
        <w:gridCol w:w="1134"/>
        <w:gridCol w:w="850"/>
        <w:gridCol w:w="992"/>
        <w:gridCol w:w="1412"/>
      </w:tblGrid>
      <w:tr w:rsidR="00321C05" w:rsidRPr="005670F0" w14:paraId="686D604D" w14:textId="77777777" w:rsidTr="00904D0B">
        <w:tc>
          <w:tcPr>
            <w:tcW w:w="1838" w:type="dxa"/>
          </w:tcPr>
          <w:p w14:paraId="5122B470" w14:textId="77777777" w:rsidR="00321C05" w:rsidRPr="005670F0" w:rsidRDefault="00321C05" w:rsidP="001D50BB">
            <w:pPr>
              <w:pStyle w:val="afffffb"/>
              <w:jc w:val="both"/>
              <w:rPr>
                <w:rFonts w:ascii="Times New Roman" w:hAnsi="Times New Roman" w:cs="Times New Roman"/>
                <w:sz w:val="20"/>
                <w:szCs w:val="20"/>
              </w:rPr>
            </w:pPr>
            <w:r w:rsidRPr="005670F0">
              <w:rPr>
                <w:rFonts w:ascii="Times New Roman" w:hAnsi="Times New Roman" w:cs="Times New Roman"/>
                <w:sz w:val="20"/>
                <w:szCs w:val="20"/>
              </w:rPr>
              <w:t>Показатель</w:t>
            </w:r>
          </w:p>
        </w:tc>
        <w:tc>
          <w:tcPr>
            <w:tcW w:w="1134" w:type="dxa"/>
          </w:tcPr>
          <w:p w14:paraId="3B711523"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ЭГ </w:t>
            </w:r>
          </w:p>
          <w:p w14:paraId="7C44C17E"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w:t>
            </w:r>
            <w:r w:rsidRPr="005670F0">
              <w:rPr>
                <w:rFonts w:ascii="Times New Roman" w:hAnsi="Times New Roman" w:cs="Times New Roman"/>
                <w:sz w:val="20"/>
                <w:szCs w:val="20"/>
                <w:lang w:val="en-US"/>
              </w:rPr>
              <w:t>n =</w:t>
            </w:r>
            <w:r w:rsidRPr="005670F0">
              <w:rPr>
                <w:rFonts w:ascii="Times New Roman" w:hAnsi="Times New Roman" w:cs="Times New Roman"/>
                <w:sz w:val="20"/>
                <w:szCs w:val="20"/>
                <w:lang w:val="kk-KZ"/>
              </w:rPr>
              <w:t xml:space="preserve"> 122</w:t>
            </w:r>
            <w:r w:rsidRPr="005670F0">
              <w:rPr>
                <w:rFonts w:ascii="Times New Roman" w:hAnsi="Times New Roman" w:cs="Times New Roman"/>
                <w:sz w:val="20"/>
                <w:szCs w:val="20"/>
              </w:rPr>
              <w:t>)</w:t>
            </w:r>
          </w:p>
          <w:p w14:paraId="74C0008C"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М ±</w:t>
            </w:r>
            <w:r w:rsidRPr="005670F0">
              <w:rPr>
                <w:sz w:val="20"/>
                <w:szCs w:val="20"/>
              </w:rPr>
              <w:t xml:space="preserve"> </w:t>
            </w:r>
            <w:r w:rsidRPr="005670F0">
              <w:rPr>
                <w:rFonts w:ascii="Times New Roman" w:hAnsi="Times New Roman" w:cs="Times New Roman"/>
                <w:sz w:val="20"/>
                <w:szCs w:val="20"/>
              </w:rPr>
              <w:t>SD</w:t>
            </w:r>
          </w:p>
        </w:tc>
        <w:tc>
          <w:tcPr>
            <w:tcW w:w="992" w:type="dxa"/>
          </w:tcPr>
          <w:p w14:paraId="04E1EBC8"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ЭГ, % </w:t>
            </w:r>
          </w:p>
        </w:tc>
        <w:tc>
          <w:tcPr>
            <w:tcW w:w="993" w:type="dxa"/>
          </w:tcPr>
          <w:p w14:paraId="6A1F00F1"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ЭГ, уровень</w:t>
            </w:r>
          </w:p>
        </w:tc>
        <w:tc>
          <w:tcPr>
            <w:tcW w:w="1134" w:type="dxa"/>
          </w:tcPr>
          <w:p w14:paraId="4273FA9D"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КГ</w:t>
            </w:r>
          </w:p>
          <w:p w14:paraId="76622370"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 (n = 120)</w:t>
            </w:r>
          </w:p>
          <w:p w14:paraId="2DF667B0"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М ± SD</w:t>
            </w:r>
          </w:p>
        </w:tc>
        <w:tc>
          <w:tcPr>
            <w:tcW w:w="850" w:type="dxa"/>
          </w:tcPr>
          <w:p w14:paraId="60F4A945"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КГ, % </w:t>
            </w:r>
          </w:p>
        </w:tc>
        <w:tc>
          <w:tcPr>
            <w:tcW w:w="992" w:type="dxa"/>
          </w:tcPr>
          <w:p w14:paraId="250EB035"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КГ, уровень</w:t>
            </w:r>
          </w:p>
        </w:tc>
        <w:tc>
          <w:tcPr>
            <w:tcW w:w="1412" w:type="dxa"/>
          </w:tcPr>
          <w:p w14:paraId="3F8AA98F"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t-критерий</w:t>
            </w:r>
          </w:p>
          <w:p w14:paraId="4597B7A7"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 (р - значение)</w:t>
            </w:r>
          </w:p>
        </w:tc>
      </w:tr>
      <w:tr w:rsidR="00321C05" w:rsidRPr="005670F0" w14:paraId="1CA233C1" w14:textId="77777777" w:rsidTr="00904D0B">
        <w:tc>
          <w:tcPr>
            <w:tcW w:w="1838" w:type="dxa"/>
          </w:tcPr>
          <w:p w14:paraId="4714539F" w14:textId="77777777" w:rsidR="00321C05" w:rsidRPr="005670F0" w:rsidRDefault="00321C05" w:rsidP="001D50BB">
            <w:pPr>
              <w:pStyle w:val="afffffb"/>
              <w:jc w:val="both"/>
              <w:rPr>
                <w:rFonts w:ascii="Times New Roman" w:hAnsi="Times New Roman" w:cs="Times New Roman"/>
                <w:sz w:val="20"/>
                <w:szCs w:val="20"/>
              </w:rPr>
            </w:pPr>
            <w:r w:rsidRPr="005670F0">
              <w:rPr>
                <w:rFonts w:ascii="Times New Roman" w:hAnsi="Times New Roman" w:cs="Times New Roman"/>
                <w:sz w:val="20"/>
                <w:szCs w:val="20"/>
              </w:rPr>
              <w:t>Общий балл</w:t>
            </w:r>
          </w:p>
          <w:p w14:paraId="71D8D8F2" w14:textId="5215F56F" w:rsidR="00321C05" w:rsidRPr="005670F0" w:rsidRDefault="00321C05" w:rsidP="001D50BB">
            <w:pPr>
              <w:pStyle w:val="afffffb"/>
              <w:jc w:val="both"/>
              <w:rPr>
                <w:rFonts w:ascii="Times New Roman" w:hAnsi="Times New Roman" w:cs="Times New Roman"/>
                <w:sz w:val="20"/>
                <w:szCs w:val="20"/>
              </w:rPr>
            </w:pPr>
            <w:r w:rsidRPr="005670F0">
              <w:rPr>
                <w:rFonts w:ascii="Times New Roman" w:hAnsi="Times New Roman" w:cs="Times New Roman"/>
                <w:sz w:val="20"/>
                <w:szCs w:val="20"/>
              </w:rPr>
              <w:t xml:space="preserve"> (макс. 252)</w:t>
            </w:r>
          </w:p>
        </w:tc>
        <w:tc>
          <w:tcPr>
            <w:tcW w:w="1134" w:type="dxa"/>
          </w:tcPr>
          <w:p w14:paraId="2707A21E" w14:textId="3AAF7590"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150.2 ± 18.3</w:t>
            </w:r>
          </w:p>
        </w:tc>
        <w:tc>
          <w:tcPr>
            <w:tcW w:w="992" w:type="dxa"/>
          </w:tcPr>
          <w:p w14:paraId="6AE32972" w14:textId="65F6C4E2"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59.60%</w:t>
            </w:r>
          </w:p>
        </w:tc>
        <w:tc>
          <w:tcPr>
            <w:tcW w:w="993" w:type="dxa"/>
          </w:tcPr>
          <w:p w14:paraId="27B9DE5F" w14:textId="1639CD91"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134" w:type="dxa"/>
          </w:tcPr>
          <w:p w14:paraId="2094A1FA" w14:textId="38DC257A" w:rsidR="00321C05" w:rsidRPr="005670F0" w:rsidRDefault="000D2ED1"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149.5</w:t>
            </w:r>
            <w:r w:rsidR="00321C05" w:rsidRPr="005670F0">
              <w:rPr>
                <w:rFonts w:ascii="Times New Roman" w:hAnsi="Times New Roman" w:cs="Times New Roman"/>
                <w:sz w:val="20"/>
                <w:szCs w:val="20"/>
              </w:rPr>
              <w:t xml:space="preserve"> ± </w:t>
            </w:r>
            <w:r w:rsidRPr="005670F0">
              <w:rPr>
                <w:rFonts w:ascii="Times New Roman" w:hAnsi="Times New Roman" w:cs="Times New Roman"/>
                <w:sz w:val="20"/>
                <w:szCs w:val="20"/>
              </w:rPr>
              <w:t>17.9</w:t>
            </w:r>
          </w:p>
        </w:tc>
        <w:tc>
          <w:tcPr>
            <w:tcW w:w="850" w:type="dxa"/>
          </w:tcPr>
          <w:p w14:paraId="0116C7E5" w14:textId="00D814F1" w:rsidR="00321C05" w:rsidRPr="005670F0" w:rsidRDefault="000D2ED1"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59.33</w:t>
            </w:r>
            <w:r w:rsidR="00321C05" w:rsidRPr="005670F0">
              <w:rPr>
                <w:rFonts w:ascii="Times New Roman" w:hAnsi="Times New Roman" w:cs="Times New Roman"/>
                <w:sz w:val="20"/>
                <w:szCs w:val="20"/>
              </w:rPr>
              <w:t>%</w:t>
            </w:r>
          </w:p>
        </w:tc>
        <w:tc>
          <w:tcPr>
            <w:tcW w:w="992" w:type="dxa"/>
          </w:tcPr>
          <w:p w14:paraId="61FF4806" w14:textId="77777777"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Низкий </w:t>
            </w:r>
          </w:p>
        </w:tc>
        <w:tc>
          <w:tcPr>
            <w:tcW w:w="1412" w:type="dxa"/>
          </w:tcPr>
          <w:p w14:paraId="197AF1FD" w14:textId="14CF9A43" w:rsidR="00321C05" w:rsidRPr="005670F0" w:rsidRDefault="00321C05" w:rsidP="001D50BB">
            <w:pPr>
              <w:pStyle w:val="afffffb"/>
              <w:jc w:val="center"/>
              <w:rPr>
                <w:rFonts w:ascii="Times New Roman" w:hAnsi="Times New Roman" w:cs="Times New Roman"/>
                <w:sz w:val="20"/>
                <w:szCs w:val="20"/>
              </w:rPr>
            </w:pPr>
            <w:r w:rsidRPr="005670F0">
              <w:rPr>
                <w:rFonts w:ascii="Times New Roman" w:hAnsi="Times New Roman" w:cs="Times New Roman"/>
                <w:sz w:val="20"/>
                <w:szCs w:val="20"/>
              </w:rPr>
              <w:t>0.</w:t>
            </w:r>
            <w:r w:rsidR="000D2ED1" w:rsidRPr="005670F0">
              <w:rPr>
                <w:rFonts w:ascii="Times New Roman" w:hAnsi="Times New Roman" w:cs="Times New Roman"/>
                <w:sz w:val="20"/>
                <w:szCs w:val="20"/>
              </w:rPr>
              <w:t>3</w:t>
            </w:r>
            <w:r w:rsidRPr="005670F0">
              <w:rPr>
                <w:rFonts w:ascii="Times New Roman" w:hAnsi="Times New Roman" w:cs="Times New Roman"/>
                <w:sz w:val="20"/>
                <w:szCs w:val="20"/>
              </w:rPr>
              <w:t>0 (р = 0.</w:t>
            </w:r>
            <w:r w:rsidR="00977F3B" w:rsidRPr="005670F0">
              <w:rPr>
                <w:rFonts w:ascii="Times New Roman" w:hAnsi="Times New Roman" w:cs="Times New Roman"/>
                <w:sz w:val="20"/>
                <w:szCs w:val="20"/>
              </w:rPr>
              <w:t>76</w:t>
            </w:r>
            <w:r w:rsidRPr="005670F0">
              <w:rPr>
                <w:rFonts w:ascii="Times New Roman" w:hAnsi="Times New Roman" w:cs="Times New Roman"/>
                <w:sz w:val="20"/>
                <w:szCs w:val="20"/>
              </w:rPr>
              <w:t>)</w:t>
            </w:r>
          </w:p>
        </w:tc>
      </w:tr>
      <w:bookmarkEnd w:id="41"/>
      <w:tr w:rsidR="00321C05" w:rsidRPr="005670F0" w14:paraId="64B1E96C" w14:textId="77777777" w:rsidTr="00904D0B">
        <w:tc>
          <w:tcPr>
            <w:tcW w:w="1838" w:type="dxa"/>
          </w:tcPr>
          <w:p w14:paraId="15A83979" w14:textId="4A3891B9" w:rsidR="00321C05" w:rsidRPr="005670F0" w:rsidRDefault="00321C05" w:rsidP="00321C05">
            <w:pPr>
              <w:pStyle w:val="afffffb"/>
              <w:jc w:val="both"/>
              <w:rPr>
                <w:rFonts w:ascii="Times New Roman" w:hAnsi="Times New Roman" w:cs="Times New Roman"/>
                <w:sz w:val="20"/>
                <w:szCs w:val="20"/>
              </w:rPr>
            </w:pPr>
            <w:r w:rsidRPr="005670F0">
              <w:rPr>
                <w:rFonts w:ascii="Times New Roman" w:hAnsi="Times New Roman" w:cs="Times New Roman"/>
                <w:sz w:val="20"/>
                <w:szCs w:val="20"/>
              </w:rPr>
              <w:t>Информационная вовлеченность (макс.63)</w:t>
            </w:r>
          </w:p>
        </w:tc>
        <w:tc>
          <w:tcPr>
            <w:tcW w:w="1134" w:type="dxa"/>
          </w:tcPr>
          <w:p w14:paraId="71B19FEF" w14:textId="069C53BB" w:rsidR="00321C05" w:rsidRPr="005670F0" w:rsidRDefault="00CA4A4B"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37.6</w:t>
            </w:r>
            <w:r w:rsidR="00321C05" w:rsidRPr="005670F0">
              <w:rPr>
                <w:rFonts w:ascii="Times New Roman" w:hAnsi="Times New Roman" w:cs="Times New Roman"/>
                <w:sz w:val="20"/>
                <w:szCs w:val="20"/>
              </w:rPr>
              <w:t xml:space="preserve"> ± 4.</w:t>
            </w:r>
            <w:r w:rsidRPr="005670F0">
              <w:rPr>
                <w:rFonts w:ascii="Times New Roman" w:hAnsi="Times New Roman" w:cs="Times New Roman"/>
                <w:sz w:val="20"/>
                <w:szCs w:val="20"/>
              </w:rPr>
              <w:t>6</w:t>
            </w:r>
          </w:p>
        </w:tc>
        <w:tc>
          <w:tcPr>
            <w:tcW w:w="992" w:type="dxa"/>
          </w:tcPr>
          <w:p w14:paraId="465190E1" w14:textId="7A04C3EB" w:rsidR="00321C05" w:rsidRPr="005670F0" w:rsidRDefault="00CA4A4B"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w:t>
            </w:r>
            <w:r w:rsidR="00321C05" w:rsidRPr="005670F0">
              <w:rPr>
                <w:rFonts w:ascii="Times New Roman" w:hAnsi="Times New Roman" w:cs="Times New Roman"/>
                <w:sz w:val="20"/>
                <w:szCs w:val="20"/>
              </w:rPr>
              <w:t>.6</w:t>
            </w:r>
            <w:r w:rsidRPr="005670F0">
              <w:rPr>
                <w:rFonts w:ascii="Times New Roman" w:hAnsi="Times New Roman" w:cs="Times New Roman"/>
                <w:sz w:val="20"/>
                <w:szCs w:val="20"/>
              </w:rPr>
              <w:t>8</w:t>
            </w:r>
            <w:r w:rsidR="00321C05" w:rsidRPr="005670F0">
              <w:rPr>
                <w:rFonts w:ascii="Times New Roman" w:hAnsi="Times New Roman" w:cs="Times New Roman"/>
                <w:sz w:val="20"/>
                <w:szCs w:val="20"/>
              </w:rPr>
              <w:t>%</w:t>
            </w:r>
          </w:p>
        </w:tc>
        <w:tc>
          <w:tcPr>
            <w:tcW w:w="993" w:type="dxa"/>
          </w:tcPr>
          <w:p w14:paraId="422FE7B9" w14:textId="4C6040DB"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134" w:type="dxa"/>
          </w:tcPr>
          <w:p w14:paraId="42D971D5" w14:textId="07DF572A"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3</w:t>
            </w:r>
            <w:r w:rsidR="000D2ED1" w:rsidRPr="005670F0">
              <w:rPr>
                <w:rFonts w:ascii="Times New Roman" w:hAnsi="Times New Roman" w:cs="Times New Roman"/>
                <w:sz w:val="20"/>
                <w:szCs w:val="20"/>
              </w:rPr>
              <w:t xml:space="preserve">7.4 </w:t>
            </w:r>
            <w:r w:rsidRPr="005670F0">
              <w:rPr>
                <w:rFonts w:ascii="Times New Roman" w:hAnsi="Times New Roman" w:cs="Times New Roman"/>
                <w:sz w:val="20"/>
                <w:szCs w:val="20"/>
              </w:rPr>
              <w:t>± 4.</w:t>
            </w:r>
            <w:r w:rsidR="000D2ED1" w:rsidRPr="005670F0">
              <w:rPr>
                <w:rFonts w:ascii="Times New Roman" w:hAnsi="Times New Roman" w:cs="Times New Roman"/>
                <w:sz w:val="20"/>
                <w:szCs w:val="20"/>
              </w:rPr>
              <w:t>5</w:t>
            </w:r>
          </w:p>
        </w:tc>
        <w:tc>
          <w:tcPr>
            <w:tcW w:w="850" w:type="dxa"/>
          </w:tcPr>
          <w:p w14:paraId="2AF0D91D" w14:textId="4D63678C" w:rsidR="00321C05" w:rsidRPr="005670F0" w:rsidRDefault="000D2ED1"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59.37</w:t>
            </w:r>
            <w:r w:rsidR="00321C05" w:rsidRPr="005670F0">
              <w:rPr>
                <w:rFonts w:ascii="Times New Roman" w:hAnsi="Times New Roman" w:cs="Times New Roman"/>
                <w:sz w:val="20"/>
                <w:szCs w:val="20"/>
              </w:rPr>
              <w:t>%</w:t>
            </w:r>
          </w:p>
        </w:tc>
        <w:tc>
          <w:tcPr>
            <w:tcW w:w="992" w:type="dxa"/>
          </w:tcPr>
          <w:p w14:paraId="74C5F41D" w14:textId="77777777"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Низкий </w:t>
            </w:r>
          </w:p>
        </w:tc>
        <w:tc>
          <w:tcPr>
            <w:tcW w:w="1412" w:type="dxa"/>
          </w:tcPr>
          <w:p w14:paraId="693300C8" w14:textId="53B4126A"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0.</w:t>
            </w:r>
            <w:r w:rsidR="00977F3B" w:rsidRPr="005670F0">
              <w:rPr>
                <w:rFonts w:ascii="Times New Roman" w:hAnsi="Times New Roman" w:cs="Times New Roman"/>
                <w:sz w:val="20"/>
                <w:szCs w:val="20"/>
              </w:rPr>
              <w:t>2</w:t>
            </w:r>
            <w:r w:rsidRPr="005670F0">
              <w:rPr>
                <w:rFonts w:ascii="Times New Roman" w:hAnsi="Times New Roman" w:cs="Times New Roman"/>
                <w:sz w:val="20"/>
                <w:szCs w:val="20"/>
              </w:rPr>
              <w:t>9 (р = 0.7</w:t>
            </w:r>
            <w:r w:rsidR="00977F3B" w:rsidRPr="005670F0">
              <w:rPr>
                <w:rFonts w:ascii="Times New Roman" w:hAnsi="Times New Roman" w:cs="Times New Roman"/>
                <w:sz w:val="20"/>
                <w:szCs w:val="20"/>
              </w:rPr>
              <w:t>6</w:t>
            </w:r>
            <w:r w:rsidRPr="005670F0">
              <w:rPr>
                <w:rFonts w:ascii="Times New Roman" w:hAnsi="Times New Roman" w:cs="Times New Roman"/>
                <w:sz w:val="20"/>
                <w:szCs w:val="20"/>
              </w:rPr>
              <w:t>)</w:t>
            </w:r>
          </w:p>
        </w:tc>
      </w:tr>
      <w:tr w:rsidR="000D2ED1" w:rsidRPr="005670F0" w14:paraId="7C5CEE29" w14:textId="77777777" w:rsidTr="00904D0B">
        <w:tc>
          <w:tcPr>
            <w:tcW w:w="1838" w:type="dxa"/>
          </w:tcPr>
          <w:p w14:paraId="1854BC3D" w14:textId="465A56B4" w:rsidR="000D2ED1" w:rsidRPr="005670F0" w:rsidRDefault="000D2ED1" w:rsidP="000D2ED1">
            <w:pPr>
              <w:pStyle w:val="afffffb"/>
              <w:jc w:val="both"/>
              <w:rPr>
                <w:rFonts w:ascii="Times New Roman" w:hAnsi="Times New Roman" w:cs="Times New Roman"/>
                <w:sz w:val="20"/>
                <w:szCs w:val="20"/>
              </w:rPr>
            </w:pPr>
            <w:r w:rsidRPr="005670F0">
              <w:rPr>
                <w:rFonts w:ascii="Times New Roman" w:hAnsi="Times New Roman" w:cs="Times New Roman"/>
                <w:sz w:val="20"/>
                <w:szCs w:val="20"/>
              </w:rPr>
              <w:t>Адаптивность (макс. 63)</w:t>
            </w:r>
          </w:p>
        </w:tc>
        <w:tc>
          <w:tcPr>
            <w:tcW w:w="1134" w:type="dxa"/>
          </w:tcPr>
          <w:p w14:paraId="05C62823" w14:textId="420C594B"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37.5 ± 4.6</w:t>
            </w:r>
          </w:p>
        </w:tc>
        <w:tc>
          <w:tcPr>
            <w:tcW w:w="992" w:type="dxa"/>
          </w:tcPr>
          <w:p w14:paraId="1DFE6E21" w14:textId="0DCB55E8"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59.52%</w:t>
            </w:r>
          </w:p>
        </w:tc>
        <w:tc>
          <w:tcPr>
            <w:tcW w:w="993" w:type="dxa"/>
          </w:tcPr>
          <w:p w14:paraId="44D3B04B" w14:textId="0954B4D1"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134" w:type="dxa"/>
          </w:tcPr>
          <w:p w14:paraId="081F11F4" w14:textId="40890B71"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37.4 ± 4.5</w:t>
            </w:r>
          </w:p>
        </w:tc>
        <w:tc>
          <w:tcPr>
            <w:tcW w:w="850" w:type="dxa"/>
          </w:tcPr>
          <w:p w14:paraId="2B0075EA" w14:textId="29503A74"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59.37%</w:t>
            </w:r>
          </w:p>
        </w:tc>
        <w:tc>
          <w:tcPr>
            <w:tcW w:w="992" w:type="dxa"/>
          </w:tcPr>
          <w:p w14:paraId="4BB8554B" w14:textId="35FCB3A4"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412" w:type="dxa"/>
          </w:tcPr>
          <w:p w14:paraId="79ACFC6E" w14:textId="4C97A360"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0.</w:t>
            </w:r>
            <w:r w:rsidR="00977F3B" w:rsidRPr="005670F0">
              <w:rPr>
                <w:rFonts w:ascii="Times New Roman" w:hAnsi="Times New Roman" w:cs="Times New Roman"/>
                <w:sz w:val="20"/>
                <w:szCs w:val="20"/>
              </w:rPr>
              <w:t>2</w:t>
            </w:r>
            <w:r w:rsidRPr="005670F0">
              <w:rPr>
                <w:rFonts w:ascii="Times New Roman" w:hAnsi="Times New Roman" w:cs="Times New Roman"/>
                <w:sz w:val="20"/>
                <w:szCs w:val="20"/>
              </w:rPr>
              <w:t>8 (р = 0.7</w:t>
            </w:r>
            <w:r w:rsidR="00977F3B" w:rsidRPr="005670F0">
              <w:rPr>
                <w:rFonts w:ascii="Times New Roman" w:hAnsi="Times New Roman" w:cs="Times New Roman"/>
                <w:sz w:val="20"/>
                <w:szCs w:val="20"/>
              </w:rPr>
              <w:t>8</w:t>
            </w:r>
            <w:r w:rsidRPr="005670F0">
              <w:rPr>
                <w:rFonts w:ascii="Times New Roman" w:hAnsi="Times New Roman" w:cs="Times New Roman"/>
                <w:sz w:val="20"/>
                <w:szCs w:val="20"/>
              </w:rPr>
              <w:t>)</w:t>
            </w:r>
          </w:p>
        </w:tc>
      </w:tr>
      <w:tr w:rsidR="000D2ED1" w:rsidRPr="005670F0" w14:paraId="023EC2BC" w14:textId="77777777" w:rsidTr="00904D0B">
        <w:tc>
          <w:tcPr>
            <w:tcW w:w="1838" w:type="dxa"/>
          </w:tcPr>
          <w:p w14:paraId="142991CF" w14:textId="08D06E89" w:rsidR="000D2ED1" w:rsidRPr="005670F0" w:rsidRDefault="000D2ED1" w:rsidP="000D2ED1">
            <w:pPr>
              <w:pStyle w:val="afffffb"/>
              <w:jc w:val="both"/>
              <w:rPr>
                <w:rFonts w:ascii="Times New Roman" w:hAnsi="Times New Roman" w:cs="Times New Roman"/>
                <w:sz w:val="20"/>
                <w:szCs w:val="20"/>
              </w:rPr>
            </w:pPr>
            <w:r w:rsidRPr="005670F0">
              <w:rPr>
                <w:rFonts w:ascii="Times New Roman" w:hAnsi="Times New Roman" w:cs="Times New Roman"/>
                <w:sz w:val="20"/>
                <w:szCs w:val="20"/>
              </w:rPr>
              <w:t>Решительность</w:t>
            </w:r>
          </w:p>
          <w:p w14:paraId="19CB6FDE" w14:textId="2D57B873" w:rsidR="000D2ED1" w:rsidRPr="005670F0" w:rsidRDefault="000D2ED1" w:rsidP="000D2ED1">
            <w:pPr>
              <w:pStyle w:val="afffffb"/>
              <w:jc w:val="both"/>
              <w:rPr>
                <w:rFonts w:ascii="Times New Roman" w:hAnsi="Times New Roman" w:cs="Times New Roman"/>
                <w:sz w:val="20"/>
                <w:szCs w:val="20"/>
              </w:rPr>
            </w:pPr>
            <w:r w:rsidRPr="005670F0">
              <w:rPr>
                <w:rFonts w:ascii="Times New Roman" w:hAnsi="Times New Roman" w:cs="Times New Roman"/>
                <w:sz w:val="20"/>
                <w:szCs w:val="20"/>
              </w:rPr>
              <w:t>(макс. 63)</w:t>
            </w:r>
          </w:p>
        </w:tc>
        <w:tc>
          <w:tcPr>
            <w:tcW w:w="1134" w:type="dxa"/>
          </w:tcPr>
          <w:p w14:paraId="2C8F5DEF" w14:textId="4FEF3041"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37.6 ± 4.6</w:t>
            </w:r>
          </w:p>
        </w:tc>
        <w:tc>
          <w:tcPr>
            <w:tcW w:w="992" w:type="dxa"/>
          </w:tcPr>
          <w:p w14:paraId="13135BD7" w14:textId="30A84F22"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59.68%</w:t>
            </w:r>
          </w:p>
        </w:tc>
        <w:tc>
          <w:tcPr>
            <w:tcW w:w="993" w:type="dxa"/>
          </w:tcPr>
          <w:p w14:paraId="68B6FB8E" w14:textId="2AB36C4D"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134" w:type="dxa"/>
          </w:tcPr>
          <w:p w14:paraId="4EDD561E" w14:textId="6C0AC2C9"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37.4 ± 4.5</w:t>
            </w:r>
          </w:p>
        </w:tc>
        <w:tc>
          <w:tcPr>
            <w:tcW w:w="850" w:type="dxa"/>
          </w:tcPr>
          <w:p w14:paraId="1C3DAD71" w14:textId="5E305C5C"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59.37%</w:t>
            </w:r>
          </w:p>
        </w:tc>
        <w:tc>
          <w:tcPr>
            <w:tcW w:w="992" w:type="dxa"/>
          </w:tcPr>
          <w:p w14:paraId="05339B26" w14:textId="77777777"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412" w:type="dxa"/>
          </w:tcPr>
          <w:p w14:paraId="27D3C524" w14:textId="08072390" w:rsidR="000D2ED1" w:rsidRPr="005670F0" w:rsidRDefault="000D2ED1" w:rsidP="000D2ED1">
            <w:pPr>
              <w:pStyle w:val="afffffb"/>
              <w:jc w:val="center"/>
              <w:rPr>
                <w:rFonts w:ascii="Times New Roman" w:hAnsi="Times New Roman" w:cs="Times New Roman"/>
                <w:sz w:val="20"/>
                <w:szCs w:val="20"/>
              </w:rPr>
            </w:pPr>
            <w:r w:rsidRPr="005670F0">
              <w:rPr>
                <w:rFonts w:ascii="Times New Roman" w:hAnsi="Times New Roman" w:cs="Times New Roman"/>
                <w:sz w:val="20"/>
                <w:szCs w:val="20"/>
              </w:rPr>
              <w:t>0.</w:t>
            </w:r>
            <w:r w:rsidR="00977F3B" w:rsidRPr="005670F0">
              <w:rPr>
                <w:rFonts w:ascii="Times New Roman" w:hAnsi="Times New Roman" w:cs="Times New Roman"/>
                <w:sz w:val="20"/>
                <w:szCs w:val="20"/>
              </w:rPr>
              <w:t>2</w:t>
            </w:r>
            <w:r w:rsidRPr="005670F0">
              <w:rPr>
                <w:rFonts w:ascii="Times New Roman" w:hAnsi="Times New Roman" w:cs="Times New Roman"/>
                <w:sz w:val="20"/>
                <w:szCs w:val="20"/>
              </w:rPr>
              <w:t>9 (р = 0.7</w:t>
            </w:r>
            <w:r w:rsidR="00977F3B" w:rsidRPr="005670F0">
              <w:rPr>
                <w:rFonts w:ascii="Times New Roman" w:hAnsi="Times New Roman" w:cs="Times New Roman"/>
                <w:sz w:val="20"/>
                <w:szCs w:val="20"/>
              </w:rPr>
              <w:t>7</w:t>
            </w:r>
            <w:r w:rsidRPr="005670F0">
              <w:rPr>
                <w:rFonts w:ascii="Times New Roman" w:hAnsi="Times New Roman" w:cs="Times New Roman"/>
                <w:sz w:val="20"/>
                <w:szCs w:val="20"/>
              </w:rPr>
              <w:t>)</w:t>
            </w:r>
          </w:p>
        </w:tc>
      </w:tr>
      <w:tr w:rsidR="00321C05" w:rsidRPr="005670F0" w14:paraId="7825AA75" w14:textId="77777777" w:rsidTr="00904D0B">
        <w:tc>
          <w:tcPr>
            <w:tcW w:w="1838" w:type="dxa"/>
          </w:tcPr>
          <w:p w14:paraId="168C8FE5" w14:textId="4535FE39" w:rsidR="00321C05" w:rsidRPr="005670F0" w:rsidRDefault="00321C05" w:rsidP="00321C05">
            <w:pPr>
              <w:pStyle w:val="afffffb"/>
              <w:jc w:val="both"/>
              <w:rPr>
                <w:rFonts w:ascii="Times New Roman" w:hAnsi="Times New Roman" w:cs="Times New Roman"/>
                <w:sz w:val="20"/>
                <w:szCs w:val="20"/>
              </w:rPr>
            </w:pPr>
            <w:r w:rsidRPr="005670F0">
              <w:rPr>
                <w:rFonts w:ascii="Times New Roman" w:hAnsi="Times New Roman" w:cs="Times New Roman"/>
                <w:sz w:val="20"/>
                <w:szCs w:val="20"/>
              </w:rPr>
              <w:t>Прокрастинация</w:t>
            </w:r>
          </w:p>
          <w:p w14:paraId="6EE70317" w14:textId="2979072E" w:rsidR="00321C05" w:rsidRPr="005670F0" w:rsidRDefault="00321C05" w:rsidP="00321C05">
            <w:pPr>
              <w:pStyle w:val="afffffb"/>
              <w:jc w:val="both"/>
              <w:rPr>
                <w:rFonts w:ascii="Times New Roman" w:hAnsi="Times New Roman" w:cs="Times New Roman"/>
                <w:sz w:val="20"/>
                <w:szCs w:val="20"/>
              </w:rPr>
            </w:pPr>
            <w:r w:rsidRPr="005670F0">
              <w:rPr>
                <w:rFonts w:ascii="Times New Roman" w:hAnsi="Times New Roman" w:cs="Times New Roman"/>
                <w:sz w:val="20"/>
                <w:szCs w:val="20"/>
              </w:rPr>
              <w:t>(макс. 63)</w:t>
            </w:r>
          </w:p>
        </w:tc>
        <w:tc>
          <w:tcPr>
            <w:tcW w:w="1134" w:type="dxa"/>
          </w:tcPr>
          <w:p w14:paraId="2F6E7601" w14:textId="38012E08"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3</w:t>
            </w:r>
            <w:r w:rsidR="00CA4A4B" w:rsidRPr="005670F0">
              <w:rPr>
                <w:rFonts w:ascii="Times New Roman" w:hAnsi="Times New Roman" w:cs="Times New Roman"/>
                <w:sz w:val="20"/>
                <w:szCs w:val="20"/>
              </w:rPr>
              <w:t xml:space="preserve">7.5 </w:t>
            </w:r>
            <w:r w:rsidRPr="005670F0">
              <w:rPr>
                <w:rFonts w:ascii="Times New Roman" w:hAnsi="Times New Roman" w:cs="Times New Roman"/>
                <w:sz w:val="20"/>
                <w:szCs w:val="20"/>
              </w:rPr>
              <w:t>± 4.</w:t>
            </w:r>
            <w:r w:rsidR="00CA4A4B" w:rsidRPr="005670F0">
              <w:rPr>
                <w:rFonts w:ascii="Times New Roman" w:hAnsi="Times New Roman" w:cs="Times New Roman"/>
                <w:sz w:val="20"/>
                <w:szCs w:val="20"/>
              </w:rPr>
              <w:t>6</w:t>
            </w:r>
          </w:p>
        </w:tc>
        <w:tc>
          <w:tcPr>
            <w:tcW w:w="992" w:type="dxa"/>
          </w:tcPr>
          <w:p w14:paraId="3BB1C687" w14:textId="573F5BBF" w:rsidR="00321C05" w:rsidRPr="005670F0" w:rsidRDefault="00CA4A4B"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59.52</w:t>
            </w:r>
            <w:r w:rsidR="00321C05" w:rsidRPr="005670F0">
              <w:rPr>
                <w:rFonts w:ascii="Times New Roman" w:hAnsi="Times New Roman" w:cs="Times New Roman"/>
                <w:sz w:val="20"/>
                <w:szCs w:val="20"/>
              </w:rPr>
              <w:t>%</w:t>
            </w:r>
          </w:p>
        </w:tc>
        <w:tc>
          <w:tcPr>
            <w:tcW w:w="993" w:type="dxa"/>
          </w:tcPr>
          <w:p w14:paraId="2E19EB6E" w14:textId="77AD83E9"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134" w:type="dxa"/>
          </w:tcPr>
          <w:p w14:paraId="3369B241" w14:textId="3C21931E" w:rsidR="00321C05" w:rsidRPr="005670F0" w:rsidRDefault="000D2ED1"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 xml:space="preserve">37.3 </w:t>
            </w:r>
            <w:r w:rsidR="00321C05" w:rsidRPr="005670F0">
              <w:rPr>
                <w:rFonts w:ascii="Times New Roman" w:hAnsi="Times New Roman" w:cs="Times New Roman"/>
                <w:sz w:val="20"/>
                <w:szCs w:val="20"/>
              </w:rPr>
              <w:t>± 4.</w:t>
            </w:r>
            <w:r w:rsidRPr="005670F0">
              <w:rPr>
                <w:rFonts w:ascii="Times New Roman" w:hAnsi="Times New Roman" w:cs="Times New Roman"/>
                <w:sz w:val="20"/>
                <w:szCs w:val="20"/>
              </w:rPr>
              <w:t>5</w:t>
            </w:r>
          </w:p>
        </w:tc>
        <w:tc>
          <w:tcPr>
            <w:tcW w:w="850" w:type="dxa"/>
          </w:tcPr>
          <w:p w14:paraId="78E8328A" w14:textId="3BFB8B73" w:rsidR="00321C05" w:rsidRPr="005670F0" w:rsidRDefault="000D2ED1"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59.21</w:t>
            </w:r>
            <w:r w:rsidR="00321C05" w:rsidRPr="005670F0">
              <w:rPr>
                <w:rFonts w:ascii="Times New Roman" w:hAnsi="Times New Roman" w:cs="Times New Roman"/>
                <w:sz w:val="20"/>
                <w:szCs w:val="20"/>
              </w:rPr>
              <w:t>%</w:t>
            </w:r>
          </w:p>
        </w:tc>
        <w:tc>
          <w:tcPr>
            <w:tcW w:w="992" w:type="dxa"/>
          </w:tcPr>
          <w:p w14:paraId="7EE7CA8B" w14:textId="65C5D1AD"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Низкий</w:t>
            </w:r>
          </w:p>
        </w:tc>
        <w:tc>
          <w:tcPr>
            <w:tcW w:w="1412" w:type="dxa"/>
          </w:tcPr>
          <w:p w14:paraId="1D5244CA" w14:textId="5B2A3468" w:rsidR="00321C05" w:rsidRPr="005670F0" w:rsidRDefault="00321C05" w:rsidP="00321C05">
            <w:pPr>
              <w:pStyle w:val="afffffb"/>
              <w:jc w:val="center"/>
              <w:rPr>
                <w:rFonts w:ascii="Times New Roman" w:hAnsi="Times New Roman" w:cs="Times New Roman"/>
                <w:sz w:val="20"/>
                <w:szCs w:val="20"/>
              </w:rPr>
            </w:pPr>
            <w:r w:rsidRPr="005670F0">
              <w:rPr>
                <w:rFonts w:ascii="Times New Roman" w:hAnsi="Times New Roman" w:cs="Times New Roman"/>
                <w:sz w:val="20"/>
                <w:szCs w:val="20"/>
              </w:rPr>
              <w:t>0.</w:t>
            </w:r>
            <w:r w:rsidR="00977F3B" w:rsidRPr="005670F0">
              <w:rPr>
                <w:rFonts w:ascii="Times New Roman" w:hAnsi="Times New Roman" w:cs="Times New Roman"/>
                <w:sz w:val="20"/>
                <w:szCs w:val="20"/>
              </w:rPr>
              <w:t xml:space="preserve">28 </w:t>
            </w:r>
            <w:r w:rsidRPr="005670F0">
              <w:rPr>
                <w:rFonts w:ascii="Times New Roman" w:hAnsi="Times New Roman" w:cs="Times New Roman"/>
                <w:sz w:val="20"/>
                <w:szCs w:val="20"/>
              </w:rPr>
              <w:t>(р = 0.7</w:t>
            </w:r>
            <w:r w:rsidR="00977F3B" w:rsidRPr="005670F0">
              <w:rPr>
                <w:rFonts w:ascii="Times New Roman" w:hAnsi="Times New Roman" w:cs="Times New Roman"/>
                <w:sz w:val="20"/>
                <w:szCs w:val="20"/>
              </w:rPr>
              <w:t>8</w:t>
            </w:r>
            <w:r w:rsidRPr="005670F0">
              <w:rPr>
                <w:rFonts w:ascii="Times New Roman" w:hAnsi="Times New Roman" w:cs="Times New Roman"/>
                <w:sz w:val="20"/>
                <w:szCs w:val="20"/>
              </w:rPr>
              <w:t>)</w:t>
            </w:r>
          </w:p>
        </w:tc>
      </w:tr>
    </w:tbl>
    <w:p w14:paraId="6D6FC8E6" w14:textId="3A1CE247" w:rsidR="005670F0" w:rsidRDefault="005670F0" w:rsidP="00F6602C">
      <w:pPr>
        <w:pStyle w:val="afffffb"/>
        <w:jc w:val="both"/>
        <w:rPr>
          <w:rFonts w:ascii="Times New Roman" w:hAnsi="Times New Roman" w:cs="Times New Roman"/>
          <w:sz w:val="28"/>
          <w:szCs w:val="28"/>
        </w:rPr>
      </w:pPr>
    </w:p>
    <w:p w14:paraId="012181C2" w14:textId="460BDB0D" w:rsidR="00CF083E" w:rsidRDefault="00CF083E" w:rsidP="00204F1D">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результаты в диаграмме </w:t>
      </w:r>
      <w:r w:rsidR="00597FE2">
        <w:rPr>
          <w:rFonts w:ascii="Times New Roman" w:hAnsi="Times New Roman" w:cs="Times New Roman"/>
          <w:sz w:val="28"/>
          <w:szCs w:val="28"/>
        </w:rPr>
        <w:t>4</w:t>
      </w:r>
      <w:r>
        <w:rPr>
          <w:rFonts w:ascii="Times New Roman" w:hAnsi="Times New Roman" w:cs="Times New Roman"/>
          <w:sz w:val="28"/>
          <w:szCs w:val="28"/>
        </w:rPr>
        <w:t xml:space="preserve"> показывают минимальные различия между ЭГ и КГ, что согласуется с результатами </w:t>
      </w:r>
      <w:r w:rsidRPr="00CF083E">
        <w:rPr>
          <w:rFonts w:ascii="Times New Roman" w:hAnsi="Times New Roman" w:cs="Times New Roman"/>
          <w:sz w:val="28"/>
          <w:szCs w:val="28"/>
        </w:rPr>
        <w:t>t-критерия (р – значения &gt;0.05, отсутствие статистически значимых различий).</w:t>
      </w:r>
      <w:r>
        <w:rPr>
          <w:rFonts w:ascii="Times New Roman" w:hAnsi="Times New Roman" w:cs="Times New Roman"/>
          <w:sz w:val="28"/>
          <w:szCs w:val="28"/>
        </w:rPr>
        <w:t xml:space="preserve"> Наибольшее различие наблюдается в общем балле (59.60% против 59.33%) и </w:t>
      </w:r>
      <w:r w:rsidR="00204F1D">
        <w:rPr>
          <w:rFonts w:ascii="Times New Roman" w:hAnsi="Times New Roman" w:cs="Times New Roman"/>
          <w:sz w:val="28"/>
          <w:szCs w:val="28"/>
        </w:rPr>
        <w:t>прокрастинации (59.52% против 59.21%).</w:t>
      </w:r>
    </w:p>
    <w:p w14:paraId="24AEE16B" w14:textId="77777777" w:rsidR="00204F1D" w:rsidRDefault="00204F1D" w:rsidP="00F6602C">
      <w:pPr>
        <w:pStyle w:val="afffffb"/>
        <w:jc w:val="both"/>
        <w:rPr>
          <w:rFonts w:ascii="Times New Roman" w:hAnsi="Times New Roman" w:cs="Times New Roman"/>
          <w:sz w:val="28"/>
          <w:szCs w:val="28"/>
        </w:rPr>
      </w:pPr>
    </w:p>
    <w:p w14:paraId="31BD8FD0" w14:textId="347DB063" w:rsidR="005670F0" w:rsidRDefault="00CF083E" w:rsidP="00CF083E">
      <w:pPr>
        <w:pStyle w:val="afffffb"/>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5F7029" wp14:editId="4BA74387">
            <wp:extent cx="4851141" cy="2724150"/>
            <wp:effectExtent l="0" t="0" r="6985" b="0"/>
            <wp:docPr id="1527851283" name="Рисунок 15278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00464" cy="2751847"/>
                    </a:xfrm>
                    <a:prstGeom prst="rect">
                      <a:avLst/>
                    </a:prstGeom>
                    <a:noFill/>
                  </pic:spPr>
                </pic:pic>
              </a:graphicData>
            </a:graphic>
          </wp:inline>
        </w:drawing>
      </w:r>
    </w:p>
    <w:p w14:paraId="35544CAD" w14:textId="79CDE24A" w:rsidR="005670F0" w:rsidRDefault="005670F0" w:rsidP="00F6602C">
      <w:pPr>
        <w:pStyle w:val="afffffb"/>
        <w:jc w:val="both"/>
        <w:rPr>
          <w:rFonts w:ascii="Times New Roman" w:hAnsi="Times New Roman" w:cs="Times New Roman"/>
          <w:sz w:val="28"/>
          <w:szCs w:val="28"/>
        </w:rPr>
      </w:pPr>
    </w:p>
    <w:p w14:paraId="627A2C01" w14:textId="47C289BC" w:rsidR="00CF083E" w:rsidRPr="008C18A2" w:rsidRDefault="00CF083E" w:rsidP="00B42116">
      <w:pPr>
        <w:pStyle w:val="afffffb"/>
        <w:ind w:firstLine="567"/>
        <w:jc w:val="both"/>
        <w:rPr>
          <w:rFonts w:ascii="Times New Roman" w:hAnsi="Times New Roman" w:cs="Times New Roman"/>
          <w:sz w:val="28"/>
          <w:szCs w:val="28"/>
        </w:rPr>
      </w:pPr>
      <w:r w:rsidRPr="00CF083E">
        <w:rPr>
          <w:rFonts w:ascii="Times New Roman" w:hAnsi="Times New Roman" w:cs="Times New Roman"/>
          <w:sz w:val="28"/>
          <w:szCs w:val="28"/>
        </w:rPr>
        <w:t xml:space="preserve">Диаграмма </w:t>
      </w:r>
      <w:r w:rsidR="00597FE2">
        <w:rPr>
          <w:rFonts w:ascii="Times New Roman" w:hAnsi="Times New Roman" w:cs="Times New Roman"/>
          <w:sz w:val="28"/>
          <w:szCs w:val="28"/>
        </w:rPr>
        <w:t>4</w:t>
      </w:r>
      <w:r w:rsidRPr="00CF083E">
        <w:rPr>
          <w:rFonts w:ascii="Times New Roman" w:hAnsi="Times New Roman" w:cs="Times New Roman"/>
          <w:sz w:val="28"/>
          <w:szCs w:val="28"/>
        </w:rPr>
        <w:t xml:space="preserve"> – Методика «Профиль принятия карьерных решений» «Career Decision-Making Profile» (CDMP) на констатирующем этапе</w:t>
      </w:r>
      <w:r w:rsidR="00B42116">
        <w:rPr>
          <w:rFonts w:ascii="Times New Roman" w:hAnsi="Times New Roman" w:cs="Times New Roman"/>
          <w:sz w:val="28"/>
          <w:szCs w:val="28"/>
        </w:rPr>
        <w:t xml:space="preserve"> (в %)</w:t>
      </w:r>
    </w:p>
    <w:p w14:paraId="12B8F892" w14:textId="251880B2" w:rsidR="001432A4" w:rsidRDefault="00041E80" w:rsidP="00313247">
      <w:pPr>
        <w:pStyle w:val="afffffb"/>
        <w:ind w:firstLine="567"/>
        <w:jc w:val="both"/>
        <w:rPr>
          <w:rFonts w:ascii="Times New Roman" w:hAnsi="Times New Roman" w:cs="Times New Roman"/>
          <w:sz w:val="28"/>
          <w:szCs w:val="28"/>
        </w:rPr>
      </w:pPr>
      <w:r w:rsidRPr="00041E80">
        <w:rPr>
          <w:rFonts w:ascii="Times New Roman" w:hAnsi="Times New Roman" w:cs="Times New Roman"/>
          <w:sz w:val="28"/>
          <w:szCs w:val="28"/>
        </w:rPr>
        <w:t>Методика «Ценностные ориентации» М. Рокич</w:t>
      </w:r>
    </w:p>
    <w:p w14:paraId="380DE4A3" w14:textId="2E235F37" w:rsidR="00F17026" w:rsidRDefault="00F17026"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 оценить ценностно-смысловой компонент, выявляющий приоритеты в профессиональном выборе.</w:t>
      </w:r>
    </w:p>
    <w:p w14:paraId="1E0882D8" w14:textId="6B267CF6" w:rsidR="00F17026" w:rsidRPr="008C18A2" w:rsidRDefault="00F17026"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ранжировали 18 терминальных ценностей (1 – наиболее важная, </w:t>
      </w:r>
      <w:r w:rsidR="00274FF4">
        <w:rPr>
          <w:rFonts w:ascii="Times New Roman" w:hAnsi="Times New Roman" w:cs="Times New Roman"/>
          <w:sz w:val="28"/>
          <w:szCs w:val="28"/>
        </w:rPr>
        <w:t>18- наименее</w:t>
      </w:r>
      <w:r>
        <w:rPr>
          <w:rFonts w:ascii="Times New Roman" w:hAnsi="Times New Roman" w:cs="Times New Roman"/>
          <w:sz w:val="28"/>
          <w:szCs w:val="28"/>
        </w:rPr>
        <w:t>)</w:t>
      </w:r>
      <w:r w:rsidR="00274FF4">
        <w:rPr>
          <w:rFonts w:ascii="Times New Roman" w:hAnsi="Times New Roman" w:cs="Times New Roman"/>
          <w:sz w:val="28"/>
          <w:szCs w:val="28"/>
        </w:rPr>
        <w:t>. Анализировался ранг ценности «интересная работа».  процент приоритета: % =  (18 - ранг) / 18 х 100.</w:t>
      </w:r>
    </w:p>
    <w:p w14:paraId="65CC952A" w14:textId="1F4B76B0" w:rsidR="001432A4" w:rsidRPr="008C18A2" w:rsidRDefault="00D529B8"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Низкий уровень (</w:t>
      </w:r>
      <w:r w:rsidR="00474E54" w:rsidRPr="00474E54">
        <w:rPr>
          <w:rFonts w:ascii="Times New Roman" w:hAnsi="Times New Roman" w:cs="Times New Roman"/>
          <w:sz w:val="28"/>
          <w:szCs w:val="28"/>
        </w:rPr>
        <w:t>~</w:t>
      </w:r>
      <w:r>
        <w:rPr>
          <w:rFonts w:ascii="Times New Roman" w:hAnsi="Times New Roman" w:cs="Times New Roman"/>
          <w:sz w:val="28"/>
          <w:szCs w:val="28"/>
        </w:rPr>
        <w:t xml:space="preserve">52%) указывает на умеренную значимость «интересной работы», так как первокурсники не сформировали профессиональных ценностей, отдавая приоритет другим аспектам (стабильность). Различий не наблюдается </w:t>
      </w:r>
      <w:r w:rsidRPr="00D529B8">
        <w:rPr>
          <w:rFonts w:ascii="Times New Roman" w:hAnsi="Times New Roman" w:cs="Times New Roman"/>
          <w:sz w:val="28"/>
          <w:szCs w:val="28"/>
        </w:rPr>
        <w:t>(р = 0.</w:t>
      </w:r>
      <w:r>
        <w:rPr>
          <w:rFonts w:ascii="Times New Roman" w:hAnsi="Times New Roman" w:cs="Times New Roman"/>
          <w:sz w:val="28"/>
          <w:szCs w:val="28"/>
        </w:rPr>
        <w:t>52</w:t>
      </w:r>
      <w:r w:rsidRPr="00D529B8">
        <w:rPr>
          <w:rFonts w:ascii="Times New Roman" w:hAnsi="Times New Roman" w:cs="Times New Roman"/>
          <w:sz w:val="28"/>
          <w:szCs w:val="28"/>
        </w:rPr>
        <w:t>).</w:t>
      </w:r>
    </w:p>
    <w:p w14:paraId="6B4A5D12" w14:textId="77777777" w:rsidR="001432A4" w:rsidRPr="008C18A2" w:rsidRDefault="001432A4" w:rsidP="00313247">
      <w:pPr>
        <w:pStyle w:val="afffffb"/>
        <w:ind w:firstLine="567"/>
        <w:jc w:val="both"/>
        <w:rPr>
          <w:rFonts w:ascii="Times New Roman" w:hAnsi="Times New Roman" w:cs="Times New Roman"/>
          <w:sz w:val="28"/>
          <w:szCs w:val="28"/>
        </w:rPr>
      </w:pPr>
    </w:p>
    <w:p w14:paraId="2B60EA62" w14:textId="5B4A0556" w:rsidR="001E7C88" w:rsidRPr="00A90C76" w:rsidRDefault="001E7C88" w:rsidP="001E7C88">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EF743B">
        <w:rPr>
          <w:rFonts w:ascii="Times New Roman" w:hAnsi="Times New Roman" w:cs="Times New Roman"/>
          <w:sz w:val="28"/>
          <w:szCs w:val="28"/>
        </w:rPr>
        <w:t>15</w:t>
      </w:r>
      <w:r w:rsidRPr="00A90C76">
        <w:rPr>
          <w:rFonts w:ascii="Times New Roman" w:hAnsi="Times New Roman" w:cs="Times New Roman"/>
          <w:sz w:val="28"/>
          <w:szCs w:val="28"/>
        </w:rPr>
        <w:t xml:space="preserve"> – </w:t>
      </w:r>
      <w:r w:rsidRPr="00321C05">
        <w:rPr>
          <w:rFonts w:ascii="Times New Roman" w:hAnsi="Times New Roman" w:cs="Times New Roman"/>
          <w:sz w:val="28"/>
          <w:szCs w:val="28"/>
        </w:rPr>
        <w:t xml:space="preserve">Методика </w:t>
      </w:r>
      <w:r w:rsidRPr="001E7C88">
        <w:rPr>
          <w:rFonts w:ascii="Times New Roman" w:hAnsi="Times New Roman" w:cs="Times New Roman"/>
          <w:sz w:val="28"/>
          <w:szCs w:val="28"/>
        </w:rPr>
        <w:t>«Ценностные ориентации» М. Рокич</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Pr>
          <w:rFonts w:ascii="Times New Roman" w:hAnsi="Times New Roman" w:cs="Times New Roman"/>
          <w:sz w:val="28"/>
          <w:szCs w:val="28"/>
        </w:rPr>
        <w:t>констатирующем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708"/>
        <w:gridCol w:w="993"/>
        <w:gridCol w:w="1553"/>
      </w:tblGrid>
      <w:tr w:rsidR="001E7C88" w:rsidRPr="00904D0B" w14:paraId="37D5A19C" w14:textId="77777777" w:rsidTr="00904D0B">
        <w:trPr>
          <w:trHeight w:val="723"/>
        </w:trPr>
        <w:tc>
          <w:tcPr>
            <w:tcW w:w="1838" w:type="dxa"/>
          </w:tcPr>
          <w:p w14:paraId="400C873F" w14:textId="77777777" w:rsidR="001E7C88" w:rsidRPr="00904D0B" w:rsidRDefault="001E7C88" w:rsidP="001D50BB">
            <w:pPr>
              <w:pStyle w:val="afffffb"/>
              <w:jc w:val="both"/>
              <w:rPr>
                <w:rFonts w:ascii="Times New Roman" w:hAnsi="Times New Roman" w:cs="Times New Roman"/>
              </w:rPr>
            </w:pPr>
            <w:r w:rsidRPr="00904D0B">
              <w:rPr>
                <w:rFonts w:ascii="Times New Roman" w:hAnsi="Times New Roman" w:cs="Times New Roman"/>
              </w:rPr>
              <w:t>Показатель</w:t>
            </w:r>
          </w:p>
        </w:tc>
        <w:tc>
          <w:tcPr>
            <w:tcW w:w="1276" w:type="dxa"/>
          </w:tcPr>
          <w:p w14:paraId="3BAD46F7"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ЭГ </w:t>
            </w:r>
          </w:p>
          <w:p w14:paraId="01884BB9"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w:t>
            </w:r>
            <w:r w:rsidRPr="00904D0B">
              <w:rPr>
                <w:rFonts w:ascii="Times New Roman" w:hAnsi="Times New Roman" w:cs="Times New Roman"/>
                <w:lang w:val="en-US"/>
              </w:rPr>
              <w:t>n =</w:t>
            </w:r>
            <w:r w:rsidRPr="00904D0B">
              <w:rPr>
                <w:rFonts w:ascii="Times New Roman" w:hAnsi="Times New Roman" w:cs="Times New Roman"/>
                <w:lang w:val="kk-KZ"/>
              </w:rPr>
              <w:t xml:space="preserve"> 122</w:t>
            </w:r>
            <w:r w:rsidRPr="00904D0B">
              <w:rPr>
                <w:rFonts w:ascii="Times New Roman" w:hAnsi="Times New Roman" w:cs="Times New Roman"/>
              </w:rPr>
              <w:t>)</w:t>
            </w:r>
          </w:p>
          <w:p w14:paraId="64CDB173"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М ±</w:t>
            </w:r>
            <w:r w:rsidRPr="00904D0B">
              <w:t xml:space="preserve"> </w:t>
            </w:r>
            <w:r w:rsidRPr="00904D0B">
              <w:rPr>
                <w:rFonts w:ascii="Times New Roman" w:hAnsi="Times New Roman" w:cs="Times New Roman"/>
              </w:rPr>
              <w:t>SD</w:t>
            </w:r>
          </w:p>
        </w:tc>
        <w:tc>
          <w:tcPr>
            <w:tcW w:w="850" w:type="dxa"/>
          </w:tcPr>
          <w:p w14:paraId="421D804A"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ЭГ, % </w:t>
            </w:r>
          </w:p>
        </w:tc>
        <w:tc>
          <w:tcPr>
            <w:tcW w:w="993" w:type="dxa"/>
          </w:tcPr>
          <w:p w14:paraId="00CF7153"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ЭГ, уровень</w:t>
            </w:r>
          </w:p>
        </w:tc>
        <w:tc>
          <w:tcPr>
            <w:tcW w:w="1134" w:type="dxa"/>
          </w:tcPr>
          <w:p w14:paraId="313B39D8"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КГ</w:t>
            </w:r>
          </w:p>
          <w:p w14:paraId="4826F241"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 (n = 120)</w:t>
            </w:r>
          </w:p>
          <w:p w14:paraId="19288457"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М ± SD</w:t>
            </w:r>
          </w:p>
        </w:tc>
        <w:tc>
          <w:tcPr>
            <w:tcW w:w="708" w:type="dxa"/>
          </w:tcPr>
          <w:p w14:paraId="4269BBCC"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КГ, % </w:t>
            </w:r>
          </w:p>
        </w:tc>
        <w:tc>
          <w:tcPr>
            <w:tcW w:w="993" w:type="dxa"/>
          </w:tcPr>
          <w:p w14:paraId="6D5651CE"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КГ, уровень</w:t>
            </w:r>
          </w:p>
        </w:tc>
        <w:tc>
          <w:tcPr>
            <w:tcW w:w="1553" w:type="dxa"/>
          </w:tcPr>
          <w:p w14:paraId="238D3DBB"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t-критерий</w:t>
            </w:r>
          </w:p>
          <w:p w14:paraId="7C85E601"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 (р - значение)</w:t>
            </w:r>
          </w:p>
        </w:tc>
      </w:tr>
      <w:tr w:rsidR="001E7C88" w:rsidRPr="00904D0B" w14:paraId="04C09FB6" w14:textId="77777777" w:rsidTr="00904D0B">
        <w:tc>
          <w:tcPr>
            <w:tcW w:w="1838" w:type="dxa"/>
          </w:tcPr>
          <w:p w14:paraId="19A5B138" w14:textId="13C500C9" w:rsidR="001E7C88" w:rsidRPr="00904D0B" w:rsidRDefault="0021742E" w:rsidP="001D50BB">
            <w:pPr>
              <w:pStyle w:val="afffffb"/>
              <w:jc w:val="both"/>
              <w:rPr>
                <w:rFonts w:ascii="Times New Roman" w:hAnsi="Times New Roman" w:cs="Times New Roman"/>
              </w:rPr>
            </w:pPr>
            <w:r w:rsidRPr="00904D0B">
              <w:rPr>
                <w:rFonts w:ascii="Times New Roman" w:hAnsi="Times New Roman" w:cs="Times New Roman"/>
              </w:rPr>
              <w:t>Интересная работа</w:t>
            </w:r>
          </w:p>
          <w:p w14:paraId="048C7921" w14:textId="132AB4E9" w:rsidR="001E7C88" w:rsidRPr="00904D0B" w:rsidRDefault="001E7C88" w:rsidP="001D50BB">
            <w:pPr>
              <w:pStyle w:val="afffffb"/>
              <w:jc w:val="both"/>
              <w:rPr>
                <w:rFonts w:ascii="Times New Roman" w:hAnsi="Times New Roman" w:cs="Times New Roman"/>
              </w:rPr>
            </w:pPr>
            <w:r w:rsidRPr="00904D0B">
              <w:rPr>
                <w:rFonts w:ascii="Times New Roman" w:hAnsi="Times New Roman" w:cs="Times New Roman"/>
              </w:rPr>
              <w:t xml:space="preserve"> (</w:t>
            </w:r>
            <w:r w:rsidR="0021742E" w:rsidRPr="00904D0B">
              <w:rPr>
                <w:rFonts w:ascii="Times New Roman" w:hAnsi="Times New Roman" w:cs="Times New Roman"/>
              </w:rPr>
              <w:t xml:space="preserve">ранг, </w:t>
            </w:r>
            <w:r w:rsidRPr="00904D0B">
              <w:rPr>
                <w:rFonts w:ascii="Times New Roman" w:hAnsi="Times New Roman" w:cs="Times New Roman"/>
              </w:rPr>
              <w:t xml:space="preserve">макс. </w:t>
            </w:r>
            <w:r w:rsidR="0021742E" w:rsidRPr="00904D0B">
              <w:rPr>
                <w:rFonts w:ascii="Times New Roman" w:hAnsi="Times New Roman" w:cs="Times New Roman"/>
              </w:rPr>
              <w:t>18</w:t>
            </w:r>
            <w:r w:rsidRPr="00904D0B">
              <w:rPr>
                <w:rFonts w:ascii="Times New Roman" w:hAnsi="Times New Roman" w:cs="Times New Roman"/>
              </w:rPr>
              <w:t>)</w:t>
            </w:r>
          </w:p>
        </w:tc>
        <w:tc>
          <w:tcPr>
            <w:tcW w:w="1276" w:type="dxa"/>
          </w:tcPr>
          <w:p w14:paraId="1C0F9AEB" w14:textId="482D4AC5" w:rsidR="001E7C88" w:rsidRPr="00904D0B" w:rsidRDefault="0021742E" w:rsidP="001D50BB">
            <w:pPr>
              <w:pStyle w:val="afffffb"/>
              <w:jc w:val="center"/>
              <w:rPr>
                <w:rFonts w:ascii="Times New Roman" w:hAnsi="Times New Roman" w:cs="Times New Roman"/>
              </w:rPr>
            </w:pPr>
            <w:r w:rsidRPr="00904D0B">
              <w:rPr>
                <w:rFonts w:ascii="Times New Roman" w:hAnsi="Times New Roman" w:cs="Times New Roman"/>
              </w:rPr>
              <w:t>8.5</w:t>
            </w:r>
            <w:r w:rsidR="001E7C88" w:rsidRPr="00904D0B">
              <w:rPr>
                <w:rFonts w:ascii="Times New Roman" w:hAnsi="Times New Roman" w:cs="Times New Roman"/>
              </w:rPr>
              <w:t xml:space="preserve"> ± </w:t>
            </w:r>
            <w:r w:rsidRPr="00904D0B">
              <w:rPr>
                <w:rFonts w:ascii="Times New Roman" w:hAnsi="Times New Roman" w:cs="Times New Roman"/>
              </w:rPr>
              <w:t>2</w:t>
            </w:r>
            <w:r w:rsidR="001E7C88" w:rsidRPr="00904D0B">
              <w:rPr>
                <w:rFonts w:ascii="Times New Roman" w:hAnsi="Times New Roman" w:cs="Times New Roman"/>
              </w:rPr>
              <w:t>.3</w:t>
            </w:r>
          </w:p>
        </w:tc>
        <w:tc>
          <w:tcPr>
            <w:tcW w:w="850" w:type="dxa"/>
          </w:tcPr>
          <w:p w14:paraId="1DB6D821" w14:textId="5464D149" w:rsidR="001E7C88" w:rsidRPr="00904D0B" w:rsidRDefault="0021742E" w:rsidP="001D50BB">
            <w:pPr>
              <w:pStyle w:val="afffffb"/>
              <w:jc w:val="center"/>
              <w:rPr>
                <w:rFonts w:ascii="Times New Roman" w:hAnsi="Times New Roman" w:cs="Times New Roman"/>
              </w:rPr>
            </w:pPr>
            <w:r w:rsidRPr="00904D0B">
              <w:rPr>
                <w:rFonts w:ascii="Times New Roman" w:hAnsi="Times New Roman" w:cs="Times New Roman"/>
              </w:rPr>
              <w:t>52.78</w:t>
            </w:r>
            <w:r w:rsidR="001E7C88" w:rsidRPr="00904D0B">
              <w:rPr>
                <w:rFonts w:ascii="Times New Roman" w:hAnsi="Times New Roman" w:cs="Times New Roman"/>
              </w:rPr>
              <w:t>%</w:t>
            </w:r>
          </w:p>
        </w:tc>
        <w:tc>
          <w:tcPr>
            <w:tcW w:w="993" w:type="dxa"/>
          </w:tcPr>
          <w:p w14:paraId="0A8E2AA8"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Низкий</w:t>
            </w:r>
          </w:p>
        </w:tc>
        <w:tc>
          <w:tcPr>
            <w:tcW w:w="1134" w:type="dxa"/>
          </w:tcPr>
          <w:p w14:paraId="0B071925" w14:textId="07816376" w:rsidR="001E7C88" w:rsidRPr="00904D0B" w:rsidRDefault="0021742E" w:rsidP="001D50BB">
            <w:pPr>
              <w:pStyle w:val="afffffb"/>
              <w:jc w:val="center"/>
              <w:rPr>
                <w:rFonts w:ascii="Times New Roman" w:hAnsi="Times New Roman" w:cs="Times New Roman"/>
              </w:rPr>
            </w:pPr>
            <w:r w:rsidRPr="00904D0B">
              <w:rPr>
                <w:rFonts w:ascii="Times New Roman" w:hAnsi="Times New Roman" w:cs="Times New Roman"/>
              </w:rPr>
              <w:t>8.7</w:t>
            </w:r>
            <w:r w:rsidR="001E7C88" w:rsidRPr="00904D0B">
              <w:rPr>
                <w:rFonts w:ascii="Times New Roman" w:hAnsi="Times New Roman" w:cs="Times New Roman"/>
              </w:rPr>
              <w:t xml:space="preserve"> ± </w:t>
            </w:r>
            <w:r w:rsidRPr="00904D0B">
              <w:rPr>
                <w:rFonts w:ascii="Times New Roman" w:hAnsi="Times New Roman" w:cs="Times New Roman"/>
              </w:rPr>
              <w:t>2.4</w:t>
            </w:r>
          </w:p>
        </w:tc>
        <w:tc>
          <w:tcPr>
            <w:tcW w:w="708" w:type="dxa"/>
          </w:tcPr>
          <w:p w14:paraId="2A5C5711" w14:textId="12E80375" w:rsidR="001E7C88" w:rsidRPr="00904D0B" w:rsidRDefault="0021742E" w:rsidP="001D50BB">
            <w:pPr>
              <w:pStyle w:val="afffffb"/>
              <w:jc w:val="center"/>
              <w:rPr>
                <w:rFonts w:ascii="Times New Roman" w:hAnsi="Times New Roman" w:cs="Times New Roman"/>
              </w:rPr>
            </w:pPr>
            <w:r w:rsidRPr="00904D0B">
              <w:rPr>
                <w:rFonts w:ascii="Times New Roman" w:hAnsi="Times New Roman" w:cs="Times New Roman"/>
              </w:rPr>
              <w:t>51.67</w:t>
            </w:r>
            <w:r w:rsidR="001E7C88" w:rsidRPr="00904D0B">
              <w:rPr>
                <w:rFonts w:ascii="Times New Roman" w:hAnsi="Times New Roman" w:cs="Times New Roman"/>
              </w:rPr>
              <w:t>%</w:t>
            </w:r>
          </w:p>
        </w:tc>
        <w:tc>
          <w:tcPr>
            <w:tcW w:w="993" w:type="dxa"/>
          </w:tcPr>
          <w:p w14:paraId="3384EA9D" w14:textId="77777777"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 xml:space="preserve">Низкий </w:t>
            </w:r>
          </w:p>
        </w:tc>
        <w:tc>
          <w:tcPr>
            <w:tcW w:w="1553" w:type="dxa"/>
          </w:tcPr>
          <w:p w14:paraId="0D294ECC" w14:textId="554D7B48" w:rsidR="001E7C88" w:rsidRPr="00904D0B" w:rsidRDefault="001E7C88" w:rsidP="001D50BB">
            <w:pPr>
              <w:pStyle w:val="afffffb"/>
              <w:jc w:val="center"/>
              <w:rPr>
                <w:rFonts w:ascii="Times New Roman" w:hAnsi="Times New Roman" w:cs="Times New Roman"/>
              </w:rPr>
            </w:pPr>
            <w:r w:rsidRPr="00904D0B">
              <w:rPr>
                <w:rFonts w:ascii="Times New Roman" w:hAnsi="Times New Roman" w:cs="Times New Roman"/>
              </w:rPr>
              <w:t>0.</w:t>
            </w:r>
            <w:r w:rsidR="0021742E" w:rsidRPr="00904D0B">
              <w:rPr>
                <w:rFonts w:ascii="Times New Roman" w:hAnsi="Times New Roman" w:cs="Times New Roman"/>
              </w:rPr>
              <w:t>65</w:t>
            </w:r>
            <w:r w:rsidRPr="00904D0B">
              <w:rPr>
                <w:rFonts w:ascii="Times New Roman" w:hAnsi="Times New Roman" w:cs="Times New Roman"/>
              </w:rPr>
              <w:t xml:space="preserve"> (р = 0.</w:t>
            </w:r>
            <w:r w:rsidR="0021742E" w:rsidRPr="00904D0B">
              <w:rPr>
                <w:rFonts w:ascii="Times New Roman" w:hAnsi="Times New Roman" w:cs="Times New Roman"/>
              </w:rPr>
              <w:t>52</w:t>
            </w:r>
            <w:r w:rsidRPr="00904D0B">
              <w:rPr>
                <w:rFonts w:ascii="Times New Roman" w:hAnsi="Times New Roman" w:cs="Times New Roman"/>
              </w:rPr>
              <w:t>)</w:t>
            </w:r>
          </w:p>
        </w:tc>
      </w:tr>
    </w:tbl>
    <w:p w14:paraId="4DEE8D27" w14:textId="51EFA5DD" w:rsidR="00DB6CFA" w:rsidRDefault="00DB6CFA" w:rsidP="00DB6CFA">
      <w:pPr>
        <w:pStyle w:val="afffffb"/>
        <w:jc w:val="both"/>
        <w:rPr>
          <w:rFonts w:ascii="Times New Roman" w:hAnsi="Times New Roman" w:cs="Times New Roman"/>
          <w:sz w:val="28"/>
          <w:szCs w:val="28"/>
        </w:rPr>
      </w:pPr>
    </w:p>
    <w:p w14:paraId="71BAF08A" w14:textId="3D02362E" w:rsidR="006E174D" w:rsidRDefault="006E174D" w:rsidP="006E174D">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597FE2">
        <w:rPr>
          <w:rFonts w:ascii="Times New Roman" w:hAnsi="Times New Roman" w:cs="Times New Roman"/>
          <w:sz w:val="28"/>
          <w:szCs w:val="28"/>
        </w:rPr>
        <w:t>5</w:t>
      </w:r>
      <w:r w:rsidR="001A2EA7">
        <w:rPr>
          <w:rFonts w:ascii="Times New Roman" w:hAnsi="Times New Roman" w:cs="Times New Roman"/>
          <w:sz w:val="28"/>
          <w:szCs w:val="28"/>
        </w:rPr>
        <w:t xml:space="preserve"> показывает небольшое различие между ЭГ (52.78%) и КГ (51.67%) по показателю «Интересная работа», что согласуется с </w:t>
      </w:r>
      <w:r w:rsidR="001A2EA7" w:rsidRPr="001A2EA7">
        <w:rPr>
          <w:rFonts w:ascii="Times New Roman" w:hAnsi="Times New Roman" w:cs="Times New Roman"/>
          <w:sz w:val="28"/>
          <w:szCs w:val="28"/>
        </w:rPr>
        <w:t>результатами t-критерия (р – значения &gt;0.</w:t>
      </w:r>
      <w:r w:rsidR="001A2EA7">
        <w:rPr>
          <w:rFonts w:ascii="Times New Roman" w:hAnsi="Times New Roman" w:cs="Times New Roman"/>
          <w:sz w:val="28"/>
          <w:szCs w:val="28"/>
        </w:rPr>
        <w:t>52</w:t>
      </w:r>
      <w:r w:rsidR="001A2EA7" w:rsidRPr="001A2EA7">
        <w:rPr>
          <w:rFonts w:ascii="Times New Roman" w:hAnsi="Times New Roman" w:cs="Times New Roman"/>
          <w:sz w:val="28"/>
          <w:szCs w:val="28"/>
        </w:rPr>
        <w:t>, отсутствие статистически значимых различий).</w:t>
      </w:r>
      <w:r w:rsidR="001A2EA7">
        <w:rPr>
          <w:rFonts w:ascii="Times New Roman" w:hAnsi="Times New Roman" w:cs="Times New Roman"/>
          <w:sz w:val="28"/>
          <w:szCs w:val="28"/>
        </w:rPr>
        <w:t xml:space="preserve"> ЭГ демонстрирует слегка более высокую ценностную ориентацию на интересную работу, но оба показателя находятся на низком уровне.</w:t>
      </w:r>
    </w:p>
    <w:p w14:paraId="1C38A23B" w14:textId="77777777" w:rsidR="001A2EA7" w:rsidRDefault="001A2EA7" w:rsidP="006E174D">
      <w:pPr>
        <w:pStyle w:val="afffffb"/>
        <w:ind w:firstLine="567"/>
        <w:jc w:val="both"/>
        <w:rPr>
          <w:rFonts w:ascii="Times New Roman" w:hAnsi="Times New Roman" w:cs="Times New Roman"/>
          <w:sz w:val="28"/>
          <w:szCs w:val="28"/>
        </w:rPr>
      </w:pPr>
    </w:p>
    <w:p w14:paraId="3930A2C9" w14:textId="181E8B5E" w:rsidR="00DB6CFA" w:rsidRDefault="00DB6CFA" w:rsidP="00DB6CFA">
      <w:pPr>
        <w:pStyle w:val="afffffb"/>
        <w:ind w:firstLine="567"/>
        <w:jc w:val="center"/>
        <w:rPr>
          <w:rFonts w:ascii="Times New Roman" w:hAnsi="Times New Roman" w:cs="Times New Roman"/>
          <w:sz w:val="28"/>
          <w:szCs w:val="28"/>
        </w:rPr>
      </w:pPr>
      <w:r w:rsidRPr="00DB6CFA">
        <w:rPr>
          <w:rFonts w:ascii="Times New Roman" w:hAnsi="Times New Roman" w:cs="Times New Roman"/>
          <w:noProof/>
          <w:sz w:val="28"/>
          <w:szCs w:val="28"/>
          <w:lang w:eastAsia="ru-RU"/>
        </w:rPr>
        <w:drawing>
          <wp:inline distT="0" distB="0" distL="0" distR="0" wp14:anchorId="66D554C3" wp14:editId="55761986">
            <wp:extent cx="4457700" cy="2678430"/>
            <wp:effectExtent l="0" t="0" r="0" b="7620"/>
            <wp:docPr id="1527851284" name="Рисунок 152785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496530" cy="2701761"/>
                    </a:xfrm>
                    <a:prstGeom prst="rect">
                      <a:avLst/>
                    </a:prstGeom>
                  </pic:spPr>
                </pic:pic>
              </a:graphicData>
            </a:graphic>
          </wp:inline>
        </w:drawing>
      </w:r>
    </w:p>
    <w:p w14:paraId="05D66572" w14:textId="0CFE72B3" w:rsidR="00DB6CFA" w:rsidRDefault="00DB6CFA" w:rsidP="00313247">
      <w:pPr>
        <w:pStyle w:val="afffffb"/>
        <w:ind w:firstLine="567"/>
        <w:jc w:val="both"/>
        <w:rPr>
          <w:rFonts w:ascii="Times New Roman" w:hAnsi="Times New Roman" w:cs="Times New Roman"/>
          <w:sz w:val="28"/>
          <w:szCs w:val="28"/>
        </w:rPr>
      </w:pPr>
    </w:p>
    <w:p w14:paraId="1882FDEB" w14:textId="3BB1C70E" w:rsidR="00DB6CFA" w:rsidRDefault="006E174D" w:rsidP="00313247">
      <w:pPr>
        <w:pStyle w:val="afffffb"/>
        <w:ind w:firstLine="567"/>
        <w:jc w:val="both"/>
        <w:rPr>
          <w:rFonts w:ascii="Times New Roman" w:hAnsi="Times New Roman" w:cs="Times New Roman"/>
          <w:sz w:val="28"/>
          <w:szCs w:val="28"/>
        </w:rPr>
      </w:pPr>
      <w:r w:rsidRPr="006E174D">
        <w:rPr>
          <w:rFonts w:ascii="Times New Roman" w:hAnsi="Times New Roman" w:cs="Times New Roman"/>
          <w:sz w:val="28"/>
          <w:szCs w:val="28"/>
        </w:rPr>
        <w:t xml:space="preserve">Диаграмма </w:t>
      </w:r>
      <w:r w:rsidR="00597FE2">
        <w:rPr>
          <w:rFonts w:ascii="Times New Roman" w:hAnsi="Times New Roman" w:cs="Times New Roman"/>
          <w:sz w:val="28"/>
          <w:szCs w:val="28"/>
        </w:rPr>
        <w:t>5</w:t>
      </w:r>
      <w:r w:rsidRPr="006E174D">
        <w:rPr>
          <w:rFonts w:ascii="Times New Roman" w:hAnsi="Times New Roman" w:cs="Times New Roman"/>
          <w:sz w:val="28"/>
          <w:szCs w:val="28"/>
        </w:rPr>
        <w:t xml:space="preserve"> –</w:t>
      </w:r>
      <w:r w:rsidRPr="006E174D">
        <w:t xml:space="preserve"> </w:t>
      </w:r>
      <w:r w:rsidRPr="006E174D">
        <w:rPr>
          <w:rFonts w:ascii="Times New Roman" w:hAnsi="Times New Roman" w:cs="Times New Roman"/>
          <w:sz w:val="28"/>
          <w:szCs w:val="28"/>
        </w:rPr>
        <w:t>Методика «Ценностные ориентации» М. Рокич на констатирующем этапе</w:t>
      </w:r>
      <w:r>
        <w:rPr>
          <w:rFonts w:ascii="Times New Roman" w:hAnsi="Times New Roman" w:cs="Times New Roman"/>
          <w:sz w:val="28"/>
          <w:szCs w:val="28"/>
        </w:rPr>
        <w:t xml:space="preserve"> (в %)</w:t>
      </w:r>
    </w:p>
    <w:p w14:paraId="50ADA996" w14:textId="77777777" w:rsidR="00DB6CFA" w:rsidRPr="008C18A2" w:rsidRDefault="00DB6CFA" w:rsidP="00313247">
      <w:pPr>
        <w:pStyle w:val="afffffb"/>
        <w:ind w:firstLine="567"/>
        <w:jc w:val="both"/>
        <w:rPr>
          <w:rFonts w:ascii="Times New Roman" w:hAnsi="Times New Roman" w:cs="Times New Roman"/>
          <w:sz w:val="28"/>
          <w:szCs w:val="28"/>
        </w:rPr>
      </w:pPr>
    </w:p>
    <w:p w14:paraId="1B105ECE" w14:textId="36F2011E" w:rsidR="009863BF" w:rsidRDefault="009863BF"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Констатирующий этап экспериментального исследования, был направлен на установление исходного уровня компетенций принятия карьерных решений у 242 студентов 1 курса. Для оценки различных аспектов компетенций принятия карьерных решений были использованы четыре методики:</w:t>
      </w:r>
      <w:r w:rsidR="00C20D60" w:rsidRPr="00C20D60">
        <w:t xml:space="preserve"> </w:t>
      </w:r>
      <w:r w:rsidR="00C20D60" w:rsidRPr="00C20D60">
        <w:rPr>
          <w:rFonts w:ascii="Times New Roman" w:hAnsi="Times New Roman" w:cs="Times New Roman"/>
          <w:sz w:val="28"/>
          <w:szCs w:val="28"/>
        </w:rPr>
        <w:t>Опросник  Шкала самоэффективности в принятии карьерных решений «Career Decision-Making Self-Efficacy» (CDMSE)</w:t>
      </w:r>
      <w:r w:rsid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Опросник «Инвентарь карьерной мотивации» «Career Motivation Inventory» (CMI)</w:t>
      </w:r>
      <w:r w:rsid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Методика «Профиль принятия карьерных решений» «Career Decision-Making Profile» (CDMP)</w:t>
      </w:r>
      <w:r w:rsidR="00C20D60">
        <w:rPr>
          <w:rFonts w:ascii="Times New Roman" w:hAnsi="Times New Roman" w:cs="Times New Roman"/>
          <w:sz w:val="28"/>
          <w:szCs w:val="28"/>
        </w:rPr>
        <w:t xml:space="preserve">; </w:t>
      </w:r>
      <w:r w:rsidR="00C20D60" w:rsidRPr="00C20D60">
        <w:rPr>
          <w:rFonts w:ascii="Times New Roman" w:hAnsi="Times New Roman" w:cs="Times New Roman"/>
          <w:sz w:val="28"/>
          <w:szCs w:val="28"/>
        </w:rPr>
        <w:t>Методика «Ценностные ориентации» М. Рокич, адаптация А. Гоштаутаса</w:t>
      </w:r>
      <w:r w:rsidR="00326851">
        <w:rPr>
          <w:rFonts w:ascii="Times New Roman" w:hAnsi="Times New Roman" w:cs="Times New Roman"/>
          <w:sz w:val="28"/>
          <w:szCs w:val="28"/>
        </w:rPr>
        <w:t>.  Результаты демонстрируют устойчивую картину преимущественно низкого и среднего уровней компетенций принятия карьерных решений по всем компонентам, что отражает стадию развития первокурсников и создает надежную основу для последующего экспериментального вмешательства.</w:t>
      </w:r>
    </w:p>
    <w:p w14:paraId="7D21BF66" w14:textId="73FB64D7" w:rsidR="00326851" w:rsidRDefault="00326851"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Когнитивный компонент (</w:t>
      </w:r>
      <w:r w:rsidR="00A34314" w:rsidRPr="00326851">
        <w:rPr>
          <w:rFonts w:ascii="Times New Roman" w:hAnsi="Times New Roman" w:cs="Times New Roman"/>
          <w:sz w:val="28"/>
          <w:szCs w:val="28"/>
        </w:rPr>
        <w:t>Опросник Шкала</w:t>
      </w:r>
      <w:r w:rsidRPr="00326851">
        <w:rPr>
          <w:rFonts w:ascii="Times New Roman" w:hAnsi="Times New Roman" w:cs="Times New Roman"/>
          <w:sz w:val="28"/>
          <w:szCs w:val="28"/>
        </w:rPr>
        <w:t xml:space="preserve"> самоэффективности в принятии карьерных решений «Career Decision-Making Self-Efficacy» (CDMSE)</w:t>
      </w:r>
      <w:r>
        <w:rPr>
          <w:rFonts w:ascii="Times New Roman" w:hAnsi="Times New Roman" w:cs="Times New Roman"/>
          <w:sz w:val="28"/>
          <w:szCs w:val="28"/>
        </w:rPr>
        <w:t xml:space="preserve">): результаты </w:t>
      </w:r>
      <w:r w:rsidRPr="00326851">
        <w:rPr>
          <w:rFonts w:ascii="Times New Roman" w:hAnsi="Times New Roman" w:cs="Times New Roman"/>
          <w:sz w:val="28"/>
          <w:szCs w:val="28"/>
        </w:rPr>
        <w:t>CDMSE</w:t>
      </w:r>
      <w:r>
        <w:rPr>
          <w:rFonts w:ascii="Times New Roman" w:hAnsi="Times New Roman" w:cs="Times New Roman"/>
          <w:sz w:val="28"/>
          <w:szCs w:val="28"/>
        </w:rPr>
        <w:t xml:space="preserve"> показывают средний уровень когнитивных компетенций в ЭГ (</w:t>
      </w:r>
      <w:r w:rsidRPr="00326851">
        <w:rPr>
          <w:rFonts w:ascii="Times New Roman" w:hAnsi="Times New Roman" w:cs="Times New Roman"/>
          <w:sz w:val="28"/>
          <w:szCs w:val="28"/>
        </w:rPr>
        <w:t>120.5 ± 15.2</w:t>
      </w:r>
      <w:r>
        <w:rPr>
          <w:rFonts w:ascii="Times New Roman" w:hAnsi="Times New Roman" w:cs="Times New Roman"/>
          <w:sz w:val="28"/>
          <w:szCs w:val="28"/>
        </w:rPr>
        <w:t xml:space="preserve">, </w:t>
      </w:r>
      <w:r w:rsidRPr="00326851">
        <w:rPr>
          <w:rFonts w:ascii="Times New Roman" w:hAnsi="Times New Roman" w:cs="Times New Roman"/>
          <w:sz w:val="28"/>
          <w:szCs w:val="28"/>
        </w:rPr>
        <w:t>60.25</w:t>
      </w:r>
      <w:r w:rsidR="00A34314" w:rsidRPr="00326851">
        <w:rPr>
          <w:rFonts w:ascii="Times New Roman" w:hAnsi="Times New Roman" w:cs="Times New Roman"/>
          <w:sz w:val="28"/>
          <w:szCs w:val="28"/>
        </w:rPr>
        <w:t>%</w:t>
      </w:r>
      <w:r w:rsidR="00A34314">
        <w:rPr>
          <w:rFonts w:ascii="Times New Roman" w:hAnsi="Times New Roman" w:cs="Times New Roman"/>
          <w:sz w:val="28"/>
          <w:szCs w:val="28"/>
        </w:rPr>
        <w:t>) и</w:t>
      </w:r>
      <w:r>
        <w:rPr>
          <w:rFonts w:ascii="Times New Roman" w:hAnsi="Times New Roman" w:cs="Times New Roman"/>
          <w:sz w:val="28"/>
          <w:szCs w:val="28"/>
        </w:rPr>
        <w:t xml:space="preserve"> низкий уровень в КГ (</w:t>
      </w:r>
      <w:r w:rsidRPr="00326851">
        <w:rPr>
          <w:rFonts w:ascii="Times New Roman" w:hAnsi="Times New Roman" w:cs="Times New Roman"/>
          <w:sz w:val="28"/>
          <w:szCs w:val="28"/>
        </w:rPr>
        <w:t>119.8 ± 14.6</w:t>
      </w:r>
      <w:r>
        <w:rPr>
          <w:rFonts w:ascii="Times New Roman" w:hAnsi="Times New Roman" w:cs="Times New Roman"/>
          <w:sz w:val="28"/>
          <w:szCs w:val="28"/>
        </w:rPr>
        <w:t>,</w:t>
      </w:r>
      <w:r w:rsidRPr="00326851">
        <w:rPr>
          <w:rFonts w:ascii="Times New Roman" w:hAnsi="Times New Roman" w:cs="Times New Roman"/>
          <w:sz w:val="28"/>
          <w:szCs w:val="28"/>
        </w:rPr>
        <w:t xml:space="preserve"> 59.90%</w:t>
      </w:r>
      <w:r>
        <w:rPr>
          <w:rFonts w:ascii="Times New Roman" w:hAnsi="Times New Roman" w:cs="Times New Roman"/>
          <w:sz w:val="28"/>
          <w:szCs w:val="28"/>
        </w:rPr>
        <w:t>), при отсутствии значимых различий (</w:t>
      </w:r>
      <w:r w:rsidR="005A493C" w:rsidRPr="005A493C">
        <w:rPr>
          <w:rFonts w:ascii="Times New Roman" w:hAnsi="Times New Roman" w:cs="Times New Roman"/>
          <w:sz w:val="28"/>
          <w:szCs w:val="28"/>
        </w:rPr>
        <w:t>t</w:t>
      </w:r>
      <w:r w:rsidR="005A493C">
        <w:rPr>
          <w:rFonts w:ascii="Times New Roman" w:hAnsi="Times New Roman" w:cs="Times New Roman"/>
          <w:sz w:val="28"/>
          <w:szCs w:val="28"/>
        </w:rPr>
        <w:t xml:space="preserve"> = </w:t>
      </w:r>
      <w:r w:rsidR="005A493C" w:rsidRPr="005A493C">
        <w:rPr>
          <w:rFonts w:ascii="Times New Roman" w:hAnsi="Times New Roman" w:cs="Times New Roman"/>
          <w:sz w:val="28"/>
          <w:szCs w:val="28"/>
        </w:rPr>
        <w:t>0.36</w:t>
      </w:r>
      <w:r w:rsidR="005A493C">
        <w:rPr>
          <w:rFonts w:ascii="Times New Roman" w:hAnsi="Times New Roman" w:cs="Times New Roman"/>
          <w:sz w:val="28"/>
          <w:szCs w:val="28"/>
        </w:rPr>
        <w:t xml:space="preserve">, </w:t>
      </w:r>
      <w:r w:rsidR="005A493C" w:rsidRPr="005A493C">
        <w:rPr>
          <w:rFonts w:ascii="Times New Roman" w:hAnsi="Times New Roman" w:cs="Times New Roman"/>
          <w:sz w:val="28"/>
          <w:szCs w:val="28"/>
        </w:rPr>
        <w:t>р = 0.72)</w:t>
      </w:r>
      <w:r w:rsidR="005A493C">
        <w:rPr>
          <w:rFonts w:ascii="Times New Roman" w:hAnsi="Times New Roman" w:cs="Times New Roman"/>
          <w:sz w:val="28"/>
          <w:szCs w:val="28"/>
        </w:rPr>
        <w:t>. Показатели по субшкалам (сбор информации, постановка целей, планирование, решение проблем, самооценка)</w:t>
      </w:r>
      <w:r w:rsidR="00F614A9">
        <w:rPr>
          <w:rFonts w:ascii="Times New Roman" w:hAnsi="Times New Roman" w:cs="Times New Roman"/>
          <w:sz w:val="28"/>
          <w:szCs w:val="28"/>
        </w:rPr>
        <w:t xml:space="preserve"> составляют около 60%</w:t>
      </w:r>
      <w:r w:rsidR="00BD3505">
        <w:rPr>
          <w:rFonts w:ascii="Times New Roman" w:hAnsi="Times New Roman" w:cs="Times New Roman"/>
          <w:sz w:val="28"/>
          <w:szCs w:val="28"/>
        </w:rPr>
        <w:t>, классифицируясь как средние показатели для ЭГ и смешанные (низкие и средние) для КГ. Данные указывают на ограниченную уверенность первокурсников в своих карьерных навыков, что объясняется их недавним переходом к университетской жизни, минимальным знакомством с динамикой рынка труда и отсутствием опыта в структурированном карьерном планировании. Основное внимание студентов сосредоточено на академической и социальной адаптации, что отодвигает развитие когнитивных навыков, таких как постановка профессиональных целей или анализ карьерных возможностей, на второй план, приводя к умеренным или недостаточным уровням компетенций принятия карьерных решений.</w:t>
      </w:r>
    </w:p>
    <w:p w14:paraId="06A4A73E" w14:textId="5D3155B5" w:rsidR="00BD3505" w:rsidRDefault="00BD3505"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Эмоционально-мотивационный компонент (</w:t>
      </w:r>
      <w:r w:rsidRPr="00BD3505">
        <w:rPr>
          <w:rFonts w:ascii="Times New Roman" w:hAnsi="Times New Roman" w:cs="Times New Roman"/>
          <w:sz w:val="28"/>
          <w:szCs w:val="28"/>
        </w:rPr>
        <w:t>Опросник «Инвентарь карьерной мотивации» «Career Motivation Inventory» (CMI)</w:t>
      </w:r>
      <w:r>
        <w:rPr>
          <w:rFonts w:ascii="Times New Roman" w:hAnsi="Times New Roman" w:cs="Times New Roman"/>
          <w:sz w:val="28"/>
          <w:szCs w:val="28"/>
        </w:rPr>
        <w:t>)</w:t>
      </w:r>
      <w:r w:rsidR="00C95672">
        <w:rPr>
          <w:rFonts w:ascii="Times New Roman" w:hAnsi="Times New Roman" w:cs="Times New Roman"/>
          <w:sz w:val="28"/>
          <w:szCs w:val="28"/>
        </w:rPr>
        <w:t xml:space="preserve">; результаты </w:t>
      </w:r>
      <w:r w:rsidR="00C95672" w:rsidRPr="00C95672">
        <w:rPr>
          <w:rFonts w:ascii="Times New Roman" w:hAnsi="Times New Roman" w:cs="Times New Roman"/>
          <w:sz w:val="28"/>
          <w:szCs w:val="28"/>
        </w:rPr>
        <w:t>CMI</w:t>
      </w:r>
      <w:r w:rsidR="003952B7">
        <w:rPr>
          <w:rFonts w:ascii="Times New Roman" w:hAnsi="Times New Roman" w:cs="Times New Roman"/>
          <w:sz w:val="28"/>
          <w:szCs w:val="28"/>
        </w:rPr>
        <w:t xml:space="preserve"> свидетельствуют о среднем уровне мотивации в обеих группах (</w:t>
      </w:r>
      <w:r w:rsidR="00A66FE0">
        <w:rPr>
          <w:rFonts w:ascii="Times New Roman" w:hAnsi="Times New Roman" w:cs="Times New Roman"/>
          <w:sz w:val="28"/>
          <w:szCs w:val="28"/>
        </w:rPr>
        <w:t>ЭГ:</w:t>
      </w:r>
      <w:r w:rsidR="00A66FE0" w:rsidRPr="00A66FE0">
        <w:t xml:space="preserve"> </w:t>
      </w:r>
      <w:r w:rsidR="00A66FE0" w:rsidRPr="00A66FE0">
        <w:rPr>
          <w:rFonts w:ascii="Times New Roman" w:hAnsi="Times New Roman" w:cs="Times New Roman"/>
          <w:sz w:val="28"/>
          <w:szCs w:val="28"/>
        </w:rPr>
        <w:t>М =</w:t>
      </w:r>
      <w:r w:rsidR="00A66FE0">
        <w:t xml:space="preserve"> </w:t>
      </w:r>
      <w:r w:rsidR="00A66FE0" w:rsidRPr="00A66FE0">
        <w:rPr>
          <w:rFonts w:ascii="Times New Roman" w:hAnsi="Times New Roman" w:cs="Times New Roman"/>
          <w:sz w:val="28"/>
          <w:szCs w:val="28"/>
        </w:rPr>
        <w:t>95.3 ± 12.4</w:t>
      </w:r>
      <w:r w:rsidR="00A66FE0">
        <w:rPr>
          <w:rFonts w:ascii="Times New Roman" w:hAnsi="Times New Roman" w:cs="Times New Roman"/>
          <w:sz w:val="28"/>
          <w:szCs w:val="28"/>
        </w:rPr>
        <w:t xml:space="preserve">, </w:t>
      </w:r>
      <w:r w:rsidR="00A66FE0" w:rsidRPr="00A66FE0">
        <w:rPr>
          <w:rFonts w:ascii="Times New Roman" w:hAnsi="Times New Roman" w:cs="Times New Roman"/>
          <w:sz w:val="28"/>
          <w:szCs w:val="28"/>
        </w:rPr>
        <w:t>63.53%</w:t>
      </w:r>
      <w:r w:rsidR="00A66FE0">
        <w:rPr>
          <w:rFonts w:ascii="Times New Roman" w:hAnsi="Times New Roman" w:cs="Times New Roman"/>
          <w:sz w:val="28"/>
          <w:szCs w:val="28"/>
        </w:rPr>
        <w:t xml:space="preserve">; КГ: М = </w:t>
      </w:r>
      <w:r w:rsidR="00A66FE0" w:rsidRPr="00A66FE0">
        <w:rPr>
          <w:rFonts w:ascii="Times New Roman" w:hAnsi="Times New Roman" w:cs="Times New Roman"/>
          <w:sz w:val="28"/>
          <w:szCs w:val="28"/>
        </w:rPr>
        <w:t>94.7 ± 12.1</w:t>
      </w:r>
      <w:r w:rsidR="00A66FE0">
        <w:rPr>
          <w:rFonts w:ascii="Times New Roman" w:hAnsi="Times New Roman" w:cs="Times New Roman"/>
          <w:sz w:val="28"/>
          <w:szCs w:val="28"/>
        </w:rPr>
        <w:t>,</w:t>
      </w:r>
      <w:r w:rsidR="00A66FE0" w:rsidRPr="00A66FE0">
        <w:rPr>
          <w:rFonts w:ascii="Times New Roman" w:hAnsi="Times New Roman" w:cs="Times New Roman"/>
          <w:sz w:val="28"/>
          <w:szCs w:val="28"/>
        </w:rPr>
        <w:tab/>
        <w:t>63.13%</w:t>
      </w:r>
      <w:r w:rsidR="00A66FE0">
        <w:rPr>
          <w:rFonts w:ascii="Times New Roman" w:hAnsi="Times New Roman" w:cs="Times New Roman"/>
          <w:sz w:val="28"/>
          <w:szCs w:val="28"/>
        </w:rPr>
        <w:t xml:space="preserve">; </w:t>
      </w:r>
      <w:r w:rsidR="00A66FE0" w:rsidRPr="00A66FE0">
        <w:rPr>
          <w:rFonts w:ascii="Times New Roman" w:hAnsi="Times New Roman" w:cs="Times New Roman"/>
          <w:sz w:val="28"/>
          <w:szCs w:val="28"/>
        </w:rPr>
        <w:t>t = 0.</w:t>
      </w:r>
      <w:r w:rsidR="00A66FE0">
        <w:rPr>
          <w:rFonts w:ascii="Times New Roman" w:hAnsi="Times New Roman" w:cs="Times New Roman"/>
          <w:sz w:val="28"/>
          <w:szCs w:val="28"/>
        </w:rPr>
        <w:t>40</w:t>
      </w:r>
      <w:r w:rsidR="00A66FE0" w:rsidRPr="00A66FE0">
        <w:rPr>
          <w:rFonts w:ascii="Times New Roman" w:hAnsi="Times New Roman" w:cs="Times New Roman"/>
          <w:sz w:val="28"/>
          <w:szCs w:val="28"/>
        </w:rPr>
        <w:t>, р = 0.</w:t>
      </w:r>
      <w:r w:rsidR="00A66FE0">
        <w:rPr>
          <w:rFonts w:ascii="Times New Roman" w:hAnsi="Times New Roman" w:cs="Times New Roman"/>
          <w:sz w:val="28"/>
          <w:szCs w:val="28"/>
        </w:rPr>
        <w:t xml:space="preserve">69). Субшкалы (карьерная идентичность, карьерная устойчивость, карьерная проактивность) находятся в среднем диапазоне (-63%), что указывает на умеренный энтузиазм в отношении карьерного планирования, незначительную неопределенность, что связано с ранней стадией формирования профессиональной идентичности студентов, когда карьерные устремления </w:t>
      </w:r>
      <w:r w:rsidR="00B57F73">
        <w:rPr>
          <w:rFonts w:ascii="Times New Roman" w:hAnsi="Times New Roman" w:cs="Times New Roman"/>
          <w:sz w:val="28"/>
          <w:szCs w:val="28"/>
        </w:rPr>
        <w:t>остаются размытыми, а мотивация сдерживается тревогой по поводу академических успехов и будущих неопределенностей. Отсутствие значимых различий между группами подчеркивает их сопоставимый мотивационный базис, создавая условия для целенаправленных вмешательств, направленных на усиление карьерной мотивации.</w:t>
      </w:r>
    </w:p>
    <w:p w14:paraId="48B1D99E" w14:textId="0F251308" w:rsidR="00D953B0" w:rsidRDefault="00D953B0"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Поведенческий компонент (</w:t>
      </w:r>
      <w:r w:rsidRPr="00D953B0">
        <w:rPr>
          <w:rFonts w:ascii="Times New Roman" w:hAnsi="Times New Roman" w:cs="Times New Roman"/>
          <w:sz w:val="28"/>
          <w:szCs w:val="28"/>
        </w:rPr>
        <w:t>Методика «Профиль принятия карьерных решений» «Career Decision-Making Profile» (CDMP</w:t>
      </w:r>
      <w:r w:rsidRPr="00AA5304">
        <w:rPr>
          <w:rFonts w:ascii="Times New Roman" w:hAnsi="Times New Roman" w:cs="Times New Roman"/>
          <w:sz w:val="28"/>
          <w:szCs w:val="28"/>
        </w:rPr>
        <w:t>)): результаты</w:t>
      </w:r>
      <w:r>
        <w:t xml:space="preserve"> </w:t>
      </w:r>
      <w:r w:rsidRPr="00D953B0">
        <w:rPr>
          <w:rFonts w:ascii="Times New Roman" w:hAnsi="Times New Roman" w:cs="Times New Roman"/>
          <w:sz w:val="28"/>
          <w:szCs w:val="28"/>
        </w:rPr>
        <w:t>CDMP</w:t>
      </w:r>
      <w:r w:rsidR="00AA5304">
        <w:rPr>
          <w:rFonts w:ascii="Times New Roman" w:hAnsi="Times New Roman" w:cs="Times New Roman"/>
          <w:sz w:val="28"/>
          <w:szCs w:val="28"/>
        </w:rPr>
        <w:t xml:space="preserve"> демонстрируют низкий уровень поведенческих компетенций в обеих группах (ЭГ:</w:t>
      </w:r>
      <w:r w:rsidR="005E06C2" w:rsidRPr="005E06C2">
        <w:t xml:space="preserve"> </w:t>
      </w:r>
      <w:r w:rsidR="005E06C2" w:rsidRPr="005E06C2">
        <w:rPr>
          <w:rFonts w:ascii="Times New Roman" w:hAnsi="Times New Roman" w:cs="Times New Roman"/>
          <w:sz w:val="28"/>
          <w:szCs w:val="28"/>
        </w:rPr>
        <w:t>150.2 ± 18.3</w:t>
      </w:r>
      <w:r w:rsidR="005E06C2">
        <w:rPr>
          <w:rFonts w:ascii="Times New Roman" w:hAnsi="Times New Roman" w:cs="Times New Roman"/>
          <w:sz w:val="28"/>
          <w:szCs w:val="28"/>
        </w:rPr>
        <w:t xml:space="preserve">, </w:t>
      </w:r>
      <w:r w:rsidR="005E06C2" w:rsidRPr="005E06C2">
        <w:rPr>
          <w:rFonts w:ascii="Times New Roman" w:hAnsi="Times New Roman" w:cs="Times New Roman"/>
          <w:sz w:val="28"/>
          <w:szCs w:val="28"/>
        </w:rPr>
        <w:t>59.60%</w:t>
      </w:r>
      <w:r w:rsidR="005E06C2">
        <w:rPr>
          <w:rFonts w:ascii="Times New Roman" w:hAnsi="Times New Roman" w:cs="Times New Roman"/>
          <w:sz w:val="28"/>
          <w:szCs w:val="28"/>
        </w:rPr>
        <w:t xml:space="preserve">; КГ: </w:t>
      </w:r>
      <w:r w:rsidR="005E06C2" w:rsidRPr="005E06C2">
        <w:rPr>
          <w:rFonts w:ascii="Times New Roman" w:hAnsi="Times New Roman" w:cs="Times New Roman"/>
          <w:sz w:val="28"/>
          <w:szCs w:val="28"/>
        </w:rPr>
        <w:t>149.5 ± 17.9</w:t>
      </w:r>
      <w:r w:rsidR="005E06C2">
        <w:rPr>
          <w:rFonts w:ascii="Times New Roman" w:hAnsi="Times New Roman" w:cs="Times New Roman"/>
          <w:sz w:val="28"/>
          <w:szCs w:val="28"/>
        </w:rPr>
        <w:t xml:space="preserve">, </w:t>
      </w:r>
      <w:r w:rsidR="005E06C2" w:rsidRPr="005E06C2">
        <w:rPr>
          <w:rFonts w:ascii="Times New Roman" w:hAnsi="Times New Roman" w:cs="Times New Roman"/>
          <w:sz w:val="28"/>
          <w:szCs w:val="28"/>
        </w:rPr>
        <w:t>59.33%</w:t>
      </w:r>
      <w:r w:rsidR="005E06C2">
        <w:rPr>
          <w:rFonts w:ascii="Times New Roman" w:hAnsi="Times New Roman" w:cs="Times New Roman"/>
          <w:sz w:val="28"/>
          <w:szCs w:val="28"/>
        </w:rPr>
        <w:t xml:space="preserve">; </w:t>
      </w:r>
      <w:r w:rsidR="005E06C2" w:rsidRPr="005E06C2">
        <w:rPr>
          <w:rFonts w:ascii="Times New Roman" w:hAnsi="Times New Roman" w:cs="Times New Roman"/>
          <w:sz w:val="28"/>
          <w:szCs w:val="28"/>
        </w:rPr>
        <w:t>t = 0.</w:t>
      </w:r>
      <w:r w:rsidR="005E06C2">
        <w:rPr>
          <w:rFonts w:ascii="Times New Roman" w:hAnsi="Times New Roman" w:cs="Times New Roman"/>
          <w:sz w:val="28"/>
          <w:szCs w:val="28"/>
        </w:rPr>
        <w:t>3</w:t>
      </w:r>
      <w:r w:rsidR="005E06C2" w:rsidRPr="005E06C2">
        <w:rPr>
          <w:rFonts w:ascii="Times New Roman" w:hAnsi="Times New Roman" w:cs="Times New Roman"/>
          <w:sz w:val="28"/>
          <w:szCs w:val="28"/>
        </w:rPr>
        <w:t>0, р = 0.</w:t>
      </w:r>
      <w:r w:rsidR="005E06C2">
        <w:rPr>
          <w:rFonts w:ascii="Times New Roman" w:hAnsi="Times New Roman" w:cs="Times New Roman"/>
          <w:sz w:val="28"/>
          <w:szCs w:val="28"/>
        </w:rPr>
        <w:t>76). Субшкалы (информационная вовлеченность, адаптивность, решительность, прокрастинация) стабильно ниже 60%, что отражает минимальную проактивность в карьерных действиях. Первокурсники, заняты адаптацией к университетским требованиям, проявляют ограниченную инициативу в поиске карьерных возможностей, адаптации к изменениям на рынке труда или принятии решительных карьерных решений. Склонность к прокрастинации дополнительно препятствует поведенческой активности, подчеркивая ключевую область для улучшения на экспериментальном этапе.</w:t>
      </w:r>
    </w:p>
    <w:p w14:paraId="1C57D10E" w14:textId="1FC4990D" w:rsidR="00050B9F" w:rsidRDefault="00050B9F"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Ценностно-смысловой компонент (Методика М. Рокича)</w:t>
      </w:r>
      <w:r w:rsidR="0097276B">
        <w:rPr>
          <w:rFonts w:ascii="Times New Roman" w:hAnsi="Times New Roman" w:cs="Times New Roman"/>
          <w:sz w:val="28"/>
          <w:szCs w:val="28"/>
        </w:rPr>
        <w:t xml:space="preserve">: Результаты методики М. Рокича показывают низкий уровень приоритетности карьерных ценностей, с ценностью «интересная работа», занимающей ранг для ЭГ: </w:t>
      </w:r>
      <w:r w:rsidR="0097276B" w:rsidRPr="0097276B">
        <w:rPr>
          <w:rFonts w:ascii="Times New Roman" w:hAnsi="Times New Roman" w:cs="Times New Roman"/>
          <w:sz w:val="28"/>
          <w:szCs w:val="28"/>
        </w:rPr>
        <w:t>8.5 ± 2.3</w:t>
      </w:r>
      <w:r w:rsidR="0097276B">
        <w:rPr>
          <w:rFonts w:ascii="Times New Roman" w:hAnsi="Times New Roman" w:cs="Times New Roman"/>
          <w:sz w:val="28"/>
          <w:szCs w:val="28"/>
        </w:rPr>
        <w:t xml:space="preserve"> (</w:t>
      </w:r>
      <w:r w:rsidR="0097276B" w:rsidRPr="0097276B">
        <w:rPr>
          <w:rFonts w:ascii="Times New Roman" w:hAnsi="Times New Roman" w:cs="Times New Roman"/>
          <w:sz w:val="28"/>
          <w:szCs w:val="28"/>
        </w:rPr>
        <w:t>52.78%</w:t>
      </w:r>
      <w:r w:rsidR="0097276B">
        <w:rPr>
          <w:rFonts w:ascii="Times New Roman" w:hAnsi="Times New Roman" w:cs="Times New Roman"/>
          <w:sz w:val="28"/>
          <w:szCs w:val="28"/>
        </w:rPr>
        <w:t xml:space="preserve">) и для КГ: </w:t>
      </w:r>
      <w:r w:rsidR="0097276B" w:rsidRPr="0097276B">
        <w:rPr>
          <w:rFonts w:ascii="Times New Roman" w:hAnsi="Times New Roman" w:cs="Times New Roman"/>
          <w:sz w:val="28"/>
          <w:szCs w:val="28"/>
        </w:rPr>
        <w:t>8.7 ± 2.4</w:t>
      </w:r>
      <w:r w:rsidR="0097276B">
        <w:rPr>
          <w:rFonts w:ascii="Times New Roman" w:hAnsi="Times New Roman" w:cs="Times New Roman"/>
          <w:sz w:val="28"/>
          <w:szCs w:val="28"/>
        </w:rPr>
        <w:t xml:space="preserve"> (</w:t>
      </w:r>
      <w:r w:rsidR="0097276B" w:rsidRPr="0097276B">
        <w:rPr>
          <w:rFonts w:ascii="Times New Roman" w:hAnsi="Times New Roman" w:cs="Times New Roman"/>
          <w:sz w:val="28"/>
          <w:szCs w:val="28"/>
        </w:rPr>
        <w:t>51.67%</w:t>
      </w:r>
      <w:r w:rsidR="0097276B">
        <w:rPr>
          <w:rFonts w:ascii="Times New Roman" w:hAnsi="Times New Roman" w:cs="Times New Roman"/>
          <w:sz w:val="28"/>
          <w:szCs w:val="28"/>
        </w:rPr>
        <w:t>) (</w:t>
      </w:r>
      <w:r w:rsidR="0097276B" w:rsidRPr="0097276B">
        <w:rPr>
          <w:rFonts w:ascii="Times New Roman" w:hAnsi="Times New Roman" w:cs="Times New Roman"/>
          <w:sz w:val="28"/>
          <w:szCs w:val="28"/>
        </w:rPr>
        <w:t>t = 0.</w:t>
      </w:r>
      <w:r w:rsidR="0097276B">
        <w:rPr>
          <w:rFonts w:ascii="Times New Roman" w:hAnsi="Times New Roman" w:cs="Times New Roman"/>
          <w:sz w:val="28"/>
          <w:szCs w:val="28"/>
        </w:rPr>
        <w:t>65</w:t>
      </w:r>
      <w:r w:rsidR="0097276B" w:rsidRPr="0097276B">
        <w:rPr>
          <w:rFonts w:ascii="Times New Roman" w:hAnsi="Times New Roman" w:cs="Times New Roman"/>
          <w:sz w:val="28"/>
          <w:szCs w:val="28"/>
        </w:rPr>
        <w:t>, р = 0.</w:t>
      </w:r>
      <w:r w:rsidR="0097276B">
        <w:rPr>
          <w:rFonts w:ascii="Times New Roman" w:hAnsi="Times New Roman" w:cs="Times New Roman"/>
          <w:sz w:val="28"/>
          <w:szCs w:val="28"/>
        </w:rPr>
        <w:t xml:space="preserve">52). ранжирование 18 терминальных ценностей выявляет доминирование личных и социальных ценностей (здоровье: -83%, друзья: -80%) с высоким и средним приоритетом, тогда как карьерно-ориентированные ценности (интересная работа, самореализация) имеют низкий приоритет. </w:t>
      </w:r>
      <w:r w:rsidR="00571D34">
        <w:rPr>
          <w:rFonts w:ascii="Times New Roman" w:hAnsi="Times New Roman" w:cs="Times New Roman"/>
          <w:sz w:val="28"/>
          <w:szCs w:val="28"/>
        </w:rPr>
        <w:t>Данный шаблон отражает фокус студентов на немедленном благополучии и социальных связях, что характерно для их возрастной и образовательной стадии, когда профессиональные ценности еще не сформированы. Низкий приоритет «интересной работы» указывает на то, что карьерная значимость уступает таким аспектам, как финансовая стабильность или личные отношения.</w:t>
      </w:r>
    </w:p>
    <w:p w14:paraId="54303AAC" w14:textId="60D334C5" w:rsidR="00081C38" w:rsidRDefault="00835413"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Р</w:t>
      </w:r>
      <w:r w:rsidR="00081C38">
        <w:rPr>
          <w:rFonts w:ascii="Times New Roman" w:hAnsi="Times New Roman" w:cs="Times New Roman"/>
          <w:sz w:val="28"/>
          <w:szCs w:val="28"/>
        </w:rPr>
        <w:t>езультаты всех методик 1 замера</w:t>
      </w:r>
      <w:r w:rsidR="00B42A5C">
        <w:rPr>
          <w:rFonts w:ascii="Times New Roman" w:hAnsi="Times New Roman" w:cs="Times New Roman"/>
          <w:sz w:val="28"/>
          <w:szCs w:val="28"/>
        </w:rPr>
        <w:t xml:space="preserve"> формируют целостную картину недостаточно развитой компетенции принятия карьерных решений у студентов 1 курса, с процентными показателями в диапазоне от 51,67% до 63,53% соответствующими низким (</w:t>
      </w:r>
      <w:r w:rsidR="00B42A5C" w:rsidRPr="00B42A5C">
        <w:rPr>
          <w:rFonts w:ascii="Times New Roman" w:hAnsi="Times New Roman" w:cs="Times New Roman"/>
          <w:sz w:val="28"/>
          <w:szCs w:val="28"/>
        </w:rPr>
        <w:t>CDMP</w:t>
      </w:r>
      <w:r w:rsidR="00B42A5C">
        <w:rPr>
          <w:rFonts w:ascii="Times New Roman" w:hAnsi="Times New Roman" w:cs="Times New Roman"/>
          <w:sz w:val="28"/>
          <w:szCs w:val="28"/>
        </w:rPr>
        <w:t xml:space="preserve">, Рокич, КГ для </w:t>
      </w:r>
      <w:r w:rsidR="00B42A5C" w:rsidRPr="00B42A5C">
        <w:rPr>
          <w:rFonts w:ascii="Times New Roman" w:hAnsi="Times New Roman" w:cs="Times New Roman"/>
          <w:sz w:val="28"/>
          <w:szCs w:val="28"/>
        </w:rPr>
        <w:t>CDMSE</w:t>
      </w:r>
      <w:r w:rsidR="00B42A5C">
        <w:rPr>
          <w:rFonts w:ascii="Times New Roman" w:hAnsi="Times New Roman" w:cs="Times New Roman"/>
          <w:sz w:val="28"/>
          <w:szCs w:val="28"/>
        </w:rPr>
        <w:t>) и средним (</w:t>
      </w:r>
      <w:r w:rsidR="00A34314" w:rsidRPr="00B42A5C">
        <w:rPr>
          <w:rFonts w:ascii="Times New Roman" w:hAnsi="Times New Roman" w:cs="Times New Roman"/>
          <w:sz w:val="28"/>
          <w:szCs w:val="28"/>
        </w:rPr>
        <w:t>CMI</w:t>
      </w:r>
      <w:r w:rsidR="00A34314">
        <w:rPr>
          <w:rFonts w:ascii="Times New Roman" w:hAnsi="Times New Roman" w:cs="Times New Roman"/>
          <w:sz w:val="28"/>
          <w:szCs w:val="28"/>
        </w:rPr>
        <w:t>, ЭГ</w:t>
      </w:r>
      <w:r w:rsidR="00B42A5C">
        <w:rPr>
          <w:rFonts w:ascii="Times New Roman" w:hAnsi="Times New Roman" w:cs="Times New Roman"/>
          <w:sz w:val="28"/>
          <w:szCs w:val="28"/>
        </w:rPr>
        <w:t xml:space="preserve"> для </w:t>
      </w:r>
      <w:r w:rsidR="00B42A5C" w:rsidRPr="00B42A5C">
        <w:rPr>
          <w:rFonts w:ascii="Times New Roman" w:hAnsi="Times New Roman" w:cs="Times New Roman"/>
          <w:sz w:val="28"/>
          <w:szCs w:val="28"/>
        </w:rPr>
        <w:t>CDMSE</w:t>
      </w:r>
      <w:r w:rsidR="00B42A5C">
        <w:rPr>
          <w:rFonts w:ascii="Times New Roman" w:hAnsi="Times New Roman" w:cs="Times New Roman"/>
          <w:sz w:val="28"/>
          <w:szCs w:val="28"/>
        </w:rPr>
        <w:t>) уровням.</w:t>
      </w:r>
      <w:r w:rsidR="007D724D">
        <w:rPr>
          <w:rFonts w:ascii="Times New Roman" w:hAnsi="Times New Roman" w:cs="Times New Roman"/>
          <w:sz w:val="28"/>
          <w:szCs w:val="28"/>
        </w:rPr>
        <w:t xml:space="preserve"> Отсутствие значимых различий между ЭГ и КГ (</w:t>
      </w:r>
      <w:r w:rsidR="00A34314">
        <w:rPr>
          <w:rFonts w:ascii="Times New Roman" w:hAnsi="Times New Roman" w:cs="Times New Roman"/>
          <w:sz w:val="28"/>
          <w:szCs w:val="28"/>
        </w:rPr>
        <w:t>р &gt;</w:t>
      </w:r>
      <w:r w:rsidR="007D724D">
        <w:rPr>
          <w:rFonts w:ascii="Times New Roman" w:hAnsi="Times New Roman" w:cs="Times New Roman"/>
          <w:sz w:val="28"/>
          <w:szCs w:val="28"/>
        </w:rPr>
        <w:t xml:space="preserve"> 0.05 для всех показателей) подтверждает однородность выборки, гарантируя, что обе группы имеют сопоставимый исходный уровень. Эта однородность подтверждает корректность дизайна эксперимента, поскольку любые различия после вмешательства можно будет приписать применяемому воздействию, а не исходным различиям. Наблюдаемые низкие и средние уровни компетенций принятия карьерных решений</w:t>
      </w:r>
      <w:r>
        <w:rPr>
          <w:rFonts w:ascii="Times New Roman" w:hAnsi="Times New Roman" w:cs="Times New Roman"/>
          <w:sz w:val="28"/>
          <w:szCs w:val="28"/>
        </w:rPr>
        <w:t xml:space="preserve"> соответствуют переходному этапу студентов, характеризующемуся академической адаптацией, ограниченным профессиональным опытом и несформированными карьерными устремлениями. Результаты подчеркивают необходимость целенаправленных образовательных вмешательств для повышения всех аспектов карьерной компетенции.</w:t>
      </w:r>
    </w:p>
    <w:p w14:paraId="6CE3782D" w14:textId="4BBAAE8F" w:rsidR="009863BF" w:rsidRDefault="00BD3505"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35413">
        <w:rPr>
          <w:rFonts w:ascii="Times New Roman" w:hAnsi="Times New Roman" w:cs="Times New Roman"/>
          <w:sz w:val="28"/>
          <w:szCs w:val="28"/>
        </w:rPr>
        <w:t xml:space="preserve">Результаты </w:t>
      </w:r>
      <w:r w:rsidR="00F6602C">
        <w:rPr>
          <w:rFonts w:ascii="Times New Roman" w:hAnsi="Times New Roman" w:cs="Times New Roman"/>
          <w:sz w:val="28"/>
          <w:szCs w:val="28"/>
        </w:rPr>
        <w:t>констатирующего этапа продемонстрировали, что все показатели находятся на низком или среднем уровне, что подтверждает недостаточную сформированность компетенций принятия карьерных решений у студентов 1 курса.</w:t>
      </w:r>
    </w:p>
    <w:p w14:paraId="248EDBC7" w14:textId="112A7252" w:rsidR="001432A4" w:rsidRDefault="001432A4" w:rsidP="00642E33">
      <w:pPr>
        <w:pStyle w:val="afffffb"/>
        <w:jc w:val="both"/>
        <w:rPr>
          <w:rFonts w:ascii="Times New Roman" w:hAnsi="Times New Roman" w:cs="Times New Roman"/>
          <w:b/>
          <w:sz w:val="28"/>
          <w:szCs w:val="28"/>
        </w:rPr>
      </w:pPr>
    </w:p>
    <w:p w14:paraId="24707414" w14:textId="77777777" w:rsidR="005C1E0D" w:rsidRPr="008C18A2" w:rsidRDefault="005C1E0D" w:rsidP="00642E33">
      <w:pPr>
        <w:pStyle w:val="afffffb"/>
        <w:jc w:val="both"/>
        <w:rPr>
          <w:rFonts w:ascii="Times New Roman" w:hAnsi="Times New Roman" w:cs="Times New Roman"/>
          <w:b/>
          <w:sz w:val="28"/>
          <w:szCs w:val="28"/>
        </w:rPr>
      </w:pPr>
    </w:p>
    <w:p w14:paraId="63901F5C" w14:textId="538920D8" w:rsidR="00313247" w:rsidRDefault="001432A4" w:rsidP="00313247">
      <w:pPr>
        <w:pStyle w:val="afffffb"/>
        <w:ind w:firstLine="567"/>
        <w:jc w:val="both"/>
        <w:rPr>
          <w:rFonts w:ascii="Times New Roman" w:hAnsi="Times New Roman" w:cs="Times New Roman"/>
          <w:b/>
          <w:sz w:val="28"/>
          <w:szCs w:val="28"/>
        </w:rPr>
      </w:pPr>
      <w:r w:rsidRPr="001432A4">
        <w:rPr>
          <w:rFonts w:ascii="Times New Roman" w:hAnsi="Times New Roman" w:cs="Times New Roman"/>
          <w:b/>
          <w:sz w:val="28"/>
          <w:szCs w:val="28"/>
        </w:rPr>
        <w:t xml:space="preserve">3.2 </w:t>
      </w:r>
      <w:r w:rsidR="00313247" w:rsidRPr="001432A4">
        <w:rPr>
          <w:rFonts w:ascii="Times New Roman" w:hAnsi="Times New Roman" w:cs="Times New Roman"/>
          <w:b/>
          <w:sz w:val="28"/>
          <w:szCs w:val="28"/>
        </w:rPr>
        <w:t>Формирующий эксперимент по сопровождению развития компетенций принятия карьерных решений студентов в процессе получения высшего образования</w:t>
      </w:r>
    </w:p>
    <w:p w14:paraId="1CA63CF0" w14:textId="090A0023" w:rsidR="0099141A" w:rsidRPr="00D93F08" w:rsidRDefault="00D93F08" w:rsidP="00DC427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организации психолого-педагогического сопровождения развития компетенций принятия карьерных решений студентов </w:t>
      </w:r>
      <w:r w:rsidR="0099141A">
        <w:rPr>
          <w:rFonts w:ascii="Times New Roman" w:hAnsi="Times New Roman" w:cs="Times New Roman"/>
          <w:sz w:val="28"/>
          <w:szCs w:val="28"/>
        </w:rPr>
        <w:t>в процессе получения высшего образования в рамках формирующего эксперимента предусмотрено:</w:t>
      </w:r>
      <w:r w:rsidR="001F526A" w:rsidRPr="001F526A">
        <w:rPr>
          <w:rFonts w:ascii="Times New Roman" w:hAnsi="Times New Roman" w:cs="Times New Roman"/>
          <w:sz w:val="28"/>
          <w:szCs w:val="28"/>
        </w:rPr>
        <w:t xml:space="preserve"> </w:t>
      </w:r>
      <w:r w:rsidR="001F526A">
        <w:rPr>
          <w:rFonts w:ascii="Times New Roman" w:hAnsi="Times New Roman" w:cs="Times New Roman"/>
          <w:sz w:val="28"/>
          <w:szCs w:val="28"/>
        </w:rPr>
        <w:t>оценить промежуточные изменения в компетенциях принятия карьерных решений студентов ЭГ и КГ на пути реализации тренинговой программы:</w:t>
      </w:r>
      <w:r w:rsidR="001F526A" w:rsidRPr="001F526A">
        <w:t xml:space="preserve"> </w:t>
      </w:r>
      <w:r w:rsidR="001F526A" w:rsidRPr="001F526A">
        <w:rPr>
          <w:rFonts w:ascii="Times New Roman" w:hAnsi="Times New Roman" w:cs="Times New Roman"/>
          <w:sz w:val="28"/>
          <w:szCs w:val="28"/>
        </w:rPr>
        <w:t>«Карьерное развитие и принятие карьерных решений»</w:t>
      </w:r>
      <w:r w:rsidR="00DC427E">
        <w:rPr>
          <w:rFonts w:ascii="Times New Roman" w:hAnsi="Times New Roman" w:cs="Times New Roman"/>
          <w:sz w:val="28"/>
          <w:szCs w:val="28"/>
        </w:rPr>
        <w:t>.</w:t>
      </w:r>
    </w:p>
    <w:p w14:paraId="2DB633AD" w14:textId="76BF9376" w:rsidR="000126B7" w:rsidRDefault="00F85CC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w:t>
      </w:r>
      <w:r w:rsidR="00740F16">
        <w:rPr>
          <w:rFonts w:ascii="Times New Roman" w:hAnsi="Times New Roman" w:cs="Times New Roman"/>
          <w:sz w:val="28"/>
          <w:szCs w:val="28"/>
        </w:rPr>
        <w:t xml:space="preserve">: </w:t>
      </w:r>
      <w:r w:rsidR="00740F16" w:rsidRPr="000149ED">
        <w:rPr>
          <w:rFonts w:ascii="Times New Roman" w:hAnsi="Times New Roman" w:cs="Times New Roman"/>
          <w:sz w:val="28"/>
          <w:szCs w:val="28"/>
        </w:rPr>
        <w:t>развить</w:t>
      </w:r>
      <w:r w:rsidRPr="000149ED">
        <w:rPr>
          <w:rFonts w:ascii="Times New Roman" w:hAnsi="Times New Roman" w:cs="Times New Roman"/>
          <w:sz w:val="28"/>
          <w:szCs w:val="28"/>
        </w:rPr>
        <w:t xml:space="preserve"> компетенции принятия карьерных </w:t>
      </w:r>
      <w:r w:rsidR="0070614B" w:rsidRPr="000149ED">
        <w:rPr>
          <w:rFonts w:ascii="Times New Roman" w:hAnsi="Times New Roman" w:cs="Times New Roman"/>
          <w:sz w:val="28"/>
          <w:szCs w:val="28"/>
        </w:rPr>
        <w:t xml:space="preserve">решений </w:t>
      </w:r>
      <w:r w:rsidR="000126B7" w:rsidRPr="000149ED">
        <w:rPr>
          <w:rFonts w:ascii="Times New Roman" w:hAnsi="Times New Roman" w:cs="Times New Roman"/>
          <w:sz w:val="28"/>
          <w:szCs w:val="28"/>
        </w:rPr>
        <w:t>студентов экспериментальной</w:t>
      </w:r>
      <w:r w:rsidR="000126B7">
        <w:rPr>
          <w:rFonts w:ascii="Times New Roman" w:hAnsi="Times New Roman" w:cs="Times New Roman"/>
          <w:sz w:val="28"/>
          <w:szCs w:val="28"/>
        </w:rPr>
        <w:t xml:space="preserve"> группы (</w:t>
      </w:r>
      <w:r w:rsidRPr="000149ED">
        <w:rPr>
          <w:rFonts w:ascii="Times New Roman" w:hAnsi="Times New Roman" w:cs="Times New Roman"/>
          <w:sz w:val="28"/>
          <w:szCs w:val="28"/>
        </w:rPr>
        <w:t>ЭГ</w:t>
      </w:r>
      <w:r w:rsidR="000126B7">
        <w:rPr>
          <w:rFonts w:ascii="Times New Roman" w:hAnsi="Times New Roman" w:cs="Times New Roman"/>
          <w:sz w:val="28"/>
          <w:szCs w:val="28"/>
        </w:rPr>
        <w:t>)</w:t>
      </w:r>
      <w:r w:rsidRPr="000149ED">
        <w:rPr>
          <w:rFonts w:ascii="Times New Roman" w:hAnsi="Times New Roman" w:cs="Times New Roman"/>
          <w:sz w:val="28"/>
          <w:szCs w:val="28"/>
        </w:rPr>
        <w:t xml:space="preserve"> </w:t>
      </w:r>
      <w:r w:rsidR="000126B7">
        <w:rPr>
          <w:rFonts w:ascii="Times New Roman" w:hAnsi="Times New Roman" w:cs="Times New Roman"/>
          <w:sz w:val="28"/>
          <w:szCs w:val="28"/>
        </w:rPr>
        <w:t>посредством реализации тренинговой программы «</w:t>
      </w:r>
      <w:r w:rsidR="00E80230" w:rsidRPr="00E80230">
        <w:rPr>
          <w:rFonts w:ascii="Times New Roman" w:hAnsi="Times New Roman" w:cs="Times New Roman"/>
          <w:sz w:val="28"/>
          <w:szCs w:val="28"/>
        </w:rPr>
        <w:t>Карьерное развитие и принятие карьерных решений</w:t>
      </w:r>
      <w:r w:rsidR="000126B7">
        <w:rPr>
          <w:rFonts w:ascii="Times New Roman" w:hAnsi="Times New Roman" w:cs="Times New Roman"/>
          <w:sz w:val="28"/>
          <w:szCs w:val="28"/>
        </w:rPr>
        <w:t>», направленной на усиление когнитивного, эмоционально-мотивационного, поведенческого и ценностно-смыслового компонентов</w:t>
      </w:r>
      <w:r w:rsidR="00450F29" w:rsidRPr="000149ED">
        <w:rPr>
          <w:rFonts w:ascii="Times New Roman" w:hAnsi="Times New Roman" w:cs="Times New Roman"/>
          <w:sz w:val="28"/>
          <w:szCs w:val="28"/>
        </w:rPr>
        <w:t>.</w:t>
      </w:r>
      <w:r w:rsidR="000126B7">
        <w:rPr>
          <w:rFonts w:ascii="Times New Roman" w:hAnsi="Times New Roman" w:cs="Times New Roman"/>
          <w:sz w:val="28"/>
          <w:szCs w:val="28"/>
        </w:rPr>
        <w:t xml:space="preserve"> </w:t>
      </w:r>
    </w:p>
    <w:p w14:paraId="15E3AF58" w14:textId="594B624A" w:rsidR="00642E33" w:rsidRPr="00590828" w:rsidRDefault="000126B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Контрольная группа (КГ) продолжала обучение по стандартной образовательной программе дисциплины «Психология» без дополнительного вмешательства.</w:t>
      </w:r>
      <w:r w:rsidR="005E3797" w:rsidRPr="005E3797">
        <w:t xml:space="preserve"> </w:t>
      </w:r>
      <w:r w:rsidR="005E3797" w:rsidRPr="005E3797">
        <w:rPr>
          <w:rFonts w:ascii="Times New Roman" w:hAnsi="Times New Roman" w:cs="Times New Roman"/>
          <w:sz w:val="28"/>
          <w:szCs w:val="28"/>
        </w:rPr>
        <w:t xml:space="preserve">122 студента ЭГ и 120 студентов КГ НАО Торайгыров университет, представляющие разные факультеты (гуманитарный, технический, экономический, инженерный, естественных наук). Выборка сбалансирована по полу, возрасту (18-20 лет) и специальностям, что </w:t>
      </w:r>
      <w:r w:rsidR="005E3797" w:rsidRPr="00590828">
        <w:rPr>
          <w:rFonts w:ascii="Times New Roman" w:hAnsi="Times New Roman" w:cs="Times New Roman"/>
          <w:sz w:val="28"/>
          <w:szCs w:val="28"/>
        </w:rPr>
        <w:t>обеспечи</w:t>
      </w:r>
      <w:r w:rsidR="001646E2" w:rsidRPr="00590828">
        <w:rPr>
          <w:rFonts w:ascii="Times New Roman" w:hAnsi="Times New Roman" w:cs="Times New Roman"/>
          <w:sz w:val="28"/>
          <w:szCs w:val="28"/>
        </w:rPr>
        <w:t>вает</w:t>
      </w:r>
      <w:r w:rsidR="005E3797" w:rsidRPr="00590828">
        <w:rPr>
          <w:rFonts w:ascii="Times New Roman" w:hAnsi="Times New Roman" w:cs="Times New Roman"/>
          <w:sz w:val="28"/>
          <w:szCs w:val="28"/>
        </w:rPr>
        <w:t xml:space="preserve"> репрезентативность.</w:t>
      </w:r>
      <w:r w:rsidR="001646E2" w:rsidRPr="00590828">
        <w:rPr>
          <w:rFonts w:ascii="Times New Roman" w:hAnsi="Times New Roman" w:cs="Times New Roman"/>
          <w:sz w:val="28"/>
          <w:szCs w:val="28"/>
        </w:rPr>
        <w:t xml:space="preserve"> Однородность групп подтверждена результатами констатирующего этапа (</w:t>
      </w:r>
      <w:r w:rsidR="00590828" w:rsidRPr="00590828">
        <w:rPr>
          <w:rFonts w:ascii="Times New Roman" w:hAnsi="Times New Roman" w:cs="Times New Roman"/>
          <w:sz w:val="28"/>
          <w:szCs w:val="28"/>
        </w:rPr>
        <w:t>р&gt;</w:t>
      </w:r>
      <w:r w:rsidR="001646E2" w:rsidRPr="00590828">
        <w:rPr>
          <w:rFonts w:ascii="Times New Roman" w:hAnsi="Times New Roman" w:cs="Times New Roman"/>
          <w:sz w:val="28"/>
          <w:szCs w:val="28"/>
        </w:rPr>
        <w:t xml:space="preserve"> 0.05 по всем методикам).</w:t>
      </w:r>
    </w:p>
    <w:p w14:paraId="01F2CCE8" w14:textId="2C1DAF55" w:rsidR="00061116" w:rsidRPr="00590828" w:rsidRDefault="00E75D8F" w:rsidP="00F038C8">
      <w:pPr>
        <w:pStyle w:val="afffffb"/>
        <w:ind w:firstLine="567"/>
        <w:jc w:val="both"/>
        <w:rPr>
          <w:rFonts w:ascii="Times New Roman" w:hAnsi="Times New Roman" w:cs="Times New Roman"/>
          <w:sz w:val="28"/>
          <w:szCs w:val="28"/>
        </w:rPr>
      </w:pPr>
      <w:r w:rsidRPr="00590828">
        <w:rPr>
          <w:rFonts w:ascii="Times New Roman" w:hAnsi="Times New Roman" w:cs="Times New Roman"/>
          <w:b/>
          <w:sz w:val="28"/>
          <w:szCs w:val="28"/>
        </w:rPr>
        <w:t xml:space="preserve">Формирующий </w:t>
      </w:r>
      <w:r w:rsidR="0009325F" w:rsidRPr="00590828">
        <w:rPr>
          <w:rFonts w:ascii="Times New Roman" w:hAnsi="Times New Roman" w:cs="Times New Roman"/>
          <w:b/>
          <w:sz w:val="28"/>
          <w:szCs w:val="28"/>
        </w:rPr>
        <w:t>эксперимент</w:t>
      </w:r>
      <w:r w:rsidRPr="00590828">
        <w:rPr>
          <w:rFonts w:ascii="Times New Roman" w:hAnsi="Times New Roman" w:cs="Times New Roman"/>
          <w:b/>
          <w:sz w:val="28"/>
          <w:szCs w:val="28"/>
        </w:rPr>
        <w:t xml:space="preserve"> </w:t>
      </w:r>
      <w:r w:rsidR="00590828" w:rsidRPr="00590828">
        <w:rPr>
          <w:rFonts w:ascii="Times New Roman" w:hAnsi="Times New Roman" w:cs="Times New Roman"/>
          <w:b/>
          <w:sz w:val="28"/>
          <w:szCs w:val="28"/>
        </w:rPr>
        <w:t>проводился в</w:t>
      </w:r>
      <w:r w:rsidR="00F6602C" w:rsidRPr="00590828">
        <w:rPr>
          <w:rFonts w:ascii="Times New Roman" w:hAnsi="Times New Roman" w:cs="Times New Roman"/>
          <w:b/>
          <w:sz w:val="28"/>
          <w:szCs w:val="28"/>
        </w:rPr>
        <w:t xml:space="preserve"> 2 этапа</w:t>
      </w:r>
      <w:r w:rsidR="00F6602C" w:rsidRPr="00590828">
        <w:rPr>
          <w:rFonts w:ascii="Times New Roman" w:hAnsi="Times New Roman" w:cs="Times New Roman"/>
          <w:sz w:val="28"/>
          <w:szCs w:val="28"/>
        </w:rPr>
        <w:t xml:space="preserve">: </w:t>
      </w:r>
      <w:r w:rsidR="00F038C8" w:rsidRPr="00590828">
        <w:rPr>
          <w:rFonts w:ascii="Times New Roman" w:hAnsi="Times New Roman" w:cs="Times New Roman"/>
          <w:sz w:val="28"/>
          <w:szCs w:val="28"/>
        </w:rPr>
        <w:t xml:space="preserve">(2022-2023, 2023-2024 гг.) в </w:t>
      </w:r>
      <w:r w:rsidRPr="00590828">
        <w:rPr>
          <w:rFonts w:ascii="Times New Roman" w:hAnsi="Times New Roman" w:cs="Times New Roman"/>
          <w:sz w:val="28"/>
          <w:szCs w:val="28"/>
        </w:rPr>
        <w:t xml:space="preserve">рамках дисциплины «Психология». </w:t>
      </w:r>
    </w:p>
    <w:p w14:paraId="02535689" w14:textId="7B46294B" w:rsidR="00061116" w:rsidRDefault="00061116" w:rsidP="00F038C8">
      <w:pPr>
        <w:pStyle w:val="afffffb"/>
        <w:ind w:firstLine="567"/>
        <w:jc w:val="both"/>
        <w:rPr>
          <w:rFonts w:ascii="Times New Roman" w:hAnsi="Times New Roman" w:cs="Times New Roman"/>
          <w:sz w:val="28"/>
          <w:szCs w:val="28"/>
        </w:rPr>
      </w:pPr>
      <w:r w:rsidRPr="00590828">
        <w:rPr>
          <w:rFonts w:ascii="Times New Roman" w:hAnsi="Times New Roman" w:cs="Times New Roman"/>
          <w:b/>
          <w:sz w:val="28"/>
          <w:szCs w:val="28"/>
        </w:rPr>
        <w:t>1 этап формирующего эксперимента</w:t>
      </w:r>
      <w:r w:rsidR="007A5C24" w:rsidRPr="00590828">
        <w:rPr>
          <w:rFonts w:ascii="Times New Roman" w:hAnsi="Times New Roman" w:cs="Times New Roman"/>
          <w:b/>
          <w:sz w:val="28"/>
          <w:szCs w:val="28"/>
        </w:rPr>
        <w:t xml:space="preserve"> (2022-2023 гг.)</w:t>
      </w:r>
      <w:r w:rsidR="009D4AAE" w:rsidRPr="00590828">
        <w:rPr>
          <w:rFonts w:ascii="Times New Roman" w:hAnsi="Times New Roman" w:cs="Times New Roman"/>
          <w:b/>
          <w:sz w:val="28"/>
          <w:szCs w:val="28"/>
        </w:rPr>
        <w:t xml:space="preserve"> представлял</w:t>
      </w:r>
      <w:r w:rsidRPr="00590828">
        <w:rPr>
          <w:rFonts w:ascii="Times New Roman" w:hAnsi="Times New Roman" w:cs="Times New Roman"/>
          <w:sz w:val="28"/>
          <w:szCs w:val="28"/>
        </w:rPr>
        <w:t xml:space="preserve"> осуществл</w:t>
      </w:r>
      <w:r w:rsidR="009D4AAE" w:rsidRPr="00590828">
        <w:rPr>
          <w:rFonts w:ascii="Times New Roman" w:hAnsi="Times New Roman" w:cs="Times New Roman"/>
          <w:sz w:val="28"/>
          <w:szCs w:val="28"/>
        </w:rPr>
        <w:t>ение</w:t>
      </w:r>
      <w:r w:rsidRPr="00590828">
        <w:rPr>
          <w:rFonts w:ascii="Times New Roman" w:hAnsi="Times New Roman" w:cs="Times New Roman"/>
          <w:sz w:val="28"/>
          <w:szCs w:val="28"/>
        </w:rPr>
        <w:t xml:space="preserve"> психолого</w:t>
      </w:r>
      <w:r>
        <w:rPr>
          <w:rFonts w:ascii="Times New Roman" w:hAnsi="Times New Roman" w:cs="Times New Roman"/>
          <w:sz w:val="28"/>
          <w:szCs w:val="28"/>
        </w:rPr>
        <w:t>-педагогическо</w:t>
      </w:r>
      <w:r w:rsidR="009D4AAE">
        <w:rPr>
          <w:rFonts w:ascii="Times New Roman" w:hAnsi="Times New Roman" w:cs="Times New Roman"/>
          <w:sz w:val="28"/>
          <w:szCs w:val="28"/>
        </w:rPr>
        <w:t>го</w:t>
      </w:r>
      <w:r>
        <w:rPr>
          <w:rFonts w:ascii="Times New Roman" w:hAnsi="Times New Roman" w:cs="Times New Roman"/>
          <w:sz w:val="28"/>
          <w:szCs w:val="28"/>
        </w:rPr>
        <w:t xml:space="preserve"> сопровождени</w:t>
      </w:r>
      <w:r w:rsidR="009D4AAE">
        <w:rPr>
          <w:rFonts w:ascii="Times New Roman" w:hAnsi="Times New Roman" w:cs="Times New Roman"/>
          <w:sz w:val="28"/>
          <w:szCs w:val="28"/>
        </w:rPr>
        <w:t xml:space="preserve">я </w:t>
      </w:r>
      <w:r>
        <w:rPr>
          <w:rFonts w:ascii="Times New Roman" w:hAnsi="Times New Roman" w:cs="Times New Roman"/>
          <w:sz w:val="28"/>
          <w:szCs w:val="28"/>
        </w:rPr>
        <w:t xml:space="preserve">студентов </w:t>
      </w:r>
      <w:r w:rsidR="001C5C77">
        <w:rPr>
          <w:rFonts w:ascii="Times New Roman" w:hAnsi="Times New Roman" w:cs="Times New Roman"/>
          <w:sz w:val="28"/>
          <w:szCs w:val="28"/>
        </w:rPr>
        <w:t>которое включало:</w:t>
      </w:r>
      <w:r w:rsidR="001C5C77" w:rsidRPr="001C5C77">
        <w:t xml:space="preserve"> </w:t>
      </w:r>
      <w:r w:rsidR="001C5C77" w:rsidRPr="001C5C77">
        <w:rPr>
          <w:rFonts w:ascii="Times New Roman" w:hAnsi="Times New Roman" w:cs="Times New Roman"/>
          <w:sz w:val="28"/>
          <w:szCs w:val="28"/>
        </w:rPr>
        <w:t xml:space="preserve">квалифицированную помощь от сотрудников </w:t>
      </w:r>
      <w:r w:rsidR="009D4AAE" w:rsidRPr="009D4AAE">
        <w:rPr>
          <w:rFonts w:ascii="Times New Roman" w:hAnsi="Times New Roman" w:cs="Times New Roman"/>
          <w:b/>
          <w:sz w:val="28"/>
          <w:szCs w:val="28"/>
        </w:rPr>
        <w:t>Ц</w:t>
      </w:r>
      <w:r w:rsidR="001C5C77" w:rsidRPr="009D4AAE">
        <w:rPr>
          <w:rFonts w:ascii="Times New Roman" w:hAnsi="Times New Roman" w:cs="Times New Roman"/>
          <w:b/>
          <w:sz w:val="28"/>
          <w:szCs w:val="28"/>
        </w:rPr>
        <w:t>ентра карьеры</w:t>
      </w:r>
      <w:r w:rsidR="001C5C77" w:rsidRPr="001C5C77">
        <w:rPr>
          <w:rFonts w:ascii="Times New Roman" w:hAnsi="Times New Roman" w:cs="Times New Roman"/>
          <w:sz w:val="28"/>
          <w:szCs w:val="28"/>
        </w:rPr>
        <w:t xml:space="preserve"> и преподавателей кафедры «Личностное развитие и образование» в рамках психолого-педагогического сопровождения было организовано консультативное сопровождение, групповое и индивидуальное консультирование, тренинги, поддержк</w:t>
      </w:r>
      <w:r w:rsidR="00C62FC4">
        <w:rPr>
          <w:rFonts w:ascii="Times New Roman" w:hAnsi="Times New Roman" w:cs="Times New Roman"/>
          <w:sz w:val="28"/>
          <w:szCs w:val="28"/>
        </w:rPr>
        <w:t xml:space="preserve">а </w:t>
      </w:r>
      <w:r w:rsidR="001C5C77">
        <w:rPr>
          <w:rFonts w:ascii="Times New Roman" w:hAnsi="Times New Roman" w:cs="Times New Roman"/>
          <w:sz w:val="28"/>
          <w:szCs w:val="28"/>
        </w:rPr>
        <w:t xml:space="preserve">в постановке целей и анализе возможностей, регулярный </w:t>
      </w:r>
      <w:r w:rsidR="001C5C77" w:rsidRPr="001C5C77">
        <w:rPr>
          <w:rFonts w:ascii="Times New Roman" w:hAnsi="Times New Roman" w:cs="Times New Roman"/>
          <w:sz w:val="28"/>
          <w:szCs w:val="28"/>
        </w:rPr>
        <w:t>контроль</w:t>
      </w:r>
      <w:r w:rsidR="001C5C77">
        <w:rPr>
          <w:rFonts w:ascii="Times New Roman" w:hAnsi="Times New Roman" w:cs="Times New Roman"/>
          <w:sz w:val="28"/>
          <w:szCs w:val="28"/>
        </w:rPr>
        <w:t xml:space="preserve"> за личным  </w:t>
      </w:r>
      <w:r w:rsidR="001C5C77" w:rsidRPr="001C5C77">
        <w:rPr>
          <w:rFonts w:ascii="Times New Roman" w:hAnsi="Times New Roman" w:cs="Times New Roman"/>
          <w:sz w:val="28"/>
          <w:szCs w:val="28"/>
        </w:rPr>
        <w:t xml:space="preserve"> </w:t>
      </w:r>
      <w:r w:rsidR="001C5C77">
        <w:rPr>
          <w:rFonts w:ascii="Times New Roman" w:hAnsi="Times New Roman" w:cs="Times New Roman"/>
          <w:sz w:val="28"/>
          <w:szCs w:val="28"/>
        </w:rPr>
        <w:t>карьерным развитием</w:t>
      </w:r>
      <w:r w:rsidR="009D4AAE">
        <w:rPr>
          <w:rFonts w:ascii="Times New Roman" w:hAnsi="Times New Roman" w:cs="Times New Roman"/>
          <w:sz w:val="28"/>
          <w:szCs w:val="28"/>
        </w:rPr>
        <w:t>, групповые занятия по самопознанию и карьерному ориентированию</w:t>
      </w:r>
      <w:r w:rsidR="001C5C77">
        <w:rPr>
          <w:rFonts w:ascii="Times New Roman" w:hAnsi="Times New Roman" w:cs="Times New Roman"/>
          <w:sz w:val="28"/>
          <w:szCs w:val="28"/>
        </w:rPr>
        <w:t xml:space="preserve"> </w:t>
      </w:r>
      <w:r w:rsidR="001C5C77" w:rsidRPr="001C5C77">
        <w:rPr>
          <w:rFonts w:ascii="Times New Roman" w:hAnsi="Times New Roman" w:cs="Times New Roman"/>
          <w:sz w:val="28"/>
          <w:szCs w:val="28"/>
        </w:rPr>
        <w:t>на всех этапах экспериментального исследования.</w:t>
      </w:r>
    </w:p>
    <w:p w14:paraId="691394D8" w14:textId="1B2E740D" w:rsidR="00061116" w:rsidRDefault="007D2F93" w:rsidP="00F038C8">
      <w:pPr>
        <w:pStyle w:val="afffffb"/>
        <w:ind w:firstLine="567"/>
        <w:jc w:val="both"/>
        <w:rPr>
          <w:rFonts w:ascii="Times New Roman" w:hAnsi="Times New Roman" w:cs="Times New Roman"/>
          <w:sz w:val="28"/>
          <w:szCs w:val="28"/>
        </w:rPr>
      </w:pPr>
      <w:r w:rsidRPr="00DA3550">
        <w:rPr>
          <w:rFonts w:ascii="Times New Roman" w:hAnsi="Times New Roman" w:cs="Times New Roman"/>
          <w:b/>
          <w:sz w:val="28"/>
          <w:szCs w:val="28"/>
        </w:rPr>
        <w:t>Цель</w:t>
      </w:r>
      <w:r>
        <w:rPr>
          <w:rFonts w:ascii="Times New Roman" w:hAnsi="Times New Roman" w:cs="Times New Roman"/>
          <w:sz w:val="28"/>
          <w:szCs w:val="28"/>
        </w:rPr>
        <w:t xml:space="preserve">: создать </w:t>
      </w:r>
      <w:r w:rsidR="00DA3550">
        <w:rPr>
          <w:rFonts w:ascii="Times New Roman" w:hAnsi="Times New Roman" w:cs="Times New Roman"/>
          <w:sz w:val="28"/>
          <w:szCs w:val="28"/>
        </w:rPr>
        <w:t>условия для</w:t>
      </w:r>
      <w:r>
        <w:rPr>
          <w:rFonts w:ascii="Times New Roman" w:hAnsi="Times New Roman" w:cs="Times New Roman"/>
          <w:sz w:val="28"/>
          <w:szCs w:val="28"/>
        </w:rPr>
        <w:t xml:space="preserve"> формирования у студентов осознанного подхода к профессиональному выбору и развитие ключевых компетенций принятия карьерных решений.</w:t>
      </w:r>
    </w:p>
    <w:p w14:paraId="1361DE64" w14:textId="7EB72EF0" w:rsidR="00061116" w:rsidRDefault="00DA3550" w:rsidP="00F038C8">
      <w:pPr>
        <w:pStyle w:val="afffffb"/>
        <w:ind w:firstLine="567"/>
        <w:jc w:val="both"/>
        <w:rPr>
          <w:rFonts w:ascii="Times New Roman" w:hAnsi="Times New Roman" w:cs="Times New Roman"/>
          <w:sz w:val="28"/>
          <w:szCs w:val="28"/>
        </w:rPr>
      </w:pPr>
      <w:r w:rsidRPr="00312F6D">
        <w:rPr>
          <w:rFonts w:ascii="Times New Roman" w:hAnsi="Times New Roman" w:cs="Times New Roman"/>
          <w:b/>
          <w:sz w:val="28"/>
          <w:szCs w:val="28"/>
        </w:rPr>
        <w:t>Второй курс обучения</w:t>
      </w:r>
      <w:r>
        <w:rPr>
          <w:rFonts w:ascii="Times New Roman" w:hAnsi="Times New Roman" w:cs="Times New Roman"/>
          <w:sz w:val="28"/>
          <w:szCs w:val="28"/>
        </w:rPr>
        <w:t xml:space="preserve"> является переходным этапом, когда студенты адаптировались к университетской жизни, но еще не сталкивались с реальными требованиями рынка труда. Время позволяет заложить основы карьерного мышления, сформировать мотивацию и начать практическое освоение карьерных стратегий до активного трудоустройства.</w:t>
      </w:r>
    </w:p>
    <w:p w14:paraId="295F239D" w14:textId="6DCAE7A3" w:rsidR="00061116" w:rsidRDefault="0048151B" w:rsidP="00F038C8">
      <w:pPr>
        <w:pStyle w:val="afffffb"/>
        <w:ind w:firstLine="567"/>
        <w:jc w:val="both"/>
        <w:rPr>
          <w:rFonts w:ascii="Times New Roman" w:hAnsi="Times New Roman" w:cs="Times New Roman"/>
          <w:sz w:val="28"/>
          <w:szCs w:val="28"/>
        </w:rPr>
      </w:pPr>
      <w:r w:rsidRPr="0048151B">
        <w:rPr>
          <w:rFonts w:ascii="Times New Roman" w:hAnsi="Times New Roman" w:cs="Times New Roman"/>
          <w:b/>
          <w:sz w:val="28"/>
          <w:szCs w:val="28"/>
        </w:rPr>
        <w:t>2 этап формирующего эксперимента</w:t>
      </w:r>
      <w:r w:rsidR="007A5C24">
        <w:rPr>
          <w:rFonts w:ascii="Times New Roman" w:hAnsi="Times New Roman" w:cs="Times New Roman"/>
          <w:b/>
          <w:sz w:val="28"/>
          <w:szCs w:val="28"/>
        </w:rPr>
        <w:t xml:space="preserve"> (</w:t>
      </w:r>
      <w:r w:rsidR="007A5C24" w:rsidRPr="007A5C24">
        <w:rPr>
          <w:rFonts w:ascii="Times New Roman" w:hAnsi="Times New Roman" w:cs="Times New Roman"/>
          <w:b/>
          <w:sz w:val="28"/>
          <w:szCs w:val="28"/>
        </w:rPr>
        <w:t>202</w:t>
      </w:r>
      <w:r w:rsidR="007A5C24">
        <w:rPr>
          <w:rFonts w:ascii="Times New Roman" w:hAnsi="Times New Roman" w:cs="Times New Roman"/>
          <w:b/>
          <w:sz w:val="28"/>
          <w:szCs w:val="28"/>
        </w:rPr>
        <w:t>3</w:t>
      </w:r>
      <w:r w:rsidR="007A5C24" w:rsidRPr="007A5C24">
        <w:rPr>
          <w:rFonts w:ascii="Times New Roman" w:hAnsi="Times New Roman" w:cs="Times New Roman"/>
          <w:b/>
          <w:sz w:val="28"/>
          <w:szCs w:val="28"/>
        </w:rPr>
        <w:t>-202</w:t>
      </w:r>
      <w:r w:rsidR="007A5C24">
        <w:rPr>
          <w:rFonts w:ascii="Times New Roman" w:hAnsi="Times New Roman" w:cs="Times New Roman"/>
          <w:b/>
          <w:sz w:val="28"/>
          <w:szCs w:val="28"/>
        </w:rPr>
        <w:t>4 гг.)</w:t>
      </w:r>
      <w:r w:rsidRPr="0048151B">
        <w:rPr>
          <w:rFonts w:ascii="Times New Roman" w:hAnsi="Times New Roman" w:cs="Times New Roman"/>
          <w:b/>
          <w:sz w:val="28"/>
          <w:szCs w:val="28"/>
        </w:rPr>
        <w:t xml:space="preserve"> представлял осуществление психолого-педагогического сопровождения студентов, которое включало:</w:t>
      </w:r>
      <w:r w:rsidR="008C3659">
        <w:rPr>
          <w:rFonts w:ascii="Times New Roman" w:hAnsi="Times New Roman" w:cs="Times New Roman"/>
          <w:b/>
          <w:sz w:val="28"/>
          <w:szCs w:val="28"/>
        </w:rPr>
        <w:t xml:space="preserve"> </w:t>
      </w:r>
      <w:r w:rsidR="008C3659" w:rsidRPr="008C3659">
        <w:rPr>
          <w:rFonts w:ascii="Times New Roman" w:hAnsi="Times New Roman" w:cs="Times New Roman"/>
          <w:sz w:val="28"/>
          <w:szCs w:val="28"/>
        </w:rPr>
        <w:t>повторное, но уже осознанное прохождение тренинговой программы: «Карьерное развитие и принятие карьерных решений»</w:t>
      </w:r>
      <w:r w:rsidR="008C3659">
        <w:rPr>
          <w:rFonts w:ascii="Times New Roman" w:hAnsi="Times New Roman" w:cs="Times New Roman"/>
          <w:sz w:val="28"/>
          <w:szCs w:val="28"/>
        </w:rPr>
        <w:t>, разработанной докторантом.</w:t>
      </w:r>
    </w:p>
    <w:p w14:paraId="46F7CDD5" w14:textId="0E46B0CB" w:rsidR="008C3659" w:rsidRPr="008C3659" w:rsidRDefault="008C3659" w:rsidP="00F038C8">
      <w:pPr>
        <w:pStyle w:val="afffffb"/>
        <w:ind w:firstLine="567"/>
        <w:jc w:val="both"/>
        <w:rPr>
          <w:rFonts w:ascii="Times New Roman" w:hAnsi="Times New Roman" w:cs="Times New Roman"/>
          <w:sz w:val="28"/>
          <w:szCs w:val="28"/>
        </w:rPr>
      </w:pPr>
      <w:r w:rsidRPr="008C3659">
        <w:rPr>
          <w:rFonts w:ascii="Times New Roman" w:hAnsi="Times New Roman" w:cs="Times New Roman"/>
          <w:b/>
          <w:sz w:val="28"/>
          <w:szCs w:val="28"/>
        </w:rPr>
        <w:t>Цель:</w:t>
      </w:r>
      <w:r>
        <w:rPr>
          <w:rFonts w:ascii="Times New Roman" w:hAnsi="Times New Roman" w:cs="Times New Roman"/>
          <w:sz w:val="28"/>
          <w:szCs w:val="28"/>
        </w:rPr>
        <w:t xml:space="preserve"> закрепление и углубление карьерных компетенций, развитие поведенческой активности, формирование устойчивой мотивации и ценности интересной работы.</w:t>
      </w:r>
    </w:p>
    <w:p w14:paraId="68C03811" w14:textId="50EBEEE5" w:rsidR="00061116" w:rsidRDefault="00312F6D" w:rsidP="00240E6E">
      <w:pPr>
        <w:pStyle w:val="afffffb"/>
        <w:ind w:firstLine="567"/>
        <w:jc w:val="both"/>
        <w:rPr>
          <w:rFonts w:ascii="Times New Roman" w:hAnsi="Times New Roman" w:cs="Times New Roman"/>
          <w:sz w:val="28"/>
          <w:szCs w:val="28"/>
        </w:rPr>
      </w:pPr>
      <w:r w:rsidRPr="00D71B8E">
        <w:rPr>
          <w:rFonts w:ascii="Times New Roman" w:hAnsi="Times New Roman" w:cs="Times New Roman"/>
          <w:b/>
          <w:sz w:val="28"/>
          <w:szCs w:val="28"/>
        </w:rPr>
        <w:t>Третий курс обучения</w:t>
      </w:r>
      <w:r>
        <w:rPr>
          <w:rFonts w:ascii="Times New Roman" w:hAnsi="Times New Roman" w:cs="Times New Roman"/>
          <w:sz w:val="28"/>
          <w:szCs w:val="28"/>
        </w:rPr>
        <w:t xml:space="preserve"> – это критический период, когда студенты начинают задумываться о будущем трудоустройстве, стажировках, магистратуре и других путях профессионального развития. Именно на этом этапе </w:t>
      </w:r>
      <w:r w:rsidR="00D71B8E">
        <w:rPr>
          <w:rFonts w:ascii="Times New Roman" w:hAnsi="Times New Roman" w:cs="Times New Roman"/>
          <w:sz w:val="28"/>
          <w:szCs w:val="28"/>
        </w:rPr>
        <w:t>важно сформировать устойчивые компетенции принятия карьерных решений, чтобы обеспечить успешную интеграцию выпускников в профессиональную среду.</w:t>
      </w:r>
    </w:p>
    <w:p w14:paraId="5E691EBB" w14:textId="4994B3BD" w:rsidR="00642E33" w:rsidRPr="00E75D8F" w:rsidRDefault="00E75D8F" w:rsidP="00F038C8">
      <w:pPr>
        <w:pStyle w:val="afffffb"/>
        <w:ind w:firstLine="567"/>
        <w:jc w:val="both"/>
        <w:rPr>
          <w:rFonts w:ascii="Times New Roman" w:hAnsi="Times New Roman" w:cs="Times New Roman"/>
          <w:sz w:val="28"/>
          <w:szCs w:val="28"/>
        </w:rPr>
      </w:pPr>
      <w:r w:rsidRPr="00E75D8F">
        <w:rPr>
          <w:rFonts w:ascii="Times New Roman" w:hAnsi="Times New Roman" w:cs="Times New Roman"/>
          <w:sz w:val="28"/>
          <w:szCs w:val="28"/>
        </w:rPr>
        <w:t>Для ЭГ была организована тренинговая программа, сос</w:t>
      </w:r>
      <w:r>
        <w:rPr>
          <w:rFonts w:ascii="Times New Roman" w:hAnsi="Times New Roman" w:cs="Times New Roman"/>
          <w:sz w:val="28"/>
          <w:szCs w:val="28"/>
        </w:rPr>
        <w:t xml:space="preserve">тоящая из 6 модулей, проводимых в формате очных групповых занятий (группы по 20-25 человек) в аудиториях университета. Общая продолжительность программы составила </w:t>
      </w:r>
      <w:r w:rsidR="00DC427E">
        <w:rPr>
          <w:rFonts w:ascii="Times New Roman" w:hAnsi="Times New Roman" w:cs="Times New Roman"/>
          <w:sz w:val="28"/>
          <w:szCs w:val="28"/>
        </w:rPr>
        <w:t>72</w:t>
      </w:r>
      <w:r>
        <w:rPr>
          <w:rFonts w:ascii="Times New Roman" w:hAnsi="Times New Roman" w:cs="Times New Roman"/>
          <w:sz w:val="28"/>
          <w:szCs w:val="28"/>
        </w:rPr>
        <w:t xml:space="preserve"> академических часа</w:t>
      </w:r>
      <w:r w:rsidR="00DC427E">
        <w:rPr>
          <w:rFonts w:ascii="Times New Roman" w:hAnsi="Times New Roman" w:cs="Times New Roman"/>
          <w:sz w:val="28"/>
          <w:szCs w:val="28"/>
        </w:rPr>
        <w:t>.</w:t>
      </w:r>
    </w:p>
    <w:p w14:paraId="2A4FF1A2" w14:textId="76470544" w:rsidR="00642E33" w:rsidRDefault="00B72E7D" w:rsidP="00313247">
      <w:pPr>
        <w:pStyle w:val="afffffb"/>
        <w:ind w:firstLine="567"/>
        <w:jc w:val="both"/>
        <w:rPr>
          <w:rFonts w:ascii="Times New Roman" w:hAnsi="Times New Roman" w:cs="Times New Roman"/>
          <w:sz w:val="28"/>
          <w:szCs w:val="28"/>
        </w:rPr>
      </w:pPr>
      <w:r w:rsidRPr="00537911">
        <w:rPr>
          <w:rFonts w:ascii="Times New Roman" w:hAnsi="Times New Roman" w:cs="Times New Roman"/>
          <w:sz w:val="28"/>
          <w:szCs w:val="28"/>
        </w:rPr>
        <w:t>Занятия проводились квалифицированными тренерами (</w:t>
      </w:r>
      <w:r w:rsidR="00537911" w:rsidRPr="00537911">
        <w:rPr>
          <w:rFonts w:ascii="Times New Roman" w:hAnsi="Times New Roman" w:cs="Times New Roman"/>
          <w:sz w:val="28"/>
          <w:szCs w:val="28"/>
        </w:rPr>
        <w:t>преподавателями психологами и карьерными консультантами</w:t>
      </w:r>
      <w:r w:rsidRPr="00537911">
        <w:rPr>
          <w:rFonts w:ascii="Times New Roman" w:hAnsi="Times New Roman" w:cs="Times New Roman"/>
          <w:sz w:val="28"/>
          <w:szCs w:val="28"/>
        </w:rPr>
        <w:t>)</w:t>
      </w:r>
      <w:r w:rsidR="00602CF0">
        <w:rPr>
          <w:rFonts w:ascii="Times New Roman" w:hAnsi="Times New Roman" w:cs="Times New Roman"/>
          <w:sz w:val="28"/>
          <w:szCs w:val="28"/>
        </w:rPr>
        <w:t xml:space="preserve"> с использованием интерактивных методов: мини-лекций, групповых дискуссий, ролевых игр, кейс-стади, практических заданий и рефлексии.</w:t>
      </w:r>
    </w:p>
    <w:p w14:paraId="1DA1F612" w14:textId="047E306D" w:rsidR="00CB7DA5" w:rsidRDefault="00CB7DA5"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КГ обучалась по стандартной программе, включающей лекции и семинары по психологии, без акцента на карьерное планирование.</w:t>
      </w:r>
    </w:p>
    <w:p w14:paraId="06A80CE5" w14:textId="067445A9" w:rsidR="00642E33" w:rsidRPr="00C84CF5" w:rsidRDefault="00CB7DA5" w:rsidP="00CB7DA5">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Участие в тренинговой программе для ЭГ было добровольным, с соблюдением конфиденциальности данных. Все материалы (рабочие тетради, презентации, </w:t>
      </w:r>
      <w:r w:rsidRPr="00CB7DA5">
        <w:rPr>
          <w:rFonts w:ascii="Times New Roman" w:hAnsi="Times New Roman" w:cs="Times New Roman"/>
          <w:sz w:val="28"/>
          <w:szCs w:val="28"/>
        </w:rPr>
        <w:t>кейсы</w:t>
      </w:r>
      <w:r>
        <w:rPr>
          <w:rFonts w:ascii="Times New Roman" w:hAnsi="Times New Roman" w:cs="Times New Roman"/>
          <w:sz w:val="28"/>
          <w:szCs w:val="28"/>
        </w:rPr>
        <w:t>)</w:t>
      </w:r>
      <w:r w:rsidRPr="00CB7DA5">
        <w:rPr>
          <w:rFonts w:ascii="Times New Roman" w:hAnsi="Times New Roman" w:cs="Times New Roman"/>
          <w:sz w:val="28"/>
          <w:szCs w:val="28"/>
        </w:rPr>
        <w:t xml:space="preserve"> предоставлялись участникам в бумажном и э</w:t>
      </w:r>
      <w:r>
        <w:rPr>
          <w:rFonts w:ascii="Times New Roman" w:hAnsi="Times New Roman" w:cs="Times New Roman"/>
          <w:sz w:val="28"/>
          <w:szCs w:val="28"/>
        </w:rPr>
        <w:t xml:space="preserve">лектронном форматах через </w:t>
      </w:r>
      <w:r>
        <w:rPr>
          <w:rFonts w:ascii="Times New Roman" w:hAnsi="Times New Roman" w:cs="Times New Roman"/>
          <w:sz w:val="28"/>
          <w:szCs w:val="28"/>
          <w:lang w:val="en-US"/>
        </w:rPr>
        <w:t>Google</w:t>
      </w:r>
      <w:r w:rsidRPr="00CB7DA5">
        <w:rPr>
          <w:rFonts w:ascii="Times New Roman" w:hAnsi="Times New Roman" w:cs="Times New Roman"/>
          <w:sz w:val="28"/>
          <w:szCs w:val="28"/>
        </w:rPr>
        <w:t xml:space="preserve"> </w:t>
      </w:r>
      <w:r w:rsidR="00C84CF5">
        <w:rPr>
          <w:rFonts w:ascii="Times New Roman" w:hAnsi="Times New Roman" w:cs="Times New Roman"/>
          <w:sz w:val="28"/>
          <w:szCs w:val="28"/>
          <w:lang w:val="en-US"/>
        </w:rPr>
        <w:t>Classroom</w:t>
      </w:r>
      <w:r w:rsidR="00C84CF5" w:rsidRPr="00C84CF5">
        <w:rPr>
          <w:rFonts w:ascii="Times New Roman" w:hAnsi="Times New Roman" w:cs="Times New Roman"/>
          <w:sz w:val="28"/>
          <w:szCs w:val="28"/>
        </w:rPr>
        <w:t>.</w:t>
      </w:r>
    </w:p>
    <w:p w14:paraId="3BAE9DDE" w14:textId="64CFC98D" w:rsidR="00C84CF5" w:rsidRDefault="00C84CF5"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Тренинговая программа ориентирована на развитие четырех компонентов компетенции принятия карьерных решений:</w:t>
      </w:r>
    </w:p>
    <w:p w14:paraId="12740E73" w14:textId="3A669FC9" w:rsidR="00474E54" w:rsidRDefault="00474E5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когнитивный (постановка целей, сбор информации, планирование, решение проблем, самооценка);</w:t>
      </w:r>
    </w:p>
    <w:p w14:paraId="0E0CA3CF" w14:textId="35C62EE9" w:rsidR="00474E54" w:rsidRDefault="00474E5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эмоционально-мотивационный (карьерная идентичность, устойчивость, проактивность);</w:t>
      </w:r>
    </w:p>
    <w:p w14:paraId="0F02716C" w14:textId="13634108" w:rsidR="00474E54" w:rsidRDefault="00474E5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поведенческий (информационная вовлеченность, адаптивность, решительность, снижение прокрастинации);</w:t>
      </w:r>
    </w:p>
    <w:p w14:paraId="61C29C8E" w14:textId="617FEDF9" w:rsidR="00474E54" w:rsidRDefault="00474E5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 ценностно-смысловой (повышение </w:t>
      </w:r>
      <w:r w:rsidR="00337DE4">
        <w:rPr>
          <w:rFonts w:ascii="Times New Roman" w:hAnsi="Times New Roman" w:cs="Times New Roman"/>
          <w:sz w:val="28"/>
          <w:szCs w:val="28"/>
        </w:rPr>
        <w:t>приоритетности</w:t>
      </w:r>
      <w:r>
        <w:rPr>
          <w:rFonts w:ascii="Times New Roman" w:hAnsi="Times New Roman" w:cs="Times New Roman"/>
          <w:sz w:val="28"/>
          <w:szCs w:val="28"/>
        </w:rPr>
        <w:t xml:space="preserve"> карьерных ценностей, таких как «интересная работа».)</w:t>
      </w:r>
    </w:p>
    <w:p w14:paraId="3A558C85" w14:textId="0D465035" w:rsidR="00C84CF5" w:rsidRPr="00C84CF5" w:rsidRDefault="00337DE4"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Эффективность тренинговой программы оценивалась на контрольном этапе (январь 2024 г.</w:t>
      </w:r>
      <w:r w:rsidR="0041371D">
        <w:rPr>
          <w:rFonts w:ascii="Times New Roman" w:hAnsi="Times New Roman" w:cs="Times New Roman"/>
          <w:sz w:val="28"/>
          <w:szCs w:val="28"/>
        </w:rPr>
        <w:t>)</w:t>
      </w:r>
      <w:r>
        <w:rPr>
          <w:rFonts w:ascii="Times New Roman" w:hAnsi="Times New Roman" w:cs="Times New Roman"/>
          <w:sz w:val="28"/>
          <w:szCs w:val="28"/>
        </w:rPr>
        <w:t xml:space="preserve"> с повторным применением методик </w:t>
      </w:r>
      <w:r w:rsidRPr="00337DE4">
        <w:rPr>
          <w:rFonts w:ascii="Times New Roman" w:hAnsi="Times New Roman" w:cs="Times New Roman"/>
          <w:sz w:val="28"/>
          <w:szCs w:val="28"/>
        </w:rPr>
        <w:t>CDMSE</w:t>
      </w:r>
      <w:r>
        <w:rPr>
          <w:rFonts w:ascii="Times New Roman" w:hAnsi="Times New Roman" w:cs="Times New Roman"/>
          <w:sz w:val="28"/>
          <w:szCs w:val="28"/>
        </w:rPr>
        <w:t>,</w:t>
      </w:r>
      <w:r w:rsidRPr="00337DE4">
        <w:rPr>
          <w:rFonts w:ascii="Times New Roman" w:hAnsi="Times New Roman" w:cs="Times New Roman"/>
          <w:sz w:val="28"/>
          <w:szCs w:val="28"/>
        </w:rPr>
        <w:t xml:space="preserve"> CMI</w:t>
      </w:r>
      <w:r>
        <w:rPr>
          <w:rFonts w:ascii="Times New Roman" w:hAnsi="Times New Roman" w:cs="Times New Roman"/>
          <w:sz w:val="28"/>
          <w:szCs w:val="28"/>
        </w:rPr>
        <w:t>,</w:t>
      </w:r>
      <w:r w:rsidRPr="00337DE4">
        <w:rPr>
          <w:rFonts w:ascii="Times New Roman" w:hAnsi="Times New Roman" w:cs="Times New Roman"/>
          <w:sz w:val="28"/>
          <w:szCs w:val="28"/>
        </w:rPr>
        <w:t xml:space="preserve"> CDMP</w:t>
      </w:r>
      <w:r>
        <w:rPr>
          <w:rFonts w:ascii="Times New Roman" w:hAnsi="Times New Roman" w:cs="Times New Roman"/>
          <w:sz w:val="28"/>
          <w:szCs w:val="28"/>
        </w:rPr>
        <w:t>,</w:t>
      </w:r>
      <w:r w:rsidRPr="00337DE4">
        <w:rPr>
          <w:rFonts w:ascii="Times New Roman" w:hAnsi="Times New Roman" w:cs="Times New Roman"/>
          <w:sz w:val="28"/>
          <w:szCs w:val="28"/>
        </w:rPr>
        <w:t xml:space="preserve"> Рокич</w:t>
      </w:r>
      <w:r>
        <w:rPr>
          <w:rFonts w:ascii="Times New Roman" w:hAnsi="Times New Roman" w:cs="Times New Roman"/>
          <w:sz w:val="28"/>
          <w:szCs w:val="28"/>
        </w:rPr>
        <w:t>а для сравнения ЭГ и КГ.</w:t>
      </w:r>
    </w:p>
    <w:p w14:paraId="6A60F593" w14:textId="58074F92" w:rsidR="00642E33" w:rsidRPr="00A26DC0" w:rsidRDefault="00337DE4" w:rsidP="00313247">
      <w:pPr>
        <w:pStyle w:val="afffffb"/>
        <w:ind w:firstLine="567"/>
        <w:jc w:val="both"/>
        <w:rPr>
          <w:rFonts w:ascii="Times New Roman" w:hAnsi="Times New Roman" w:cs="Times New Roman"/>
          <w:b/>
          <w:sz w:val="28"/>
          <w:szCs w:val="28"/>
        </w:rPr>
      </w:pPr>
      <w:r w:rsidRPr="00337DE4">
        <w:rPr>
          <w:rFonts w:ascii="Times New Roman" w:hAnsi="Times New Roman" w:cs="Times New Roman"/>
          <w:b/>
          <w:sz w:val="28"/>
          <w:szCs w:val="28"/>
        </w:rPr>
        <w:t>Тренинговая программа «</w:t>
      </w:r>
      <w:r w:rsidR="008F5534" w:rsidRPr="008F5534">
        <w:rPr>
          <w:rFonts w:ascii="Times New Roman" w:hAnsi="Times New Roman" w:cs="Times New Roman"/>
          <w:b/>
          <w:sz w:val="28"/>
          <w:szCs w:val="28"/>
        </w:rPr>
        <w:t>Карьерное развитие и принятие карьерных решений</w:t>
      </w:r>
      <w:r w:rsidRPr="00337DE4">
        <w:rPr>
          <w:rFonts w:ascii="Times New Roman" w:hAnsi="Times New Roman" w:cs="Times New Roman"/>
          <w:b/>
          <w:sz w:val="28"/>
          <w:szCs w:val="28"/>
        </w:rPr>
        <w:t>»</w:t>
      </w:r>
    </w:p>
    <w:p w14:paraId="56E3DAD6" w14:textId="735FC5E8" w:rsidR="00337DE4" w:rsidRDefault="00337DE4" w:rsidP="00313247">
      <w:pPr>
        <w:pStyle w:val="afffffb"/>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программы: </w:t>
      </w:r>
      <w:r>
        <w:rPr>
          <w:rFonts w:ascii="Times New Roman" w:hAnsi="Times New Roman" w:cs="Times New Roman"/>
          <w:sz w:val="28"/>
          <w:szCs w:val="28"/>
        </w:rPr>
        <w:t>развитие компетенций принятия карьерных решений студентов 1 курса через освоение практических инструментов и техник, способствующих осознанному профессиональному выбору и принятию карьерного решения.</w:t>
      </w:r>
    </w:p>
    <w:p w14:paraId="3C383BB5" w14:textId="3C8DB8EC" w:rsidR="00CC2778" w:rsidRDefault="00CC2778"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Структура программы: Тренинговая программа состоит из 6 модулей, каждый из которых включает теоретическую часть (20%), практические задания (60%) и рефлексию (20%).  </w:t>
      </w:r>
      <w:r w:rsidR="00F771EA">
        <w:rPr>
          <w:rFonts w:ascii="Times New Roman" w:hAnsi="Times New Roman" w:cs="Times New Roman"/>
          <w:sz w:val="28"/>
          <w:szCs w:val="28"/>
        </w:rPr>
        <w:t xml:space="preserve">Общее количество часов – 72. </w:t>
      </w:r>
      <w:r>
        <w:rPr>
          <w:rFonts w:ascii="Times New Roman" w:hAnsi="Times New Roman" w:cs="Times New Roman"/>
          <w:sz w:val="28"/>
          <w:szCs w:val="28"/>
        </w:rPr>
        <w:t>Ниже представлено описание каждого модуля, его целей, содержания и заданий для студентов.</w:t>
      </w:r>
    </w:p>
    <w:p w14:paraId="2E90F863" w14:textId="3AC7AB8A" w:rsidR="00B20FFF" w:rsidRDefault="00B20FFF" w:rsidP="00B20FFF">
      <w:pPr>
        <w:pStyle w:val="afffffb"/>
        <w:jc w:val="both"/>
        <w:rPr>
          <w:rFonts w:ascii="Times New Roman" w:hAnsi="Times New Roman" w:cs="Times New Roman"/>
          <w:sz w:val="28"/>
          <w:szCs w:val="28"/>
        </w:rPr>
      </w:pPr>
    </w:p>
    <w:p w14:paraId="190C96F1" w14:textId="171BD7F6" w:rsidR="00F771EA" w:rsidRDefault="00EF743B" w:rsidP="00B20FFF">
      <w:pPr>
        <w:pStyle w:val="afffffb"/>
        <w:jc w:val="both"/>
        <w:rPr>
          <w:rFonts w:ascii="Times New Roman" w:hAnsi="Times New Roman" w:cs="Times New Roman"/>
          <w:sz w:val="28"/>
          <w:szCs w:val="28"/>
        </w:rPr>
      </w:pPr>
      <w:r>
        <w:rPr>
          <w:rFonts w:ascii="Times New Roman" w:hAnsi="Times New Roman" w:cs="Times New Roman"/>
          <w:sz w:val="28"/>
          <w:szCs w:val="28"/>
        </w:rPr>
        <w:t xml:space="preserve">Таблица 16 </w:t>
      </w:r>
      <w:r w:rsidR="00F771EA">
        <w:rPr>
          <w:rFonts w:ascii="Times New Roman" w:hAnsi="Times New Roman" w:cs="Times New Roman"/>
          <w:sz w:val="28"/>
          <w:szCs w:val="28"/>
        </w:rPr>
        <w:t>– Содержание тренинговой программы для студентов</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3254"/>
        <w:gridCol w:w="992"/>
        <w:gridCol w:w="1277"/>
        <w:gridCol w:w="29"/>
        <w:gridCol w:w="1671"/>
        <w:gridCol w:w="1808"/>
      </w:tblGrid>
      <w:tr w:rsidR="00E0330E" w:rsidRPr="00870324" w14:paraId="3DD16E32" w14:textId="77777777" w:rsidTr="00E8625D">
        <w:tc>
          <w:tcPr>
            <w:tcW w:w="9570" w:type="dxa"/>
            <w:gridSpan w:val="7"/>
            <w:tcBorders>
              <w:top w:val="single" w:sz="4" w:space="0" w:color="000000"/>
              <w:left w:val="single" w:sz="4" w:space="0" w:color="000000"/>
              <w:bottom w:val="single" w:sz="4" w:space="0" w:color="000000"/>
              <w:right w:val="single" w:sz="4" w:space="0" w:color="000000"/>
            </w:tcBorders>
            <w:shd w:val="clear" w:color="auto" w:fill="D9D9D9"/>
          </w:tcPr>
          <w:p w14:paraId="6D039754"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Содержание курса</w:t>
            </w:r>
          </w:p>
        </w:tc>
      </w:tr>
      <w:tr w:rsidR="00E0330E" w:rsidRPr="00870324" w14:paraId="1A5869FD" w14:textId="77777777" w:rsidTr="00E8625D">
        <w:tc>
          <w:tcPr>
            <w:tcW w:w="539" w:type="dxa"/>
            <w:tcBorders>
              <w:top w:val="single" w:sz="4" w:space="0" w:color="000000"/>
              <w:left w:val="single" w:sz="4" w:space="0" w:color="000000"/>
              <w:bottom w:val="single" w:sz="4" w:space="0" w:color="000000"/>
              <w:right w:val="single" w:sz="4" w:space="0" w:color="000000"/>
            </w:tcBorders>
          </w:tcPr>
          <w:p w14:paraId="267D5799"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w:t>
            </w:r>
          </w:p>
        </w:tc>
        <w:tc>
          <w:tcPr>
            <w:tcW w:w="3254" w:type="dxa"/>
            <w:tcBorders>
              <w:top w:val="single" w:sz="4" w:space="0" w:color="000000"/>
              <w:left w:val="single" w:sz="4" w:space="0" w:color="000000"/>
              <w:bottom w:val="single" w:sz="4" w:space="0" w:color="000000"/>
              <w:right w:val="single" w:sz="4" w:space="0" w:color="000000"/>
            </w:tcBorders>
            <w:vAlign w:val="center"/>
          </w:tcPr>
          <w:p w14:paraId="31963D7C"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Наименование темы и содержание</w:t>
            </w:r>
          </w:p>
        </w:tc>
        <w:tc>
          <w:tcPr>
            <w:tcW w:w="992" w:type="dxa"/>
            <w:tcBorders>
              <w:top w:val="single" w:sz="4" w:space="0" w:color="000000"/>
              <w:left w:val="single" w:sz="4" w:space="0" w:color="000000"/>
              <w:bottom w:val="single" w:sz="4" w:space="0" w:color="000000"/>
              <w:right w:val="single" w:sz="4" w:space="0" w:color="000000"/>
            </w:tcBorders>
            <w:vAlign w:val="center"/>
          </w:tcPr>
          <w:p w14:paraId="6BC17AA9"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Кол-во часов</w:t>
            </w:r>
          </w:p>
        </w:tc>
        <w:tc>
          <w:tcPr>
            <w:tcW w:w="1277" w:type="dxa"/>
            <w:tcBorders>
              <w:top w:val="single" w:sz="4" w:space="0" w:color="000000"/>
              <w:left w:val="single" w:sz="4" w:space="0" w:color="000000"/>
              <w:bottom w:val="single" w:sz="4" w:space="0" w:color="000000"/>
              <w:right w:val="single" w:sz="4" w:space="0" w:color="000000"/>
            </w:tcBorders>
          </w:tcPr>
          <w:p w14:paraId="788BA392"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Лекция</w:t>
            </w:r>
          </w:p>
        </w:tc>
        <w:tc>
          <w:tcPr>
            <w:tcW w:w="1700" w:type="dxa"/>
            <w:gridSpan w:val="2"/>
            <w:tcBorders>
              <w:top w:val="single" w:sz="4" w:space="0" w:color="000000"/>
              <w:left w:val="single" w:sz="4" w:space="0" w:color="000000"/>
              <w:bottom w:val="single" w:sz="4" w:space="0" w:color="000000"/>
              <w:right w:val="single" w:sz="4" w:space="0" w:color="000000"/>
            </w:tcBorders>
          </w:tcPr>
          <w:p w14:paraId="200F13BF"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Практика</w:t>
            </w:r>
          </w:p>
        </w:tc>
        <w:tc>
          <w:tcPr>
            <w:tcW w:w="1808" w:type="dxa"/>
            <w:tcBorders>
              <w:top w:val="single" w:sz="4" w:space="0" w:color="000000"/>
              <w:left w:val="single" w:sz="4" w:space="0" w:color="000000"/>
              <w:bottom w:val="single" w:sz="4" w:space="0" w:color="000000"/>
              <w:right w:val="single" w:sz="4" w:space="0" w:color="000000"/>
            </w:tcBorders>
            <w:vAlign w:val="center"/>
          </w:tcPr>
          <w:p w14:paraId="7D755C07"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СРО</w:t>
            </w:r>
          </w:p>
        </w:tc>
      </w:tr>
      <w:tr w:rsidR="00E0330E" w:rsidRPr="00870324" w14:paraId="4BC7A11E"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4CE6C2AF" w14:textId="62F2BF18"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 xml:space="preserve">1 модуль. </w:t>
            </w:r>
            <w:r w:rsidR="000476D0">
              <w:rPr>
                <w:rFonts w:ascii="Times New Roman" w:hAnsi="Times New Roman" w:cs="Times New Roman"/>
                <w:sz w:val="24"/>
                <w:szCs w:val="24"/>
              </w:rPr>
              <w:t>Введение в карьерное развитие</w:t>
            </w:r>
          </w:p>
        </w:tc>
      </w:tr>
      <w:tr w:rsidR="00E0330E" w:rsidRPr="00870324" w14:paraId="720D23E0" w14:textId="77777777" w:rsidTr="00E8625D">
        <w:tc>
          <w:tcPr>
            <w:tcW w:w="539" w:type="dxa"/>
            <w:tcBorders>
              <w:top w:val="single" w:sz="4" w:space="0" w:color="000000"/>
              <w:left w:val="single" w:sz="4" w:space="0" w:color="000000"/>
              <w:bottom w:val="single" w:sz="4" w:space="0" w:color="000000"/>
              <w:right w:val="single" w:sz="4" w:space="0" w:color="000000"/>
            </w:tcBorders>
          </w:tcPr>
          <w:p w14:paraId="447CEB2B"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p>
        </w:tc>
        <w:tc>
          <w:tcPr>
            <w:tcW w:w="3254" w:type="dxa"/>
            <w:tcBorders>
              <w:top w:val="single" w:sz="4" w:space="0" w:color="000000"/>
              <w:left w:val="single" w:sz="4" w:space="0" w:color="000000"/>
              <w:bottom w:val="single" w:sz="4" w:space="0" w:color="000000"/>
              <w:right w:val="single" w:sz="4" w:space="0" w:color="000000"/>
            </w:tcBorders>
          </w:tcPr>
          <w:p w14:paraId="0756A059" w14:textId="26BEE4ED"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Понимание карьерного развития</w:t>
            </w:r>
          </w:p>
        </w:tc>
        <w:tc>
          <w:tcPr>
            <w:tcW w:w="992" w:type="dxa"/>
            <w:tcBorders>
              <w:top w:val="single" w:sz="4" w:space="0" w:color="000000"/>
              <w:left w:val="single" w:sz="4" w:space="0" w:color="000000"/>
              <w:bottom w:val="single" w:sz="4" w:space="0" w:color="000000"/>
              <w:right w:val="single" w:sz="4" w:space="0" w:color="000000"/>
            </w:tcBorders>
          </w:tcPr>
          <w:p w14:paraId="21523400"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69A1AA48"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1</w:t>
            </w:r>
          </w:p>
        </w:tc>
        <w:tc>
          <w:tcPr>
            <w:tcW w:w="1700" w:type="dxa"/>
            <w:gridSpan w:val="2"/>
            <w:tcBorders>
              <w:top w:val="single" w:sz="4" w:space="0" w:color="000000"/>
              <w:left w:val="single" w:sz="4" w:space="0" w:color="000000"/>
              <w:bottom w:val="single" w:sz="4" w:space="0" w:color="000000"/>
              <w:right w:val="single" w:sz="4" w:space="0" w:color="000000"/>
            </w:tcBorders>
          </w:tcPr>
          <w:p w14:paraId="7A0E7487"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17996039" w14:textId="0D6DBF00"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3FE8DB99" w14:textId="77777777" w:rsidTr="00E8625D">
        <w:tc>
          <w:tcPr>
            <w:tcW w:w="539" w:type="dxa"/>
            <w:tcBorders>
              <w:top w:val="single" w:sz="4" w:space="0" w:color="000000"/>
              <w:left w:val="single" w:sz="4" w:space="0" w:color="000000"/>
              <w:bottom w:val="single" w:sz="4" w:space="0" w:color="000000"/>
              <w:right w:val="single" w:sz="4" w:space="0" w:color="000000"/>
            </w:tcBorders>
          </w:tcPr>
          <w:p w14:paraId="7D2638EA"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2</w:t>
            </w:r>
          </w:p>
        </w:tc>
        <w:tc>
          <w:tcPr>
            <w:tcW w:w="3254" w:type="dxa"/>
            <w:tcBorders>
              <w:top w:val="single" w:sz="4" w:space="0" w:color="000000"/>
              <w:left w:val="single" w:sz="4" w:space="0" w:color="000000"/>
              <w:bottom w:val="single" w:sz="4" w:space="0" w:color="000000"/>
              <w:right w:val="single" w:sz="4" w:space="0" w:color="000000"/>
            </w:tcBorders>
          </w:tcPr>
          <w:p w14:paraId="3E62629E" w14:textId="77E21865"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Личные ресурсы и барьеры</w:t>
            </w:r>
          </w:p>
        </w:tc>
        <w:tc>
          <w:tcPr>
            <w:tcW w:w="992" w:type="dxa"/>
            <w:tcBorders>
              <w:top w:val="single" w:sz="4" w:space="0" w:color="000000"/>
              <w:left w:val="single" w:sz="4" w:space="0" w:color="000000"/>
              <w:bottom w:val="single" w:sz="4" w:space="0" w:color="000000"/>
              <w:right w:val="single" w:sz="4" w:space="0" w:color="000000"/>
            </w:tcBorders>
          </w:tcPr>
          <w:p w14:paraId="5F6E19BE"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1DDE7FC4" w14:textId="4F0CC7F8" w:rsidR="00E0330E" w:rsidRPr="00870324" w:rsidRDefault="00E0330E" w:rsidP="00870324">
            <w:pPr>
              <w:pStyle w:val="afffffb"/>
              <w:jc w:val="center"/>
              <w:rPr>
                <w:rFonts w:ascii="Times New Roman" w:hAnsi="Times New Roman" w:cs="Times New Roman"/>
                <w:sz w:val="24"/>
                <w:szCs w:val="24"/>
              </w:rPr>
            </w:pPr>
          </w:p>
        </w:tc>
        <w:tc>
          <w:tcPr>
            <w:tcW w:w="1700" w:type="dxa"/>
            <w:gridSpan w:val="2"/>
            <w:tcBorders>
              <w:top w:val="single" w:sz="4" w:space="0" w:color="000000"/>
              <w:left w:val="single" w:sz="4" w:space="0" w:color="000000"/>
              <w:bottom w:val="single" w:sz="4" w:space="0" w:color="000000"/>
              <w:right w:val="single" w:sz="4" w:space="0" w:color="000000"/>
            </w:tcBorders>
          </w:tcPr>
          <w:p w14:paraId="7BD851B3"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34C33584"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1</w:t>
            </w:r>
          </w:p>
        </w:tc>
      </w:tr>
      <w:tr w:rsidR="00E0330E" w:rsidRPr="00870324" w14:paraId="38A69471" w14:textId="77777777" w:rsidTr="00E8625D">
        <w:tc>
          <w:tcPr>
            <w:tcW w:w="539" w:type="dxa"/>
            <w:tcBorders>
              <w:top w:val="single" w:sz="4" w:space="0" w:color="000000"/>
              <w:left w:val="single" w:sz="4" w:space="0" w:color="000000"/>
              <w:bottom w:val="single" w:sz="4" w:space="0" w:color="000000"/>
              <w:right w:val="single" w:sz="4" w:space="0" w:color="000000"/>
            </w:tcBorders>
          </w:tcPr>
          <w:p w14:paraId="633D63D5"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3</w:t>
            </w:r>
          </w:p>
        </w:tc>
        <w:tc>
          <w:tcPr>
            <w:tcW w:w="3254" w:type="dxa"/>
            <w:tcBorders>
              <w:top w:val="single" w:sz="4" w:space="0" w:color="000000"/>
              <w:left w:val="single" w:sz="4" w:space="0" w:color="000000"/>
              <w:bottom w:val="single" w:sz="4" w:space="0" w:color="000000"/>
              <w:right w:val="single" w:sz="4" w:space="0" w:color="000000"/>
            </w:tcBorders>
          </w:tcPr>
          <w:p w14:paraId="452BC7C2" w14:textId="4EAAADE9"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Цели и ожидания</w:t>
            </w:r>
          </w:p>
        </w:tc>
        <w:tc>
          <w:tcPr>
            <w:tcW w:w="992" w:type="dxa"/>
            <w:tcBorders>
              <w:top w:val="single" w:sz="4" w:space="0" w:color="000000"/>
              <w:left w:val="single" w:sz="4" w:space="0" w:color="000000"/>
              <w:bottom w:val="single" w:sz="4" w:space="0" w:color="000000"/>
              <w:right w:val="single" w:sz="4" w:space="0" w:color="000000"/>
            </w:tcBorders>
          </w:tcPr>
          <w:p w14:paraId="3B9B2E1A"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4B446001" w14:textId="38604CB0" w:rsidR="00E0330E" w:rsidRPr="00870324" w:rsidRDefault="00E0330E" w:rsidP="00870324">
            <w:pPr>
              <w:pStyle w:val="afffffb"/>
              <w:jc w:val="center"/>
              <w:rPr>
                <w:rFonts w:ascii="Times New Roman" w:hAnsi="Times New Roman" w:cs="Times New Roman"/>
                <w:sz w:val="24"/>
                <w:szCs w:val="24"/>
              </w:rPr>
            </w:pPr>
          </w:p>
        </w:tc>
        <w:tc>
          <w:tcPr>
            <w:tcW w:w="1700" w:type="dxa"/>
            <w:gridSpan w:val="2"/>
            <w:tcBorders>
              <w:top w:val="single" w:sz="4" w:space="0" w:color="000000"/>
              <w:left w:val="single" w:sz="4" w:space="0" w:color="000000"/>
              <w:bottom w:val="single" w:sz="4" w:space="0" w:color="000000"/>
              <w:right w:val="single" w:sz="4" w:space="0" w:color="000000"/>
            </w:tcBorders>
          </w:tcPr>
          <w:p w14:paraId="1923E7EC"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11850F3F" w14:textId="464512BB"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4109EC28"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69998180" w14:textId="1F2727EE"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 xml:space="preserve">2 модуль. </w:t>
            </w:r>
            <w:r w:rsidR="000476D0">
              <w:rPr>
                <w:rFonts w:ascii="Times New Roman" w:hAnsi="Times New Roman" w:cs="Times New Roman"/>
                <w:sz w:val="24"/>
                <w:szCs w:val="24"/>
              </w:rPr>
              <w:t>Исследование профессиональных возможностей</w:t>
            </w:r>
          </w:p>
        </w:tc>
      </w:tr>
      <w:tr w:rsidR="00E0330E" w:rsidRPr="00870324" w14:paraId="06984E8C" w14:textId="77777777" w:rsidTr="00E8625D">
        <w:tc>
          <w:tcPr>
            <w:tcW w:w="539" w:type="dxa"/>
            <w:tcBorders>
              <w:top w:val="single" w:sz="4" w:space="0" w:color="000000"/>
              <w:left w:val="single" w:sz="4" w:space="0" w:color="000000"/>
              <w:bottom w:val="single" w:sz="4" w:space="0" w:color="000000"/>
              <w:right w:val="single" w:sz="4" w:space="0" w:color="000000"/>
            </w:tcBorders>
          </w:tcPr>
          <w:p w14:paraId="34B5A082"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4</w:t>
            </w:r>
          </w:p>
        </w:tc>
        <w:tc>
          <w:tcPr>
            <w:tcW w:w="3254" w:type="dxa"/>
            <w:tcBorders>
              <w:top w:val="single" w:sz="4" w:space="0" w:color="000000"/>
              <w:left w:val="single" w:sz="4" w:space="0" w:color="000000"/>
              <w:bottom w:val="single" w:sz="4" w:space="0" w:color="000000"/>
              <w:right w:val="single" w:sz="4" w:space="0" w:color="000000"/>
            </w:tcBorders>
          </w:tcPr>
          <w:p w14:paraId="36DB7D3C" w14:textId="6F0C8C48"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Источники карьерной информации</w:t>
            </w:r>
          </w:p>
        </w:tc>
        <w:tc>
          <w:tcPr>
            <w:tcW w:w="992" w:type="dxa"/>
            <w:tcBorders>
              <w:top w:val="single" w:sz="4" w:space="0" w:color="000000"/>
              <w:left w:val="single" w:sz="4" w:space="0" w:color="000000"/>
              <w:bottom w:val="single" w:sz="4" w:space="0" w:color="000000"/>
              <w:right w:val="single" w:sz="4" w:space="0" w:color="000000"/>
            </w:tcBorders>
          </w:tcPr>
          <w:p w14:paraId="1D6030C1"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0E3B1A4F" w14:textId="56C990CE"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c>
          <w:tcPr>
            <w:tcW w:w="1700" w:type="dxa"/>
            <w:gridSpan w:val="2"/>
            <w:tcBorders>
              <w:top w:val="single" w:sz="4" w:space="0" w:color="000000"/>
              <w:left w:val="single" w:sz="4" w:space="0" w:color="000000"/>
              <w:bottom w:val="single" w:sz="4" w:space="0" w:color="000000"/>
              <w:right w:val="single" w:sz="4" w:space="0" w:color="000000"/>
            </w:tcBorders>
          </w:tcPr>
          <w:p w14:paraId="0C6CF30A" w14:textId="36F67425"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4AB46BCC"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1</w:t>
            </w:r>
          </w:p>
        </w:tc>
      </w:tr>
      <w:tr w:rsidR="00E0330E" w:rsidRPr="00870324" w14:paraId="5AFFBCA6" w14:textId="77777777" w:rsidTr="00E8625D">
        <w:tc>
          <w:tcPr>
            <w:tcW w:w="539" w:type="dxa"/>
            <w:tcBorders>
              <w:top w:val="single" w:sz="4" w:space="0" w:color="000000"/>
              <w:left w:val="single" w:sz="4" w:space="0" w:color="000000"/>
              <w:bottom w:val="single" w:sz="4" w:space="0" w:color="000000"/>
              <w:right w:val="single" w:sz="4" w:space="0" w:color="000000"/>
            </w:tcBorders>
          </w:tcPr>
          <w:p w14:paraId="1C0A17BE"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5</w:t>
            </w:r>
          </w:p>
        </w:tc>
        <w:tc>
          <w:tcPr>
            <w:tcW w:w="3254" w:type="dxa"/>
            <w:tcBorders>
              <w:top w:val="single" w:sz="4" w:space="0" w:color="000000"/>
              <w:left w:val="single" w:sz="4" w:space="0" w:color="000000"/>
              <w:bottom w:val="single" w:sz="4" w:space="0" w:color="000000"/>
              <w:right w:val="single" w:sz="4" w:space="0" w:color="000000"/>
            </w:tcBorders>
          </w:tcPr>
          <w:p w14:paraId="4A3DA76B" w14:textId="0B4E39B0"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Анализ вакансий</w:t>
            </w:r>
          </w:p>
        </w:tc>
        <w:tc>
          <w:tcPr>
            <w:tcW w:w="992" w:type="dxa"/>
            <w:tcBorders>
              <w:top w:val="single" w:sz="4" w:space="0" w:color="000000"/>
              <w:left w:val="single" w:sz="4" w:space="0" w:color="000000"/>
              <w:bottom w:val="single" w:sz="4" w:space="0" w:color="000000"/>
              <w:right w:val="single" w:sz="4" w:space="0" w:color="000000"/>
            </w:tcBorders>
          </w:tcPr>
          <w:p w14:paraId="3A4C9414"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26D9A5CC" w14:textId="0DC51830" w:rsidR="00E0330E" w:rsidRPr="00870324" w:rsidRDefault="00E0330E" w:rsidP="00870324">
            <w:pPr>
              <w:pStyle w:val="afffffb"/>
              <w:jc w:val="center"/>
              <w:rPr>
                <w:rFonts w:ascii="Times New Roman" w:hAnsi="Times New Roman" w:cs="Times New Roman"/>
                <w:sz w:val="24"/>
                <w:szCs w:val="24"/>
              </w:rPr>
            </w:pPr>
          </w:p>
        </w:tc>
        <w:tc>
          <w:tcPr>
            <w:tcW w:w="1700" w:type="dxa"/>
            <w:gridSpan w:val="2"/>
            <w:tcBorders>
              <w:top w:val="single" w:sz="4" w:space="0" w:color="000000"/>
              <w:left w:val="single" w:sz="4" w:space="0" w:color="000000"/>
              <w:bottom w:val="single" w:sz="4" w:space="0" w:color="000000"/>
              <w:right w:val="single" w:sz="4" w:space="0" w:color="000000"/>
            </w:tcBorders>
          </w:tcPr>
          <w:p w14:paraId="06BA577C" w14:textId="5425929A"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35BAD164"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1</w:t>
            </w:r>
          </w:p>
        </w:tc>
      </w:tr>
      <w:tr w:rsidR="00E0330E" w:rsidRPr="00870324" w14:paraId="3451B0A0" w14:textId="77777777" w:rsidTr="00E8625D">
        <w:tc>
          <w:tcPr>
            <w:tcW w:w="539" w:type="dxa"/>
            <w:tcBorders>
              <w:top w:val="single" w:sz="4" w:space="0" w:color="000000"/>
              <w:left w:val="single" w:sz="4" w:space="0" w:color="000000"/>
              <w:bottom w:val="single" w:sz="4" w:space="0" w:color="000000"/>
              <w:right w:val="single" w:sz="4" w:space="0" w:color="000000"/>
            </w:tcBorders>
          </w:tcPr>
          <w:p w14:paraId="1FF5058C"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6</w:t>
            </w:r>
          </w:p>
        </w:tc>
        <w:tc>
          <w:tcPr>
            <w:tcW w:w="3254" w:type="dxa"/>
            <w:tcBorders>
              <w:top w:val="single" w:sz="4" w:space="0" w:color="000000"/>
              <w:left w:val="single" w:sz="4" w:space="0" w:color="000000"/>
              <w:bottom w:val="single" w:sz="4" w:space="0" w:color="000000"/>
              <w:right w:val="single" w:sz="4" w:space="0" w:color="000000"/>
            </w:tcBorders>
          </w:tcPr>
          <w:p w14:paraId="15E28C27" w14:textId="05D1D7E1"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Сравнение профессий</w:t>
            </w:r>
          </w:p>
        </w:tc>
        <w:tc>
          <w:tcPr>
            <w:tcW w:w="992" w:type="dxa"/>
            <w:tcBorders>
              <w:top w:val="single" w:sz="4" w:space="0" w:color="000000"/>
              <w:left w:val="single" w:sz="4" w:space="0" w:color="000000"/>
              <w:bottom w:val="single" w:sz="4" w:space="0" w:color="000000"/>
              <w:right w:val="single" w:sz="4" w:space="0" w:color="000000"/>
            </w:tcBorders>
          </w:tcPr>
          <w:p w14:paraId="2F2761CD" w14:textId="77777777" w:rsidR="00E0330E" w:rsidRPr="00870324" w:rsidRDefault="00E0330E" w:rsidP="00870324">
            <w:pPr>
              <w:pStyle w:val="afffffb"/>
              <w:jc w:val="center"/>
              <w:rPr>
                <w:rFonts w:ascii="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14DFC0B4" w14:textId="5D3DABBF" w:rsidR="00E0330E" w:rsidRPr="00870324" w:rsidRDefault="00E0330E" w:rsidP="00870324">
            <w:pPr>
              <w:pStyle w:val="afffffb"/>
              <w:jc w:val="center"/>
              <w:rPr>
                <w:rFonts w:ascii="Times New Roman" w:hAnsi="Times New Roman" w:cs="Times New Roman"/>
                <w:sz w:val="24"/>
                <w:szCs w:val="24"/>
              </w:rPr>
            </w:pPr>
          </w:p>
        </w:tc>
        <w:tc>
          <w:tcPr>
            <w:tcW w:w="1700" w:type="dxa"/>
            <w:gridSpan w:val="2"/>
            <w:tcBorders>
              <w:top w:val="single" w:sz="4" w:space="0" w:color="000000"/>
              <w:left w:val="single" w:sz="4" w:space="0" w:color="000000"/>
              <w:bottom w:val="single" w:sz="4" w:space="0" w:color="000000"/>
              <w:right w:val="single" w:sz="4" w:space="0" w:color="000000"/>
            </w:tcBorders>
          </w:tcPr>
          <w:p w14:paraId="66F07AF3" w14:textId="09ACA050"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32A9BA02"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1</w:t>
            </w:r>
          </w:p>
        </w:tc>
      </w:tr>
      <w:tr w:rsidR="00E0330E" w:rsidRPr="00870324" w14:paraId="0CE304F9"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0EC1B60" w14:textId="5E2B3E32"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 xml:space="preserve">3 модуль. </w:t>
            </w:r>
            <w:r w:rsidR="000476D0">
              <w:rPr>
                <w:rFonts w:ascii="Times New Roman" w:hAnsi="Times New Roman" w:cs="Times New Roman"/>
                <w:sz w:val="24"/>
                <w:szCs w:val="24"/>
              </w:rPr>
              <w:t>Формирование карьерных целей</w:t>
            </w:r>
          </w:p>
        </w:tc>
      </w:tr>
      <w:tr w:rsidR="00E0330E" w:rsidRPr="00870324" w14:paraId="46CBA8B5" w14:textId="77777777" w:rsidTr="00710A2C">
        <w:tc>
          <w:tcPr>
            <w:tcW w:w="539" w:type="dxa"/>
            <w:tcBorders>
              <w:top w:val="single" w:sz="4" w:space="0" w:color="000000"/>
              <w:left w:val="single" w:sz="4" w:space="0" w:color="000000"/>
              <w:bottom w:val="single" w:sz="4" w:space="0" w:color="000000"/>
              <w:right w:val="single" w:sz="4" w:space="0" w:color="000000"/>
            </w:tcBorders>
          </w:tcPr>
          <w:p w14:paraId="7C4288CA" w14:textId="6DCAB660" w:rsidR="00E0330E"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7</w:t>
            </w:r>
          </w:p>
        </w:tc>
        <w:tc>
          <w:tcPr>
            <w:tcW w:w="3254" w:type="dxa"/>
            <w:tcBorders>
              <w:top w:val="single" w:sz="4" w:space="0" w:color="000000"/>
              <w:left w:val="single" w:sz="4" w:space="0" w:color="000000"/>
              <w:bottom w:val="single" w:sz="4" w:space="0" w:color="000000"/>
              <w:right w:val="single" w:sz="4" w:space="0" w:color="000000"/>
            </w:tcBorders>
          </w:tcPr>
          <w:p w14:paraId="1F86A066" w14:textId="17AF02E1" w:rsidR="00E0330E" w:rsidRPr="00870324" w:rsidRDefault="00710A2C" w:rsidP="00870324">
            <w:pPr>
              <w:pStyle w:val="afffffb"/>
              <w:rPr>
                <w:rFonts w:ascii="Times New Roman" w:hAnsi="Times New Roman" w:cs="Times New Roman"/>
                <w:sz w:val="24"/>
                <w:szCs w:val="24"/>
              </w:rPr>
            </w:pPr>
            <w:r w:rsidRPr="00710A2C">
              <w:rPr>
                <w:rFonts w:ascii="Times New Roman" w:hAnsi="Times New Roman" w:cs="Times New Roman"/>
                <w:sz w:val="24"/>
                <w:szCs w:val="24"/>
              </w:rPr>
              <w:t>Принципы SMART-целей</w:t>
            </w:r>
          </w:p>
        </w:tc>
        <w:tc>
          <w:tcPr>
            <w:tcW w:w="992" w:type="dxa"/>
            <w:tcBorders>
              <w:top w:val="single" w:sz="4" w:space="0" w:color="000000"/>
              <w:left w:val="single" w:sz="4" w:space="0" w:color="000000"/>
              <w:bottom w:val="single" w:sz="4" w:space="0" w:color="000000"/>
              <w:right w:val="single" w:sz="4" w:space="0" w:color="000000"/>
            </w:tcBorders>
          </w:tcPr>
          <w:p w14:paraId="0AC43C01"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253EA8C3" w14:textId="771968F3"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c>
          <w:tcPr>
            <w:tcW w:w="1671" w:type="dxa"/>
            <w:tcBorders>
              <w:top w:val="single" w:sz="4" w:space="0" w:color="000000"/>
              <w:left w:val="single" w:sz="4" w:space="0" w:color="000000"/>
              <w:bottom w:val="single" w:sz="4" w:space="0" w:color="000000"/>
              <w:right w:val="single" w:sz="4" w:space="0" w:color="000000"/>
            </w:tcBorders>
          </w:tcPr>
          <w:p w14:paraId="6FDD15BB" w14:textId="0AF6AC5F"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0F979F6C" w14:textId="62EC5E75"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0476D0" w:rsidRPr="00870324" w14:paraId="6FA9DFB7" w14:textId="77777777" w:rsidTr="00710A2C">
        <w:tc>
          <w:tcPr>
            <w:tcW w:w="539" w:type="dxa"/>
            <w:tcBorders>
              <w:top w:val="single" w:sz="4" w:space="0" w:color="000000"/>
              <w:left w:val="single" w:sz="4" w:space="0" w:color="000000"/>
              <w:bottom w:val="single" w:sz="4" w:space="0" w:color="000000"/>
              <w:right w:val="single" w:sz="4" w:space="0" w:color="000000"/>
            </w:tcBorders>
          </w:tcPr>
          <w:p w14:paraId="05D49595" w14:textId="14C3607D" w:rsidR="000476D0" w:rsidRPr="00870324"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8</w:t>
            </w:r>
          </w:p>
        </w:tc>
        <w:tc>
          <w:tcPr>
            <w:tcW w:w="3254" w:type="dxa"/>
            <w:tcBorders>
              <w:top w:val="single" w:sz="4" w:space="0" w:color="000000"/>
              <w:left w:val="single" w:sz="4" w:space="0" w:color="000000"/>
              <w:bottom w:val="single" w:sz="4" w:space="0" w:color="000000"/>
              <w:right w:val="single" w:sz="4" w:space="0" w:color="000000"/>
            </w:tcBorders>
          </w:tcPr>
          <w:p w14:paraId="477B3771" w14:textId="21C4E899" w:rsidR="000476D0" w:rsidRPr="000476D0"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Формулировка целей</w:t>
            </w:r>
          </w:p>
        </w:tc>
        <w:tc>
          <w:tcPr>
            <w:tcW w:w="992" w:type="dxa"/>
            <w:tcBorders>
              <w:top w:val="single" w:sz="4" w:space="0" w:color="000000"/>
              <w:left w:val="single" w:sz="4" w:space="0" w:color="000000"/>
              <w:bottom w:val="single" w:sz="4" w:space="0" w:color="000000"/>
              <w:right w:val="single" w:sz="4" w:space="0" w:color="000000"/>
            </w:tcBorders>
          </w:tcPr>
          <w:p w14:paraId="5D0ABA5F" w14:textId="77777777" w:rsidR="000476D0" w:rsidRPr="00870324" w:rsidRDefault="000476D0"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7F9CC3EC" w14:textId="36CA633B" w:rsidR="000476D0" w:rsidRPr="00870324" w:rsidRDefault="000476D0"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3C1526C7" w14:textId="343F8145" w:rsidR="000476D0"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127D6574" w14:textId="20F09622" w:rsidR="000476D0"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0476D0" w:rsidRPr="00870324" w14:paraId="4179A0D9" w14:textId="77777777" w:rsidTr="00710A2C">
        <w:tc>
          <w:tcPr>
            <w:tcW w:w="539" w:type="dxa"/>
            <w:tcBorders>
              <w:top w:val="single" w:sz="4" w:space="0" w:color="000000"/>
              <w:left w:val="single" w:sz="4" w:space="0" w:color="000000"/>
              <w:bottom w:val="single" w:sz="4" w:space="0" w:color="000000"/>
              <w:right w:val="single" w:sz="4" w:space="0" w:color="000000"/>
            </w:tcBorders>
          </w:tcPr>
          <w:p w14:paraId="032829DF" w14:textId="721C8D0E" w:rsidR="000476D0" w:rsidRDefault="000476D0" w:rsidP="00870324">
            <w:pPr>
              <w:pStyle w:val="afffffb"/>
              <w:rPr>
                <w:rFonts w:ascii="Times New Roman" w:hAnsi="Times New Roman" w:cs="Times New Roman"/>
                <w:sz w:val="24"/>
                <w:szCs w:val="24"/>
              </w:rPr>
            </w:pPr>
            <w:r>
              <w:rPr>
                <w:rFonts w:ascii="Times New Roman" w:hAnsi="Times New Roman" w:cs="Times New Roman"/>
                <w:sz w:val="24"/>
                <w:szCs w:val="24"/>
              </w:rPr>
              <w:t>9</w:t>
            </w:r>
          </w:p>
        </w:tc>
        <w:tc>
          <w:tcPr>
            <w:tcW w:w="3254" w:type="dxa"/>
            <w:tcBorders>
              <w:top w:val="single" w:sz="4" w:space="0" w:color="000000"/>
              <w:left w:val="single" w:sz="4" w:space="0" w:color="000000"/>
              <w:bottom w:val="single" w:sz="4" w:space="0" w:color="000000"/>
              <w:right w:val="single" w:sz="4" w:space="0" w:color="000000"/>
            </w:tcBorders>
          </w:tcPr>
          <w:p w14:paraId="36DB0ECD" w14:textId="53039636" w:rsidR="000476D0"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Визуализация успеха</w:t>
            </w:r>
          </w:p>
        </w:tc>
        <w:tc>
          <w:tcPr>
            <w:tcW w:w="992" w:type="dxa"/>
            <w:tcBorders>
              <w:top w:val="single" w:sz="4" w:space="0" w:color="000000"/>
              <w:left w:val="single" w:sz="4" w:space="0" w:color="000000"/>
              <w:bottom w:val="single" w:sz="4" w:space="0" w:color="000000"/>
              <w:right w:val="single" w:sz="4" w:space="0" w:color="000000"/>
            </w:tcBorders>
          </w:tcPr>
          <w:p w14:paraId="0CD3B08F" w14:textId="77777777" w:rsidR="000476D0" w:rsidRPr="00870324" w:rsidRDefault="000476D0"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30291F83" w14:textId="77777777" w:rsidR="000476D0" w:rsidRPr="00870324" w:rsidRDefault="000476D0"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34AABBF5" w14:textId="034EF5DC" w:rsidR="000476D0"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14F977E7" w14:textId="48BC51D8" w:rsidR="000476D0"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30DB9266"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E14039F" w14:textId="0E1583DA"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 xml:space="preserve">4 модуль. </w:t>
            </w:r>
            <w:r w:rsidR="00710A2C">
              <w:rPr>
                <w:rFonts w:ascii="Times New Roman" w:hAnsi="Times New Roman" w:cs="Times New Roman"/>
                <w:sz w:val="24"/>
                <w:szCs w:val="24"/>
              </w:rPr>
              <w:t>Стратегическое карьерное планирование</w:t>
            </w:r>
          </w:p>
        </w:tc>
      </w:tr>
      <w:tr w:rsidR="00E0330E" w:rsidRPr="00870324" w14:paraId="383D18EE" w14:textId="77777777" w:rsidTr="00710A2C">
        <w:tc>
          <w:tcPr>
            <w:tcW w:w="539" w:type="dxa"/>
            <w:tcBorders>
              <w:top w:val="single" w:sz="4" w:space="0" w:color="000000"/>
              <w:left w:val="single" w:sz="4" w:space="0" w:color="000000"/>
              <w:bottom w:val="single" w:sz="4" w:space="0" w:color="000000"/>
              <w:right w:val="single" w:sz="4" w:space="0" w:color="000000"/>
            </w:tcBorders>
          </w:tcPr>
          <w:p w14:paraId="728C3043" w14:textId="38E327DA"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r w:rsidR="008935FF">
              <w:rPr>
                <w:rFonts w:ascii="Times New Roman" w:hAnsi="Times New Roman" w:cs="Times New Roman"/>
                <w:sz w:val="24"/>
                <w:szCs w:val="24"/>
              </w:rPr>
              <w:t>0</w:t>
            </w:r>
          </w:p>
        </w:tc>
        <w:tc>
          <w:tcPr>
            <w:tcW w:w="3254" w:type="dxa"/>
            <w:tcBorders>
              <w:top w:val="single" w:sz="4" w:space="0" w:color="000000"/>
              <w:left w:val="single" w:sz="4" w:space="0" w:color="000000"/>
              <w:bottom w:val="single" w:sz="4" w:space="0" w:color="000000"/>
              <w:right w:val="single" w:sz="4" w:space="0" w:color="000000"/>
            </w:tcBorders>
          </w:tcPr>
          <w:p w14:paraId="0724790C" w14:textId="04C71FA6" w:rsidR="00E0330E"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Методы планирования</w:t>
            </w:r>
          </w:p>
        </w:tc>
        <w:tc>
          <w:tcPr>
            <w:tcW w:w="992" w:type="dxa"/>
            <w:tcBorders>
              <w:top w:val="single" w:sz="4" w:space="0" w:color="000000"/>
              <w:left w:val="single" w:sz="4" w:space="0" w:color="000000"/>
              <w:bottom w:val="single" w:sz="4" w:space="0" w:color="000000"/>
              <w:right w:val="single" w:sz="4" w:space="0" w:color="000000"/>
            </w:tcBorders>
          </w:tcPr>
          <w:p w14:paraId="1D447AD5"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6728FD11" w14:textId="24DC2452"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c>
          <w:tcPr>
            <w:tcW w:w="1671" w:type="dxa"/>
            <w:tcBorders>
              <w:top w:val="single" w:sz="4" w:space="0" w:color="000000"/>
              <w:left w:val="single" w:sz="4" w:space="0" w:color="000000"/>
              <w:bottom w:val="single" w:sz="4" w:space="0" w:color="000000"/>
              <w:right w:val="single" w:sz="4" w:space="0" w:color="000000"/>
            </w:tcBorders>
          </w:tcPr>
          <w:p w14:paraId="2A815E27" w14:textId="6DF7F921"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4005C400" w14:textId="44C64AA1"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0DC7A1AA" w14:textId="77777777" w:rsidTr="00710A2C">
        <w:tc>
          <w:tcPr>
            <w:tcW w:w="539" w:type="dxa"/>
            <w:tcBorders>
              <w:top w:val="single" w:sz="4" w:space="0" w:color="000000"/>
              <w:left w:val="single" w:sz="4" w:space="0" w:color="000000"/>
              <w:bottom w:val="single" w:sz="4" w:space="0" w:color="000000"/>
              <w:right w:val="single" w:sz="4" w:space="0" w:color="000000"/>
            </w:tcBorders>
          </w:tcPr>
          <w:p w14:paraId="1AF22FA4" w14:textId="2F7AC8FC"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r w:rsidR="008935FF">
              <w:rPr>
                <w:rFonts w:ascii="Times New Roman" w:hAnsi="Times New Roman" w:cs="Times New Roman"/>
                <w:sz w:val="24"/>
                <w:szCs w:val="24"/>
              </w:rPr>
              <w:t>1</w:t>
            </w:r>
          </w:p>
        </w:tc>
        <w:tc>
          <w:tcPr>
            <w:tcW w:w="3254" w:type="dxa"/>
            <w:tcBorders>
              <w:top w:val="single" w:sz="4" w:space="0" w:color="000000"/>
              <w:left w:val="single" w:sz="4" w:space="0" w:color="000000"/>
              <w:bottom w:val="single" w:sz="4" w:space="0" w:color="000000"/>
              <w:right w:val="single" w:sz="4" w:space="0" w:color="000000"/>
            </w:tcBorders>
          </w:tcPr>
          <w:p w14:paraId="581A5D80" w14:textId="3F8A3C82" w:rsidR="00E0330E"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Решение проблем</w:t>
            </w:r>
          </w:p>
        </w:tc>
        <w:tc>
          <w:tcPr>
            <w:tcW w:w="992" w:type="dxa"/>
            <w:tcBorders>
              <w:top w:val="single" w:sz="4" w:space="0" w:color="000000"/>
              <w:left w:val="single" w:sz="4" w:space="0" w:color="000000"/>
              <w:bottom w:val="single" w:sz="4" w:space="0" w:color="000000"/>
              <w:right w:val="single" w:sz="4" w:space="0" w:color="000000"/>
            </w:tcBorders>
          </w:tcPr>
          <w:p w14:paraId="0681D6D0"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3E1A9ED6" w14:textId="77777777" w:rsidR="00E0330E" w:rsidRPr="00870324" w:rsidRDefault="00E0330E"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1E4C5734" w14:textId="473B1017"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71BA2919" w14:textId="0D7AE543"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1AF1442E" w14:textId="77777777" w:rsidTr="00710A2C">
        <w:tc>
          <w:tcPr>
            <w:tcW w:w="539" w:type="dxa"/>
            <w:tcBorders>
              <w:top w:val="single" w:sz="4" w:space="0" w:color="000000"/>
              <w:left w:val="single" w:sz="4" w:space="0" w:color="000000"/>
              <w:bottom w:val="single" w:sz="4" w:space="0" w:color="000000"/>
              <w:right w:val="single" w:sz="4" w:space="0" w:color="000000"/>
            </w:tcBorders>
          </w:tcPr>
          <w:p w14:paraId="3E91BAB8" w14:textId="2074EB56"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r w:rsidR="008935FF">
              <w:rPr>
                <w:rFonts w:ascii="Times New Roman" w:hAnsi="Times New Roman" w:cs="Times New Roman"/>
                <w:sz w:val="24"/>
                <w:szCs w:val="24"/>
              </w:rPr>
              <w:t>2</w:t>
            </w:r>
          </w:p>
        </w:tc>
        <w:tc>
          <w:tcPr>
            <w:tcW w:w="3254" w:type="dxa"/>
            <w:tcBorders>
              <w:top w:val="single" w:sz="4" w:space="0" w:color="000000"/>
              <w:left w:val="single" w:sz="4" w:space="0" w:color="000000"/>
              <w:bottom w:val="single" w:sz="4" w:space="0" w:color="000000"/>
              <w:right w:val="single" w:sz="4" w:space="0" w:color="000000"/>
            </w:tcBorders>
          </w:tcPr>
          <w:p w14:paraId="77B4F504" w14:textId="64455EEE" w:rsidR="00E0330E"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Преодоление препятствий</w:t>
            </w:r>
          </w:p>
        </w:tc>
        <w:tc>
          <w:tcPr>
            <w:tcW w:w="992" w:type="dxa"/>
            <w:tcBorders>
              <w:top w:val="single" w:sz="4" w:space="0" w:color="000000"/>
              <w:left w:val="single" w:sz="4" w:space="0" w:color="000000"/>
              <w:bottom w:val="single" w:sz="4" w:space="0" w:color="000000"/>
              <w:right w:val="single" w:sz="4" w:space="0" w:color="000000"/>
            </w:tcBorders>
          </w:tcPr>
          <w:p w14:paraId="742881ED"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510D5B74" w14:textId="77777777" w:rsidR="00E0330E" w:rsidRPr="00870324" w:rsidRDefault="00E0330E"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087A62D0" w14:textId="55A8029E"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5A2D67BB" w14:textId="7F02CE79"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27C91D85"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FC8DCBE" w14:textId="59F059EA"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 xml:space="preserve">5 модуль. </w:t>
            </w:r>
            <w:r w:rsidR="00710A2C">
              <w:rPr>
                <w:rFonts w:ascii="Times New Roman" w:hAnsi="Times New Roman" w:cs="Times New Roman"/>
                <w:sz w:val="24"/>
                <w:szCs w:val="24"/>
              </w:rPr>
              <w:t>Самооценка и мотивация к карьерному росту</w:t>
            </w:r>
          </w:p>
        </w:tc>
      </w:tr>
      <w:tr w:rsidR="00E0330E" w:rsidRPr="00870324" w14:paraId="1118F1C2" w14:textId="77777777" w:rsidTr="00710A2C">
        <w:tc>
          <w:tcPr>
            <w:tcW w:w="539" w:type="dxa"/>
            <w:tcBorders>
              <w:top w:val="single" w:sz="4" w:space="0" w:color="000000"/>
              <w:left w:val="single" w:sz="4" w:space="0" w:color="000000"/>
              <w:bottom w:val="single" w:sz="4" w:space="0" w:color="000000"/>
              <w:right w:val="single" w:sz="4" w:space="0" w:color="000000"/>
            </w:tcBorders>
          </w:tcPr>
          <w:p w14:paraId="697E4F81" w14:textId="62931F0C"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r w:rsidR="008935FF">
              <w:rPr>
                <w:rFonts w:ascii="Times New Roman" w:hAnsi="Times New Roman" w:cs="Times New Roman"/>
                <w:sz w:val="24"/>
                <w:szCs w:val="24"/>
              </w:rPr>
              <w:t>3</w:t>
            </w:r>
          </w:p>
        </w:tc>
        <w:tc>
          <w:tcPr>
            <w:tcW w:w="3254" w:type="dxa"/>
            <w:tcBorders>
              <w:top w:val="single" w:sz="4" w:space="0" w:color="000000"/>
              <w:left w:val="single" w:sz="4" w:space="0" w:color="000000"/>
              <w:bottom w:val="single" w:sz="4" w:space="0" w:color="000000"/>
              <w:right w:val="single" w:sz="4" w:space="0" w:color="000000"/>
            </w:tcBorders>
          </w:tcPr>
          <w:p w14:paraId="2DBD000D" w14:textId="3C146073" w:rsidR="00E0330E"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Оценка навыков</w:t>
            </w:r>
          </w:p>
        </w:tc>
        <w:tc>
          <w:tcPr>
            <w:tcW w:w="992" w:type="dxa"/>
            <w:tcBorders>
              <w:top w:val="single" w:sz="4" w:space="0" w:color="000000"/>
              <w:left w:val="single" w:sz="4" w:space="0" w:color="000000"/>
              <w:bottom w:val="single" w:sz="4" w:space="0" w:color="000000"/>
              <w:right w:val="single" w:sz="4" w:space="0" w:color="000000"/>
            </w:tcBorders>
          </w:tcPr>
          <w:p w14:paraId="46B7B3AF"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10752CEC" w14:textId="0C73BC55"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c>
          <w:tcPr>
            <w:tcW w:w="1671" w:type="dxa"/>
            <w:tcBorders>
              <w:top w:val="single" w:sz="4" w:space="0" w:color="000000"/>
              <w:left w:val="single" w:sz="4" w:space="0" w:color="000000"/>
              <w:bottom w:val="single" w:sz="4" w:space="0" w:color="000000"/>
              <w:right w:val="single" w:sz="4" w:space="0" w:color="000000"/>
            </w:tcBorders>
          </w:tcPr>
          <w:p w14:paraId="7A49263C" w14:textId="2C04F01E"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634CB718" w14:textId="38D1556C"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11</w:t>
            </w:r>
          </w:p>
        </w:tc>
      </w:tr>
      <w:tr w:rsidR="00E0330E" w:rsidRPr="00870324" w14:paraId="0C3E5E93" w14:textId="77777777" w:rsidTr="00710A2C">
        <w:tc>
          <w:tcPr>
            <w:tcW w:w="539" w:type="dxa"/>
            <w:tcBorders>
              <w:top w:val="single" w:sz="4" w:space="0" w:color="000000"/>
              <w:left w:val="single" w:sz="4" w:space="0" w:color="000000"/>
              <w:bottom w:val="single" w:sz="4" w:space="0" w:color="000000"/>
              <w:right w:val="single" w:sz="4" w:space="0" w:color="000000"/>
            </w:tcBorders>
          </w:tcPr>
          <w:p w14:paraId="04FF5162" w14:textId="43FD7255"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1</w:t>
            </w:r>
            <w:r w:rsidR="008935FF">
              <w:rPr>
                <w:rFonts w:ascii="Times New Roman" w:hAnsi="Times New Roman" w:cs="Times New Roman"/>
                <w:sz w:val="24"/>
                <w:szCs w:val="24"/>
              </w:rPr>
              <w:t>4</w:t>
            </w:r>
          </w:p>
        </w:tc>
        <w:tc>
          <w:tcPr>
            <w:tcW w:w="3254" w:type="dxa"/>
            <w:tcBorders>
              <w:top w:val="single" w:sz="4" w:space="0" w:color="000000"/>
              <w:left w:val="single" w:sz="4" w:space="0" w:color="000000"/>
              <w:bottom w:val="single" w:sz="4" w:space="0" w:color="000000"/>
              <w:right w:val="single" w:sz="4" w:space="0" w:color="000000"/>
            </w:tcBorders>
          </w:tcPr>
          <w:p w14:paraId="51E1CF07" w14:textId="687DEC3B" w:rsidR="00E0330E"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Мотивация к росту</w:t>
            </w:r>
          </w:p>
        </w:tc>
        <w:tc>
          <w:tcPr>
            <w:tcW w:w="992" w:type="dxa"/>
            <w:tcBorders>
              <w:top w:val="single" w:sz="4" w:space="0" w:color="000000"/>
              <w:left w:val="single" w:sz="4" w:space="0" w:color="000000"/>
              <w:bottom w:val="single" w:sz="4" w:space="0" w:color="000000"/>
              <w:right w:val="single" w:sz="4" w:space="0" w:color="000000"/>
            </w:tcBorders>
          </w:tcPr>
          <w:p w14:paraId="5ED022BF" w14:textId="77777777" w:rsidR="00E0330E" w:rsidRPr="00870324" w:rsidRDefault="00E0330E"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71D1E61B" w14:textId="2C6A22F3" w:rsidR="00E0330E" w:rsidRPr="00870324" w:rsidRDefault="00E0330E"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1C758928" w14:textId="470CBE0D"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641B7402" w14:textId="39E197EF" w:rsidR="00E0330E"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710A2C" w:rsidRPr="00870324" w14:paraId="69587DBF" w14:textId="77777777" w:rsidTr="00710A2C">
        <w:tc>
          <w:tcPr>
            <w:tcW w:w="539" w:type="dxa"/>
            <w:tcBorders>
              <w:top w:val="single" w:sz="4" w:space="0" w:color="000000"/>
              <w:left w:val="single" w:sz="4" w:space="0" w:color="000000"/>
              <w:bottom w:val="single" w:sz="4" w:space="0" w:color="000000"/>
              <w:right w:val="single" w:sz="4" w:space="0" w:color="000000"/>
            </w:tcBorders>
          </w:tcPr>
          <w:p w14:paraId="6BE2ADFE" w14:textId="4D1FA1AC" w:rsidR="00710A2C" w:rsidRPr="00870324" w:rsidRDefault="008935FF" w:rsidP="00870324">
            <w:pPr>
              <w:pStyle w:val="afffffb"/>
              <w:rPr>
                <w:rFonts w:ascii="Times New Roman" w:hAnsi="Times New Roman" w:cs="Times New Roman"/>
                <w:sz w:val="24"/>
                <w:szCs w:val="24"/>
              </w:rPr>
            </w:pPr>
            <w:r>
              <w:rPr>
                <w:rFonts w:ascii="Times New Roman" w:hAnsi="Times New Roman" w:cs="Times New Roman"/>
                <w:sz w:val="24"/>
                <w:szCs w:val="24"/>
              </w:rPr>
              <w:t>15</w:t>
            </w:r>
          </w:p>
        </w:tc>
        <w:tc>
          <w:tcPr>
            <w:tcW w:w="3254" w:type="dxa"/>
            <w:tcBorders>
              <w:top w:val="single" w:sz="4" w:space="0" w:color="000000"/>
              <w:left w:val="single" w:sz="4" w:space="0" w:color="000000"/>
              <w:bottom w:val="single" w:sz="4" w:space="0" w:color="000000"/>
              <w:right w:val="single" w:sz="4" w:space="0" w:color="000000"/>
            </w:tcBorders>
          </w:tcPr>
          <w:p w14:paraId="7239E07B" w14:textId="64EBCB77" w:rsidR="00710A2C"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Устойчивость к трудностям</w:t>
            </w:r>
          </w:p>
        </w:tc>
        <w:tc>
          <w:tcPr>
            <w:tcW w:w="992" w:type="dxa"/>
            <w:tcBorders>
              <w:top w:val="single" w:sz="4" w:space="0" w:color="000000"/>
              <w:left w:val="single" w:sz="4" w:space="0" w:color="000000"/>
              <w:bottom w:val="single" w:sz="4" w:space="0" w:color="000000"/>
              <w:right w:val="single" w:sz="4" w:space="0" w:color="000000"/>
            </w:tcBorders>
          </w:tcPr>
          <w:p w14:paraId="3165CE96" w14:textId="77777777" w:rsidR="00710A2C" w:rsidRPr="00870324" w:rsidRDefault="00710A2C"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29B32CBB" w14:textId="7ECB90DA" w:rsidR="00710A2C" w:rsidRPr="00870324" w:rsidRDefault="00710A2C"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59C7CC69" w14:textId="4EE3C73F" w:rsidR="00710A2C"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60F9C71D" w14:textId="1E8E6C57" w:rsidR="00710A2C"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710A2C" w:rsidRPr="00870324" w14:paraId="1BB1C956" w14:textId="77777777" w:rsidTr="00710A2C">
        <w:tc>
          <w:tcPr>
            <w:tcW w:w="9570"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7CC48F13" w14:textId="1CD44D3C" w:rsidR="00710A2C" w:rsidRPr="00870324" w:rsidRDefault="00710A2C" w:rsidP="00870324">
            <w:pPr>
              <w:pStyle w:val="afffffb"/>
              <w:jc w:val="center"/>
              <w:rPr>
                <w:rFonts w:ascii="Times New Roman" w:hAnsi="Times New Roman" w:cs="Times New Roman"/>
                <w:sz w:val="24"/>
                <w:szCs w:val="24"/>
              </w:rPr>
            </w:pPr>
            <w:r>
              <w:rPr>
                <w:rFonts w:ascii="Times New Roman" w:hAnsi="Times New Roman" w:cs="Times New Roman"/>
                <w:sz w:val="24"/>
                <w:szCs w:val="24"/>
              </w:rPr>
              <w:t>6 модуль. Ценности и профессиональный выбор</w:t>
            </w:r>
          </w:p>
        </w:tc>
      </w:tr>
      <w:tr w:rsidR="00710A2C" w:rsidRPr="00870324" w14:paraId="36DD4C9E" w14:textId="77777777" w:rsidTr="00710A2C">
        <w:tc>
          <w:tcPr>
            <w:tcW w:w="539" w:type="dxa"/>
            <w:tcBorders>
              <w:top w:val="single" w:sz="4" w:space="0" w:color="000000"/>
              <w:left w:val="single" w:sz="4" w:space="0" w:color="000000"/>
              <w:bottom w:val="single" w:sz="4" w:space="0" w:color="000000"/>
              <w:right w:val="single" w:sz="4" w:space="0" w:color="000000"/>
            </w:tcBorders>
          </w:tcPr>
          <w:p w14:paraId="470606A1" w14:textId="386BE3A8" w:rsidR="00710A2C" w:rsidRPr="00870324" w:rsidRDefault="008935FF" w:rsidP="00870324">
            <w:pPr>
              <w:pStyle w:val="afffffb"/>
              <w:rPr>
                <w:rFonts w:ascii="Times New Roman" w:hAnsi="Times New Roman" w:cs="Times New Roman"/>
                <w:sz w:val="24"/>
                <w:szCs w:val="24"/>
              </w:rPr>
            </w:pPr>
            <w:r>
              <w:rPr>
                <w:rFonts w:ascii="Times New Roman" w:hAnsi="Times New Roman" w:cs="Times New Roman"/>
                <w:sz w:val="24"/>
                <w:szCs w:val="24"/>
              </w:rPr>
              <w:t>16</w:t>
            </w:r>
          </w:p>
        </w:tc>
        <w:tc>
          <w:tcPr>
            <w:tcW w:w="3254" w:type="dxa"/>
            <w:tcBorders>
              <w:top w:val="single" w:sz="4" w:space="0" w:color="000000"/>
              <w:left w:val="single" w:sz="4" w:space="0" w:color="000000"/>
              <w:bottom w:val="single" w:sz="4" w:space="0" w:color="000000"/>
              <w:right w:val="single" w:sz="4" w:space="0" w:color="000000"/>
            </w:tcBorders>
          </w:tcPr>
          <w:p w14:paraId="4D391D3D" w14:textId="6E5EDCAC" w:rsidR="00710A2C"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Роль ценностей</w:t>
            </w:r>
          </w:p>
        </w:tc>
        <w:tc>
          <w:tcPr>
            <w:tcW w:w="992" w:type="dxa"/>
            <w:tcBorders>
              <w:top w:val="single" w:sz="4" w:space="0" w:color="000000"/>
              <w:left w:val="single" w:sz="4" w:space="0" w:color="000000"/>
              <w:bottom w:val="single" w:sz="4" w:space="0" w:color="000000"/>
              <w:right w:val="single" w:sz="4" w:space="0" w:color="000000"/>
            </w:tcBorders>
          </w:tcPr>
          <w:p w14:paraId="23238354" w14:textId="77777777" w:rsidR="00710A2C" w:rsidRPr="00870324" w:rsidRDefault="00710A2C"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24720303" w14:textId="0CFFF8C6" w:rsidR="00710A2C"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c>
          <w:tcPr>
            <w:tcW w:w="1671" w:type="dxa"/>
            <w:tcBorders>
              <w:top w:val="single" w:sz="4" w:space="0" w:color="000000"/>
              <w:left w:val="single" w:sz="4" w:space="0" w:color="000000"/>
              <w:bottom w:val="single" w:sz="4" w:space="0" w:color="000000"/>
              <w:right w:val="single" w:sz="4" w:space="0" w:color="000000"/>
            </w:tcBorders>
          </w:tcPr>
          <w:p w14:paraId="44EA473B" w14:textId="135FA384" w:rsidR="00710A2C"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6ABB84AA" w14:textId="58DF0824" w:rsidR="00710A2C"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710A2C" w:rsidRPr="00870324" w14:paraId="334CEB9A" w14:textId="77777777" w:rsidTr="00710A2C">
        <w:tc>
          <w:tcPr>
            <w:tcW w:w="539" w:type="dxa"/>
            <w:tcBorders>
              <w:top w:val="single" w:sz="4" w:space="0" w:color="000000"/>
              <w:left w:val="single" w:sz="4" w:space="0" w:color="000000"/>
              <w:bottom w:val="single" w:sz="4" w:space="0" w:color="000000"/>
              <w:right w:val="single" w:sz="4" w:space="0" w:color="000000"/>
            </w:tcBorders>
          </w:tcPr>
          <w:p w14:paraId="34A1AA4D" w14:textId="6AF57F4A" w:rsidR="00710A2C" w:rsidRPr="00870324" w:rsidRDefault="008935FF" w:rsidP="00870324">
            <w:pPr>
              <w:pStyle w:val="afffffb"/>
              <w:rPr>
                <w:rFonts w:ascii="Times New Roman" w:hAnsi="Times New Roman" w:cs="Times New Roman"/>
                <w:sz w:val="24"/>
                <w:szCs w:val="24"/>
              </w:rPr>
            </w:pPr>
            <w:r>
              <w:rPr>
                <w:rFonts w:ascii="Times New Roman" w:hAnsi="Times New Roman" w:cs="Times New Roman"/>
                <w:sz w:val="24"/>
                <w:szCs w:val="24"/>
              </w:rPr>
              <w:t>17</w:t>
            </w:r>
          </w:p>
        </w:tc>
        <w:tc>
          <w:tcPr>
            <w:tcW w:w="3254" w:type="dxa"/>
            <w:tcBorders>
              <w:top w:val="single" w:sz="4" w:space="0" w:color="000000"/>
              <w:left w:val="single" w:sz="4" w:space="0" w:color="000000"/>
              <w:bottom w:val="single" w:sz="4" w:space="0" w:color="000000"/>
              <w:right w:val="single" w:sz="4" w:space="0" w:color="000000"/>
            </w:tcBorders>
          </w:tcPr>
          <w:p w14:paraId="390F0F42" w14:textId="69A380C7" w:rsidR="00710A2C"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Связь ценностей и карьеры</w:t>
            </w:r>
          </w:p>
        </w:tc>
        <w:tc>
          <w:tcPr>
            <w:tcW w:w="992" w:type="dxa"/>
            <w:tcBorders>
              <w:top w:val="single" w:sz="4" w:space="0" w:color="000000"/>
              <w:left w:val="single" w:sz="4" w:space="0" w:color="000000"/>
              <w:bottom w:val="single" w:sz="4" w:space="0" w:color="000000"/>
              <w:right w:val="single" w:sz="4" w:space="0" w:color="000000"/>
            </w:tcBorders>
          </w:tcPr>
          <w:p w14:paraId="11C9352A" w14:textId="77777777" w:rsidR="00710A2C" w:rsidRPr="00870324" w:rsidRDefault="00710A2C"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6F094C18" w14:textId="0722A1DC" w:rsidR="00710A2C" w:rsidRPr="00870324" w:rsidRDefault="00710A2C"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52B92BA1" w14:textId="5710BA72" w:rsidR="00710A2C"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24CBA385" w14:textId="7F48324D" w:rsidR="00710A2C"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710A2C" w:rsidRPr="00870324" w14:paraId="32F71460" w14:textId="77777777" w:rsidTr="00710A2C">
        <w:tc>
          <w:tcPr>
            <w:tcW w:w="539" w:type="dxa"/>
            <w:tcBorders>
              <w:top w:val="single" w:sz="4" w:space="0" w:color="000000"/>
              <w:left w:val="single" w:sz="4" w:space="0" w:color="000000"/>
              <w:bottom w:val="single" w:sz="4" w:space="0" w:color="000000"/>
              <w:right w:val="single" w:sz="4" w:space="0" w:color="000000"/>
            </w:tcBorders>
          </w:tcPr>
          <w:p w14:paraId="54190649" w14:textId="7C79E0E1" w:rsidR="00710A2C" w:rsidRPr="00870324" w:rsidRDefault="008935FF" w:rsidP="00870324">
            <w:pPr>
              <w:pStyle w:val="afffffb"/>
              <w:rPr>
                <w:rFonts w:ascii="Times New Roman" w:hAnsi="Times New Roman" w:cs="Times New Roman"/>
                <w:sz w:val="24"/>
                <w:szCs w:val="24"/>
              </w:rPr>
            </w:pPr>
            <w:r>
              <w:rPr>
                <w:rFonts w:ascii="Times New Roman" w:hAnsi="Times New Roman" w:cs="Times New Roman"/>
                <w:sz w:val="24"/>
                <w:szCs w:val="24"/>
              </w:rPr>
              <w:t>18</w:t>
            </w:r>
          </w:p>
        </w:tc>
        <w:tc>
          <w:tcPr>
            <w:tcW w:w="3254" w:type="dxa"/>
            <w:tcBorders>
              <w:top w:val="single" w:sz="4" w:space="0" w:color="000000"/>
              <w:left w:val="single" w:sz="4" w:space="0" w:color="000000"/>
              <w:bottom w:val="single" w:sz="4" w:space="0" w:color="000000"/>
              <w:right w:val="single" w:sz="4" w:space="0" w:color="000000"/>
            </w:tcBorders>
          </w:tcPr>
          <w:p w14:paraId="5F12FC07" w14:textId="13EB9E59" w:rsidR="00710A2C" w:rsidRPr="00870324" w:rsidRDefault="00710A2C" w:rsidP="00870324">
            <w:pPr>
              <w:pStyle w:val="afffffb"/>
              <w:rPr>
                <w:rFonts w:ascii="Times New Roman" w:hAnsi="Times New Roman" w:cs="Times New Roman"/>
                <w:sz w:val="24"/>
                <w:szCs w:val="24"/>
              </w:rPr>
            </w:pPr>
            <w:r>
              <w:rPr>
                <w:rFonts w:ascii="Times New Roman" w:hAnsi="Times New Roman" w:cs="Times New Roman"/>
                <w:sz w:val="24"/>
                <w:szCs w:val="24"/>
              </w:rPr>
              <w:t>Адаптация ценностей</w:t>
            </w:r>
          </w:p>
        </w:tc>
        <w:tc>
          <w:tcPr>
            <w:tcW w:w="992" w:type="dxa"/>
            <w:tcBorders>
              <w:top w:val="single" w:sz="4" w:space="0" w:color="000000"/>
              <w:left w:val="single" w:sz="4" w:space="0" w:color="000000"/>
              <w:bottom w:val="single" w:sz="4" w:space="0" w:color="000000"/>
              <w:right w:val="single" w:sz="4" w:space="0" w:color="000000"/>
            </w:tcBorders>
          </w:tcPr>
          <w:p w14:paraId="765B8CC1" w14:textId="77777777" w:rsidR="00710A2C" w:rsidRPr="00870324" w:rsidRDefault="00710A2C" w:rsidP="00870324">
            <w:pPr>
              <w:pStyle w:val="afffffb"/>
              <w:jc w:val="center"/>
              <w:rPr>
                <w:rFonts w:ascii="Times New Roman" w:hAnsi="Times New Roman" w:cs="Times New Roman"/>
                <w:sz w:val="24"/>
                <w:szCs w:val="24"/>
              </w:rPr>
            </w:pPr>
          </w:p>
        </w:tc>
        <w:tc>
          <w:tcPr>
            <w:tcW w:w="1306" w:type="dxa"/>
            <w:gridSpan w:val="2"/>
            <w:tcBorders>
              <w:top w:val="single" w:sz="4" w:space="0" w:color="000000"/>
              <w:left w:val="single" w:sz="4" w:space="0" w:color="000000"/>
              <w:bottom w:val="single" w:sz="4" w:space="0" w:color="000000"/>
              <w:right w:val="single" w:sz="4" w:space="0" w:color="000000"/>
            </w:tcBorders>
          </w:tcPr>
          <w:p w14:paraId="3133BDC0" w14:textId="56A82E2B" w:rsidR="00710A2C" w:rsidRPr="00870324" w:rsidRDefault="00710A2C" w:rsidP="00870324">
            <w:pPr>
              <w:pStyle w:val="afffffb"/>
              <w:jc w:val="center"/>
              <w:rPr>
                <w:rFonts w:ascii="Times New Roman" w:hAnsi="Times New Roman" w:cs="Times New Roman"/>
                <w:sz w:val="24"/>
                <w:szCs w:val="24"/>
              </w:rPr>
            </w:pPr>
          </w:p>
        </w:tc>
        <w:tc>
          <w:tcPr>
            <w:tcW w:w="1671" w:type="dxa"/>
            <w:tcBorders>
              <w:top w:val="single" w:sz="4" w:space="0" w:color="000000"/>
              <w:left w:val="single" w:sz="4" w:space="0" w:color="000000"/>
              <w:bottom w:val="single" w:sz="4" w:space="0" w:color="000000"/>
              <w:right w:val="single" w:sz="4" w:space="0" w:color="000000"/>
            </w:tcBorders>
          </w:tcPr>
          <w:p w14:paraId="29034F7C" w14:textId="37CD89CC" w:rsidR="00710A2C"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tcPr>
          <w:p w14:paraId="7F0D0EA0" w14:textId="0FBEC364" w:rsidR="00710A2C" w:rsidRPr="00870324" w:rsidRDefault="00097436" w:rsidP="00870324">
            <w:pPr>
              <w:pStyle w:val="afffffb"/>
              <w:jc w:val="center"/>
              <w:rPr>
                <w:rFonts w:ascii="Times New Roman" w:hAnsi="Times New Roman" w:cs="Times New Roman"/>
                <w:sz w:val="24"/>
                <w:szCs w:val="24"/>
              </w:rPr>
            </w:pPr>
            <w:r>
              <w:rPr>
                <w:rFonts w:ascii="Times New Roman" w:hAnsi="Times New Roman" w:cs="Times New Roman"/>
                <w:sz w:val="24"/>
                <w:szCs w:val="24"/>
              </w:rPr>
              <w:t>1</w:t>
            </w:r>
          </w:p>
        </w:tc>
      </w:tr>
      <w:tr w:rsidR="00E0330E" w:rsidRPr="00870324" w14:paraId="227D4964" w14:textId="77777777" w:rsidTr="00710A2C">
        <w:tc>
          <w:tcPr>
            <w:tcW w:w="3793"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4FBEEBD1" w14:textId="77777777" w:rsidR="00E0330E" w:rsidRPr="00870324" w:rsidRDefault="00E0330E" w:rsidP="00870324">
            <w:pPr>
              <w:pStyle w:val="afffffb"/>
              <w:rPr>
                <w:rFonts w:ascii="Times New Roman" w:hAnsi="Times New Roman" w:cs="Times New Roman"/>
                <w:sz w:val="24"/>
                <w:szCs w:val="24"/>
              </w:rPr>
            </w:pPr>
            <w:r w:rsidRPr="00870324">
              <w:rPr>
                <w:rFonts w:ascii="Times New Roman" w:hAnsi="Times New Roman" w:cs="Times New Roman"/>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6A699687"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72</w:t>
            </w: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6FC09E91" w14:textId="55FF1B62"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4B902599" w14:textId="09495B02" w:rsidR="00E0330E" w:rsidRPr="00870324" w:rsidRDefault="00EE6DDD" w:rsidP="00870324">
            <w:pPr>
              <w:pStyle w:val="afffffb"/>
              <w:jc w:val="center"/>
              <w:rPr>
                <w:rFonts w:ascii="Times New Roman" w:hAnsi="Times New Roman" w:cs="Times New Roman"/>
                <w:sz w:val="24"/>
                <w:szCs w:val="24"/>
              </w:rPr>
            </w:pPr>
            <w:r>
              <w:rPr>
                <w:rFonts w:ascii="Times New Roman" w:hAnsi="Times New Roman" w:cs="Times New Roman"/>
                <w:sz w:val="24"/>
                <w:szCs w:val="24"/>
              </w:rPr>
              <w:t>38</w:t>
            </w:r>
          </w:p>
        </w:tc>
        <w:tc>
          <w:tcPr>
            <w:tcW w:w="1808"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73FF4169" w14:textId="77777777" w:rsidR="00E0330E" w:rsidRPr="00870324" w:rsidRDefault="00E0330E" w:rsidP="00870324">
            <w:pPr>
              <w:pStyle w:val="afffffb"/>
              <w:jc w:val="center"/>
              <w:rPr>
                <w:rFonts w:ascii="Times New Roman" w:hAnsi="Times New Roman" w:cs="Times New Roman"/>
                <w:sz w:val="24"/>
                <w:szCs w:val="24"/>
              </w:rPr>
            </w:pPr>
            <w:r w:rsidRPr="00870324">
              <w:rPr>
                <w:rFonts w:ascii="Times New Roman" w:hAnsi="Times New Roman" w:cs="Times New Roman"/>
                <w:sz w:val="24"/>
                <w:szCs w:val="24"/>
              </w:rPr>
              <w:t>28</w:t>
            </w:r>
          </w:p>
        </w:tc>
      </w:tr>
    </w:tbl>
    <w:p w14:paraId="7B0DC94A" w14:textId="77777777" w:rsidR="00904D0B" w:rsidRDefault="00904D0B" w:rsidP="00034090">
      <w:pPr>
        <w:pStyle w:val="afffffb"/>
        <w:jc w:val="both"/>
        <w:rPr>
          <w:rFonts w:ascii="Times New Roman" w:hAnsi="Times New Roman" w:cs="Times New Roman"/>
          <w:b/>
          <w:sz w:val="28"/>
          <w:szCs w:val="28"/>
        </w:rPr>
      </w:pPr>
    </w:p>
    <w:p w14:paraId="1E875127" w14:textId="2CC42009" w:rsidR="00E0330E" w:rsidRPr="00ED4C2F" w:rsidRDefault="001608D9" w:rsidP="001608D9">
      <w:pPr>
        <w:pStyle w:val="afffffb"/>
        <w:ind w:firstLine="567"/>
        <w:jc w:val="both"/>
        <w:rPr>
          <w:rFonts w:ascii="Times New Roman" w:hAnsi="Times New Roman" w:cs="Times New Roman"/>
          <w:b/>
          <w:sz w:val="28"/>
          <w:szCs w:val="28"/>
        </w:rPr>
      </w:pPr>
      <w:r w:rsidRPr="00ED4C2F">
        <w:rPr>
          <w:rFonts w:ascii="Times New Roman" w:hAnsi="Times New Roman" w:cs="Times New Roman"/>
          <w:b/>
          <w:sz w:val="28"/>
          <w:szCs w:val="28"/>
        </w:rPr>
        <w:t>1 модуль. Введение в карьерное развитие</w:t>
      </w:r>
    </w:p>
    <w:p w14:paraId="6A4F5651" w14:textId="0662775A" w:rsidR="001608D9" w:rsidRDefault="001608D9"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w:t>
      </w:r>
      <w:r w:rsidR="00ED4C2F">
        <w:rPr>
          <w:rFonts w:ascii="Times New Roman" w:hAnsi="Times New Roman" w:cs="Times New Roman"/>
          <w:sz w:val="28"/>
          <w:szCs w:val="28"/>
        </w:rPr>
        <w:t>: познакомить</w:t>
      </w:r>
      <w:r>
        <w:rPr>
          <w:rFonts w:ascii="Times New Roman" w:hAnsi="Times New Roman" w:cs="Times New Roman"/>
          <w:sz w:val="28"/>
          <w:szCs w:val="28"/>
        </w:rPr>
        <w:t xml:space="preserve"> студентов с основами карьерного развития, сформировать понимание важности осознанных карьерных решений и определить личные цели участия в программе.</w:t>
      </w:r>
    </w:p>
    <w:p w14:paraId="1B4DA787" w14:textId="24D630A0" w:rsidR="001608D9" w:rsidRDefault="001608D9"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Компоненты: Когнитивный, ценностно-смысловой.</w:t>
      </w:r>
    </w:p>
    <w:p w14:paraId="48142CA9" w14:textId="3743028E" w:rsidR="001608D9" w:rsidRDefault="001608D9"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Темы:</w:t>
      </w:r>
    </w:p>
    <w:p w14:paraId="20C5DD9A" w14:textId="5A7DACB5" w:rsidR="001608D9" w:rsidRDefault="001608D9"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Понимание карьерного развития. Что такое карьерное развитие? Роль осознанных решений в профессиональном успехе. Мини-лекция: Эволюция карьеры и факторы влияния (образование, рынок труда, ценности).</w:t>
      </w:r>
    </w:p>
    <w:p w14:paraId="22577AFD" w14:textId="05ADD7F9" w:rsidR="001608D9" w:rsidRDefault="001608D9"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Личные ресурсы и барьеры. Идентификация сильных и слабых сторон через </w:t>
      </w:r>
      <w:bookmarkStart w:id="42" w:name="_Hlk199631318"/>
      <w:bookmarkStart w:id="43" w:name="_Hlk199624912"/>
      <w:r>
        <w:rPr>
          <w:rFonts w:ascii="Times New Roman" w:hAnsi="Times New Roman" w:cs="Times New Roman"/>
          <w:sz w:val="28"/>
          <w:szCs w:val="28"/>
          <w:lang w:val="en-US"/>
        </w:rPr>
        <w:t>SWOT</w:t>
      </w:r>
      <w:bookmarkEnd w:id="42"/>
      <w:r>
        <w:rPr>
          <w:rFonts w:ascii="Times New Roman" w:hAnsi="Times New Roman" w:cs="Times New Roman"/>
          <w:sz w:val="28"/>
          <w:szCs w:val="28"/>
        </w:rPr>
        <w:t xml:space="preserve">-анализ. </w:t>
      </w:r>
      <w:bookmarkEnd w:id="43"/>
      <w:r>
        <w:rPr>
          <w:rFonts w:ascii="Times New Roman" w:hAnsi="Times New Roman" w:cs="Times New Roman"/>
          <w:sz w:val="28"/>
          <w:szCs w:val="28"/>
        </w:rPr>
        <w:t>Обсуждение: Какие личные качества помогают или мешают карьерному росту?</w:t>
      </w:r>
    </w:p>
    <w:p w14:paraId="79431E2E" w14:textId="5FC84732" w:rsidR="00C12EAE" w:rsidRDefault="00C12EAE"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Цели и ожидания. Определение личных карьерных целей. Упражнение: Формулировка ожиданий от программы и первых шагов.</w:t>
      </w:r>
    </w:p>
    <w:p w14:paraId="2160459F" w14:textId="491511BA" w:rsidR="00C12EAE" w:rsidRDefault="00C12EAE"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Содержание:</w:t>
      </w:r>
    </w:p>
    <w:p w14:paraId="4855D5ED" w14:textId="45614877" w:rsidR="00C12EAE" w:rsidRDefault="00C12EAE"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Мини-лекция: Основы карьерного планирования и его значение.</w:t>
      </w:r>
    </w:p>
    <w:p w14:paraId="4025C503" w14:textId="4567E244" w:rsidR="00C12EAE" w:rsidRDefault="00C12EAE"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Групповая работа: анализ</w:t>
      </w:r>
      <w:r w:rsidRPr="00C12EAE">
        <w:t xml:space="preserve"> </w:t>
      </w:r>
      <w:r w:rsidRPr="00C12EAE">
        <w:rPr>
          <w:rFonts w:ascii="Times New Roman" w:hAnsi="Times New Roman" w:cs="Times New Roman"/>
          <w:sz w:val="28"/>
          <w:szCs w:val="28"/>
        </w:rPr>
        <w:t>SWOT</w:t>
      </w:r>
      <w:r>
        <w:rPr>
          <w:rFonts w:ascii="Times New Roman" w:hAnsi="Times New Roman" w:cs="Times New Roman"/>
          <w:sz w:val="28"/>
          <w:szCs w:val="28"/>
        </w:rPr>
        <w:t xml:space="preserve"> в парах с последующей дискуссией.</w:t>
      </w:r>
    </w:p>
    <w:p w14:paraId="3D602A17" w14:textId="6F12D881" w:rsidR="00C12EAE" w:rsidRPr="001608D9" w:rsidRDefault="00C12EAE" w:rsidP="001608D9">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Практика: Рефлексивное упражнение для выявления целей</w:t>
      </w:r>
    </w:p>
    <w:p w14:paraId="01642E8A" w14:textId="59A7F11A" w:rsidR="00E0330E" w:rsidRDefault="00C12EAE" w:rsidP="00B20FFF">
      <w:pPr>
        <w:pStyle w:val="afffffb"/>
        <w:jc w:val="both"/>
        <w:rPr>
          <w:rFonts w:ascii="Times New Roman" w:hAnsi="Times New Roman" w:cs="Times New Roman"/>
          <w:sz w:val="28"/>
          <w:szCs w:val="28"/>
        </w:rPr>
      </w:pPr>
      <w:r>
        <w:rPr>
          <w:rFonts w:ascii="Times New Roman" w:hAnsi="Times New Roman" w:cs="Times New Roman"/>
          <w:sz w:val="28"/>
          <w:szCs w:val="28"/>
        </w:rPr>
        <w:t xml:space="preserve">        Задания для студентов:</w:t>
      </w:r>
    </w:p>
    <w:p w14:paraId="1AD95641" w14:textId="39449D4A" w:rsidR="00C12EAE" w:rsidRDefault="00C12EAE" w:rsidP="00C12E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12EAE">
        <w:rPr>
          <w:rFonts w:ascii="Times New Roman" w:hAnsi="Times New Roman" w:cs="Times New Roman"/>
          <w:sz w:val="28"/>
          <w:szCs w:val="28"/>
        </w:rPr>
        <w:t>SWOT-анализ</w:t>
      </w:r>
      <w:r>
        <w:rPr>
          <w:rFonts w:ascii="Times New Roman" w:hAnsi="Times New Roman" w:cs="Times New Roman"/>
          <w:sz w:val="28"/>
          <w:szCs w:val="28"/>
        </w:rPr>
        <w:t xml:space="preserve">: заполнить </w:t>
      </w:r>
      <w:r w:rsidRPr="00C12EAE">
        <w:rPr>
          <w:rFonts w:ascii="Times New Roman" w:hAnsi="Times New Roman" w:cs="Times New Roman"/>
          <w:sz w:val="28"/>
          <w:szCs w:val="28"/>
        </w:rPr>
        <w:t>SWOT-</w:t>
      </w:r>
      <w:r>
        <w:rPr>
          <w:rFonts w:ascii="Times New Roman" w:hAnsi="Times New Roman" w:cs="Times New Roman"/>
          <w:sz w:val="28"/>
          <w:szCs w:val="28"/>
        </w:rPr>
        <w:t>матрицу (сильные стороны, слабые стороны, возможности, угрозы) в рабочей тетради, выделив 3 пункта для каждой категории.</w:t>
      </w:r>
    </w:p>
    <w:p w14:paraId="44EDD2C2" w14:textId="1410915D" w:rsidR="00C12EAE" w:rsidRDefault="00C12EAE" w:rsidP="00C12E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Эссе: написать эссе (150-200 слов) на тему «Мои карьерные ожидания от программы».</w:t>
      </w:r>
    </w:p>
    <w:p w14:paraId="580DC058" w14:textId="0A8969E7" w:rsidR="00C12EAE" w:rsidRDefault="00C12EAE" w:rsidP="00C12E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Презентация: В парах представить одну возможность и одну угрозу для своей карьеры (2 мин.).</w:t>
      </w:r>
    </w:p>
    <w:p w14:paraId="54B06ADB" w14:textId="30E563C6" w:rsidR="00ED4C2F" w:rsidRDefault="00ED4C2F" w:rsidP="00C12EAE">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Ожидаемый результат: студенты осознают значимость карьерного развития, определяют личные ресурсы и формулируют цели.</w:t>
      </w:r>
    </w:p>
    <w:p w14:paraId="6B317799" w14:textId="3C8B843C" w:rsidR="00ED4C2F" w:rsidRPr="00ED4C2F" w:rsidRDefault="00ED4C2F" w:rsidP="00C12EAE">
      <w:pPr>
        <w:pStyle w:val="afffffb"/>
        <w:ind w:firstLine="567"/>
        <w:jc w:val="both"/>
        <w:rPr>
          <w:rFonts w:ascii="Times New Roman" w:hAnsi="Times New Roman" w:cs="Times New Roman"/>
          <w:b/>
          <w:sz w:val="28"/>
          <w:szCs w:val="28"/>
        </w:rPr>
      </w:pPr>
      <w:r w:rsidRPr="00ED4C2F">
        <w:rPr>
          <w:rFonts w:ascii="Times New Roman" w:hAnsi="Times New Roman" w:cs="Times New Roman"/>
          <w:b/>
          <w:sz w:val="28"/>
          <w:szCs w:val="28"/>
        </w:rPr>
        <w:t>2 модуль. Исследование профессиональных возможностей</w:t>
      </w:r>
    </w:p>
    <w:p w14:paraId="47490FE0" w14:textId="17B0B0E1" w:rsidR="00E0330E" w:rsidRDefault="00ED4C2F"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 развить навыки поиска, анализа и использования информации о профессиях и рынке труда.</w:t>
      </w:r>
    </w:p>
    <w:p w14:paraId="707E5990" w14:textId="187FDAD9" w:rsidR="00ED4C2F" w:rsidRDefault="00ED4C2F"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Компоненты: когнитивный (сбор информации), поведенческий (информационная вовлеченность).</w:t>
      </w:r>
    </w:p>
    <w:p w14:paraId="7BFB84C1" w14:textId="6AF741E0" w:rsidR="00ED4C2F" w:rsidRDefault="00ED4C2F"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Тема:</w:t>
      </w:r>
    </w:p>
    <w:p w14:paraId="2AA72C2E" w14:textId="3CA4A7BC" w:rsidR="00ED4C2F" w:rsidRDefault="00ED4C2F"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Источники карьерной информации. Обзор платформ (</w:t>
      </w:r>
      <w:r>
        <w:rPr>
          <w:rFonts w:ascii="Times New Roman" w:hAnsi="Times New Roman" w:cs="Times New Roman"/>
          <w:sz w:val="28"/>
          <w:szCs w:val="28"/>
          <w:lang w:val="en-US"/>
        </w:rPr>
        <w:t>Linkedin</w:t>
      </w:r>
      <w:r>
        <w:rPr>
          <w:rFonts w:ascii="Times New Roman" w:hAnsi="Times New Roman" w:cs="Times New Roman"/>
          <w:sz w:val="28"/>
          <w:szCs w:val="28"/>
        </w:rPr>
        <w:t>,</w:t>
      </w:r>
      <w:r w:rsidRPr="00ED4C2F">
        <w:rPr>
          <w:rFonts w:ascii="Times New Roman" w:hAnsi="Times New Roman" w:cs="Times New Roman"/>
          <w:sz w:val="28"/>
          <w:szCs w:val="28"/>
        </w:rPr>
        <w:t xml:space="preserve"> </w:t>
      </w:r>
      <w:r>
        <w:rPr>
          <w:rFonts w:ascii="Times New Roman" w:hAnsi="Times New Roman" w:cs="Times New Roman"/>
          <w:sz w:val="28"/>
          <w:szCs w:val="28"/>
          <w:lang w:val="en-US"/>
        </w:rPr>
        <w:t>Enbek</w:t>
      </w:r>
      <w:r w:rsidRPr="00ED4C2F">
        <w:rPr>
          <w:rFonts w:ascii="Times New Roman" w:hAnsi="Times New Roman" w:cs="Times New Roman"/>
          <w:sz w:val="28"/>
          <w:szCs w:val="28"/>
        </w:rPr>
        <w:t>.</w:t>
      </w:r>
      <w:r>
        <w:rPr>
          <w:rFonts w:ascii="Times New Roman" w:hAnsi="Times New Roman" w:cs="Times New Roman"/>
          <w:sz w:val="28"/>
          <w:szCs w:val="28"/>
          <w:lang w:val="en-US"/>
        </w:rPr>
        <w:t>kz</w:t>
      </w:r>
      <w:r>
        <w:rPr>
          <w:rFonts w:ascii="Times New Roman" w:hAnsi="Times New Roman" w:cs="Times New Roman"/>
          <w:sz w:val="28"/>
          <w:szCs w:val="28"/>
        </w:rPr>
        <w:t>) и карьерных центров. Мини-лекция: как находить надежные источники информации?</w:t>
      </w:r>
    </w:p>
    <w:p w14:paraId="13C3B197" w14:textId="7953C2D8" w:rsidR="00ED4C2F" w:rsidRDefault="00ED4C2F"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Анализ вакансий. Практика: Изучение структуры вакансий (требования, навыки, зарплата). Обсуждени</w:t>
      </w:r>
      <w:r w:rsidR="00142BC1">
        <w:rPr>
          <w:rFonts w:ascii="Times New Roman" w:hAnsi="Times New Roman" w:cs="Times New Roman"/>
          <w:sz w:val="28"/>
          <w:szCs w:val="28"/>
        </w:rPr>
        <w:t>е: Какие профессии востребованы в моем регионе?</w:t>
      </w:r>
    </w:p>
    <w:p w14:paraId="1D66C39E" w14:textId="4504A791"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Сравнение профессий. Кейс -стади: Сравнение двух профессий по критериям (перспективы, условия труда). Упражнение: Выбор наиболее подходящей профессии.</w:t>
      </w:r>
    </w:p>
    <w:p w14:paraId="5E9D3B18" w14:textId="31AE873A"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Содержание:</w:t>
      </w:r>
    </w:p>
    <w:p w14:paraId="0F8698C3" w14:textId="63B21640"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мини-лекция: Эффективные стратегии поиска информации</w:t>
      </w:r>
    </w:p>
    <w:p w14:paraId="420C8BC9" w14:textId="48068CC9"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Практика: Анализ реальных вакансий на онлайн-платформах;</w:t>
      </w:r>
    </w:p>
    <w:p w14:paraId="3E53D47C" w14:textId="6122B4D4"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Кейс-стади: Групповая работа по сравнению профессий.</w:t>
      </w:r>
    </w:p>
    <w:p w14:paraId="0B8012D1" w14:textId="0AD85CFB" w:rsidR="00142BC1" w:rsidRDefault="00142BC1" w:rsidP="00ED4C2F">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для студентов: </w:t>
      </w:r>
    </w:p>
    <w:p w14:paraId="6981BFF8" w14:textId="5FD30F54" w:rsidR="00142BC1" w:rsidRDefault="00142BC1" w:rsidP="00142BC1">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Исследование: найти 3 вакансии в интересующей области, заполнив таблицу (название, требования, навыки, перспективы).</w:t>
      </w:r>
    </w:p>
    <w:p w14:paraId="06B0E503" w14:textId="70C09BA9" w:rsidR="00142BC1" w:rsidRDefault="00142BC1" w:rsidP="00142BC1">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E26A8B">
        <w:rPr>
          <w:rFonts w:ascii="Times New Roman" w:hAnsi="Times New Roman" w:cs="Times New Roman"/>
          <w:sz w:val="28"/>
          <w:szCs w:val="28"/>
        </w:rPr>
        <w:t>Презентация: подготовить 2-минутную презентацию о выбранной профессии</w:t>
      </w:r>
    </w:p>
    <w:p w14:paraId="2820920A" w14:textId="020B03AF" w:rsidR="00E26A8B" w:rsidRDefault="00E26A8B" w:rsidP="00142BC1">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Рефлексия: отметить в тетради: «Какие источники были наиболее полезны? Какие трудности возникли?»</w:t>
      </w:r>
    </w:p>
    <w:p w14:paraId="7B98F48A" w14:textId="31CCA9DA" w:rsidR="00E26A8B" w:rsidRDefault="00E26A8B" w:rsidP="00142BC1">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Ожидаемый результат: Студенты научатся находить и анализировать профессиональные возможности.</w:t>
      </w:r>
    </w:p>
    <w:p w14:paraId="781B7776" w14:textId="682424F4" w:rsidR="00E0330E" w:rsidRPr="00F2445F" w:rsidRDefault="00F2445F" w:rsidP="00F2445F">
      <w:pPr>
        <w:pStyle w:val="afffffb"/>
        <w:ind w:firstLine="567"/>
        <w:jc w:val="both"/>
        <w:rPr>
          <w:rFonts w:ascii="Times New Roman" w:hAnsi="Times New Roman" w:cs="Times New Roman"/>
          <w:b/>
          <w:sz w:val="28"/>
          <w:szCs w:val="28"/>
        </w:rPr>
      </w:pPr>
      <w:r w:rsidRPr="00F2445F">
        <w:rPr>
          <w:rFonts w:ascii="Times New Roman" w:hAnsi="Times New Roman" w:cs="Times New Roman"/>
          <w:b/>
          <w:sz w:val="28"/>
          <w:szCs w:val="28"/>
        </w:rPr>
        <w:t>3 модуль. Формирование карьерных целей</w:t>
      </w:r>
    </w:p>
    <w:p w14:paraId="5DAF27E9" w14:textId="4D1D99E2" w:rsidR="00E0330E" w:rsidRDefault="00F2445F"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Цель: научить студентов формулировать эффективные </w:t>
      </w:r>
      <w:r>
        <w:rPr>
          <w:rFonts w:ascii="Times New Roman" w:hAnsi="Times New Roman" w:cs="Times New Roman"/>
          <w:sz w:val="28"/>
          <w:szCs w:val="28"/>
          <w:lang w:val="en-US"/>
        </w:rPr>
        <w:t>SMART</w:t>
      </w:r>
      <w:r>
        <w:rPr>
          <w:rFonts w:ascii="Times New Roman" w:hAnsi="Times New Roman" w:cs="Times New Roman"/>
          <w:sz w:val="28"/>
          <w:szCs w:val="28"/>
          <w:lang w:val="kk-KZ"/>
        </w:rPr>
        <w:t>-цели для карьерного развития.</w:t>
      </w:r>
    </w:p>
    <w:p w14:paraId="0A74D320" w14:textId="5A89C1D4" w:rsidR="00E0330E" w:rsidRDefault="00F2445F"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Компоненты: когнитивный (постановка цели), эмоционально-мотивационный (карьерная идентичность).</w:t>
      </w:r>
    </w:p>
    <w:p w14:paraId="71DDC3B8" w14:textId="1206F839" w:rsidR="00F2445F" w:rsidRDefault="00F2445F"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Темы:</w:t>
      </w:r>
    </w:p>
    <w:p w14:paraId="306D5B34" w14:textId="4FA6AC38" w:rsidR="00F2445F" w:rsidRDefault="00F2445F"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Принципы </w:t>
      </w:r>
      <w:r w:rsidRPr="00F2445F">
        <w:rPr>
          <w:rFonts w:ascii="Times New Roman" w:hAnsi="Times New Roman" w:cs="Times New Roman"/>
          <w:sz w:val="28"/>
          <w:szCs w:val="28"/>
          <w:lang w:val="kk-KZ"/>
        </w:rPr>
        <w:t>SMART-цел</w:t>
      </w:r>
      <w:r>
        <w:rPr>
          <w:rFonts w:ascii="Times New Roman" w:hAnsi="Times New Roman" w:cs="Times New Roman"/>
          <w:sz w:val="28"/>
          <w:szCs w:val="28"/>
          <w:lang w:val="kk-KZ"/>
        </w:rPr>
        <w:t>ей</w:t>
      </w:r>
      <w:r w:rsidR="00B90C7B">
        <w:rPr>
          <w:rFonts w:ascii="Times New Roman" w:hAnsi="Times New Roman" w:cs="Times New Roman"/>
          <w:sz w:val="28"/>
          <w:szCs w:val="28"/>
          <w:lang w:val="kk-KZ"/>
        </w:rPr>
        <w:t xml:space="preserve">. Мини-лекция: Что такое </w:t>
      </w:r>
      <w:r w:rsidR="00B90C7B" w:rsidRPr="00B90C7B">
        <w:rPr>
          <w:rFonts w:ascii="Times New Roman" w:hAnsi="Times New Roman" w:cs="Times New Roman"/>
          <w:sz w:val="28"/>
          <w:szCs w:val="28"/>
          <w:lang w:val="kk-KZ"/>
        </w:rPr>
        <w:t>SMART</w:t>
      </w:r>
      <w:r w:rsidR="00B90C7B">
        <w:rPr>
          <w:rFonts w:ascii="Times New Roman" w:hAnsi="Times New Roman" w:cs="Times New Roman"/>
          <w:sz w:val="28"/>
          <w:szCs w:val="28"/>
          <w:lang w:val="kk-KZ"/>
        </w:rPr>
        <w:t xml:space="preserve"> (</w:t>
      </w:r>
      <w:r w:rsidR="00B90C7B">
        <w:rPr>
          <w:rFonts w:ascii="Times New Roman" w:hAnsi="Times New Roman" w:cs="Times New Roman"/>
          <w:sz w:val="28"/>
          <w:szCs w:val="28"/>
          <w:lang w:val="en-US"/>
        </w:rPr>
        <w:t>Specific</w:t>
      </w:r>
      <w:r w:rsidR="00B90C7B">
        <w:rPr>
          <w:rFonts w:ascii="Times New Roman" w:hAnsi="Times New Roman" w:cs="Times New Roman"/>
          <w:sz w:val="28"/>
          <w:szCs w:val="28"/>
          <w:lang w:val="kk-KZ"/>
        </w:rPr>
        <w:t>,</w:t>
      </w:r>
      <w:r w:rsidR="00B90C7B">
        <w:rPr>
          <w:rFonts w:ascii="Times New Roman" w:hAnsi="Times New Roman" w:cs="Times New Roman"/>
          <w:sz w:val="28"/>
          <w:szCs w:val="28"/>
          <w:lang w:val="en-US"/>
        </w:rPr>
        <w:t xml:space="preserve"> Measurable</w:t>
      </w:r>
      <w:r w:rsidR="00B90C7B" w:rsidRPr="00B90C7B">
        <w:rPr>
          <w:rFonts w:ascii="Times New Roman" w:hAnsi="Times New Roman" w:cs="Times New Roman"/>
          <w:sz w:val="28"/>
          <w:szCs w:val="28"/>
          <w:lang w:val="en-US"/>
        </w:rPr>
        <w:t>,</w:t>
      </w:r>
      <w:r w:rsidR="00B90C7B">
        <w:rPr>
          <w:rFonts w:ascii="Times New Roman" w:hAnsi="Times New Roman" w:cs="Times New Roman"/>
          <w:sz w:val="28"/>
          <w:szCs w:val="28"/>
          <w:lang w:val="en-US"/>
        </w:rPr>
        <w:t xml:space="preserve"> Achievable</w:t>
      </w:r>
      <w:r w:rsidR="00B90C7B" w:rsidRPr="00B90C7B">
        <w:rPr>
          <w:rFonts w:ascii="Times New Roman" w:hAnsi="Times New Roman" w:cs="Times New Roman"/>
          <w:sz w:val="28"/>
          <w:szCs w:val="28"/>
          <w:lang w:val="en-US"/>
        </w:rPr>
        <w:t>,</w:t>
      </w:r>
      <w:r w:rsidR="00B90C7B">
        <w:rPr>
          <w:rFonts w:ascii="Times New Roman" w:hAnsi="Times New Roman" w:cs="Times New Roman"/>
          <w:sz w:val="28"/>
          <w:szCs w:val="28"/>
          <w:lang w:val="en-US"/>
        </w:rPr>
        <w:t xml:space="preserve"> Relevant</w:t>
      </w:r>
      <w:r w:rsidR="00B90C7B" w:rsidRPr="00B90C7B">
        <w:rPr>
          <w:rFonts w:ascii="Times New Roman" w:hAnsi="Times New Roman" w:cs="Times New Roman"/>
          <w:sz w:val="28"/>
          <w:szCs w:val="28"/>
          <w:lang w:val="en-US"/>
        </w:rPr>
        <w:t>,</w:t>
      </w:r>
      <w:r w:rsidR="00B90C7B">
        <w:rPr>
          <w:rFonts w:ascii="Times New Roman" w:hAnsi="Times New Roman" w:cs="Times New Roman"/>
          <w:sz w:val="28"/>
          <w:szCs w:val="28"/>
          <w:lang w:val="en-US"/>
        </w:rPr>
        <w:t xml:space="preserve"> Time-bound</w:t>
      </w:r>
      <w:r w:rsidR="00B90C7B">
        <w:rPr>
          <w:rFonts w:ascii="Times New Roman" w:hAnsi="Times New Roman" w:cs="Times New Roman"/>
          <w:sz w:val="28"/>
          <w:szCs w:val="28"/>
          <w:lang w:val="kk-KZ"/>
        </w:rPr>
        <w:t xml:space="preserve">)? Примеры </w:t>
      </w:r>
      <w:r w:rsidR="00B90C7B" w:rsidRPr="00B90C7B">
        <w:rPr>
          <w:rFonts w:ascii="Times New Roman" w:hAnsi="Times New Roman" w:cs="Times New Roman"/>
          <w:sz w:val="28"/>
          <w:szCs w:val="28"/>
          <w:lang w:val="kk-KZ"/>
        </w:rPr>
        <w:t>SMART-цел</w:t>
      </w:r>
      <w:r w:rsidR="00B90C7B">
        <w:rPr>
          <w:rFonts w:ascii="Times New Roman" w:hAnsi="Times New Roman" w:cs="Times New Roman"/>
          <w:sz w:val="28"/>
          <w:szCs w:val="28"/>
          <w:lang w:val="kk-KZ"/>
        </w:rPr>
        <w:t>ей в карьерном контексте.</w:t>
      </w:r>
    </w:p>
    <w:p w14:paraId="4829CDE4" w14:textId="305DEA01" w:rsidR="00B90C7B" w:rsidRDefault="00B90C7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Формулировка целей. Практика: Создание краткосрочных, среднесрочных и долгосрочных целей. Обсуждение: Как цели связаны с личными интересами?</w:t>
      </w:r>
    </w:p>
    <w:p w14:paraId="1DE6FE4F" w14:textId="7C366B32" w:rsidR="00B90C7B" w:rsidRDefault="00B90C7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Визуализация успеха.</w:t>
      </w:r>
      <w:r w:rsidR="00F201D9">
        <w:rPr>
          <w:rFonts w:ascii="Times New Roman" w:hAnsi="Times New Roman" w:cs="Times New Roman"/>
          <w:sz w:val="28"/>
          <w:szCs w:val="28"/>
          <w:lang w:val="kk-KZ"/>
        </w:rPr>
        <w:t xml:space="preserve"> Ролевая игра</w:t>
      </w:r>
      <w:r w:rsidR="0028290B">
        <w:rPr>
          <w:rFonts w:ascii="Times New Roman" w:hAnsi="Times New Roman" w:cs="Times New Roman"/>
          <w:sz w:val="28"/>
          <w:szCs w:val="28"/>
          <w:lang w:val="kk-KZ"/>
        </w:rPr>
        <w:t>: «Интервью с будущим собой». Упражнение: Построение «дорожной карты» достижения цели.</w:t>
      </w:r>
    </w:p>
    <w:p w14:paraId="4EBB45C3" w14:textId="06F11A35"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Содержание:</w:t>
      </w:r>
    </w:p>
    <w:p w14:paraId="6A870A37" w14:textId="72AED2D0"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Мини-лекция: Методология </w:t>
      </w:r>
      <w:r w:rsidRPr="0028290B">
        <w:rPr>
          <w:rFonts w:ascii="Times New Roman" w:hAnsi="Times New Roman" w:cs="Times New Roman"/>
          <w:sz w:val="28"/>
          <w:szCs w:val="28"/>
          <w:lang w:val="kk-KZ"/>
        </w:rPr>
        <w:t>SMART</w:t>
      </w:r>
      <w:r>
        <w:rPr>
          <w:rFonts w:ascii="Times New Roman" w:hAnsi="Times New Roman" w:cs="Times New Roman"/>
          <w:sz w:val="28"/>
          <w:szCs w:val="28"/>
          <w:lang w:val="kk-KZ"/>
        </w:rPr>
        <w:t>.</w:t>
      </w:r>
    </w:p>
    <w:p w14:paraId="37DA74B7" w14:textId="7700EC8E"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Практика: Формулировка целей в группах</w:t>
      </w:r>
    </w:p>
    <w:p w14:paraId="797FF998" w14:textId="46A9A7DB"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Ролевая игра для мотивации и визуализации</w:t>
      </w:r>
    </w:p>
    <w:p w14:paraId="75994E4D" w14:textId="1E5D5F70"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Задания для студентов:</w:t>
      </w:r>
    </w:p>
    <w:p w14:paraId="7F22FC50" w14:textId="14E7129D" w:rsidR="0028290B" w:rsidRDefault="0028290B" w:rsidP="00F2445F">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Планирование: сформулировать 3 </w:t>
      </w:r>
      <w:r w:rsidRPr="0028290B">
        <w:rPr>
          <w:rFonts w:ascii="Times New Roman" w:hAnsi="Times New Roman" w:cs="Times New Roman"/>
          <w:sz w:val="28"/>
          <w:szCs w:val="28"/>
          <w:lang w:val="kk-KZ"/>
        </w:rPr>
        <w:t>SMART-цел</w:t>
      </w:r>
      <w:r>
        <w:rPr>
          <w:rFonts w:ascii="Times New Roman" w:hAnsi="Times New Roman" w:cs="Times New Roman"/>
          <w:sz w:val="28"/>
          <w:szCs w:val="28"/>
          <w:lang w:val="kk-KZ"/>
        </w:rPr>
        <w:t>и ( по одной на 1, 3 и 5 лет).</w:t>
      </w:r>
    </w:p>
    <w:p w14:paraId="5D5D5055" w14:textId="2658AC73" w:rsidR="00576A18" w:rsidRDefault="0028290B" w:rsidP="00576A18">
      <w:pPr>
        <w:pStyle w:val="afffffb"/>
        <w:numPr>
          <w:ilvl w:val="0"/>
          <w:numId w:val="46"/>
        </w:numPr>
        <w:jc w:val="both"/>
        <w:rPr>
          <w:rFonts w:ascii="Times New Roman" w:hAnsi="Times New Roman" w:cs="Times New Roman"/>
          <w:sz w:val="28"/>
          <w:szCs w:val="28"/>
          <w:lang w:val="kk-KZ"/>
        </w:rPr>
      </w:pPr>
      <w:r>
        <w:rPr>
          <w:rFonts w:ascii="Times New Roman" w:hAnsi="Times New Roman" w:cs="Times New Roman"/>
          <w:sz w:val="28"/>
          <w:szCs w:val="28"/>
          <w:lang w:val="kk-KZ"/>
        </w:rPr>
        <w:t>Визуализация: Создать «дорожную карту» для одной цели</w:t>
      </w:r>
      <w:r w:rsidR="00576A18">
        <w:rPr>
          <w:rFonts w:ascii="Times New Roman" w:hAnsi="Times New Roman" w:cs="Times New Roman"/>
          <w:sz w:val="28"/>
          <w:szCs w:val="28"/>
          <w:lang w:val="kk-KZ"/>
        </w:rPr>
        <w:t xml:space="preserve"> </w:t>
      </w:r>
      <w:r>
        <w:rPr>
          <w:rFonts w:ascii="Times New Roman" w:hAnsi="Times New Roman" w:cs="Times New Roman"/>
          <w:sz w:val="28"/>
          <w:szCs w:val="28"/>
          <w:lang w:val="kk-KZ"/>
        </w:rPr>
        <w:t>(графическая схема).</w:t>
      </w:r>
    </w:p>
    <w:p w14:paraId="4F12B0E2" w14:textId="00A537E1" w:rsidR="00576A18" w:rsidRDefault="0028290B" w:rsidP="00576A18">
      <w:pPr>
        <w:pStyle w:val="afffffb"/>
        <w:numPr>
          <w:ilvl w:val="0"/>
          <w:numId w:val="46"/>
        </w:numPr>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 Написаит  (150 слов): «Как мои цели связаны с моими ценностями?</w:t>
      </w:r>
      <w:r w:rsidRPr="0028290B">
        <w:rPr>
          <w:rFonts w:ascii="Times New Roman" w:hAnsi="Times New Roman" w:cs="Times New Roman"/>
          <w:sz w:val="28"/>
          <w:szCs w:val="28"/>
          <w:lang w:val="kk-KZ"/>
        </w:rPr>
        <w:t>»</w:t>
      </w:r>
    </w:p>
    <w:p w14:paraId="2C52966E" w14:textId="686D95A4" w:rsidR="0028290B" w:rsidRPr="00576A18" w:rsidRDefault="0028290B" w:rsidP="00576A18">
      <w:pPr>
        <w:pStyle w:val="afffffb"/>
        <w:ind w:left="286" w:firstLine="281"/>
        <w:jc w:val="both"/>
        <w:rPr>
          <w:rFonts w:ascii="Times New Roman" w:hAnsi="Times New Roman" w:cs="Times New Roman"/>
          <w:sz w:val="28"/>
          <w:szCs w:val="28"/>
          <w:lang w:val="kk-KZ"/>
        </w:rPr>
      </w:pPr>
      <w:r w:rsidRPr="00576A18">
        <w:rPr>
          <w:rFonts w:ascii="Times New Roman" w:hAnsi="Times New Roman" w:cs="Times New Roman"/>
          <w:sz w:val="28"/>
          <w:szCs w:val="28"/>
          <w:lang w:val="kk-KZ"/>
        </w:rPr>
        <w:t>Ожидаемый результат</w:t>
      </w:r>
      <w:r w:rsidR="00576A18" w:rsidRPr="00576A18">
        <w:rPr>
          <w:rFonts w:ascii="Times New Roman" w:hAnsi="Times New Roman" w:cs="Times New Roman"/>
          <w:sz w:val="28"/>
          <w:szCs w:val="28"/>
          <w:lang w:val="kk-KZ"/>
        </w:rPr>
        <w:t>: студенты научатся ставить мотивирующие карьерные цели.</w:t>
      </w:r>
    </w:p>
    <w:p w14:paraId="6EB4C35C" w14:textId="28684017" w:rsidR="00E0330E" w:rsidRPr="002D6F13" w:rsidRDefault="00485EA8" w:rsidP="00485EA8">
      <w:pPr>
        <w:pStyle w:val="afffffb"/>
        <w:ind w:firstLine="567"/>
        <w:jc w:val="both"/>
        <w:rPr>
          <w:rFonts w:ascii="Times New Roman" w:hAnsi="Times New Roman" w:cs="Times New Roman"/>
          <w:b/>
          <w:sz w:val="28"/>
          <w:szCs w:val="28"/>
        </w:rPr>
      </w:pPr>
      <w:r w:rsidRPr="002D6F13">
        <w:rPr>
          <w:rFonts w:ascii="Times New Roman" w:hAnsi="Times New Roman" w:cs="Times New Roman"/>
          <w:b/>
          <w:sz w:val="28"/>
          <w:szCs w:val="28"/>
        </w:rPr>
        <w:t>Модуль 4. Стратегическое планирование</w:t>
      </w:r>
    </w:p>
    <w:p w14:paraId="426F7DBC" w14:textId="6698425C" w:rsidR="00485EA8" w:rsidRDefault="00485EA8"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 развить навыки стратегического планирования карьеры и решения профессиональных проблем.</w:t>
      </w:r>
    </w:p>
    <w:p w14:paraId="7A36BCE1" w14:textId="4D942F3B" w:rsidR="00485EA8" w:rsidRDefault="00485EA8"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Компоненты: когнитивный (планирование, решение проблем), поведенческий (решительность).</w:t>
      </w:r>
    </w:p>
    <w:p w14:paraId="48E4D19C" w14:textId="5AFB825B" w:rsidR="00485EA8" w:rsidRDefault="00485EA8"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Темы:</w:t>
      </w:r>
    </w:p>
    <w:p w14:paraId="61A8523F" w14:textId="77777777" w:rsidR="00485EA8" w:rsidRDefault="00485EA8"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Методы планирования. Мини-лекция: Диаграмма Гранта, майнд-мэппинг. Практика: Построение плана достижения цели.</w:t>
      </w:r>
    </w:p>
    <w:p w14:paraId="7DC4BDDD" w14:textId="7A215707" w:rsidR="00485EA8" w:rsidRDefault="00485EA8"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Решение проблем.  Техника</w:t>
      </w:r>
      <w:r w:rsidRPr="00A26DC0">
        <w:rPr>
          <w:rFonts w:ascii="Times New Roman" w:hAnsi="Times New Roman" w:cs="Times New Roman"/>
          <w:sz w:val="28"/>
          <w:szCs w:val="28"/>
        </w:rPr>
        <w:t xml:space="preserve"> 5</w:t>
      </w:r>
      <w:r>
        <w:rPr>
          <w:rFonts w:ascii="Times New Roman" w:hAnsi="Times New Roman" w:cs="Times New Roman"/>
          <w:sz w:val="28"/>
          <w:szCs w:val="28"/>
          <w:lang w:val="en-US"/>
        </w:rPr>
        <w:t>W</w:t>
      </w:r>
      <w:r w:rsidRPr="00A26DC0">
        <w:rPr>
          <w:rFonts w:ascii="Times New Roman" w:hAnsi="Times New Roman" w:cs="Times New Roman"/>
          <w:sz w:val="28"/>
          <w:szCs w:val="28"/>
        </w:rPr>
        <w:t>1</w:t>
      </w:r>
      <w:r>
        <w:rPr>
          <w:rFonts w:ascii="Times New Roman" w:hAnsi="Times New Roman" w:cs="Times New Roman"/>
          <w:sz w:val="28"/>
          <w:szCs w:val="28"/>
          <w:lang w:val="en-US"/>
        </w:rPr>
        <w:t>H</w:t>
      </w:r>
      <w:r w:rsidR="00703594" w:rsidRPr="00A26DC0">
        <w:rPr>
          <w:rFonts w:ascii="Times New Roman" w:hAnsi="Times New Roman" w:cs="Times New Roman"/>
          <w:sz w:val="28"/>
          <w:szCs w:val="28"/>
        </w:rPr>
        <w:t xml:space="preserve"> (</w:t>
      </w:r>
      <w:r>
        <w:rPr>
          <w:rFonts w:ascii="Times New Roman" w:hAnsi="Times New Roman" w:cs="Times New Roman"/>
          <w:sz w:val="28"/>
          <w:szCs w:val="28"/>
          <w:lang w:val="en-US"/>
        </w:rPr>
        <w:t>What</w:t>
      </w:r>
      <w:r w:rsidR="00703594" w:rsidRPr="00A26DC0">
        <w:rPr>
          <w:rFonts w:ascii="Times New Roman" w:hAnsi="Times New Roman" w:cs="Times New Roman"/>
          <w:sz w:val="28"/>
          <w:szCs w:val="28"/>
        </w:rPr>
        <w:t>,</w:t>
      </w:r>
      <w:r w:rsidRPr="00A26DC0">
        <w:rPr>
          <w:rFonts w:ascii="Times New Roman" w:hAnsi="Times New Roman" w:cs="Times New Roman"/>
          <w:sz w:val="28"/>
          <w:szCs w:val="28"/>
        </w:rPr>
        <w:t xml:space="preserve"> </w:t>
      </w:r>
      <w:r>
        <w:rPr>
          <w:rFonts w:ascii="Times New Roman" w:hAnsi="Times New Roman" w:cs="Times New Roman"/>
          <w:sz w:val="28"/>
          <w:szCs w:val="28"/>
          <w:lang w:val="en-US"/>
        </w:rPr>
        <w:t>Why</w:t>
      </w:r>
      <w:r w:rsidR="00703594" w:rsidRPr="00A26DC0">
        <w:rPr>
          <w:rFonts w:ascii="Times New Roman" w:hAnsi="Times New Roman" w:cs="Times New Roman"/>
          <w:sz w:val="28"/>
          <w:szCs w:val="28"/>
        </w:rPr>
        <w:t>,</w:t>
      </w:r>
      <w:r w:rsidRPr="00A26DC0">
        <w:rPr>
          <w:rFonts w:ascii="Times New Roman" w:hAnsi="Times New Roman" w:cs="Times New Roman"/>
          <w:sz w:val="28"/>
          <w:szCs w:val="28"/>
        </w:rPr>
        <w:t xml:space="preserve"> </w:t>
      </w:r>
      <w:r>
        <w:rPr>
          <w:rFonts w:ascii="Times New Roman" w:hAnsi="Times New Roman" w:cs="Times New Roman"/>
          <w:sz w:val="28"/>
          <w:szCs w:val="28"/>
          <w:lang w:val="en-US"/>
        </w:rPr>
        <w:t>Where</w:t>
      </w:r>
      <w:r w:rsidR="00703594" w:rsidRPr="00A26DC0">
        <w:rPr>
          <w:rFonts w:ascii="Times New Roman" w:hAnsi="Times New Roman" w:cs="Times New Roman"/>
          <w:sz w:val="28"/>
          <w:szCs w:val="28"/>
        </w:rPr>
        <w:t>,</w:t>
      </w:r>
      <w:r w:rsidRPr="00A26DC0">
        <w:rPr>
          <w:rFonts w:ascii="Times New Roman" w:hAnsi="Times New Roman" w:cs="Times New Roman"/>
          <w:sz w:val="28"/>
          <w:szCs w:val="28"/>
        </w:rPr>
        <w:t xml:space="preserve"> </w:t>
      </w:r>
      <w:r>
        <w:rPr>
          <w:rFonts w:ascii="Times New Roman" w:hAnsi="Times New Roman" w:cs="Times New Roman"/>
          <w:sz w:val="28"/>
          <w:szCs w:val="28"/>
          <w:lang w:val="en-US"/>
        </w:rPr>
        <w:t>When</w:t>
      </w:r>
      <w:r w:rsidR="00703594" w:rsidRPr="00A26DC0">
        <w:rPr>
          <w:rFonts w:ascii="Times New Roman" w:hAnsi="Times New Roman" w:cs="Times New Roman"/>
          <w:sz w:val="28"/>
          <w:szCs w:val="28"/>
        </w:rPr>
        <w:t>,</w:t>
      </w:r>
      <w:r w:rsidRPr="00A26DC0">
        <w:rPr>
          <w:rFonts w:ascii="Times New Roman" w:hAnsi="Times New Roman" w:cs="Times New Roman"/>
          <w:sz w:val="28"/>
          <w:szCs w:val="28"/>
        </w:rPr>
        <w:t xml:space="preserve"> </w:t>
      </w:r>
      <w:r>
        <w:rPr>
          <w:rFonts w:ascii="Times New Roman" w:hAnsi="Times New Roman" w:cs="Times New Roman"/>
          <w:sz w:val="28"/>
          <w:szCs w:val="28"/>
          <w:lang w:val="en-US"/>
        </w:rPr>
        <w:t>Who</w:t>
      </w:r>
      <w:r w:rsidR="00703594" w:rsidRPr="00A26DC0">
        <w:rPr>
          <w:rFonts w:ascii="Times New Roman" w:hAnsi="Times New Roman" w:cs="Times New Roman"/>
          <w:sz w:val="28"/>
          <w:szCs w:val="28"/>
        </w:rPr>
        <w:t>,</w:t>
      </w:r>
      <w:r w:rsidRPr="00A26DC0">
        <w:rPr>
          <w:rFonts w:ascii="Times New Roman" w:hAnsi="Times New Roman" w:cs="Times New Roman"/>
          <w:sz w:val="28"/>
          <w:szCs w:val="28"/>
        </w:rPr>
        <w:t xml:space="preserve"> </w:t>
      </w:r>
      <w:r>
        <w:rPr>
          <w:rFonts w:ascii="Times New Roman" w:hAnsi="Times New Roman" w:cs="Times New Roman"/>
          <w:sz w:val="28"/>
          <w:szCs w:val="28"/>
          <w:lang w:val="en-US"/>
        </w:rPr>
        <w:t>How</w:t>
      </w:r>
      <w:r w:rsidR="00703594" w:rsidRPr="00A26DC0">
        <w:rPr>
          <w:rFonts w:ascii="Times New Roman" w:hAnsi="Times New Roman" w:cs="Times New Roman"/>
          <w:sz w:val="28"/>
          <w:szCs w:val="28"/>
        </w:rPr>
        <w:t xml:space="preserve">). </w:t>
      </w:r>
      <w:r w:rsidR="00703594">
        <w:rPr>
          <w:rFonts w:ascii="Times New Roman" w:hAnsi="Times New Roman" w:cs="Times New Roman"/>
          <w:sz w:val="28"/>
          <w:szCs w:val="28"/>
        </w:rPr>
        <w:t>Кейс-стади: «Конфликт между учебой и стажировкой».</w:t>
      </w:r>
    </w:p>
    <w:p w14:paraId="6C14A5F2" w14:textId="6246A05D" w:rsidR="00703594" w:rsidRDefault="00703594"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Преодоление препятствий. Обсуждение: Какие барьеры встречаются на пути к карьере? Упражнение: Разработка стратегий преодоления препятствий.</w:t>
      </w:r>
    </w:p>
    <w:p w14:paraId="4A8302E0" w14:textId="5ADF6D54" w:rsidR="00703594" w:rsidRDefault="00703594" w:rsidP="00485EA8">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Содержание:</w:t>
      </w:r>
    </w:p>
    <w:p w14:paraId="00395D71" w14:textId="4341B57F" w:rsidR="00E0330E" w:rsidRDefault="00703594"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Мини-лекция: Инструменты планирования и решения проблем</w:t>
      </w:r>
      <w:r w:rsidR="002D6F13">
        <w:rPr>
          <w:rFonts w:ascii="Times New Roman" w:hAnsi="Times New Roman" w:cs="Times New Roman"/>
          <w:sz w:val="28"/>
          <w:szCs w:val="28"/>
        </w:rPr>
        <w:t>.</w:t>
      </w:r>
    </w:p>
    <w:p w14:paraId="4ADC9A82" w14:textId="335E32A9"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Практика: Создание планов и анализ кейсов.</w:t>
      </w:r>
    </w:p>
    <w:p w14:paraId="69204532" w14:textId="5012AE29"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Групповая работа: Стратегии преодоления барьеров</w:t>
      </w:r>
    </w:p>
    <w:p w14:paraId="77B04D15" w14:textId="39C2BBF8"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Задания для студентов:</w:t>
      </w:r>
    </w:p>
    <w:p w14:paraId="7EB1EBF6" w14:textId="7BF9D75E"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План: создать майнд-мэп плана достижения </w:t>
      </w:r>
      <w:r w:rsidRPr="002D6F13">
        <w:rPr>
          <w:rFonts w:ascii="Times New Roman" w:hAnsi="Times New Roman" w:cs="Times New Roman"/>
          <w:sz w:val="28"/>
          <w:szCs w:val="28"/>
        </w:rPr>
        <w:t>SMART-цели</w:t>
      </w:r>
    </w:p>
    <w:p w14:paraId="3AC83E17" w14:textId="2A6A1075"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Кейс: в группах предложить решение кейса в </w:t>
      </w:r>
      <w:r w:rsidR="00904D0B">
        <w:rPr>
          <w:rFonts w:ascii="Times New Roman" w:hAnsi="Times New Roman" w:cs="Times New Roman"/>
          <w:sz w:val="28"/>
          <w:szCs w:val="28"/>
        </w:rPr>
        <w:t xml:space="preserve">формате </w:t>
      </w:r>
      <w:r w:rsidR="00904D0B" w:rsidRPr="002D6F13">
        <w:rPr>
          <w:rFonts w:ascii="Times New Roman" w:hAnsi="Times New Roman" w:cs="Times New Roman"/>
          <w:sz w:val="28"/>
          <w:szCs w:val="28"/>
        </w:rPr>
        <w:t>5</w:t>
      </w:r>
      <w:r w:rsidRPr="002D6F13">
        <w:rPr>
          <w:rFonts w:ascii="Times New Roman" w:hAnsi="Times New Roman" w:cs="Times New Roman"/>
          <w:sz w:val="28"/>
          <w:szCs w:val="28"/>
        </w:rPr>
        <w:t>W1H</w:t>
      </w:r>
    </w:p>
    <w:p w14:paraId="07D02BBC" w14:textId="2A59D689" w:rsidR="002D6F13" w:rsidRDefault="002D6F13"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Рефлексия</w:t>
      </w:r>
      <w:r w:rsidR="00221A1D">
        <w:rPr>
          <w:rFonts w:ascii="Times New Roman" w:hAnsi="Times New Roman" w:cs="Times New Roman"/>
          <w:sz w:val="28"/>
          <w:szCs w:val="28"/>
        </w:rPr>
        <w:t>: записать</w:t>
      </w:r>
      <w:r>
        <w:rPr>
          <w:rFonts w:ascii="Times New Roman" w:hAnsi="Times New Roman" w:cs="Times New Roman"/>
          <w:sz w:val="28"/>
          <w:szCs w:val="28"/>
        </w:rPr>
        <w:t>: «</w:t>
      </w:r>
      <w:r w:rsidR="006D4C05">
        <w:rPr>
          <w:rFonts w:ascii="Times New Roman" w:hAnsi="Times New Roman" w:cs="Times New Roman"/>
          <w:sz w:val="28"/>
          <w:szCs w:val="28"/>
        </w:rPr>
        <w:t>Какие препятствия я могу встретить и как их преодолеть?</w:t>
      </w:r>
      <w:r>
        <w:rPr>
          <w:rFonts w:ascii="Times New Roman" w:hAnsi="Times New Roman" w:cs="Times New Roman"/>
          <w:sz w:val="28"/>
          <w:szCs w:val="28"/>
        </w:rPr>
        <w:t>»</w:t>
      </w:r>
    </w:p>
    <w:p w14:paraId="05D400DD" w14:textId="3877814A"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Ожидаемый результат: Студенты освоят стратегическое планирование и решение проблем.</w:t>
      </w:r>
    </w:p>
    <w:p w14:paraId="5BA7C0AF" w14:textId="5A016818"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Модуль 5. Самооценка и мотивация карьерному росту</w:t>
      </w:r>
    </w:p>
    <w:p w14:paraId="0303377D" w14:textId="7EE8F167"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 повысить уверенность в профессиональных качествах и укрепить мотивацию.</w:t>
      </w:r>
    </w:p>
    <w:p w14:paraId="4981E684" w14:textId="20426A73"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Компоненты: когнитивный (самооценка), эмоционально-мотивационный (устойчивость, проактивность).</w:t>
      </w:r>
    </w:p>
    <w:p w14:paraId="2EFA6EC8" w14:textId="03652280"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Темы:</w:t>
      </w:r>
    </w:p>
    <w:p w14:paraId="59E93C46" w14:textId="339A4A26"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Оценка навыков. Мини</w:t>
      </w:r>
      <w:r w:rsidRPr="006D4C05">
        <w:rPr>
          <w:rFonts w:ascii="Times New Roman" w:hAnsi="Times New Roman" w:cs="Times New Roman"/>
          <w:sz w:val="28"/>
          <w:szCs w:val="28"/>
        </w:rPr>
        <w:t>-</w:t>
      </w:r>
      <w:r>
        <w:rPr>
          <w:rFonts w:ascii="Times New Roman" w:hAnsi="Times New Roman" w:cs="Times New Roman"/>
          <w:sz w:val="28"/>
          <w:szCs w:val="28"/>
        </w:rPr>
        <w:t>лекция</w:t>
      </w:r>
      <w:r w:rsidRPr="006D4C05">
        <w:rPr>
          <w:rFonts w:ascii="Times New Roman" w:hAnsi="Times New Roman" w:cs="Times New Roman"/>
          <w:sz w:val="28"/>
          <w:szCs w:val="28"/>
        </w:rPr>
        <w:t xml:space="preserve">: </w:t>
      </w:r>
      <w:r>
        <w:rPr>
          <w:rFonts w:ascii="Times New Roman" w:hAnsi="Times New Roman" w:cs="Times New Roman"/>
          <w:sz w:val="28"/>
          <w:szCs w:val="28"/>
          <w:lang w:val="en-US"/>
        </w:rPr>
        <w:t>Hard</w:t>
      </w:r>
      <w:r>
        <w:rPr>
          <w:rFonts w:ascii="Times New Roman" w:hAnsi="Times New Roman" w:cs="Times New Roman"/>
          <w:sz w:val="28"/>
          <w:szCs w:val="28"/>
        </w:rPr>
        <w:t xml:space="preserve"> и</w:t>
      </w:r>
      <w:r w:rsidRPr="006D4C05">
        <w:rPr>
          <w:rFonts w:ascii="Times New Roman" w:hAnsi="Times New Roman" w:cs="Times New Roman"/>
          <w:sz w:val="28"/>
          <w:szCs w:val="28"/>
        </w:rPr>
        <w:t xml:space="preserve"> </w:t>
      </w:r>
      <w:r>
        <w:rPr>
          <w:rFonts w:ascii="Times New Roman" w:hAnsi="Times New Roman" w:cs="Times New Roman"/>
          <w:sz w:val="28"/>
          <w:szCs w:val="28"/>
          <w:lang w:val="en-US"/>
        </w:rPr>
        <w:t>soft</w:t>
      </w:r>
      <w:r w:rsidRPr="006D4C05">
        <w:rPr>
          <w:rFonts w:ascii="Times New Roman" w:hAnsi="Times New Roman" w:cs="Times New Roman"/>
          <w:sz w:val="28"/>
          <w:szCs w:val="28"/>
        </w:rPr>
        <w:t xml:space="preserve"> </w:t>
      </w:r>
      <w:r>
        <w:rPr>
          <w:rFonts w:ascii="Times New Roman" w:hAnsi="Times New Roman" w:cs="Times New Roman"/>
          <w:sz w:val="28"/>
          <w:szCs w:val="28"/>
          <w:lang w:val="en-US"/>
        </w:rPr>
        <w:t>skills</w:t>
      </w:r>
      <w:r>
        <w:rPr>
          <w:rFonts w:ascii="Times New Roman" w:hAnsi="Times New Roman" w:cs="Times New Roman"/>
          <w:sz w:val="28"/>
          <w:szCs w:val="28"/>
        </w:rPr>
        <w:t xml:space="preserve"> в карьере. Упражнение: Инвентаризация личных навыков.</w:t>
      </w:r>
    </w:p>
    <w:p w14:paraId="411B6075" w14:textId="0799F6B2"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Мотивация к росту. Техника: «Письмо себе через 5 лет». Обсуждение: Что мотивирует к профессиональному развитию?</w:t>
      </w:r>
    </w:p>
    <w:p w14:paraId="3899CBA1" w14:textId="59CC68B4" w:rsidR="006D4C05" w:rsidRDefault="006D4C05"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Устойчивость к трудностям. Практика: Анализ личных стратегий преодоление стресса. Кейс</w:t>
      </w:r>
      <w:r w:rsidR="005C755D">
        <w:rPr>
          <w:rFonts w:ascii="Times New Roman" w:hAnsi="Times New Roman" w:cs="Times New Roman"/>
          <w:sz w:val="28"/>
          <w:szCs w:val="28"/>
        </w:rPr>
        <w:t>-стади: «Неудача на собеседовании».</w:t>
      </w:r>
    </w:p>
    <w:p w14:paraId="11D996AA" w14:textId="1D0FCA00"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Содержание:</w:t>
      </w:r>
    </w:p>
    <w:p w14:paraId="01C5109C" w14:textId="1AA5249C"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мини-лекция: Роль самооценки и мотивации.</w:t>
      </w:r>
    </w:p>
    <w:p w14:paraId="4C7A35B6" w14:textId="12D62045"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Практика: Анализ навыков и мотивационные упражнения. Кейс-стади: Разработка стратегий устойчивости.</w:t>
      </w:r>
    </w:p>
    <w:p w14:paraId="3BA0A48C" w14:textId="53303B06"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Задания для студентов:</w:t>
      </w:r>
    </w:p>
    <w:p w14:paraId="7C5529D8" w14:textId="30C52BD6"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1 Самоанализ: составить список 5 </w:t>
      </w:r>
      <w:r w:rsidRPr="005C755D">
        <w:rPr>
          <w:rFonts w:ascii="Times New Roman" w:hAnsi="Times New Roman" w:cs="Times New Roman"/>
          <w:sz w:val="28"/>
          <w:szCs w:val="28"/>
        </w:rPr>
        <w:t xml:space="preserve">Hard и </w:t>
      </w:r>
      <w:r>
        <w:rPr>
          <w:rFonts w:ascii="Times New Roman" w:hAnsi="Times New Roman" w:cs="Times New Roman"/>
          <w:sz w:val="28"/>
          <w:szCs w:val="28"/>
        </w:rPr>
        <w:t xml:space="preserve">5 </w:t>
      </w:r>
      <w:r w:rsidRPr="005C755D">
        <w:rPr>
          <w:rFonts w:ascii="Times New Roman" w:hAnsi="Times New Roman" w:cs="Times New Roman"/>
          <w:sz w:val="28"/>
          <w:szCs w:val="28"/>
        </w:rPr>
        <w:t>soft skills</w:t>
      </w:r>
      <w:r>
        <w:rPr>
          <w:rFonts w:ascii="Times New Roman" w:hAnsi="Times New Roman" w:cs="Times New Roman"/>
          <w:sz w:val="28"/>
          <w:szCs w:val="28"/>
        </w:rPr>
        <w:t xml:space="preserve"> с примерами применения</w:t>
      </w:r>
    </w:p>
    <w:p w14:paraId="172F8CE8" w14:textId="67417084"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2 Письмо</w:t>
      </w:r>
      <w:r w:rsidR="000F675C">
        <w:rPr>
          <w:rFonts w:ascii="Times New Roman" w:hAnsi="Times New Roman" w:cs="Times New Roman"/>
          <w:sz w:val="28"/>
          <w:szCs w:val="28"/>
        </w:rPr>
        <w:t>: написать</w:t>
      </w:r>
      <w:r>
        <w:rPr>
          <w:rFonts w:ascii="Times New Roman" w:hAnsi="Times New Roman" w:cs="Times New Roman"/>
          <w:sz w:val="28"/>
          <w:szCs w:val="28"/>
        </w:rPr>
        <w:t xml:space="preserve"> письмо себе через 5 лет (200 слов).</w:t>
      </w:r>
    </w:p>
    <w:p w14:paraId="7E490183" w14:textId="4389018D"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Рефлексия</w:t>
      </w:r>
      <w:r w:rsidR="000F675C">
        <w:rPr>
          <w:rFonts w:ascii="Times New Roman" w:hAnsi="Times New Roman" w:cs="Times New Roman"/>
          <w:sz w:val="28"/>
          <w:szCs w:val="28"/>
        </w:rPr>
        <w:t>: ответить</w:t>
      </w:r>
      <w:r>
        <w:rPr>
          <w:rFonts w:ascii="Times New Roman" w:hAnsi="Times New Roman" w:cs="Times New Roman"/>
          <w:sz w:val="28"/>
          <w:szCs w:val="28"/>
        </w:rPr>
        <w:t>: «Какие факторы мотивируют меня профессионально?».</w:t>
      </w:r>
    </w:p>
    <w:p w14:paraId="4F202E1E" w14:textId="061B3E39"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Ожидаемый результат: Студенты повысят уверенность и мотивацию.</w:t>
      </w:r>
    </w:p>
    <w:p w14:paraId="5E2EBEC9" w14:textId="105AE8B8"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Модуль 6. Ценности и профессиональный выбор</w:t>
      </w:r>
    </w:p>
    <w:p w14:paraId="0A9EA314" w14:textId="060285AC" w:rsidR="005C755D" w:rsidRDefault="005C755D"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Цель: повысить приоритетность карьерных ценностей и согласовать их с выбором профессии, принятием решений</w:t>
      </w:r>
      <w:r w:rsidR="001009EB">
        <w:rPr>
          <w:rFonts w:ascii="Times New Roman" w:hAnsi="Times New Roman" w:cs="Times New Roman"/>
          <w:sz w:val="28"/>
          <w:szCs w:val="28"/>
        </w:rPr>
        <w:t>.</w:t>
      </w:r>
    </w:p>
    <w:p w14:paraId="29CED214" w14:textId="6BC90DC1" w:rsidR="001009EB" w:rsidRDefault="001009EB"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Компоненты: Ценностно-смысловой, поведенческий (адаптивность).</w:t>
      </w:r>
    </w:p>
    <w:p w14:paraId="1B218EB1" w14:textId="2D6E917E" w:rsidR="001009EB" w:rsidRDefault="001009EB"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Темы:</w:t>
      </w:r>
    </w:p>
    <w:p w14:paraId="05D05D4D" w14:textId="43A948C9" w:rsidR="001009EB" w:rsidRDefault="001009EB" w:rsidP="002D6F13">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роль ценностей. Мини -лекция: Ценности в карьерных решениях. Упражнение: ранжирование ценностей.</w:t>
      </w:r>
    </w:p>
    <w:p w14:paraId="044B17CE" w14:textId="00310964" w:rsidR="001009EB" w:rsidRDefault="001009EB"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Связь ценностей и карьеры. </w:t>
      </w:r>
      <w:r w:rsidR="000F675C">
        <w:rPr>
          <w:rFonts w:ascii="Times New Roman" w:hAnsi="Times New Roman" w:cs="Times New Roman"/>
          <w:sz w:val="28"/>
          <w:szCs w:val="28"/>
        </w:rPr>
        <w:t>обсуждение</w:t>
      </w:r>
      <w:r w:rsidR="00904D0B">
        <w:rPr>
          <w:rFonts w:ascii="Times New Roman" w:hAnsi="Times New Roman" w:cs="Times New Roman"/>
          <w:sz w:val="28"/>
          <w:szCs w:val="28"/>
        </w:rPr>
        <w:t>: как</w:t>
      </w:r>
      <w:r>
        <w:rPr>
          <w:rFonts w:ascii="Times New Roman" w:hAnsi="Times New Roman" w:cs="Times New Roman"/>
          <w:sz w:val="28"/>
          <w:szCs w:val="28"/>
        </w:rPr>
        <w:t xml:space="preserve"> «интересная работа» влияет на выбор? Практика: Анализ соответствия ценностей профессии.</w:t>
      </w:r>
    </w:p>
    <w:p w14:paraId="30C5354F" w14:textId="589856AB"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Адаптация ценностей. Кейс-стади: «Конфликт ценностей и профессиональных требований». Упражнение: Планирование изменений в приоритетах ценностей.</w:t>
      </w:r>
    </w:p>
    <w:p w14:paraId="6741CDFD" w14:textId="2FD75A55"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Содержание:</w:t>
      </w:r>
    </w:p>
    <w:p w14:paraId="73B128DF" w14:textId="318B8CA2"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мини-лекция: Ценности и их влияние</w:t>
      </w:r>
    </w:p>
    <w:p w14:paraId="519F0262" w14:textId="0D3F5E53"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практика: ранжирование и анализ ценностей</w:t>
      </w:r>
    </w:p>
    <w:p w14:paraId="53125E62" w14:textId="5D0386CF"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Кейс-стади: Адаптация ценностей в карьере.</w:t>
      </w:r>
    </w:p>
    <w:p w14:paraId="6B57ABAE" w14:textId="530DB246" w:rsidR="00002268" w:rsidRDefault="00002268" w:rsidP="001009EB">
      <w:pPr>
        <w:pStyle w:val="afffffb"/>
        <w:ind w:firstLine="567"/>
        <w:jc w:val="both"/>
        <w:rPr>
          <w:rFonts w:ascii="Times New Roman" w:hAnsi="Times New Roman" w:cs="Times New Roman"/>
          <w:sz w:val="28"/>
          <w:szCs w:val="28"/>
        </w:rPr>
      </w:pPr>
      <w:r>
        <w:rPr>
          <w:rFonts w:ascii="Times New Roman" w:hAnsi="Times New Roman" w:cs="Times New Roman"/>
          <w:sz w:val="28"/>
          <w:szCs w:val="28"/>
        </w:rPr>
        <w:t>Задания для студентов:</w:t>
      </w:r>
    </w:p>
    <w:p w14:paraId="4CD88BEA" w14:textId="4170C025" w:rsidR="00854952" w:rsidRDefault="00002268" w:rsidP="008549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1 Ранжирование: ранжировать 10 ценностей, обосновав выбор.</w:t>
      </w:r>
    </w:p>
    <w:p w14:paraId="0CA1E15A" w14:textId="42FB5873" w:rsidR="00002268" w:rsidRDefault="00854952" w:rsidP="008549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002268">
        <w:rPr>
          <w:rFonts w:ascii="Times New Roman" w:hAnsi="Times New Roman" w:cs="Times New Roman"/>
          <w:sz w:val="28"/>
          <w:szCs w:val="28"/>
        </w:rPr>
        <w:t>Эссе</w:t>
      </w:r>
      <w:r w:rsidR="000F675C">
        <w:rPr>
          <w:rFonts w:ascii="Times New Roman" w:hAnsi="Times New Roman" w:cs="Times New Roman"/>
          <w:sz w:val="28"/>
          <w:szCs w:val="28"/>
        </w:rPr>
        <w:t>: написать</w:t>
      </w:r>
      <w:r w:rsidR="00002268">
        <w:rPr>
          <w:rFonts w:ascii="Times New Roman" w:hAnsi="Times New Roman" w:cs="Times New Roman"/>
          <w:sz w:val="28"/>
          <w:szCs w:val="28"/>
        </w:rPr>
        <w:t xml:space="preserve"> (</w:t>
      </w:r>
      <w:r>
        <w:rPr>
          <w:rFonts w:ascii="Times New Roman" w:hAnsi="Times New Roman" w:cs="Times New Roman"/>
          <w:sz w:val="28"/>
          <w:szCs w:val="28"/>
        </w:rPr>
        <w:t>250 слов</w:t>
      </w:r>
      <w:r w:rsidR="00002268">
        <w:rPr>
          <w:rFonts w:ascii="Times New Roman" w:hAnsi="Times New Roman" w:cs="Times New Roman"/>
          <w:sz w:val="28"/>
          <w:szCs w:val="28"/>
        </w:rPr>
        <w:t>)</w:t>
      </w:r>
      <w:r>
        <w:rPr>
          <w:rFonts w:ascii="Times New Roman" w:hAnsi="Times New Roman" w:cs="Times New Roman"/>
          <w:sz w:val="28"/>
          <w:szCs w:val="28"/>
        </w:rPr>
        <w:t>: «Как мои ценности влияют на выбор профессии?».</w:t>
      </w:r>
    </w:p>
    <w:p w14:paraId="28500DA5" w14:textId="3A527CA7" w:rsidR="00854952" w:rsidRDefault="00854952" w:rsidP="008549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3 Рефлексия</w:t>
      </w:r>
      <w:r w:rsidR="000F675C">
        <w:rPr>
          <w:rFonts w:ascii="Times New Roman" w:hAnsi="Times New Roman" w:cs="Times New Roman"/>
          <w:sz w:val="28"/>
          <w:szCs w:val="28"/>
        </w:rPr>
        <w:t>: ответить</w:t>
      </w:r>
      <w:r>
        <w:rPr>
          <w:rFonts w:ascii="Times New Roman" w:hAnsi="Times New Roman" w:cs="Times New Roman"/>
          <w:sz w:val="28"/>
          <w:szCs w:val="28"/>
        </w:rPr>
        <w:t>: «Какие изменения в ценностях я хочу через год?»</w:t>
      </w:r>
    </w:p>
    <w:p w14:paraId="3904A330" w14:textId="70748599" w:rsidR="00854952" w:rsidRDefault="00854952" w:rsidP="0085495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Ожидаемый результат: Студенты согласуют ценности с карьерным выбором.</w:t>
      </w:r>
    </w:p>
    <w:p w14:paraId="1B668200" w14:textId="0E463A28" w:rsidR="00205E39" w:rsidRDefault="00205E39" w:rsidP="00187D50">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Методы оценки программы: Промежуточная оценка: Анкета обратной связи после каждого модуля (5 вопросов о полезности, понятности, вовлеченности, применимости, удовлетворенности).</w:t>
      </w:r>
      <w:r w:rsidR="00187D50">
        <w:rPr>
          <w:rFonts w:ascii="Times New Roman" w:hAnsi="Times New Roman" w:cs="Times New Roman"/>
          <w:sz w:val="28"/>
          <w:szCs w:val="28"/>
        </w:rPr>
        <w:t xml:space="preserve"> </w:t>
      </w:r>
      <w:r>
        <w:rPr>
          <w:rFonts w:ascii="Times New Roman" w:hAnsi="Times New Roman" w:cs="Times New Roman"/>
          <w:sz w:val="28"/>
          <w:szCs w:val="28"/>
        </w:rPr>
        <w:t>Итоговая оценка: повторное тестирование по методикам 1 замера.</w:t>
      </w:r>
      <w:r w:rsidR="00187D50">
        <w:rPr>
          <w:rFonts w:ascii="Times New Roman" w:hAnsi="Times New Roman" w:cs="Times New Roman"/>
          <w:sz w:val="28"/>
          <w:szCs w:val="28"/>
        </w:rPr>
        <w:t xml:space="preserve"> </w:t>
      </w:r>
      <w:r>
        <w:rPr>
          <w:rFonts w:ascii="Times New Roman" w:hAnsi="Times New Roman" w:cs="Times New Roman"/>
          <w:sz w:val="28"/>
          <w:szCs w:val="28"/>
        </w:rPr>
        <w:t>Портфолио: Оценка (</w:t>
      </w:r>
      <w:r w:rsidRPr="00205E39">
        <w:rPr>
          <w:rFonts w:ascii="Times New Roman" w:hAnsi="Times New Roman" w:cs="Times New Roman"/>
          <w:sz w:val="28"/>
          <w:szCs w:val="28"/>
        </w:rPr>
        <w:t>SWOT</w:t>
      </w:r>
      <w:r>
        <w:rPr>
          <w:rFonts w:ascii="Times New Roman" w:hAnsi="Times New Roman" w:cs="Times New Roman"/>
          <w:sz w:val="28"/>
          <w:szCs w:val="28"/>
        </w:rPr>
        <w:t>,</w:t>
      </w:r>
      <w:r w:rsidR="000B2AF3" w:rsidRPr="000B2AF3">
        <w:t xml:space="preserve"> </w:t>
      </w:r>
      <w:r w:rsidR="000B2AF3" w:rsidRPr="000B2AF3">
        <w:rPr>
          <w:rFonts w:ascii="Times New Roman" w:hAnsi="Times New Roman" w:cs="Times New Roman"/>
          <w:sz w:val="28"/>
          <w:szCs w:val="28"/>
        </w:rPr>
        <w:t>SMART-цели</w:t>
      </w:r>
      <w:r w:rsidR="000B2AF3">
        <w:rPr>
          <w:rFonts w:ascii="Times New Roman" w:hAnsi="Times New Roman" w:cs="Times New Roman"/>
          <w:sz w:val="28"/>
          <w:szCs w:val="28"/>
        </w:rPr>
        <w:t>, майнд-мэп, эссе</w:t>
      </w:r>
      <w:r>
        <w:rPr>
          <w:rFonts w:ascii="Times New Roman" w:hAnsi="Times New Roman" w:cs="Times New Roman"/>
          <w:sz w:val="28"/>
          <w:szCs w:val="28"/>
        </w:rPr>
        <w:t>)</w:t>
      </w:r>
      <w:r w:rsidR="000B2AF3">
        <w:rPr>
          <w:rFonts w:ascii="Times New Roman" w:hAnsi="Times New Roman" w:cs="Times New Roman"/>
          <w:sz w:val="28"/>
          <w:szCs w:val="28"/>
        </w:rPr>
        <w:t xml:space="preserve"> по полноте и глубине.</w:t>
      </w:r>
    </w:p>
    <w:p w14:paraId="0C0C2079" w14:textId="48171FF3" w:rsidR="00642E33" w:rsidRPr="000B2AF3" w:rsidRDefault="000B2AF3" w:rsidP="000B2AF3">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Тренинговая программа «Карьерное развитие и принятие карьерных решений</w:t>
      </w:r>
      <w:r w:rsidRPr="000B2AF3">
        <w:rPr>
          <w:rFonts w:ascii="Times New Roman" w:hAnsi="Times New Roman" w:cs="Times New Roman"/>
          <w:sz w:val="28"/>
          <w:szCs w:val="28"/>
        </w:rPr>
        <w:t>» из 6 модулей с 18 темами</w:t>
      </w:r>
      <w:r>
        <w:rPr>
          <w:rFonts w:ascii="Times New Roman" w:hAnsi="Times New Roman" w:cs="Times New Roman"/>
          <w:b/>
          <w:sz w:val="28"/>
          <w:szCs w:val="28"/>
        </w:rPr>
        <w:t xml:space="preserve"> </w:t>
      </w:r>
      <w:r w:rsidRPr="000B2AF3">
        <w:rPr>
          <w:rFonts w:ascii="Times New Roman" w:hAnsi="Times New Roman" w:cs="Times New Roman"/>
          <w:sz w:val="28"/>
          <w:szCs w:val="28"/>
        </w:rPr>
        <w:t>развивает все аспекты компетенций принятия карьерных решений. Интерактивные методы и задания обеспечивают практическую применимость, а структурированный подход гарантирует эффективность.</w:t>
      </w:r>
    </w:p>
    <w:p w14:paraId="51BDB8E0" w14:textId="4BA006D4" w:rsidR="00642E33" w:rsidRPr="002A5E4C" w:rsidRDefault="00807B5B" w:rsidP="00313247">
      <w:pPr>
        <w:pStyle w:val="afffffb"/>
        <w:ind w:firstLine="567"/>
        <w:jc w:val="both"/>
        <w:rPr>
          <w:rFonts w:ascii="Times New Roman" w:hAnsi="Times New Roman" w:cs="Times New Roman"/>
          <w:sz w:val="28"/>
          <w:szCs w:val="28"/>
        </w:rPr>
      </w:pPr>
      <w:r w:rsidRPr="002A5E4C">
        <w:rPr>
          <w:rFonts w:ascii="Times New Roman" w:hAnsi="Times New Roman" w:cs="Times New Roman"/>
          <w:sz w:val="28"/>
          <w:szCs w:val="28"/>
        </w:rPr>
        <w:t xml:space="preserve">Промежуточная оценка проведена в ноябре 2023 года после 6 недель программы.  ЭГ </w:t>
      </w:r>
      <w:r w:rsidR="002A5E4C" w:rsidRPr="002A5E4C">
        <w:rPr>
          <w:rFonts w:ascii="Times New Roman" w:hAnsi="Times New Roman" w:cs="Times New Roman"/>
          <w:sz w:val="28"/>
          <w:szCs w:val="28"/>
        </w:rPr>
        <w:t>участвовала в интерактивных занятиях (мини-лекции, групповые дискуссии, практическая рефлексия), направленных на развитие когнитивного (сбор информации, постановка целей), эмоционально-мотивационного (карьерная идентичность) и ценностно-смыслового компонентов.</w:t>
      </w:r>
      <w:r w:rsidR="002A5E4C">
        <w:rPr>
          <w:rFonts w:ascii="Times New Roman" w:hAnsi="Times New Roman" w:cs="Times New Roman"/>
          <w:sz w:val="28"/>
          <w:szCs w:val="28"/>
        </w:rPr>
        <w:t xml:space="preserve"> КГ продолжала обучение по стандартной </w:t>
      </w:r>
      <w:r w:rsidR="000F675C">
        <w:rPr>
          <w:rFonts w:ascii="Times New Roman" w:hAnsi="Times New Roman" w:cs="Times New Roman"/>
          <w:sz w:val="28"/>
          <w:szCs w:val="28"/>
        </w:rPr>
        <w:t>программе дисциплины</w:t>
      </w:r>
      <w:r w:rsidR="002A5E4C">
        <w:rPr>
          <w:rFonts w:ascii="Times New Roman" w:hAnsi="Times New Roman" w:cs="Times New Roman"/>
          <w:sz w:val="28"/>
          <w:szCs w:val="28"/>
        </w:rPr>
        <w:t xml:space="preserve"> «Психология» без фокуса на карьерное планирование. Для промежуточного тестирования использовались адаптированные версии методик: </w:t>
      </w:r>
      <w:r w:rsidR="002A5E4C" w:rsidRPr="002A5E4C">
        <w:rPr>
          <w:rFonts w:ascii="Times New Roman" w:hAnsi="Times New Roman" w:cs="Times New Roman"/>
          <w:sz w:val="28"/>
          <w:szCs w:val="28"/>
        </w:rPr>
        <w:t>CDMSE</w:t>
      </w:r>
      <w:r w:rsidR="002A5E4C">
        <w:rPr>
          <w:rFonts w:ascii="Times New Roman" w:hAnsi="Times New Roman" w:cs="Times New Roman"/>
          <w:sz w:val="28"/>
          <w:szCs w:val="28"/>
        </w:rPr>
        <w:t>,</w:t>
      </w:r>
      <w:r w:rsidR="002A5E4C" w:rsidRPr="002A5E4C">
        <w:rPr>
          <w:rFonts w:ascii="Times New Roman" w:hAnsi="Times New Roman" w:cs="Times New Roman"/>
          <w:sz w:val="28"/>
          <w:szCs w:val="28"/>
        </w:rPr>
        <w:t xml:space="preserve"> CMI</w:t>
      </w:r>
      <w:r w:rsidR="002A5E4C">
        <w:rPr>
          <w:rFonts w:ascii="Times New Roman" w:hAnsi="Times New Roman" w:cs="Times New Roman"/>
          <w:sz w:val="28"/>
          <w:szCs w:val="28"/>
        </w:rPr>
        <w:t>,</w:t>
      </w:r>
      <w:r w:rsidR="002A5E4C" w:rsidRPr="002A5E4C">
        <w:rPr>
          <w:rFonts w:ascii="Times New Roman" w:hAnsi="Times New Roman" w:cs="Times New Roman"/>
          <w:sz w:val="28"/>
          <w:szCs w:val="28"/>
        </w:rPr>
        <w:t xml:space="preserve"> CDMP</w:t>
      </w:r>
      <w:r w:rsidR="002A5E4C">
        <w:rPr>
          <w:rFonts w:ascii="Times New Roman" w:hAnsi="Times New Roman" w:cs="Times New Roman"/>
          <w:sz w:val="28"/>
          <w:szCs w:val="28"/>
        </w:rPr>
        <w:t>,</w:t>
      </w:r>
      <w:r w:rsidR="002A5E4C" w:rsidRPr="002A5E4C">
        <w:rPr>
          <w:rFonts w:ascii="Times New Roman" w:hAnsi="Times New Roman" w:cs="Times New Roman"/>
          <w:sz w:val="28"/>
          <w:szCs w:val="28"/>
        </w:rPr>
        <w:t xml:space="preserve"> Рокич</w:t>
      </w:r>
      <w:r w:rsidR="002A5E4C">
        <w:rPr>
          <w:rFonts w:ascii="Times New Roman" w:hAnsi="Times New Roman" w:cs="Times New Roman"/>
          <w:sz w:val="28"/>
          <w:szCs w:val="28"/>
        </w:rPr>
        <w:t>. Промежуточное исследование показало следующие результаты:</w:t>
      </w:r>
    </w:p>
    <w:p w14:paraId="743A18DE" w14:textId="74ECAFE4" w:rsidR="000A65BA" w:rsidRDefault="00957FD4" w:rsidP="005C1E0D">
      <w:pPr>
        <w:pStyle w:val="afffffb"/>
        <w:ind w:firstLine="567"/>
        <w:jc w:val="both"/>
        <w:rPr>
          <w:rFonts w:ascii="Times New Roman" w:hAnsi="Times New Roman" w:cs="Times New Roman"/>
          <w:sz w:val="28"/>
          <w:szCs w:val="28"/>
        </w:rPr>
      </w:pPr>
      <w:r w:rsidRPr="00957FD4">
        <w:rPr>
          <w:rFonts w:ascii="Times New Roman" w:hAnsi="Times New Roman" w:cs="Times New Roman"/>
          <w:sz w:val="28"/>
          <w:szCs w:val="28"/>
        </w:rPr>
        <w:t>1 Шкала самоэффективности в принятии карьерных решений «Career Decision-Making Self-Efficacy» (CDMSE))</w:t>
      </w:r>
      <w:r w:rsidR="005C1E0D">
        <w:rPr>
          <w:rFonts w:ascii="Times New Roman" w:hAnsi="Times New Roman" w:cs="Times New Roman"/>
          <w:sz w:val="28"/>
          <w:szCs w:val="28"/>
        </w:rPr>
        <w:t>.</w:t>
      </w:r>
      <w:r w:rsidR="000A65BA">
        <w:rPr>
          <w:rFonts w:ascii="Times New Roman" w:hAnsi="Times New Roman" w:cs="Times New Roman"/>
          <w:sz w:val="28"/>
          <w:szCs w:val="28"/>
        </w:rPr>
        <w:t xml:space="preserve"> ЭГ показала прирост </w:t>
      </w:r>
      <w:r w:rsidR="00D521DA">
        <w:rPr>
          <w:rFonts w:ascii="Times New Roman" w:hAnsi="Times New Roman" w:cs="Times New Roman"/>
          <w:sz w:val="28"/>
          <w:szCs w:val="28"/>
        </w:rPr>
        <w:t>&lt;</w:t>
      </w:r>
      <w:r w:rsidR="000A65BA">
        <w:rPr>
          <w:rFonts w:ascii="Times New Roman" w:hAnsi="Times New Roman" w:cs="Times New Roman"/>
          <w:sz w:val="28"/>
          <w:szCs w:val="28"/>
        </w:rPr>
        <w:t>по сравнению с констатирующим этапом благодаря модулям 2 (анализ вакансий) и 3 (</w:t>
      </w:r>
      <w:r w:rsidR="000A65BA" w:rsidRPr="000A65BA">
        <w:rPr>
          <w:rFonts w:ascii="Times New Roman" w:hAnsi="Times New Roman" w:cs="Times New Roman"/>
          <w:sz w:val="28"/>
          <w:szCs w:val="28"/>
        </w:rPr>
        <w:t>SMART-цели</w:t>
      </w:r>
      <w:r w:rsidR="000A65BA">
        <w:rPr>
          <w:rFonts w:ascii="Times New Roman" w:hAnsi="Times New Roman" w:cs="Times New Roman"/>
          <w:sz w:val="28"/>
          <w:szCs w:val="28"/>
        </w:rPr>
        <w:t xml:space="preserve">), которые усилили </w:t>
      </w:r>
      <w:r w:rsidR="005B2E2F">
        <w:rPr>
          <w:rFonts w:ascii="Times New Roman" w:hAnsi="Times New Roman" w:cs="Times New Roman"/>
          <w:sz w:val="28"/>
          <w:szCs w:val="28"/>
        </w:rPr>
        <w:t>уверенность в</w:t>
      </w:r>
      <w:r w:rsidR="000A65BA">
        <w:rPr>
          <w:rFonts w:ascii="Times New Roman" w:hAnsi="Times New Roman" w:cs="Times New Roman"/>
          <w:sz w:val="28"/>
          <w:szCs w:val="28"/>
        </w:rPr>
        <w:t xml:space="preserve"> сборе информации и постановке целей.</w:t>
      </w:r>
      <w:r w:rsidR="00683166">
        <w:rPr>
          <w:rFonts w:ascii="Times New Roman" w:hAnsi="Times New Roman" w:cs="Times New Roman"/>
          <w:sz w:val="28"/>
          <w:szCs w:val="28"/>
        </w:rPr>
        <w:t xml:space="preserve"> Субшкала «постановка целей» в ЭГ перешла на средний уровень</w:t>
      </w:r>
      <w:r w:rsidR="00D22ABA">
        <w:rPr>
          <w:rFonts w:ascii="Times New Roman" w:hAnsi="Times New Roman" w:cs="Times New Roman"/>
          <w:sz w:val="28"/>
          <w:szCs w:val="28"/>
        </w:rPr>
        <w:t>, тогда как в КГ осталась низкой. Планирование, решение проблем и самооценка пока имеют меньший прогресс, так как модули 4, 5 и 6 еще не проведены. КГ демонстрирует минимальное изменение (+ 0.2%) из-за отсутствия целенаправленного вмешательства. Значимые различия (р = 0.010) подтверждают эффективность тренинга на данном этапе.</w:t>
      </w:r>
    </w:p>
    <w:p w14:paraId="293F7535" w14:textId="77777777" w:rsidR="003753F4" w:rsidRPr="00957FD4" w:rsidRDefault="003753F4" w:rsidP="00313247">
      <w:pPr>
        <w:pStyle w:val="afffffb"/>
        <w:ind w:firstLine="567"/>
        <w:jc w:val="both"/>
        <w:rPr>
          <w:rFonts w:ascii="Times New Roman" w:hAnsi="Times New Roman" w:cs="Times New Roman"/>
          <w:sz w:val="28"/>
          <w:szCs w:val="28"/>
        </w:rPr>
      </w:pPr>
    </w:p>
    <w:p w14:paraId="1CD7DB77" w14:textId="2238C95E" w:rsidR="003753F4" w:rsidRPr="00A90C76" w:rsidRDefault="003753F4" w:rsidP="003753F4">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1</w:t>
      </w:r>
      <w:r w:rsidR="00EF743B">
        <w:rPr>
          <w:rFonts w:ascii="Times New Roman" w:hAnsi="Times New Roman" w:cs="Times New Roman"/>
          <w:sz w:val="28"/>
          <w:szCs w:val="28"/>
        </w:rPr>
        <w:t>7</w:t>
      </w:r>
      <w:r w:rsidRPr="00A90C76">
        <w:rPr>
          <w:rFonts w:ascii="Times New Roman" w:hAnsi="Times New Roman" w:cs="Times New Roman"/>
          <w:sz w:val="28"/>
          <w:szCs w:val="28"/>
        </w:rPr>
        <w:t xml:space="preserve"> – </w:t>
      </w:r>
      <w:r>
        <w:rPr>
          <w:rFonts w:ascii="Times New Roman" w:hAnsi="Times New Roman" w:cs="Times New Roman"/>
          <w:sz w:val="28"/>
          <w:szCs w:val="28"/>
        </w:rPr>
        <w:t>Промежуточные результаты</w:t>
      </w:r>
      <w:r w:rsidRPr="00A90C76">
        <w:rPr>
          <w:rFonts w:ascii="Times New Roman" w:hAnsi="Times New Roman" w:cs="Times New Roman"/>
          <w:sz w:val="28"/>
          <w:szCs w:val="28"/>
        </w:rPr>
        <w:t xml:space="preserve"> опросника </w:t>
      </w:r>
      <w:r>
        <w:rPr>
          <w:rFonts w:ascii="Times New Roman" w:hAnsi="Times New Roman" w:cs="Times New Roman"/>
          <w:sz w:val="28"/>
          <w:szCs w:val="28"/>
        </w:rPr>
        <w:t>«</w:t>
      </w:r>
      <w:r w:rsidRPr="00C20D60">
        <w:rPr>
          <w:rFonts w:ascii="Times New Roman" w:hAnsi="Times New Roman" w:cs="Times New Roman"/>
          <w:sz w:val="28"/>
          <w:szCs w:val="28"/>
        </w:rPr>
        <w:t>Шкала самоэффективности в принятии карьерных решений</w:t>
      </w:r>
      <w:r>
        <w:rPr>
          <w:rFonts w:ascii="Times New Roman" w:hAnsi="Times New Roman" w:cs="Times New Roman"/>
          <w:sz w:val="28"/>
          <w:szCs w:val="28"/>
        </w:rPr>
        <w:t>»</w:t>
      </w:r>
      <w:r w:rsidRPr="00C20D60">
        <w:rPr>
          <w:rFonts w:ascii="Times New Roman" w:hAnsi="Times New Roman" w:cs="Times New Roman"/>
          <w:sz w:val="28"/>
          <w:szCs w:val="28"/>
        </w:rPr>
        <w:t xml:space="preserve"> </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Career</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Decision</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Making</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Self</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Efficacy</w:t>
      </w:r>
      <w:r w:rsidRPr="00A90C76">
        <w:rPr>
          <w:rFonts w:ascii="Times New Roman" w:hAnsi="Times New Roman" w:cs="Times New Roman"/>
          <w:sz w:val="28"/>
          <w:szCs w:val="28"/>
        </w:rPr>
        <w:t>» (</w:t>
      </w:r>
      <w:r w:rsidRPr="00A90C76">
        <w:rPr>
          <w:rFonts w:ascii="Times New Roman" w:hAnsi="Times New Roman" w:cs="Times New Roman"/>
          <w:sz w:val="28"/>
          <w:szCs w:val="28"/>
          <w:lang w:val="en-US"/>
        </w:rPr>
        <w:t>CDMSE</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Pr>
          <w:rFonts w:ascii="Times New Roman" w:hAnsi="Times New Roman" w:cs="Times New Roman"/>
          <w:sz w:val="28"/>
          <w:szCs w:val="28"/>
        </w:rPr>
        <w:t>формирующем этапе</w:t>
      </w:r>
    </w:p>
    <w:tbl>
      <w:tblPr>
        <w:tblStyle w:val="a5"/>
        <w:tblW w:w="0" w:type="auto"/>
        <w:tblLayout w:type="fixed"/>
        <w:tblLook w:val="04A0" w:firstRow="1" w:lastRow="0" w:firstColumn="1" w:lastColumn="0" w:noHBand="0" w:noVBand="1"/>
      </w:tblPr>
      <w:tblGrid>
        <w:gridCol w:w="1271"/>
        <w:gridCol w:w="1276"/>
        <w:gridCol w:w="951"/>
        <w:gridCol w:w="1033"/>
        <w:gridCol w:w="1342"/>
        <w:gridCol w:w="833"/>
        <w:gridCol w:w="980"/>
        <w:gridCol w:w="1659"/>
      </w:tblGrid>
      <w:tr w:rsidR="003753F4" w:rsidRPr="002B7336" w14:paraId="2ECF0854" w14:textId="77777777" w:rsidTr="004D453F">
        <w:tc>
          <w:tcPr>
            <w:tcW w:w="1271" w:type="dxa"/>
          </w:tcPr>
          <w:p w14:paraId="200B1DC7" w14:textId="77777777" w:rsidR="003753F4" w:rsidRPr="002B7336" w:rsidRDefault="003753F4" w:rsidP="00E8625D">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658221F3" w14:textId="77777777" w:rsidR="003753F4"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4C5D4C21" w14:textId="77777777" w:rsidR="003753F4"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323E7A8F" w14:textId="77777777"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951" w:type="dxa"/>
          </w:tcPr>
          <w:p w14:paraId="21F0A15C" w14:textId="77777777"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1033" w:type="dxa"/>
          </w:tcPr>
          <w:p w14:paraId="276AFEFF" w14:textId="77777777" w:rsidR="003753F4"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342" w:type="dxa"/>
          </w:tcPr>
          <w:p w14:paraId="4EC5356F" w14:textId="77777777" w:rsidR="003753F4"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7E9FB105" w14:textId="77777777" w:rsidR="003753F4" w:rsidRPr="008E3CEE" w:rsidRDefault="003753F4"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4F571AE1" w14:textId="77777777" w:rsidR="003753F4" w:rsidRPr="002B7336" w:rsidRDefault="003753F4"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33" w:type="dxa"/>
          </w:tcPr>
          <w:p w14:paraId="5BAF1290" w14:textId="77777777"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80" w:type="dxa"/>
          </w:tcPr>
          <w:p w14:paraId="6667FC92" w14:textId="77777777" w:rsidR="003753F4" w:rsidRPr="008E3CEE"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659" w:type="dxa"/>
          </w:tcPr>
          <w:p w14:paraId="3E515A36" w14:textId="77777777" w:rsidR="003753F4" w:rsidRDefault="003753F4"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51FE960B" w14:textId="77777777"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3753F4" w:rsidRPr="002B7336" w14:paraId="0165C923" w14:textId="77777777" w:rsidTr="004D453F">
        <w:tc>
          <w:tcPr>
            <w:tcW w:w="1271" w:type="dxa"/>
          </w:tcPr>
          <w:p w14:paraId="577F3A4F" w14:textId="77777777" w:rsidR="003753F4" w:rsidRPr="002B7336" w:rsidRDefault="003753F4" w:rsidP="00E8625D">
            <w:pPr>
              <w:pStyle w:val="afffffb"/>
              <w:jc w:val="both"/>
              <w:rPr>
                <w:rFonts w:ascii="Times New Roman" w:hAnsi="Times New Roman" w:cs="Times New Roman"/>
                <w:sz w:val="20"/>
                <w:szCs w:val="20"/>
              </w:rPr>
            </w:pPr>
            <w:r w:rsidRPr="002B7336">
              <w:rPr>
                <w:rFonts w:ascii="Times New Roman" w:hAnsi="Times New Roman" w:cs="Times New Roman"/>
                <w:sz w:val="20"/>
                <w:szCs w:val="20"/>
              </w:rPr>
              <w:t>Общий балл (макс.200)</w:t>
            </w:r>
          </w:p>
        </w:tc>
        <w:tc>
          <w:tcPr>
            <w:tcW w:w="1276" w:type="dxa"/>
          </w:tcPr>
          <w:p w14:paraId="46ECC097" w14:textId="74BFF94E"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134.5 </w:t>
            </w:r>
            <w:r w:rsidRPr="008E3CEE">
              <w:rPr>
                <w:rFonts w:ascii="Times New Roman" w:hAnsi="Times New Roman" w:cs="Times New Roman"/>
                <w:sz w:val="20"/>
                <w:szCs w:val="20"/>
              </w:rPr>
              <w:t>±</w:t>
            </w:r>
            <w:r>
              <w:rPr>
                <w:rFonts w:ascii="Times New Roman" w:hAnsi="Times New Roman" w:cs="Times New Roman"/>
                <w:sz w:val="20"/>
                <w:szCs w:val="20"/>
              </w:rPr>
              <w:t xml:space="preserve"> 14.5</w:t>
            </w:r>
          </w:p>
        </w:tc>
        <w:tc>
          <w:tcPr>
            <w:tcW w:w="951" w:type="dxa"/>
          </w:tcPr>
          <w:p w14:paraId="03A53D2C" w14:textId="698FC679"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67.25%</w:t>
            </w:r>
          </w:p>
        </w:tc>
        <w:tc>
          <w:tcPr>
            <w:tcW w:w="1033" w:type="dxa"/>
          </w:tcPr>
          <w:p w14:paraId="75286C11" w14:textId="77777777" w:rsidR="003753F4" w:rsidRPr="00235D4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342" w:type="dxa"/>
          </w:tcPr>
          <w:p w14:paraId="2AC6B306" w14:textId="3512338A"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 </w:t>
            </w:r>
            <w:r w:rsidR="004D453F">
              <w:rPr>
                <w:rFonts w:ascii="Times New Roman" w:hAnsi="Times New Roman" w:cs="Times New Roman"/>
                <w:sz w:val="20"/>
                <w:szCs w:val="20"/>
              </w:rPr>
              <w:t>120</w:t>
            </w:r>
            <w:r w:rsidR="003932BB" w:rsidRPr="003932BB">
              <w:rPr>
                <w:rFonts w:ascii="Times New Roman" w:hAnsi="Times New Roman" w:cs="Times New Roman"/>
                <w:sz w:val="20"/>
                <w:szCs w:val="20"/>
              </w:rPr>
              <w:t>.</w:t>
            </w:r>
            <w:r w:rsidR="004D453F">
              <w:rPr>
                <w:rFonts w:ascii="Times New Roman" w:hAnsi="Times New Roman" w:cs="Times New Roman"/>
                <w:sz w:val="20"/>
                <w:szCs w:val="20"/>
              </w:rPr>
              <w:t>2</w:t>
            </w:r>
            <w:r w:rsidR="003932BB" w:rsidRPr="003932BB">
              <w:rPr>
                <w:rFonts w:ascii="Times New Roman" w:hAnsi="Times New Roman" w:cs="Times New Roman"/>
                <w:sz w:val="20"/>
                <w:szCs w:val="20"/>
              </w:rPr>
              <w:t xml:space="preserve"> ± 14.</w:t>
            </w:r>
            <w:r w:rsidR="004D453F">
              <w:rPr>
                <w:rFonts w:ascii="Times New Roman" w:hAnsi="Times New Roman" w:cs="Times New Roman"/>
                <w:sz w:val="20"/>
                <w:szCs w:val="20"/>
              </w:rPr>
              <w:t>6</w:t>
            </w:r>
          </w:p>
        </w:tc>
        <w:tc>
          <w:tcPr>
            <w:tcW w:w="833" w:type="dxa"/>
          </w:tcPr>
          <w:p w14:paraId="23CEC7EB" w14:textId="6E725182" w:rsidR="003753F4" w:rsidRPr="002B7336" w:rsidRDefault="004D453F" w:rsidP="00E8625D">
            <w:pPr>
              <w:pStyle w:val="afffffb"/>
              <w:jc w:val="center"/>
              <w:rPr>
                <w:rFonts w:ascii="Times New Roman" w:hAnsi="Times New Roman" w:cs="Times New Roman"/>
                <w:sz w:val="20"/>
                <w:szCs w:val="20"/>
              </w:rPr>
            </w:pPr>
            <w:r>
              <w:rPr>
                <w:rFonts w:ascii="Times New Roman" w:hAnsi="Times New Roman" w:cs="Times New Roman"/>
                <w:sz w:val="20"/>
                <w:szCs w:val="20"/>
              </w:rPr>
              <w:t>60.10</w:t>
            </w:r>
            <w:r w:rsidR="003753F4" w:rsidRPr="00235D46">
              <w:rPr>
                <w:rFonts w:ascii="Times New Roman" w:hAnsi="Times New Roman" w:cs="Times New Roman"/>
                <w:sz w:val="20"/>
                <w:szCs w:val="20"/>
              </w:rPr>
              <w:t>%</w:t>
            </w:r>
          </w:p>
        </w:tc>
        <w:tc>
          <w:tcPr>
            <w:tcW w:w="980" w:type="dxa"/>
          </w:tcPr>
          <w:p w14:paraId="4ED85AF0" w14:textId="77777777" w:rsidR="003753F4"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659" w:type="dxa"/>
          </w:tcPr>
          <w:p w14:paraId="5D25777C" w14:textId="2E19410E" w:rsidR="003753F4" w:rsidRPr="002B7336" w:rsidRDefault="004D453F" w:rsidP="00E8625D">
            <w:pPr>
              <w:pStyle w:val="afffffb"/>
              <w:jc w:val="center"/>
              <w:rPr>
                <w:rFonts w:ascii="Times New Roman" w:hAnsi="Times New Roman" w:cs="Times New Roman"/>
                <w:sz w:val="20"/>
                <w:szCs w:val="20"/>
              </w:rPr>
            </w:pPr>
            <w:r>
              <w:rPr>
                <w:rFonts w:ascii="Times New Roman" w:hAnsi="Times New Roman" w:cs="Times New Roman"/>
                <w:sz w:val="20"/>
                <w:szCs w:val="20"/>
              </w:rPr>
              <w:t>2.60</w:t>
            </w:r>
            <w:r w:rsidR="003753F4">
              <w:rPr>
                <w:rFonts w:ascii="Times New Roman" w:hAnsi="Times New Roman" w:cs="Times New Roman"/>
                <w:sz w:val="20"/>
                <w:szCs w:val="20"/>
              </w:rPr>
              <w:t xml:space="preserve"> (р = 0.</w:t>
            </w:r>
            <w:r>
              <w:rPr>
                <w:rFonts w:ascii="Times New Roman" w:hAnsi="Times New Roman" w:cs="Times New Roman"/>
                <w:sz w:val="20"/>
                <w:szCs w:val="20"/>
              </w:rPr>
              <w:t>010</w:t>
            </w:r>
            <w:r w:rsidR="003753F4">
              <w:rPr>
                <w:rFonts w:ascii="Times New Roman" w:hAnsi="Times New Roman" w:cs="Times New Roman"/>
                <w:sz w:val="20"/>
                <w:szCs w:val="20"/>
              </w:rPr>
              <w:t>)</w:t>
            </w:r>
          </w:p>
        </w:tc>
      </w:tr>
      <w:tr w:rsidR="003753F4" w:rsidRPr="002B7336" w14:paraId="7410FA64" w14:textId="77777777" w:rsidTr="004D453F">
        <w:tc>
          <w:tcPr>
            <w:tcW w:w="1271" w:type="dxa"/>
          </w:tcPr>
          <w:p w14:paraId="38E1E535" w14:textId="77777777" w:rsidR="003753F4" w:rsidRPr="002B7336" w:rsidRDefault="003753F4" w:rsidP="00E8625D">
            <w:pPr>
              <w:pStyle w:val="afffffb"/>
              <w:jc w:val="both"/>
              <w:rPr>
                <w:rFonts w:ascii="Times New Roman" w:hAnsi="Times New Roman" w:cs="Times New Roman"/>
                <w:sz w:val="20"/>
                <w:szCs w:val="20"/>
              </w:rPr>
            </w:pPr>
            <w:r>
              <w:rPr>
                <w:rFonts w:ascii="Times New Roman" w:hAnsi="Times New Roman" w:cs="Times New Roman"/>
                <w:sz w:val="20"/>
                <w:szCs w:val="20"/>
              </w:rPr>
              <w:t>Сбор информации (макс. 40)</w:t>
            </w:r>
          </w:p>
        </w:tc>
        <w:tc>
          <w:tcPr>
            <w:tcW w:w="1276" w:type="dxa"/>
          </w:tcPr>
          <w:p w14:paraId="4D230383" w14:textId="1D53E3BA"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26</w:t>
            </w:r>
            <w:r w:rsidRPr="008E3CEE">
              <w:rPr>
                <w:rFonts w:ascii="Times New Roman" w:hAnsi="Times New Roman" w:cs="Times New Roman"/>
                <w:sz w:val="20"/>
                <w:szCs w:val="20"/>
              </w:rPr>
              <w:t>.</w:t>
            </w:r>
            <w:r>
              <w:rPr>
                <w:rFonts w:ascii="Times New Roman" w:hAnsi="Times New Roman" w:cs="Times New Roman"/>
                <w:sz w:val="20"/>
                <w:szCs w:val="20"/>
              </w:rPr>
              <w:t>9</w:t>
            </w:r>
            <w:r w:rsidRPr="008E3CEE">
              <w:rPr>
                <w:rFonts w:ascii="Times New Roman" w:hAnsi="Times New Roman" w:cs="Times New Roman"/>
                <w:sz w:val="20"/>
                <w:szCs w:val="20"/>
              </w:rPr>
              <w:t xml:space="preserve"> ± </w:t>
            </w:r>
            <w:r>
              <w:rPr>
                <w:rFonts w:ascii="Times New Roman" w:hAnsi="Times New Roman" w:cs="Times New Roman"/>
                <w:sz w:val="20"/>
                <w:szCs w:val="20"/>
              </w:rPr>
              <w:t>2.9</w:t>
            </w:r>
          </w:p>
        </w:tc>
        <w:tc>
          <w:tcPr>
            <w:tcW w:w="951" w:type="dxa"/>
          </w:tcPr>
          <w:p w14:paraId="534A950D" w14:textId="5117F943" w:rsidR="003753F4" w:rsidRPr="002B7336" w:rsidRDefault="003753F4" w:rsidP="00E8625D">
            <w:pPr>
              <w:pStyle w:val="afffffb"/>
              <w:jc w:val="center"/>
              <w:rPr>
                <w:rFonts w:ascii="Times New Roman" w:hAnsi="Times New Roman" w:cs="Times New Roman"/>
                <w:sz w:val="20"/>
                <w:szCs w:val="20"/>
              </w:rPr>
            </w:pPr>
            <w:r w:rsidRPr="00AE74D4">
              <w:rPr>
                <w:rFonts w:ascii="Times New Roman" w:hAnsi="Times New Roman" w:cs="Times New Roman"/>
                <w:sz w:val="20"/>
                <w:szCs w:val="20"/>
              </w:rPr>
              <w:t>6</w:t>
            </w:r>
            <w:r>
              <w:rPr>
                <w:rFonts w:ascii="Times New Roman" w:hAnsi="Times New Roman" w:cs="Times New Roman"/>
                <w:sz w:val="20"/>
                <w:szCs w:val="20"/>
              </w:rPr>
              <w:t>7</w:t>
            </w:r>
            <w:r w:rsidRPr="00AE74D4">
              <w:rPr>
                <w:rFonts w:ascii="Times New Roman" w:hAnsi="Times New Roman" w:cs="Times New Roman"/>
                <w:sz w:val="20"/>
                <w:szCs w:val="20"/>
              </w:rPr>
              <w:t>.25%</w:t>
            </w:r>
          </w:p>
        </w:tc>
        <w:tc>
          <w:tcPr>
            <w:tcW w:w="1033" w:type="dxa"/>
          </w:tcPr>
          <w:p w14:paraId="6F44F31B" w14:textId="77777777" w:rsidR="003753F4" w:rsidRPr="006A2A63"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342" w:type="dxa"/>
          </w:tcPr>
          <w:p w14:paraId="432F356A" w14:textId="123FCB2B"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24.</w:t>
            </w:r>
            <w:r>
              <w:rPr>
                <w:rFonts w:ascii="Times New Roman" w:hAnsi="Times New Roman" w:cs="Times New Roman"/>
                <w:sz w:val="20"/>
                <w:szCs w:val="20"/>
              </w:rPr>
              <w:t>0</w:t>
            </w:r>
            <w:r w:rsidRPr="00235D46">
              <w:rPr>
                <w:rFonts w:ascii="Times New Roman" w:hAnsi="Times New Roman" w:cs="Times New Roman"/>
                <w:sz w:val="20"/>
                <w:szCs w:val="20"/>
              </w:rPr>
              <w:t xml:space="preserve"> ± </w:t>
            </w:r>
            <w:r w:rsidR="004D453F">
              <w:rPr>
                <w:rFonts w:ascii="Times New Roman" w:hAnsi="Times New Roman" w:cs="Times New Roman"/>
                <w:sz w:val="20"/>
                <w:szCs w:val="20"/>
              </w:rPr>
              <w:t>2</w:t>
            </w:r>
            <w:r w:rsidRPr="00235D46">
              <w:rPr>
                <w:rFonts w:ascii="Times New Roman" w:hAnsi="Times New Roman" w:cs="Times New Roman"/>
                <w:sz w:val="20"/>
                <w:szCs w:val="20"/>
              </w:rPr>
              <w:t>.</w:t>
            </w:r>
            <w:r w:rsidR="004D453F">
              <w:rPr>
                <w:rFonts w:ascii="Times New Roman" w:hAnsi="Times New Roman" w:cs="Times New Roman"/>
                <w:sz w:val="20"/>
                <w:szCs w:val="20"/>
              </w:rPr>
              <w:t>9</w:t>
            </w:r>
          </w:p>
        </w:tc>
        <w:tc>
          <w:tcPr>
            <w:tcW w:w="833" w:type="dxa"/>
          </w:tcPr>
          <w:p w14:paraId="0520FED9" w14:textId="77777777"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60.</w:t>
            </w:r>
            <w:r>
              <w:rPr>
                <w:rFonts w:ascii="Times New Roman" w:hAnsi="Times New Roman" w:cs="Times New Roman"/>
                <w:sz w:val="20"/>
                <w:szCs w:val="20"/>
              </w:rPr>
              <w:t>00</w:t>
            </w:r>
            <w:r w:rsidRPr="00235D46">
              <w:rPr>
                <w:rFonts w:ascii="Times New Roman" w:hAnsi="Times New Roman" w:cs="Times New Roman"/>
                <w:sz w:val="20"/>
                <w:szCs w:val="20"/>
              </w:rPr>
              <w:t>%</w:t>
            </w:r>
          </w:p>
        </w:tc>
        <w:tc>
          <w:tcPr>
            <w:tcW w:w="980" w:type="dxa"/>
          </w:tcPr>
          <w:p w14:paraId="5DDD8E6A" w14:textId="77777777" w:rsidR="003753F4" w:rsidRPr="00235D46"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659" w:type="dxa"/>
          </w:tcPr>
          <w:p w14:paraId="17AD7292" w14:textId="0D568ADB" w:rsidR="003753F4" w:rsidRPr="002B7336" w:rsidRDefault="004D453F" w:rsidP="00E8625D">
            <w:pPr>
              <w:pStyle w:val="afffffb"/>
              <w:jc w:val="center"/>
              <w:rPr>
                <w:rFonts w:ascii="Times New Roman" w:hAnsi="Times New Roman" w:cs="Times New Roman"/>
                <w:sz w:val="20"/>
                <w:szCs w:val="20"/>
              </w:rPr>
            </w:pPr>
            <w:r>
              <w:rPr>
                <w:rFonts w:ascii="Times New Roman" w:hAnsi="Times New Roman" w:cs="Times New Roman"/>
                <w:sz w:val="20"/>
                <w:szCs w:val="20"/>
              </w:rPr>
              <w:t>2.55</w:t>
            </w:r>
            <w:r w:rsidR="003753F4">
              <w:rPr>
                <w:rFonts w:ascii="Times New Roman" w:hAnsi="Times New Roman" w:cs="Times New Roman"/>
                <w:sz w:val="20"/>
                <w:szCs w:val="20"/>
              </w:rPr>
              <w:t xml:space="preserve"> </w:t>
            </w:r>
            <w:r w:rsidR="003753F4" w:rsidRPr="00235D46">
              <w:rPr>
                <w:rFonts w:ascii="Times New Roman" w:hAnsi="Times New Roman" w:cs="Times New Roman"/>
                <w:sz w:val="20"/>
                <w:szCs w:val="20"/>
              </w:rPr>
              <w:t>(р = 0.</w:t>
            </w:r>
            <w:r>
              <w:rPr>
                <w:rFonts w:ascii="Times New Roman" w:hAnsi="Times New Roman" w:cs="Times New Roman"/>
                <w:sz w:val="20"/>
                <w:szCs w:val="20"/>
              </w:rPr>
              <w:t>011</w:t>
            </w:r>
            <w:r w:rsidR="003753F4" w:rsidRPr="00235D46">
              <w:rPr>
                <w:rFonts w:ascii="Times New Roman" w:hAnsi="Times New Roman" w:cs="Times New Roman"/>
                <w:sz w:val="20"/>
                <w:szCs w:val="20"/>
              </w:rPr>
              <w:t>)</w:t>
            </w:r>
          </w:p>
        </w:tc>
      </w:tr>
      <w:tr w:rsidR="003753F4" w:rsidRPr="002B7336" w14:paraId="3FE7C170" w14:textId="77777777" w:rsidTr="004D453F">
        <w:tc>
          <w:tcPr>
            <w:tcW w:w="1271" w:type="dxa"/>
          </w:tcPr>
          <w:p w14:paraId="4A62C6BD" w14:textId="77777777" w:rsidR="003753F4" w:rsidRDefault="003753F4" w:rsidP="00E8625D">
            <w:pPr>
              <w:pStyle w:val="afffffb"/>
              <w:jc w:val="both"/>
              <w:rPr>
                <w:rFonts w:ascii="Times New Roman" w:hAnsi="Times New Roman" w:cs="Times New Roman"/>
                <w:sz w:val="20"/>
                <w:szCs w:val="20"/>
              </w:rPr>
            </w:pPr>
            <w:r>
              <w:rPr>
                <w:rFonts w:ascii="Times New Roman" w:hAnsi="Times New Roman" w:cs="Times New Roman"/>
                <w:sz w:val="20"/>
                <w:szCs w:val="20"/>
              </w:rPr>
              <w:t xml:space="preserve">Постановка целей </w:t>
            </w:r>
          </w:p>
          <w:p w14:paraId="4A6F169A" w14:textId="77777777" w:rsidR="003753F4" w:rsidRPr="002B7336" w:rsidRDefault="003753F4" w:rsidP="00E8625D">
            <w:pPr>
              <w:pStyle w:val="afffffb"/>
              <w:jc w:val="both"/>
              <w:rPr>
                <w:rFonts w:ascii="Times New Roman" w:hAnsi="Times New Roman" w:cs="Times New Roman"/>
                <w:sz w:val="20"/>
                <w:szCs w:val="20"/>
              </w:rPr>
            </w:pPr>
            <w:r>
              <w:rPr>
                <w:rFonts w:ascii="Times New Roman" w:hAnsi="Times New Roman" w:cs="Times New Roman"/>
                <w:sz w:val="20"/>
                <w:szCs w:val="20"/>
              </w:rPr>
              <w:t>(макс. 40)</w:t>
            </w:r>
          </w:p>
        </w:tc>
        <w:tc>
          <w:tcPr>
            <w:tcW w:w="1276" w:type="dxa"/>
          </w:tcPr>
          <w:p w14:paraId="22C2F8E6" w14:textId="7AABD4E7" w:rsidR="003753F4" w:rsidRPr="002B7336" w:rsidRDefault="003753F4"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2</w:t>
            </w:r>
            <w:r>
              <w:rPr>
                <w:rFonts w:ascii="Times New Roman" w:hAnsi="Times New Roman" w:cs="Times New Roman"/>
                <w:sz w:val="20"/>
                <w:szCs w:val="20"/>
              </w:rPr>
              <w:t>7</w:t>
            </w:r>
            <w:r w:rsidRPr="008E3CEE">
              <w:rPr>
                <w:rFonts w:ascii="Times New Roman" w:hAnsi="Times New Roman" w:cs="Times New Roman"/>
                <w:sz w:val="20"/>
                <w:szCs w:val="20"/>
              </w:rPr>
              <w:t>.</w:t>
            </w:r>
            <w:r>
              <w:rPr>
                <w:rFonts w:ascii="Times New Roman" w:hAnsi="Times New Roman" w:cs="Times New Roman"/>
                <w:sz w:val="20"/>
                <w:szCs w:val="20"/>
              </w:rPr>
              <w:t>0</w:t>
            </w:r>
            <w:r w:rsidRPr="008E3CEE">
              <w:rPr>
                <w:rFonts w:ascii="Times New Roman" w:hAnsi="Times New Roman" w:cs="Times New Roman"/>
                <w:sz w:val="20"/>
                <w:szCs w:val="20"/>
              </w:rPr>
              <w:t xml:space="preserve"> ± </w:t>
            </w:r>
            <w:r>
              <w:rPr>
                <w:rFonts w:ascii="Times New Roman" w:hAnsi="Times New Roman" w:cs="Times New Roman"/>
                <w:sz w:val="20"/>
                <w:szCs w:val="20"/>
              </w:rPr>
              <w:t>2</w:t>
            </w:r>
            <w:r w:rsidRPr="008E3CEE">
              <w:rPr>
                <w:rFonts w:ascii="Times New Roman" w:hAnsi="Times New Roman" w:cs="Times New Roman"/>
                <w:sz w:val="20"/>
                <w:szCs w:val="20"/>
              </w:rPr>
              <w:t>.</w:t>
            </w:r>
            <w:r>
              <w:rPr>
                <w:rFonts w:ascii="Times New Roman" w:hAnsi="Times New Roman" w:cs="Times New Roman"/>
                <w:sz w:val="20"/>
                <w:szCs w:val="20"/>
              </w:rPr>
              <w:t>9</w:t>
            </w:r>
          </w:p>
        </w:tc>
        <w:tc>
          <w:tcPr>
            <w:tcW w:w="951" w:type="dxa"/>
          </w:tcPr>
          <w:p w14:paraId="2CD35910" w14:textId="187693B7"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7</w:t>
            </w:r>
            <w:r w:rsidRPr="00235D46">
              <w:rPr>
                <w:rFonts w:ascii="Times New Roman" w:hAnsi="Times New Roman" w:cs="Times New Roman"/>
                <w:sz w:val="20"/>
                <w:szCs w:val="20"/>
              </w:rPr>
              <w:t>.</w:t>
            </w:r>
            <w:r>
              <w:rPr>
                <w:rFonts w:ascii="Times New Roman" w:hAnsi="Times New Roman" w:cs="Times New Roman"/>
                <w:sz w:val="20"/>
                <w:szCs w:val="20"/>
              </w:rPr>
              <w:t>50</w:t>
            </w:r>
            <w:r w:rsidRPr="00235D46">
              <w:rPr>
                <w:rFonts w:ascii="Times New Roman" w:hAnsi="Times New Roman" w:cs="Times New Roman"/>
                <w:sz w:val="20"/>
                <w:szCs w:val="20"/>
              </w:rPr>
              <w:t>%</w:t>
            </w:r>
          </w:p>
        </w:tc>
        <w:tc>
          <w:tcPr>
            <w:tcW w:w="1033" w:type="dxa"/>
          </w:tcPr>
          <w:p w14:paraId="430C758E" w14:textId="77777777" w:rsidR="003753F4" w:rsidRPr="006A2A63"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342" w:type="dxa"/>
          </w:tcPr>
          <w:p w14:paraId="5006B202" w14:textId="509355B8"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2</w:t>
            </w:r>
            <w:r>
              <w:rPr>
                <w:rFonts w:ascii="Times New Roman" w:hAnsi="Times New Roman" w:cs="Times New Roman"/>
                <w:sz w:val="20"/>
                <w:szCs w:val="20"/>
              </w:rPr>
              <w:t>3</w:t>
            </w:r>
            <w:r w:rsidRPr="00235D46">
              <w:rPr>
                <w:rFonts w:ascii="Times New Roman" w:hAnsi="Times New Roman" w:cs="Times New Roman"/>
                <w:sz w:val="20"/>
                <w:szCs w:val="20"/>
              </w:rPr>
              <w:t>.</w:t>
            </w:r>
            <w:r>
              <w:rPr>
                <w:rFonts w:ascii="Times New Roman" w:hAnsi="Times New Roman" w:cs="Times New Roman"/>
                <w:sz w:val="20"/>
                <w:szCs w:val="20"/>
              </w:rPr>
              <w:t>9</w:t>
            </w:r>
            <w:r w:rsidRPr="00235D46">
              <w:rPr>
                <w:rFonts w:ascii="Times New Roman" w:hAnsi="Times New Roman" w:cs="Times New Roman"/>
                <w:sz w:val="20"/>
                <w:szCs w:val="20"/>
              </w:rPr>
              <w:t xml:space="preserve"> ± </w:t>
            </w:r>
            <w:r w:rsidR="004D453F">
              <w:rPr>
                <w:rFonts w:ascii="Times New Roman" w:hAnsi="Times New Roman" w:cs="Times New Roman"/>
                <w:sz w:val="20"/>
                <w:szCs w:val="20"/>
              </w:rPr>
              <w:t>2.9</w:t>
            </w:r>
          </w:p>
        </w:tc>
        <w:tc>
          <w:tcPr>
            <w:tcW w:w="833" w:type="dxa"/>
          </w:tcPr>
          <w:p w14:paraId="2BE7E65F" w14:textId="77777777" w:rsidR="003753F4" w:rsidRPr="002B7336" w:rsidRDefault="003753F4" w:rsidP="00E8625D">
            <w:pPr>
              <w:pStyle w:val="afffffb"/>
              <w:jc w:val="center"/>
              <w:rPr>
                <w:rFonts w:ascii="Times New Roman" w:hAnsi="Times New Roman" w:cs="Times New Roman"/>
                <w:sz w:val="20"/>
                <w:szCs w:val="20"/>
              </w:rPr>
            </w:pPr>
            <w:r>
              <w:rPr>
                <w:rFonts w:ascii="Times New Roman" w:hAnsi="Times New Roman" w:cs="Times New Roman"/>
                <w:sz w:val="20"/>
                <w:szCs w:val="20"/>
              </w:rPr>
              <w:t>59</w:t>
            </w:r>
            <w:r w:rsidRPr="00235D46">
              <w:rPr>
                <w:rFonts w:ascii="Times New Roman" w:hAnsi="Times New Roman" w:cs="Times New Roman"/>
                <w:sz w:val="20"/>
                <w:szCs w:val="20"/>
              </w:rPr>
              <w:t>.</w:t>
            </w:r>
            <w:r>
              <w:rPr>
                <w:rFonts w:ascii="Times New Roman" w:hAnsi="Times New Roman" w:cs="Times New Roman"/>
                <w:sz w:val="20"/>
                <w:szCs w:val="20"/>
              </w:rPr>
              <w:t>7</w:t>
            </w:r>
            <w:r w:rsidRPr="00235D46">
              <w:rPr>
                <w:rFonts w:ascii="Times New Roman" w:hAnsi="Times New Roman" w:cs="Times New Roman"/>
                <w:sz w:val="20"/>
                <w:szCs w:val="20"/>
              </w:rPr>
              <w:t>5%</w:t>
            </w:r>
          </w:p>
        </w:tc>
        <w:tc>
          <w:tcPr>
            <w:tcW w:w="980" w:type="dxa"/>
          </w:tcPr>
          <w:p w14:paraId="7A7D96B6" w14:textId="77777777" w:rsidR="003753F4" w:rsidRPr="00235D46"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659" w:type="dxa"/>
          </w:tcPr>
          <w:p w14:paraId="3F0BB9E8" w14:textId="4317BCC3" w:rsidR="003753F4" w:rsidRPr="002B7336" w:rsidRDefault="004D453F" w:rsidP="00E8625D">
            <w:pPr>
              <w:pStyle w:val="afffffb"/>
              <w:jc w:val="center"/>
              <w:rPr>
                <w:rFonts w:ascii="Times New Roman" w:hAnsi="Times New Roman" w:cs="Times New Roman"/>
                <w:sz w:val="20"/>
                <w:szCs w:val="20"/>
              </w:rPr>
            </w:pPr>
            <w:r>
              <w:rPr>
                <w:rFonts w:ascii="Times New Roman" w:hAnsi="Times New Roman" w:cs="Times New Roman"/>
                <w:sz w:val="20"/>
                <w:szCs w:val="20"/>
              </w:rPr>
              <w:t>2.65</w:t>
            </w:r>
            <w:r w:rsidR="003753F4" w:rsidRPr="00235D46">
              <w:rPr>
                <w:rFonts w:ascii="Times New Roman" w:hAnsi="Times New Roman" w:cs="Times New Roman"/>
                <w:sz w:val="20"/>
                <w:szCs w:val="20"/>
              </w:rPr>
              <w:t xml:space="preserve"> (р = 0.</w:t>
            </w:r>
            <w:r>
              <w:rPr>
                <w:rFonts w:ascii="Times New Roman" w:hAnsi="Times New Roman" w:cs="Times New Roman"/>
                <w:sz w:val="20"/>
                <w:szCs w:val="20"/>
              </w:rPr>
              <w:t>009</w:t>
            </w:r>
            <w:r w:rsidR="003753F4" w:rsidRPr="00235D46">
              <w:rPr>
                <w:rFonts w:ascii="Times New Roman" w:hAnsi="Times New Roman" w:cs="Times New Roman"/>
                <w:sz w:val="20"/>
                <w:szCs w:val="20"/>
              </w:rPr>
              <w:t>)</w:t>
            </w:r>
          </w:p>
        </w:tc>
      </w:tr>
      <w:tr w:rsidR="003753F4" w:rsidRPr="002B7336" w14:paraId="499F52B1" w14:textId="77777777" w:rsidTr="004D453F">
        <w:tc>
          <w:tcPr>
            <w:tcW w:w="1271" w:type="dxa"/>
          </w:tcPr>
          <w:p w14:paraId="38F4BC75" w14:textId="77777777" w:rsidR="003753F4" w:rsidRPr="002B7336" w:rsidRDefault="003753F4" w:rsidP="00E8625D">
            <w:pPr>
              <w:pStyle w:val="afffffb"/>
              <w:jc w:val="both"/>
              <w:rPr>
                <w:rFonts w:ascii="Times New Roman" w:hAnsi="Times New Roman" w:cs="Times New Roman"/>
                <w:sz w:val="20"/>
                <w:szCs w:val="20"/>
              </w:rPr>
            </w:pPr>
            <w:r>
              <w:rPr>
                <w:rFonts w:ascii="Times New Roman" w:hAnsi="Times New Roman" w:cs="Times New Roman"/>
                <w:sz w:val="20"/>
                <w:szCs w:val="20"/>
              </w:rPr>
              <w:t>Планирование (макс. 40)</w:t>
            </w:r>
          </w:p>
        </w:tc>
        <w:tc>
          <w:tcPr>
            <w:tcW w:w="1276" w:type="dxa"/>
          </w:tcPr>
          <w:p w14:paraId="1FEE9505" w14:textId="25D46AC9" w:rsidR="003753F4" w:rsidRPr="002B7336" w:rsidRDefault="003753F4"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2</w:t>
            </w:r>
            <w:r>
              <w:rPr>
                <w:rFonts w:ascii="Times New Roman" w:hAnsi="Times New Roman" w:cs="Times New Roman"/>
                <w:sz w:val="20"/>
                <w:szCs w:val="20"/>
              </w:rPr>
              <w:t>6</w:t>
            </w:r>
            <w:r w:rsidRPr="008E3CEE">
              <w:rPr>
                <w:rFonts w:ascii="Times New Roman" w:hAnsi="Times New Roman" w:cs="Times New Roman"/>
                <w:sz w:val="20"/>
                <w:szCs w:val="20"/>
              </w:rPr>
              <w:t>.</w:t>
            </w:r>
            <w:r>
              <w:rPr>
                <w:rFonts w:ascii="Times New Roman" w:hAnsi="Times New Roman" w:cs="Times New Roman"/>
                <w:sz w:val="20"/>
                <w:szCs w:val="20"/>
              </w:rPr>
              <w:t>8</w:t>
            </w:r>
            <w:r w:rsidRPr="008E3CEE">
              <w:rPr>
                <w:rFonts w:ascii="Times New Roman" w:hAnsi="Times New Roman" w:cs="Times New Roman"/>
                <w:sz w:val="20"/>
                <w:szCs w:val="20"/>
              </w:rPr>
              <w:t xml:space="preserve"> ± </w:t>
            </w:r>
            <w:r>
              <w:rPr>
                <w:rFonts w:ascii="Times New Roman" w:hAnsi="Times New Roman" w:cs="Times New Roman"/>
                <w:sz w:val="20"/>
                <w:szCs w:val="20"/>
              </w:rPr>
              <w:t>2</w:t>
            </w:r>
            <w:r w:rsidRPr="008E3CEE">
              <w:rPr>
                <w:rFonts w:ascii="Times New Roman" w:hAnsi="Times New Roman" w:cs="Times New Roman"/>
                <w:sz w:val="20"/>
                <w:szCs w:val="20"/>
              </w:rPr>
              <w:t>.</w:t>
            </w:r>
            <w:r>
              <w:rPr>
                <w:rFonts w:ascii="Times New Roman" w:hAnsi="Times New Roman" w:cs="Times New Roman"/>
                <w:sz w:val="20"/>
                <w:szCs w:val="20"/>
              </w:rPr>
              <w:t>9</w:t>
            </w:r>
          </w:p>
        </w:tc>
        <w:tc>
          <w:tcPr>
            <w:tcW w:w="951" w:type="dxa"/>
          </w:tcPr>
          <w:p w14:paraId="1ED7A35B" w14:textId="13174DB5"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7</w:t>
            </w:r>
            <w:r w:rsidRPr="00235D46">
              <w:rPr>
                <w:rFonts w:ascii="Times New Roman" w:hAnsi="Times New Roman" w:cs="Times New Roman"/>
                <w:sz w:val="20"/>
                <w:szCs w:val="20"/>
              </w:rPr>
              <w:t>.</w:t>
            </w:r>
            <w:r>
              <w:rPr>
                <w:rFonts w:ascii="Times New Roman" w:hAnsi="Times New Roman" w:cs="Times New Roman"/>
                <w:sz w:val="20"/>
                <w:szCs w:val="20"/>
              </w:rPr>
              <w:t>00</w:t>
            </w:r>
            <w:r w:rsidRPr="00235D46">
              <w:rPr>
                <w:rFonts w:ascii="Times New Roman" w:hAnsi="Times New Roman" w:cs="Times New Roman"/>
                <w:sz w:val="20"/>
                <w:szCs w:val="20"/>
              </w:rPr>
              <w:t>%</w:t>
            </w:r>
          </w:p>
        </w:tc>
        <w:tc>
          <w:tcPr>
            <w:tcW w:w="1033" w:type="dxa"/>
          </w:tcPr>
          <w:p w14:paraId="51A298EC" w14:textId="77777777" w:rsidR="003753F4" w:rsidRPr="006A2A63"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342" w:type="dxa"/>
          </w:tcPr>
          <w:p w14:paraId="65D17EC8" w14:textId="6F3B6E00"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24.</w:t>
            </w:r>
            <w:r w:rsidR="004D453F">
              <w:rPr>
                <w:rFonts w:ascii="Times New Roman" w:hAnsi="Times New Roman" w:cs="Times New Roman"/>
                <w:sz w:val="20"/>
                <w:szCs w:val="20"/>
              </w:rPr>
              <w:t>1</w:t>
            </w:r>
            <w:r>
              <w:rPr>
                <w:rFonts w:ascii="Times New Roman" w:hAnsi="Times New Roman" w:cs="Times New Roman"/>
                <w:sz w:val="20"/>
                <w:szCs w:val="20"/>
              </w:rPr>
              <w:t xml:space="preserve"> </w:t>
            </w:r>
            <w:r w:rsidRPr="00235D46">
              <w:rPr>
                <w:rFonts w:ascii="Times New Roman" w:hAnsi="Times New Roman" w:cs="Times New Roman"/>
                <w:sz w:val="20"/>
                <w:szCs w:val="20"/>
              </w:rPr>
              <w:t xml:space="preserve">± </w:t>
            </w:r>
            <w:r>
              <w:rPr>
                <w:rFonts w:ascii="Times New Roman" w:hAnsi="Times New Roman" w:cs="Times New Roman"/>
                <w:sz w:val="20"/>
                <w:szCs w:val="20"/>
              </w:rPr>
              <w:t>2</w:t>
            </w:r>
            <w:r w:rsidRPr="00235D46">
              <w:rPr>
                <w:rFonts w:ascii="Times New Roman" w:hAnsi="Times New Roman" w:cs="Times New Roman"/>
                <w:sz w:val="20"/>
                <w:szCs w:val="20"/>
              </w:rPr>
              <w:t>.</w:t>
            </w:r>
            <w:r>
              <w:rPr>
                <w:rFonts w:ascii="Times New Roman" w:hAnsi="Times New Roman" w:cs="Times New Roman"/>
                <w:sz w:val="20"/>
                <w:szCs w:val="20"/>
              </w:rPr>
              <w:t>9</w:t>
            </w:r>
          </w:p>
        </w:tc>
        <w:tc>
          <w:tcPr>
            <w:tcW w:w="833" w:type="dxa"/>
          </w:tcPr>
          <w:p w14:paraId="30F9B1D3" w14:textId="0FF7E654" w:rsidR="003753F4" w:rsidRPr="002B7336" w:rsidRDefault="003753F4"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60.</w:t>
            </w:r>
            <w:r w:rsidR="004D453F">
              <w:rPr>
                <w:rFonts w:ascii="Times New Roman" w:hAnsi="Times New Roman" w:cs="Times New Roman"/>
                <w:sz w:val="20"/>
                <w:szCs w:val="20"/>
              </w:rPr>
              <w:t>25</w:t>
            </w:r>
            <w:r w:rsidRPr="00235D46">
              <w:rPr>
                <w:rFonts w:ascii="Times New Roman" w:hAnsi="Times New Roman" w:cs="Times New Roman"/>
                <w:sz w:val="20"/>
                <w:szCs w:val="20"/>
              </w:rPr>
              <w:t>%</w:t>
            </w:r>
          </w:p>
        </w:tc>
        <w:tc>
          <w:tcPr>
            <w:tcW w:w="980" w:type="dxa"/>
          </w:tcPr>
          <w:p w14:paraId="7627A618" w14:textId="77777777" w:rsidR="003753F4" w:rsidRPr="00235D46" w:rsidRDefault="003753F4"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659" w:type="dxa"/>
          </w:tcPr>
          <w:p w14:paraId="6A1BDAA1" w14:textId="669BEB8F" w:rsidR="003753F4" w:rsidRPr="002B7336" w:rsidRDefault="004D453F" w:rsidP="00E8625D">
            <w:pPr>
              <w:pStyle w:val="afffffb"/>
              <w:jc w:val="center"/>
              <w:rPr>
                <w:rFonts w:ascii="Times New Roman" w:hAnsi="Times New Roman" w:cs="Times New Roman"/>
                <w:sz w:val="20"/>
                <w:szCs w:val="20"/>
              </w:rPr>
            </w:pPr>
            <w:r>
              <w:rPr>
                <w:rFonts w:ascii="Times New Roman" w:hAnsi="Times New Roman" w:cs="Times New Roman"/>
                <w:sz w:val="20"/>
                <w:szCs w:val="20"/>
              </w:rPr>
              <w:t>2.50</w:t>
            </w:r>
            <w:r w:rsidR="003753F4" w:rsidRPr="00235D46">
              <w:rPr>
                <w:rFonts w:ascii="Times New Roman" w:hAnsi="Times New Roman" w:cs="Times New Roman"/>
                <w:sz w:val="20"/>
                <w:szCs w:val="20"/>
              </w:rPr>
              <w:t xml:space="preserve"> (р = 0.</w:t>
            </w:r>
            <w:r>
              <w:rPr>
                <w:rFonts w:ascii="Times New Roman" w:hAnsi="Times New Roman" w:cs="Times New Roman"/>
                <w:sz w:val="20"/>
                <w:szCs w:val="20"/>
              </w:rPr>
              <w:t>013</w:t>
            </w:r>
            <w:r w:rsidR="003753F4" w:rsidRPr="00235D46">
              <w:rPr>
                <w:rFonts w:ascii="Times New Roman" w:hAnsi="Times New Roman" w:cs="Times New Roman"/>
                <w:sz w:val="20"/>
                <w:szCs w:val="20"/>
              </w:rPr>
              <w:t>)</w:t>
            </w:r>
          </w:p>
        </w:tc>
      </w:tr>
      <w:tr w:rsidR="003753F4" w:rsidRPr="002B7336" w14:paraId="020FFB24" w14:textId="77777777" w:rsidTr="004D453F">
        <w:tc>
          <w:tcPr>
            <w:tcW w:w="1271" w:type="dxa"/>
          </w:tcPr>
          <w:p w14:paraId="003421FA" w14:textId="77777777" w:rsidR="003753F4" w:rsidRPr="002B7336" w:rsidRDefault="003753F4" w:rsidP="003753F4">
            <w:pPr>
              <w:pStyle w:val="afffffb"/>
              <w:jc w:val="both"/>
              <w:rPr>
                <w:rFonts w:ascii="Times New Roman" w:hAnsi="Times New Roman" w:cs="Times New Roman"/>
                <w:sz w:val="20"/>
                <w:szCs w:val="20"/>
              </w:rPr>
            </w:pPr>
            <w:r>
              <w:rPr>
                <w:rFonts w:ascii="Times New Roman" w:hAnsi="Times New Roman" w:cs="Times New Roman"/>
                <w:sz w:val="20"/>
                <w:szCs w:val="20"/>
              </w:rPr>
              <w:t>Решение проблем (макс.40)</w:t>
            </w:r>
          </w:p>
        </w:tc>
        <w:tc>
          <w:tcPr>
            <w:tcW w:w="1276" w:type="dxa"/>
          </w:tcPr>
          <w:p w14:paraId="6B0826D8" w14:textId="2C78088F" w:rsidR="003753F4" w:rsidRPr="003753F4" w:rsidRDefault="003753F4" w:rsidP="003753F4">
            <w:pPr>
              <w:pStyle w:val="afffffb"/>
              <w:jc w:val="center"/>
              <w:rPr>
                <w:rFonts w:ascii="Times New Roman" w:hAnsi="Times New Roman" w:cs="Times New Roman"/>
                <w:sz w:val="20"/>
                <w:szCs w:val="20"/>
              </w:rPr>
            </w:pPr>
            <w:r w:rsidRPr="003753F4">
              <w:rPr>
                <w:rFonts w:ascii="Times New Roman" w:hAnsi="Times New Roman" w:cs="Times New Roman"/>
                <w:sz w:val="20"/>
                <w:szCs w:val="20"/>
              </w:rPr>
              <w:t>26.8 ± 2.9</w:t>
            </w:r>
          </w:p>
        </w:tc>
        <w:tc>
          <w:tcPr>
            <w:tcW w:w="951" w:type="dxa"/>
          </w:tcPr>
          <w:p w14:paraId="32C7210F" w14:textId="025F77AC" w:rsidR="003753F4" w:rsidRPr="002B7336" w:rsidRDefault="003753F4" w:rsidP="003753F4">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7</w:t>
            </w:r>
            <w:r w:rsidRPr="00235D46">
              <w:rPr>
                <w:rFonts w:ascii="Times New Roman" w:hAnsi="Times New Roman" w:cs="Times New Roman"/>
                <w:sz w:val="20"/>
                <w:szCs w:val="20"/>
              </w:rPr>
              <w:t>.</w:t>
            </w:r>
            <w:r>
              <w:rPr>
                <w:rFonts w:ascii="Times New Roman" w:hAnsi="Times New Roman" w:cs="Times New Roman"/>
                <w:sz w:val="20"/>
                <w:szCs w:val="20"/>
              </w:rPr>
              <w:t>00</w:t>
            </w:r>
            <w:r w:rsidRPr="00235D46">
              <w:rPr>
                <w:rFonts w:ascii="Times New Roman" w:hAnsi="Times New Roman" w:cs="Times New Roman"/>
                <w:sz w:val="20"/>
                <w:szCs w:val="20"/>
              </w:rPr>
              <w:t>%</w:t>
            </w:r>
          </w:p>
        </w:tc>
        <w:tc>
          <w:tcPr>
            <w:tcW w:w="1033" w:type="dxa"/>
          </w:tcPr>
          <w:p w14:paraId="1C4C1697" w14:textId="77777777" w:rsidR="003753F4" w:rsidRPr="006A2A63" w:rsidRDefault="003753F4" w:rsidP="003753F4">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342" w:type="dxa"/>
          </w:tcPr>
          <w:p w14:paraId="2E0B660A" w14:textId="1B23BEAC" w:rsidR="003753F4" w:rsidRPr="002B7336" w:rsidRDefault="004D453F" w:rsidP="003753F4">
            <w:pPr>
              <w:pStyle w:val="afffffb"/>
              <w:jc w:val="center"/>
              <w:rPr>
                <w:rFonts w:ascii="Times New Roman" w:hAnsi="Times New Roman" w:cs="Times New Roman"/>
                <w:sz w:val="20"/>
                <w:szCs w:val="20"/>
              </w:rPr>
            </w:pPr>
            <w:r>
              <w:rPr>
                <w:rFonts w:ascii="Times New Roman" w:hAnsi="Times New Roman" w:cs="Times New Roman"/>
                <w:sz w:val="20"/>
                <w:szCs w:val="20"/>
              </w:rPr>
              <w:t>24.0</w:t>
            </w:r>
            <w:r w:rsidR="003753F4" w:rsidRPr="00235D46">
              <w:rPr>
                <w:rFonts w:ascii="Times New Roman" w:hAnsi="Times New Roman" w:cs="Times New Roman"/>
                <w:sz w:val="20"/>
                <w:szCs w:val="20"/>
              </w:rPr>
              <w:t xml:space="preserve"> ± </w:t>
            </w:r>
            <w:r>
              <w:rPr>
                <w:rFonts w:ascii="Times New Roman" w:hAnsi="Times New Roman" w:cs="Times New Roman"/>
                <w:sz w:val="20"/>
                <w:szCs w:val="20"/>
              </w:rPr>
              <w:t>2.9</w:t>
            </w:r>
          </w:p>
        </w:tc>
        <w:tc>
          <w:tcPr>
            <w:tcW w:w="833" w:type="dxa"/>
          </w:tcPr>
          <w:p w14:paraId="0656568B" w14:textId="0AC37B61" w:rsidR="003753F4" w:rsidRPr="002B7336" w:rsidRDefault="004D453F" w:rsidP="003753F4">
            <w:pPr>
              <w:pStyle w:val="afffffb"/>
              <w:jc w:val="center"/>
              <w:rPr>
                <w:rFonts w:ascii="Times New Roman" w:hAnsi="Times New Roman" w:cs="Times New Roman"/>
                <w:sz w:val="20"/>
                <w:szCs w:val="20"/>
              </w:rPr>
            </w:pPr>
            <w:r>
              <w:rPr>
                <w:rFonts w:ascii="Times New Roman" w:hAnsi="Times New Roman" w:cs="Times New Roman"/>
                <w:sz w:val="20"/>
                <w:szCs w:val="20"/>
              </w:rPr>
              <w:t>60.00</w:t>
            </w:r>
            <w:r w:rsidR="003753F4" w:rsidRPr="00235D46">
              <w:rPr>
                <w:rFonts w:ascii="Times New Roman" w:hAnsi="Times New Roman" w:cs="Times New Roman"/>
                <w:sz w:val="20"/>
                <w:szCs w:val="20"/>
              </w:rPr>
              <w:t>%</w:t>
            </w:r>
          </w:p>
        </w:tc>
        <w:tc>
          <w:tcPr>
            <w:tcW w:w="980" w:type="dxa"/>
          </w:tcPr>
          <w:p w14:paraId="3942BBDB" w14:textId="274E3B2B" w:rsidR="003753F4" w:rsidRPr="00235D46" w:rsidRDefault="004D453F" w:rsidP="003753F4">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659" w:type="dxa"/>
          </w:tcPr>
          <w:p w14:paraId="502DA496" w14:textId="0C886A51" w:rsidR="003753F4" w:rsidRPr="002B7336" w:rsidRDefault="004D453F" w:rsidP="003753F4">
            <w:pPr>
              <w:pStyle w:val="afffffb"/>
              <w:jc w:val="center"/>
              <w:rPr>
                <w:rFonts w:ascii="Times New Roman" w:hAnsi="Times New Roman" w:cs="Times New Roman"/>
                <w:sz w:val="20"/>
                <w:szCs w:val="20"/>
              </w:rPr>
            </w:pPr>
            <w:r>
              <w:rPr>
                <w:rFonts w:ascii="Times New Roman" w:hAnsi="Times New Roman" w:cs="Times New Roman"/>
                <w:sz w:val="20"/>
                <w:szCs w:val="20"/>
              </w:rPr>
              <w:t>2.50</w:t>
            </w:r>
            <w:r w:rsidR="003753F4" w:rsidRPr="00235D46">
              <w:rPr>
                <w:rFonts w:ascii="Times New Roman" w:hAnsi="Times New Roman" w:cs="Times New Roman"/>
                <w:sz w:val="20"/>
                <w:szCs w:val="20"/>
              </w:rPr>
              <w:t xml:space="preserve"> (р = 0.</w:t>
            </w:r>
            <w:r>
              <w:rPr>
                <w:rFonts w:ascii="Times New Roman" w:hAnsi="Times New Roman" w:cs="Times New Roman"/>
                <w:sz w:val="20"/>
                <w:szCs w:val="20"/>
              </w:rPr>
              <w:t>013</w:t>
            </w:r>
            <w:r w:rsidR="003753F4" w:rsidRPr="00235D46">
              <w:rPr>
                <w:rFonts w:ascii="Times New Roman" w:hAnsi="Times New Roman" w:cs="Times New Roman"/>
                <w:sz w:val="20"/>
                <w:szCs w:val="20"/>
              </w:rPr>
              <w:t>)</w:t>
            </w:r>
          </w:p>
        </w:tc>
      </w:tr>
      <w:tr w:rsidR="003753F4" w:rsidRPr="002B7336" w14:paraId="0CA028EE" w14:textId="77777777" w:rsidTr="004D453F">
        <w:tc>
          <w:tcPr>
            <w:tcW w:w="1271" w:type="dxa"/>
          </w:tcPr>
          <w:p w14:paraId="3A225617" w14:textId="77777777" w:rsidR="003753F4" w:rsidRPr="002B7336" w:rsidRDefault="003753F4" w:rsidP="003753F4">
            <w:pPr>
              <w:pStyle w:val="afffffb"/>
              <w:jc w:val="both"/>
              <w:rPr>
                <w:rFonts w:ascii="Times New Roman" w:hAnsi="Times New Roman" w:cs="Times New Roman"/>
                <w:sz w:val="20"/>
                <w:szCs w:val="20"/>
              </w:rPr>
            </w:pPr>
            <w:r>
              <w:rPr>
                <w:rFonts w:ascii="Times New Roman" w:hAnsi="Times New Roman" w:cs="Times New Roman"/>
                <w:sz w:val="20"/>
                <w:szCs w:val="20"/>
              </w:rPr>
              <w:t>Самооценка (макс. 40)</w:t>
            </w:r>
          </w:p>
        </w:tc>
        <w:tc>
          <w:tcPr>
            <w:tcW w:w="1276" w:type="dxa"/>
          </w:tcPr>
          <w:p w14:paraId="524D8B2C" w14:textId="4FAEADDD" w:rsidR="003753F4" w:rsidRPr="003753F4" w:rsidRDefault="003753F4" w:rsidP="003753F4">
            <w:pPr>
              <w:pStyle w:val="afffffb"/>
              <w:jc w:val="center"/>
              <w:rPr>
                <w:rFonts w:ascii="Times New Roman" w:hAnsi="Times New Roman" w:cs="Times New Roman"/>
                <w:sz w:val="20"/>
                <w:szCs w:val="20"/>
              </w:rPr>
            </w:pPr>
            <w:r w:rsidRPr="003753F4">
              <w:rPr>
                <w:rFonts w:ascii="Times New Roman" w:hAnsi="Times New Roman" w:cs="Times New Roman"/>
                <w:sz w:val="20"/>
                <w:szCs w:val="20"/>
              </w:rPr>
              <w:t>26.</w:t>
            </w:r>
            <w:r>
              <w:rPr>
                <w:rFonts w:ascii="Times New Roman" w:hAnsi="Times New Roman" w:cs="Times New Roman"/>
                <w:sz w:val="20"/>
                <w:szCs w:val="20"/>
              </w:rPr>
              <w:t>9</w:t>
            </w:r>
            <w:r w:rsidRPr="003753F4">
              <w:rPr>
                <w:rFonts w:ascii="Times New Roman" w:hAnsi="Times New Roman" w:cs="Times New Roman"/>
                <w:sz w:val="20"/>
                <w:szCs w:val="20"/>
              </w:rPr>
              <w:t xml:space="preserve"> ± 2.9</w:t>
            </w:r>
          </w:p>
        </w:tc>
        <w:tc>
          <w:tcPr>
            <w:tcW w:w="951" w:type="dxa"/>
          </w:tcPr>
          <w:p w14:paraId="03E0E729" w14:textId="4F588E63" w:rsidR="003753F4" w:rsidRPr="002B7336" w:rsidRDefault="003753F4" w:rsidP="003753F4">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7</w:t>
            </w:r>
            <w:r w:rsidRPr="00235D46">
              <w:rPr>
                <w:rFonts w:ascii="Times New Roman" w:hAnsi="Times New Roman" w:cs="Times New Roman"/>
                <w:sz w:val="20"/>
                <w:szCs w:val="20"/>
              </w:rPr>
              <w:t>.25%</w:t>
            </w:r>
          </w:p>
        </w:tc>
        <w:tc>
          <w:tcPr>
            <w:tcW w:w="1033" w:type="dxa"/>
          </w:tcPr>
          <w:p w14:paraId="6610D101" w14:textId="77777777" w:rsidR="003753F4" w:rsidRPr="006A2A63" w:rsidRDefault="003753F4" w:rsidP="003753F4">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342" w:type="dxa"/>
          </w:tcPr>
          <w:p w14:paraId="2E2F0DA6" w14:textId="19E5E635" w:rsidR="003753F4" w:rsidRPr="002B7336" w:rsidRDefault="004D453F" w:rsidP="003753F4">
            <w:pPr>
              <w:pStyle w:val="afffffb"/>
              <w:jc w:val="center"/>
              <w:rPr>
                <w:rFonts w:ascii="Times New Roman" w:hAnsi="Times New Roman" w:cs="Times New Roman"/>
                <w:sz w:val="20"/>
                <w:szCs w:val="20"/>
              </w:rPr>
            </w:pPr>
            <w:r w:rsidRPr="004D453F">
              <w:rPr>
                <w:rFonts w:ascii="Times New Roman" w:hAnsi="Times New Roman" w:cs="Times New Roman"/>
                <w:sz w:val="20"/>
                <w:szCs w:val="20"/>
              </w:rPr>
              <w:t>24.1 ± 2.9</w:t>
            </w:r>
          </w:p>
        </w:tc>
        <w:tc>
          <w:tcPr>
            <w:tcW w:w="833" w:type="dxa"/>
          </w:tcPr>
          <w:p w14:paraId="5E2B5D90" w14:textId="0524E022" w:rsidR="003753F4" w:rsidRPr="002B7336" w:rsidRDefault="003753F4" w:rsidP="003753F4">
            <w:pPr>
              <w:pStyle w:val="afffffb"/>
              <w:jc w:val="center"/>
              <w:rPr>
                <w:rFonts w:ascii="Times New Roman" w:hAnsi="Times New Roman" w:cs="Times New Roman"/>
                <w:sz w:val="20"/>
                <w:szCs w:val="20"/>
              </w:rPr>
            </w:pPr>
            <w:r w:rsidRPr="00235D46">
              <w:rPr>
                <w:rFonts w:ascii="Times New Roman" w:hAnsi="Times New Roman" w:cs="Times New Roman"/>
                <w:sz w:val="20"/>
                <w:szCs w:val="20"/>
              </w:rPr>
              <w:t>60.</w:t>
            </w:r>
            <w:r w:rsidR="004D453F">
              <w:rPr>
                <w:rFonts w:ascii="Times New Roman" w:hAnsi="Times New Roman" w:cs="Times New Roman"/>
                <w:sz w:val="20"/>
                <w:szCs w:val="20"/>
              </w:rPr>
              <w:t>25</w:t>
            </w:r>
            <w:r w:rsidRPr="00235D46">
              <w:rPr>
                <w:rFonts w:ascii="Times New Roman" w:hAnsi="Times New Roman" w:cs="Times New Roman"/>
                <w:sz w:val="20"/>
                <w:szCs w:val="20"/>
              </w:rPr>
              <w:t>%</w:t>
            </w:r>
          </w:p>
        </w:tc>
        <w:tc>
          <w:tcPr>
            <w:tcW w:w="980" w:type="dxa"/>
          </w:tcPr>
          <w:p w14:paraId="40B1495C" w14:textId="77777777" w:rsidR="003753F4" w:rsidRPr="00235D46" w:rsidRDefault="003753F4" w:rsidP="003753F4">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659" w:type="dxa"/>
          </w:tcPr>
          <w:p w14:paraId="6C582569" w14:textId="50C9B88E" w:rsidR="003753F4" w:rsidRPr="002B7336" w:rsidRDefault="004D453F" w:rsidP="003753F4">
            <w:pPr>
              <w:pStyle w:val="afffffb"/>
              <w:jc w:val="center"/>
              <w:rPr>
                <w:rFonts w:ascii="Times New Roman" w:hAnsi="Times New Roman" w:cs="Times New Roman"/>
                <w:sz w:val="20"/>
                <w:szCs w:val="20"/>
              </w:rPr>
            </w:pPr>
            <w:r>
              <w:rPr>
                <w:rFonts w:ascii="Times New Roman" w:hAnsi="Times New Roman" w:cs="Times New Roman"/>
                <w:sz w:val="20"/>
                <w:szCs w:val="20"/>
              </w:rPr>
              <w:t>2.55</w:t>
            </w:r>
            <w:r w:rsidR="003753F4" w:rsidRPr="00235D46">
              <w:rPr>
                <w:rFonts w:ascii="Times New Roman" w:hAnsi="Times New Roman" w:cs="Times New Roman"/>
                <w:sz w:val="20"/>
                <w:szCs w:val="20"/>
              </w:rPr>
              <w:t xml:space="preserve"> (р = 0.</w:t>
            </w:r>
            <w:r>
              <w:rPr>
                <w:rFonts w:ascii="Times New Roman" w:hAnsi="Times New Roman" w:cs="Times New Roman"/>
                <w:sz w:val="20"/>
                <w:szCs w:val="20"/>
              </w:rPr>
              <w:t>011</w:t>
            </w:r>
            <w:r w:rsidR="003753F4" w:rsidRPr="00235D46">
              <w:rPr>
                <w:rFonts w:ascii="Times New Roman" w:hAnsi="Times New Roman" w:cs="Times New Roman"/>
                <w:sz w:val="20"/>
                <w:szCs w:val="20"/>
              </w:rPr>
              <w:t>)</w:t>
            </w:r>
          </w:p>
        </w:tc>
      </w:tr>
    </w:tbl>
    <w:p w14:paraId="09501951" w14:textId="277A83C8" w:rsidR="00642E33" w:rsidRDefault="00642E33" w:rsidP="00313247">
      <w:pPr>
        <w:pStyle w:val="afffffb"/>
        <w:ind w:firstLine="567"/>
        <w:jc w:val="both"/>
        <w:rPr>
          <w:rFonts w:ascii="Times New Roman" w:hAnsi="Times New Roman" w:cs="Times New Roman"/>
          <w:b/>
          <w:sz w:val="28"/>
          <w:szCs w:val="28"/>
        </w:rPr>
      </w:pPr>
    </w:p>
    <w:p w14:paraId="221E5737" w14:textId="2ED7E488" w:rsidR="0018274F" w:rsidRPr="0018274F" w:rsidRDefault="0018274F" w:rsidP="00313247">
      <w:pPr>
        <w:pStyle w:val="afffffb"/>
        <w:ind w:firstLine="567"/>
        <w:jc w:val="both"/>
        <w:rPr>
          <w:rFonts w:ascii="Times New Roman" w:hAnsi="Times New Roman" w:cs="Times New Roman"/>
          <w:sz w:val="28"/>
          <w:szCs w:val="28"/>
        </w:rPr>
      </w:pPr>
      <w:r w:rsidRPr="0018274F">
        <w:rPr>
          <w:rFonts w:ascii="Times New Roman" w:hAnsi="Times New Roman" w:cs="Times New Roman"/>
          <w:sz w:val="28"/>
          <w:szCs w:val="28"/>
        </w:rPr>
        <w:t xml:space="preserve">Диаграмма </w:t>
      </w:r>
      <w:r w:rsidR="00597FE2">
        <w:rPr>
          <w:rFonts w:ascii="Times New Roman" w:hAnsi="Times New Roman" w:cs="Times New Roman"/>
          <w:sz w:val="28"/>
          <w:szCs w:val="28"/>
        </w:rPr>
        <w:t>6</w:t>
      </w:r>
      <w:r w:rsidRPr="0018274F">
        <w:rPr>
          <w:rFonts w:ascii="Times New Roman" w:hAnsi="Times New Roman" w:cs="Times New Roman"/>
          <w:sz w:val="28"/>
          <w:szCs w:val="28"/>
        </w:rPr>
        <w:t xml:space="preserve"> показывает заметные различия </w:t>
      </w:r>
      <w:r>
        <w:rPr>
          <w:rFonts w:ascii="Times New Roman" w:hAnsi="Times New Roman" w:cs="Times New Roman"/>
          <w:sz w:val="28"/>
          <w:szCs w:val="28"/>
        </w:rPr>
        <w:t>между ЭГ и КГ на формирующем этапе, что согласуется с результатами</w:t>
      </w:r>
      <w:r w:rsidRPr="0018274F">
        <w:t xml:space="preserve"> </w:t>
      </w:r>
      <w:r w:rsidRPr="0018274F">
        <w:rPr>
          <w:rFonts w:ascii="Times New Roman" w:hAnsi="Times New Roman" w:cs="Times New Roman"/>
          <w:sz w:val="28"/>
          <w:szCs w:val="28"/>
        </w:rPr>
        <w:t>t-критерия (р – значения &gt;0.</w:t>
      </w:r>
      <w:r>
        <w:rPr>
          <w:rFonts w:ascii="Times New Roman" w:hAnsi="Times New Roman" w:cs="Times New Roman"/>
          <w:sz w:val="28"/>
          <w:szCs w:val="28"/>
        </w:rPr>
        <w:t>05</w:t>
      </w:r>
      <w:r w:rsidRPr="0018274F">
        <w:rPr>
          <w:rFonts w:ascii="Times New Roman" w:hAnsi="Times New Roman" w:cs="Times New Roman"/>
          <w:sz w:val="28"/>
          <w:szCs w:val="28"/>
        </w:rPr>
        <w:t xml:space="preserve">, </w:t>
      </w:r>
      <w:r>
        <w:rPr>
          <w:rFonts w:ascii="Times New Roman" w:hAnsi="Times New Roman" w:cs="Times New Roman"/>
          <w:sz w:val="28"/>
          <w:szCs w:val="28"/>
        </w:rPr>
        <w:t>указывающие на статистически значимые различия</w:t>
      </w:r>
      <w:r w:rsidRPr="0018274F">
        <w:rPr>
          <w:rFonts w:ascii="Times New Roman" w:hAnsi="Times New Roman" w:cs="Times New Roman"/>
          <w:sz w:val="28"/>
          <w:szCs w:val="28"/>
        </w:rPr>
        <w:t>).</w:t>
      </w:r>
      <w:r>
        <w:rPr>
          <w:rFonts w:ascii="Times New Roman" w:hAnsi="Times New Roman" w:cs="Times New Roman"/>
          <w:sz w:val="28"/>
          <w:szCs w:val="28"/>
        </w:rPr>
        <w:t xml:space="preserve"> Наибольшее различие наблюдается в показателе «Постановка целей» (67.50% для ЭГ против 59.75% для КГ) и общем балле (67.25% против 60.10%). ЭГ демонстрирует более высокие показатели самоэффективности, что может свидетельствовать об эффективности формирующего вмешательства.</w:t>
      </w:r>
    </w:p>
    <w:p w14:paraId="4EC63177" w14:textId="77777777" w:rsidR="005C1E0D" w:rsidRDefault="005C1E0D" w:rsidP="00313247">
      <w:pPr>
        <w:pStyle w:val="afffffb"/>
        <w:ind w:firstLine="567"/>
        <w:jc w:val="both"/>
        <w:rPr>
          <w:rFonts w:ascii="Times New Roman" w:hAnsi="Times New Roman" w:cs="Times New Roman"/>
          <w:b/>
          <w:sz w:val="28"/>
          <w:szCs w:val="28"/>
        </w:rPr>
      </w:pPr>
    </w:p>
    <w:p w14:paraId="1F1F9A6F" w14:textId="77FB25BF" w:rsidR="005C1E0D" w:rsidRDefault="005C1E0D" w:rsidP="005C1E0D">
      <w:pPr>
        <w:pStyle w:val="afffffb"/>
        <w:ind w:firstLine="567"/>
        <w:jc w:val="center"/>
        <w:rPr>
          <w:rFonts w:ascii="Times New Roman" w:hAnsi="Times New Roman" w:cs="Times New Roman"/>
          <w:b/>
          <w:sz w:val="28"/>
          <w:szCs w:val="28"/>
        </w:rPr>
      </w:pPr>
      <w:r w:rsidRPr="005C1E0D">
        <w:rPr>
          <w:rFonts w:ascii="Times New Roman" w:hAnsi="Times New Roman" w:cs="Times New Roman"/>
          <w:b/>
          <w:noProof/>
          <w:sz w:val="28"/>
          <w:szCs w:val="28"/>
          <w:lang w:eastAsia="ru-RU"/>
        </w:rPr>
        <w:drawing>
          <wp:inline distT="0" distB="0" distL="0" distR="0" wp14:anchorId="78E418E7" wp14:editId="12850DA3">
            <wp:extent cx="4775200" cy="2209760"/>
            <wp:effectExtent l="0" t="0" r="6350" b="635"/>
            <wp:docPr id="1527851285" name="Рисунок 152785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39048" cy="2239306"/>
                    </a:xfrm>
                    <a:prstGeom prst="rect">
                      <a:avLst/>
                    </a:prstGeom>
                  </pic:spPr>
                </pic:pic>
              </a:graphicData>
            </a:graphic>
          </wp:inline>
        </w:drawing>
      </w:r>
    </w:p>
    <w:p w14:paraId="7EA1FF36" w14:textId="27C8C23D" w:rsidR="005C1E0D" w:rsidRDefault="005C1E0D" w:rsidP="00313247">
      <w:pPr>
        <w:pStyle w:val="afffffb"/>
        <w:ind w:firstLine="567"/>
        <w:jc w:val="both"/>
        <w:rPr>
          <w:rFonts w:ascii="Times New Roman" w:hAnsi="Times New Roman" w:cs="Times New Roman"/>
          <w:b/>
          <w:sz w:val="28"/>
          <w:szCs w:val="28"/>
        </w:rPr>
      </w:pPr>
    </w:p>
    <w:p w14:paraId="5BD06F4E" w14:textId="276E075A" w:rsidR="005C1E0D" w:rsidRDefault="005C1E0D" w:rsidP="00313247">
      <w:pPr>
        <w:pStyle w:val="afffffb"/>
        <w:ind w:firstLine="567"/>
        <w:jc w:val="both"/>
        <w:rPr>
          <w:rFonts w:ascii="Times New Roman" w:hAnsi="Times New Roman" w:cs="Times New Roman"/>
          <w:sz w:val="28"/>
          <w:szCs w:val="28"/>
        </w:rPr>
      </w:pPr>
      <w:r w:rsidRPr="005C1E0D">
        <w:rPr>
          <w:rFonts w:ascii="Times New Roman" w:hAnsi="Times New Roman" w:cs="Times New Roman"/>
          <w:sz w:val="28"/>
          <w:szCs w:val="28"/>
        </w:rPr>
        <w:t xml:space="preserve">Диаграмма </w:t>
      </w:r>
      <w:r w:rsidR="00597FE2">
        <w:rPr>
          <w:rFonts w:ascii="Times New Roman" w:hAnsi="Times New Roman" w:cs="Times New Roman"/>
          <w:sz w:val="28"/>
          <w:szCs w:val="28"/>
        </w:rPr>
        <w:t>6</w:t>
      </w:r>
      <w:r w:rsidRPr="005C1E0D">
        <w:rPr>
          <w:rFonts w:ascii="Times New Roman" w:hAnsi="Times New Roman" w:cs="Times New Roman"/>
          <w:sz w:val="28"/>
          <w:szCs w:val="28"/>
        </w:rPr>
        <w:t xml:space="preserve"> –</w:t>
      </w:r>
      <w:r w:rsidRPr="005C1E0D">
        <w:t xml:space="preserve"> </w:t>
      </w:r>
      <w:r w:rsidRPr="005C1E0D">
        <w:rPr>
          <w:rFonts w:ascii="Times New Roman" w:hAnsi="Times New Roman" w:cs="Times New Roman"/>
          <w:sz w:val="28"/>
          <w:szCs w:val="28"/>
        </w:rPr>
        <w:t>Промежуточные результаты опросника «Шкала самоэффективности в принятии карьерных решений» «Career Decision-Making Self-Efficacy» (CDMSE) на формирующем этапе</w:t>
      </w:r>
      <w:r w:rsidR="0018274F">
        <w:rPr>
          <w:rFonts w:ascii="Times New Roman" w:hAnsi="Times New Roman" w:cs="Times New Roman"/>
          <w:sz w:val="28"/>
          <w:szCs w:val="28"/>
        </w:rPr>
        <w:t xml:space="preserve"> (в %)</w:t>
      </w:r>
    </w:p>
    <w:p w14:paraId="055BA2A0" w14:textId="77777777" w:rsidR="0018274F" w:rsidRPr="005C1E0D" w:rsidRDefault="0018274F" w:rsidP="00313247">
      <w:pPr>
        <w:pStyle w:val="afffffb"/>
        <w:ind w:firstLine="567"/>
        <w:jc w:val="both"/>
        <w:rPr>
          <w:rFonts w:ascii="Times New Roman" w:hAnsi="Times New Roman" w:cs="Times New Roman"/>
          <w:sz w:val="28"/>
          <w:szCs w:val="28"/>
        </w:rPr>
      </w:pPr>
    </w:p>
    <w:p w14:paraId="05E4C85C" w14:textId="54268230" w:rsidR="00623F58" w:rsidRPr="005B2E2F" w:rsidRDefault="005B2E2F" w:rsidP="0094002B">
      <w:pPr>
        <w:pStyle w:val="afffffb"/>
        <w:ind w:firstLine="567"/>
        <w:jc w:val="both"/>
        <w:rPr>
          <w:rFonts w:ascii="Times New Roman" w:hAnsi="Times New Roman" w:cs="Times New Roman"/>
          <w:sz w:val="28"/>
          <w:szCs w:val="28"/>
        </w:rPr>
      </w:pPr>
      <w:r w:rsidRPr="005B2E2F">
        <w:rPr>
          <w:rFonts w:ascii="Times New Roman" w:hAnsi="Times New Roman" w:cs="Times New Roman"/>
          <w:sz w:val="28"/>
          <w:szCs w:val="28"/>
        </w:rPr>
        <w:t xml:space="preserve">2 Опросник «Инвентарь карьерной </w:t>
      </w:r>
      <w:r w:rsidR="00623F58" w:rsidRPr="005B2E2F">
        <w:rPr>
          <w:rFonts w:ascii="Times New Roman" w:hAnsi="Times New Roman" w:cs="Times New Roman"/>
          <w:sz w:val="28"/>
          <w:szCs w:val="28"/>
        </w:rPr>
        <w:t>мотивации» «</w:t>
      </w:r>
      <w:r w:rsidRPr="005B2E2F">
        <w:rPr>
          <w:rFonts w:ascii="Times New Roman" w:hAnsi="Times New Roman" w:cs="Times New Roman"/>
          <w:sz w:val="28"/>
          <w:szCs w:val="28"/>
        </w:rPr>
        <w:t>Career Motivation Inventory» (CMI)</w:t>
      </w:r>
      <w:r w:rsidR="0094002B">
        <w:rPr>
          <w:rFonts w:ascii="Times New Roman" w:hAnsi="Times New Roman" w:cs="Times New Roman"/>
          <w:sz w:val="28"/>
          <w:szCs w:val="28"/>
        </w:rPr>
        <w:t xml:space="preserve"> </w:t>
      </w:r>
      <w:r w:rsidR="005208B4">
        <w:rPr>
          <w:rFonts w:ascii="Times New Roman" w:hAnsi="Times New Roman" w:cs="Times New Roman"/>
          <w:sz w:val="28"/>
          <w:szCs w:val="28"/>
        </w:rPr>
        <w:t xml:space="preserve">ЭГ демонстрирует прирост </w:t>
      </w:r>
      <w:r w:rsidR="005208B4" w:rsidRPr="005208B4">
        <w:rPr>
          <w:rFonts w:ascii="Times New Roman" w:hAnsi="Times New Roman" w:cs="Times New Roman"/>
          <w:sz w:val="28"/>
          <w:szCs w:val="28"/>
        </w:rPr>
        <w:t>~</w:t>
      </w:r>
      <w:r w:rsidR="005208B4">
        <w:rPr>
          <w:rFonts w:ascii="Times New Roman" w:hAnsi="Times New Roman" w:cs="Times New Roman"/>
          <w:sz w:val="28"/>
          <w:szCs w:val="28"/>
        </w:rPr>
        <w:t>4% по сравнению с констатирующим этапом (63.53%) за счет</w:t>
      </w:r>
      <w:r w:rsidR="00705F41">
        <w:rPr>
          <w:rFonts w:ascii="Times New Roman" w:hAnsi="Times New Roman" w:cs="Times New Roman"/>
          <w:sz w:val="28"/>
          <w:szCs w:val="28"/>
        </w:rPr>
        <w:t xml:space="preserve"> модулей 1 и</w:t>
      </w:r>
      <w:r w:rsidR="001F6DF7">
        <w:rPr>
          <w:rFonts w:ascii="Times New Roman" w:hAnsi="Times New Roman" w:cs="Times New Roman"/>
          <w:sz w:val="28"/>
          <w:szCs w:val="28"/>
        </w:rPr>
        <w:t xml:space="preserve"> 3, включающих рефлексию целей и </w:t>
      </w:r>
      <w:r w:rsidR="001F6DF7" w:rsidRPr="001F6DF7">
        <w:rPr>
          <w:rFonts w:ascii="Times New Roman" w:hAnsi="Times New Roman" w:cs="Times New Roman"/>
          <w:sz w:val="28"/>
          <w:szCs w:val="28"/>
        </w:rPr>
        <w:t>SWOT</w:t>
      </w:r>
      <w:r w:rsidR="001F6DF7">
        <w:rPr>
          <w:rFonts w:ascii="Times New Roman" w:hAnsi="Times New Roman" w:cs="Times New Roman"/>
          <w:sz w:val="28"/>
          <w:szCs w:val="28"/>
        </w:rPr>
        <w:t>- анализ, которые укрепили карьерную идентичность и проактивность. Устойчивость улучшилась незначительно, так как модуль 5 (мотивация) еще не проведен. КГ показывает минимальный рост (+0.34%) из-за общего учебного опыта, но без целенаправленного эффекта. Значимые различия (р = 0.022) указывают на положительное влияние тренинга, хотя результаты остаются в среднем диапазоне.</w:t>
      </w:r>
    </w:p>
    <w:p w14:paraId="65BD3C68" w14:textId="77777777" w:rsidR="005B2E2F" w:rsidRPr="006D4C05" w:rsidRDefault="005B2E2F" w:rsidP="00313247">
      <w:pPr>
        <w:pStyle w:val="afffffb"/>
        <w:ind w:firstLine="567"/>
        <w:jc w:val="both"/>
        <w:rPr>
          <w:rFonts w:ascii="Times New Roman" w:hAnsi="Times New Roman" w:cs="Times New Roman"/>
          <w:b/>
          <w:sz w:val="28"/>
          <w:szCs w:val="28"/>
        </w:rPr>
      </w:pPr>
    </w:p>
    <w:p w14:paraId="5F6CB0C7" w14:textId="03E5B56C" w:rsidR="00E8625D" w:rsidRPr="00A90C76" w:rsidRDefault="00E8625D" w:rsidP="00E8625D">
      <w:pPr>
        <w:pStyle w:val="afffffb"/>
        <w:jc w:val="both"/>
        <w:rPr>
          <w:rFonts w:ascii="Times New Roman" w:hAnsi="Times New Roman" w:cs="Times New Roman"/>
          <w:sz w:val="28"/>
          <w:szCs w:val="28"/>
        </w:rPr>
      </w:pPr>
      <w:bookmarkStart w:id="44" w:name="_Hlk202736674"/>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EF743B">
        <w:rPr>
          <w:rFonts w:ascii="Times New Roman" w:hAnsi="Times New Roman" w:cs="Times New Roman"/>
          <w:sz w:val="28"/>
          <w:szCs w:val="28"/>
        </w:rPr>
        <w:t>18</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Промежуточные результаты </w:t>
      </w:r>
      <w:r w:rsidRPr="00813B9D">
        <w:rPr>
          <w:rFonts w:ascii="Times New Roman" w:hAnsi="Times New Roman" w:cs="Times New Roman"/>
          <w:sz w:val="28"/>
          <w:szCs w:val="28"/>
        </w:rPr>
        <w:t>Опросник</w:t>
      </w:r>
      <w:r>
        <w:rPr>
          <w:rFonts w:ascii="Times New Roman" w:hAnsi="Times New Roman" w:cs="Times New Roman"/>
          <w:sz w:val="28"/>
          <w:szCs w:val="28"/>
        </w:rPr>
        <w:t xml:space="preserve">а </w:t>
      </w:r>
      <w:r w:rsidRPr="00C20D60">
        <w:rPr>
          <w:rFonts w:ascii="Times New Roman" w:hAnsi="Times New Roman" w:cs="Times New Roman"/>
          <w:sz w:val="28"/>
          <w:szCs w:val="28"/>
        </w:rPr>
        <w:t xml:space="preserve">«Инвентарь карьерной </w:t>
      </w:r>
      <w:r w:rsidR="00265A4F" w:rsidRPr="00C20D60">
        <w:rPr>
          <w:rFonts w:ascii="Times New Roman" w:hAnsi="Times New Roman" w:cs="Times New Roman"/>
          <w:sz w:val="28"/>
          <w:szCs w:val="28"/>
        </w:rPr>
        <w:t xml:space="preserve">мотивации» </w:t>
      </w:r>
      <w:r w:rsidR="00265A4F" w:rsidRPr="00813B9D">
        <w:rPr>
          <w:rFonts w:ascii="Times New Roman" w:hAnsi="Times New Roman" w:cs="Times New Roman"/>
          <w:sz w:val="28"/>
          <w:szCs w:val="28"/>
        </w:rPr>
        <w:t>«</w:t>
      </w:r>
      <w:r w:rsidRPr="00813B9D">
        <w:rPr>
          <w:rFonts w:ascii="Times New Roman" w:hAnsi="Times New Roman" w:cs="Times New Roman"/>
          <w:sz w:val="28"/>
          <w:szCs w:val="28"/>
        </w:rPr>
        <w:t>Career Motivation Inventory» (CMI)</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sidR="00B86AA7">
        <w:rPr>
          <w:rFonts w:ascii="Times New Roman" w:hAnsi="Times New Roman" w:cs="Times New Roman"/>
          <w:sz w:val="28"/>
          <w:szCs w:val="28"/>
        </w:rPr>
        <w:t>формирующем</w:t>
      </w:r>
      <w:r>
        <w:rPr>
          <w:rFonts w:ascii="Times New Roman" w:hAnsi="Times New Roman" w:cs="Times New Roman"/>
          <w:sz w:val="28"/>
          <w:szCs w:val="28"/>
        </w:rPr>
        <w:t xml:space="preserve">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E8625D" w:rsidRPr="002B7336" w14:paraId="4204FB17" w14:textId="77777777" w:rsidTr="00E8625D">
        <w:tc>
          <w:tcPr>
            <w:tcW w:w="1838" w:type="dxa"/>
          </w:tcPr>
          <w:bookmarkEnd w:id="44"/>
          <w:p w14:paraId="67C6BE39" w14:textId="77777777" w:rsidR="00E8625D" w:rsidRPr="002B7336"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4E7C7B2E"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188E71D3"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2BB16486" w14:textId="77777777"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4F6A3D59" w14:textId="77777777"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39C062EA"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249F6DD9"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1345D236" w14:textId="77777777" w:rsidR="00E8625D" w:rsidRPr="008E3CEE" w:rsidRDefault="00E8625D"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789E13D1" w14:textId="77777777" w:rsidR="00E8625D" w:rsidRPr="002B7336" w:rsidRDefault="00E8625D"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636B2D96" w14:textId="77777777"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21C0CCA7" w14:textId="77777777" w:rsidR="00E8625D" w:rsidRPr="008E3CEE"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7C77F17D" w14:textId="77777777" w:rsidR="00E8625D" w:rsidRDefault="00E8625D" w:rsidP="00E8625D">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20784BE9" w14:textId="77777777"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E8625D" w:rsidRPr="002B7336" w14:paraId="2BF7FE87" w14:textId="77777777" w:rsidTr="00E8625D">
        <w:tc>
          <w:tcPr>
            <w:tcW w:w="1838" w:type="dxa"/>
          </w:tcPr>
          <w:p w14:paraId="54218C34" w14:textId="77777777" w:rsidR="00E8625D"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Общий балл</w:t>
            </w:r>
          </w:p>
          <w:p w14:paraId="260C817B" w14:textId="1AB329DD" w:rsidR="00E8625D"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 xml:space="preserve"> (макс. </w:t>
            </w:r>
            <w:r w:rsidR="001F6DF7">
              <w:rPr>
                <w:rFonts w:ascii="Times New Roman" w:hAnsi="Times New Roman" w:cs="Times New Roman"/>
                <w:sz w:val="20"/>
                <w:szCs w:val="20"/>
              </w:rPr>
              <w:t>75</w:t>
            </w:r>
            <w:r>
              <w:rPr>
                <w:rFonts w:ascii="Times New Roman" w:hAnsi="Times New Roman" w:cs="Times New Roman"/>
                <w:sz w:val="20"/>
                <w:szCs w:val="20"/>
              </w:rPr>
              <w:t>)</w:t>
            </w:r>
          </w:p>
        </w:tc>
        <w:tc>
          <w:tcPr>
            <w:tcW w:w="1276" w:type="dxa"/>
          </w:tcPr>
          <w:p w14:paraId="48D01650" w14:textId="7E87FD17" w:rsidR="00E8625D"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50.6</w:t>
            </w:r>
            <w:r w:rsidR="00E8625D">
              <w:rPr>
                <w:rFonts w:ascii="Times New Roman" w:hAnsi="Times New Roman" w:cs="Times New Roman"/>
                <w:sz w:val="20"/>
                <w:szCs w:val="20"/>
              </w:rPr>
              <w:t xml:space="preserve"> </w:t>
            </w:r>
            <w:r w:rsidR="00E8625D" w:rsidRPr="008E3CEE">
              <w:rPr>
                <w:rFonts w:ascii="Times New Roman" w:hAnsi="Times New Roman" w:cs="Times New Roman"/>
                <w:sz w:val="20"/>
                <w:szCs w:val="20"/>
              </w:rPr>
              <w:t>±</w:t>
            </w:r>
            <w:r w:rsidR="00E8625D">
              <w:rPr>
                <w:rFonts w:ascii="Times New Roman" w:hAnsi="Times New Roman" w:cs="Times New Roman"/>
                <w:sz w:val="20"/>
                <w:szCs w:val="20"/>
              </w:rPr>
              <w:t xml:space="preserve"> </w:t>
            </w:r>
            <w:r>
              <w:rPr>
                <w:rFonts w:ascii="Times New Roman" w:hAnsi="Times New Roman" w:cs="Times New Roman"/>
                <w:sz w:val="20"/>
                <w:szCs w:val="20"/>
              </w:rPr>
              <w:t>5.8</w:t>
            </w:r>
          </w:p>
        </w:tc>
        <w:tc>
          <w:tcPr>
            <w:tcW w:w="850" w:type="dxa"/>
          </w:tcPr>
          <w:p w14:paraId="71F4D19A" w14:textId="55D732B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6</w:t>
            </w:r>
            <w:r w:rsidR="009E5C43">
              <w:rPr>
                <w:rFonts w:ascii="Times New Roman" w:hAnsi="Times New Roman" w:cs="Times New Roman"/>
                <w:sz w:val="20"/>
                <w:szCs w:val="20"/>
              </w:rPr>
              <w:t>7</w:t>
            </w:r>
            <w:r>
              <w:rPr>
                <w:rFonts w:ascii="Times New Roman" w:hAnsi="Times New Roman" w:cs="Times New Roman"/>
                <w:sz w:val="20"/>
                <w:szCs w:val="20"/>
              </w:rPr>
              <w:t>.</w:t>
            </w:r>
            <w:r w:rsidR="009E5C43">
              <w:rPr>
                <w:rFonts w:ascii="Times New Roman" w:hAnsi="Times New Roman" w:cs="Times New Roman"/>
                <w:sz w:val="20"/>
                <w:szCs w:val="20"/>
              </w:rPr>
              <w:t>47</w:t>
            </w:r>
            <w:r>
              <w:rPr>
                <w:rFonts w:ascii="Times New Roman" w:hAnsi="Times New Roman" w:cs="Times New Roman"/>
                <w:sz w:val="20"/>
                <w:szCs w:val="20"/>
              </w:rPr>
              <w:t>%</w:t>
            </w:r>
          </w:p>
        </w:tc>
        <w:tc>
          <w:tcPr>
            <w:tcW w:w="993" w:type="dxa"/>
          </w:tcPr>
          <w:p w14:paraId="5819F947"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777D0E34" w14:textId="521CDB05" w:rsidR="00E8625D"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47.6</w:t>
            </w:r>
            <w:r w:rsidR="00E8625D" w:rsidRPr="00235D46">
              <w:rPr>
                <w:rFonts w:ascii="Times New Roman" w:hAnsi="Times New Roman" w:cs="Times New Roman"/>
                <w:sz w:val="20"/>
                <w:szCs w:val="20"/>
              </w:rPr>
              <w:t xml:space="preserve"> ± </w:t>
            </w:r>
            <w:r>
              <w:rPr>
                <w:rFonts w:ascii="Times New Roman" w:hAnsi="Times New Roman" w:cs="Times New Roman"/>
                <w:sz w:val="20"/>
                <w:szCs w:val="20"/>
              </w:rPr>
              <w:t>5.9</w:t>
            </w:r>
          </w:p>
        </w:tc>
        <w:tc>
          <w:tcPr>
            <w:tcW w:w="850" w:type="dxa"/>
          </w:tcPr>
          <w:p w14:paraId="1396D2EF" w14:textId="3ACBDDA4"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63.</w:t>
            </w:r>
            <w:r w:rsidR="009E5C43">
              <w:rPr>
                <w:rFonts w:ascii="Times New Roman" w:hAnsi="Times New Roman" w:cs="Times New Roman"/>
                <w:sz w:val="20"/>
                <w:szCs w:val="20"/>
              </w:rPr>
              <w:t>47</w:t>
            </w:r>
            <w:r w:rsidRPr="00235D46">
              <w:rPr>
                <w:rFonts w:ascii="Times New Roman" w:hAnsi="Times New Roman" w:cs="Times New Roman"/>
                <w:sz w:val="20"/>
                <w:szCs w:val="20"/>
              </w:rPr>
              <w:t>%</w:t>
            </w:r>
          </w:p>
        </w:tc>
        <w:tc>
          <w:tcPr>
            <w:tcW w:w="992" w:type="dxa"/>
          </w:tcPr>
          <w:p w14:paraId="1C26DFFC"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1A6B9320" w14:textId="2065E702" w:rsidR="00E8625D" w:rsidRPr="009E5C43" w:rsidRDefault="009E5C43" w:rsidP="00E8625D">
            <w:pPr>
              <w:pStyle w:val="afffffb"/>
              <w:jc w:val="center"/>
              <w:rPr>
                <w:rFonts w:ascii="Times New Roman" w:hAnsi="Times New Roman" w:cs="Times New Roman"/>
                <w:sz w:val="18"/>
                <w:szCs w:val="18"/>
              </w:rPr>
            </w:pPr>
            <w:r w:rsidRPr="009E5C43">
              <w:rPr>
                <w:rFonts w:ascii="Times New Roman" w:hAnsi="Times New Roman" w:cs="Times New Roman"/>
                <w:sz w:val="18"/>
                <w:szCs w:val="18"/>
              </w:rPr>
              <w:t>2.30</w:t>
            </w:r>
            <w:r w:rsidR="00E8625D" w:rsidRPr="009E5C43">
              <w:rPr>
                <w:rFonts w:ascii="Times New Roman" w:hAnsi="Times New Roman" w:cs="Times New Roman"/>
                <w:sz w:val="18"/>
                <w:szCs w:val="18"/>
              </w:rPr>
              <w:t xml:space="preserve"> (р = 0.</w:t>
            </w:r>
            <w:r w:rsidRPr="009E5C43">
              <w:rPr>
                <w:rFonts w:ascii="Times New Roman" w:hAnsi="Times New Roman" w:cs="Times New Roman"/>
                <w:sz w:val="18"/>
                <w:szCs w:val="18"/>
              </w:rPr>
              <w:t>022</w:t>
            </w:r>
            <w:r w:rsidR="00E8625D" w:rsidRPr="009E5C43">
              <w:rPr>
                <w:rFonts w:ascii="Times New Roman" w:hAnsi="Times New Roman" w:cs="Times New Roman"/>
                <w:sz w:val="18"/>
                <w:szCs w:val="18"/>
              </w:rPr>
              <w:t>)</w:t>
            </w:r>
          </w:p>
        </w:tc>
      </w:tr>
      <w:tr w:rsidR="00E8625D" w:rsidRPr="002B7336" w14:paraId="5C072FBD" w14:textId="77777777" w:rsidTr="00E8625D">
        <w:tc>
          <w:tcPr>
            <w:tcW w:w="1838" w:type="dxa"/>
          </w:tcPr>
          <w:p w14:paraId="63EC5AF4" w14:textId="054D8107" w:rsidR="00E8625D" w:rsidRPr="002B7336"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Карьерная идентичность</w:t>
            </w:r>
            <w:r w:rsidRPr="002B7336">
              <w:rPr>
                <w:rFonts w:ascii="Times New Roman" w:hAnsi="Times New Roman" w:cs="Times New Roman"/>
                <w:sz w:val="20"/>
                <w:szCs w:val="20"/>
              </w:rPr>
              <w:t xml:space="preserve"> (макс.</w:t>
            </w:r>
            <w:r w:rsidR="001F6DF7">
              <w:rPr>
                <w:rFonts w:ascii="Times New Roman" w:hAnsi="Times New Roman" w:cs="Times New Roman"/>
                <w:sz w:val="20"/>
                <w:szCs w:val="20"/>
              </w:rPr>
              <w:t>25</w:t>
            </w:r>
            <w:r w:rsidRPr="002B7336">
              <w:rPr>
                <w:rFonts w:ascii="Times New Roman" w:hAnsi="Times New Roman" w:cs="Times New Roman"/>
                <w:sz w:val="20"/>
                <w:szCs w:val="20"/>
              </w:rPr>
              <w:t>)</w:t>
            </w:r>
          </w:p>
        </w:tc>
        <w:tc>
          <w:tcPr>
            <w:tcW w:w="1276" w:type="dxa"/>
          </w:tcPr>
          <w:p w14:paraId="7D6A41A4" w14:textId="44DB0763"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16.9</w:t>
            </w:r>
            <w:r w:rsidR="00E8625D" w:rsidRPr="00864044">
              <w:rPr>
                <w:rFonts w:ascii="Times New Roman" w:hAnsi="Times New Roman" w:cs="Times New Roman"/>
                <w:sz w:val="20"/>
                <w:szCs w:val="20"/>
              </w:rPr>
              <w:t xml:space="preserve"> ± </w:t>
            </w:r>
            <w:r>
              <w:rPr>
                <w:rFonts w:ascii="Times New Roman" w:hAnsi="Times New Roman" w:cs="Times New Roman"/>
                <w:sz w:val="20"/>
                <w:szCs w:val="20"/>
              </w:rPr>
              <w:t>1.9</w:t>
            </w:r>
          </w:p>
        </w:tc>
        <w:tc>
          <w:tcPr>
            <w:tcW w:w="850" w:type="dxa"/>
          </w:tcPr>
          <w:p w14:paraId="70652C35" w14:textId="0F154E77"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6</w:t>
            </w:r>
            <w:r w:rsidR="009E5C43">
              <w:rPr>
                <w:rFonts w:ascii="Times New Roman" w:hAnsi="Times New Roman" w:cs="Times New Roman"/>
                <w:sz w:val="20"/>
                <w:szCs w:val="20"/>
              </w:rPr>
              <w:t>7</w:t>
            </w:r>
            <w:r>
              <w:rPr>
                <w:rFonts w:ascii="Times New Roman" w:hAnsi="Times New Roman" w:cs="Times New Roman"/>
                <w:sz w:val="20"/>
                <w:szCs w:val="20"/>
              </w:rPr>
              <w:t>.60%</w:t>
            </w:r>
          </w:p>
        </w:tc>
        <w:tc>
          <w:tcPr>
            <w:tcW w:w="993" w:type="dxa"/>
          </w:tcPr>
          <w:p w14:paraId="745DE25D" w14:textId="77777777" w:rsidR="00E8625D" w:rsidRPr="00235D4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50C20664" w14:textId="160ED9DE"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15.9</w:t>
            </w:r>
            <w:r w:rsidR="00E8625D" w:rsidRPr="00235D46">
              <w:rPr>
                <w:rFonts w:ascii="Times New Roman" w:hAnsi="Times New Roman" w:cs="Times New Roman"/>
                <w:sz w:val="20"/>
                <w:szCs w:val="20"/>
              </w:rPr>
              <w:t xml:space="preserve"> ± </w:t>
            </w:r>
            <w:r>
              <w:rPr>
                <w:rFonts w:ascii="Times New Roman" w:hAnsi="Times New Roman" w:cs="Times New Roman"/>
                <w:sz w:val="20"/>
                <w:szCs w:val="20"/>
              </w:rPr>
              <w:t>1.9</w:t>
            </w:r>
          </w:p>
        </w:tc>
        <w:tc>
          <w:tcPr>
            <w:tcW w:w="850" w:type="dxa"/>
          </w:tcPr>
          <w:p w14:paraId="3E7C06DD" w14:textId="4CEEC4C5" w:rsidR="00E8625D" w:rsidRPr="002B7336" w:rsidRDefault="00E8625D" w:rsidP="00E8625D">
            <w:pPr>
              <w:pStyle w:val="afffffb"/>
              <w:jc w:val="center"/>
              <w:rPr>
                <w:rFonts w:ascii="Times New Roman" w:hAnsi="Times New Roman" w:cs="Times New Roman"/>
                <w:sz w:val="20"/>
                <w:szCs w:val="20"/>
              </w:rPr>
            </w:pPr>
            <w:r w:rsidRPr="00131BAD">
              <w:rPr>
                <w:rFonts w:ascii="Times New Roman" w:hAnsi="Times New Roman" w:cs="Times New Roman"/>
                <w:sz w:val="20"/>
                <w:szCs w:val="20"/>
              </w:rPr>
              <w:t>63.</w:t>
            </w:r>
            <w:r w:rsidR="009E5C43">
              <w:rPr>
                <w:rFonts w:ascii="Times New Roman" w:hAnsi="Times New Roman" w:cs="Times New Roman"/>
                <w:sz w:val="20"/>
                <w:szCs w:val="20"/>
              </w:rPr>
              <w:t>60</w:t>
            </w:r>
            <w:r w:rsidRPr="00131BAD">
              <w:rPr>
                <w:rFonts w:ascii="Times New Roman" w:hAnsi="Times New Roman" w:cs="Times New Roman"/>
                <w:sz w:val="20"/>
                <w:szCs w:val="20"/>
              </w:rPr>
              <w:t>%</w:t>
            </w:r>
          </w:p>
        </w:tc>
        <w:tc>
          <w:tcPr>
            <w:tcW w:w="992" w:type="dxa"/>
          </w:tcPr>
          <w:p w14:paraId="372032A3" w14:textId="77777777" w:rsidR="00E8625D"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694375B2" w14:textId="714A52B1" w:rsidR="00E8625D" w:rsidRPr="009E5C43" w:rsidRDefault="009E5C43" w:rsidP="00E8625D">
            <w:pPr>
              <w:pStyle w:val="afffffb"/>
              <w:jc w:val="center"/>
              <w:rPr>
                <w:rFonts w:ascii="Times New Roman" w:hAnsi="Times New Roman" w:cs="Times New Roman"/>
                <w:sz w:val="18"/>
                <w:szCs w:val="18"/>
              </w:rPr>
            </w:pPr>
            <w:r w:rsidRPr="009E5C43">
              <w:rPr>
                <w:rFonts w:ascii="Times New Roman" w:hAnsi="Times New Roman" w:cs="Times New Roman"/>
                <w:sz w:val="18"/>
                <w:szCs w:val="18"/>
              </w:rPr>
              <w:t>2.25</w:t>
            </w:r>
            <w:r w:rsidR="00E8625D" w:rsidRPr="009E5C43">
              <w:rPr>
                <w:rFonts w:ascii="Times New Roman" w:hAnsi="Times New Roman" w:cs="Times New Roman"/>
                <w:sz w:val="18"/>
                <w:szCs w:val="18"/>
              </w:rPr>
              <w:t xml:space="preserve"> (р = 0.</w:t>
            </w:r>
            <w:r w:rsidRPr="009E5C43">
              <w:rPr>
                <w:rFonts w:ascii="Times New Roman" w:hAnsi="Times New Roman" w:cs="Times New Roman"/>
                <w:sz w:val="18"/>
                <w:szCs w:val="18"/>
              </w:rPr>
              <w:t>025</w:t>
            </w:r>
            <w:r w:rsidR="00E8625D" w:rsidRPr="009E5C43">
              <w:rPr>
                <w:rFonts w:ascii="Times New Roman" w:hAnsi="Times New Roman" w:cs="Times New Roman"/>
                <w:sz w:val="18"/>
                <w:szCs w:val="18"/>
              </w:rPr>
              <w:t>)</w:t>
            </w:r>
          </w:p>
        </w:tc>
      </w:tr>
      <w:tr w:rsidR="00E8625D" w:rsidRPr="002B7336" w14:paraId="0AE955E5" w14:textId="77777777" w:rsidTr="00E8625D">
        <w:tc>
          <w:tcPr>
            <w:tcW w:w="1838" w:type="dxa"/>
          </w:tcPr>
          <w:p w14:paraId="1ABF4C17" w14:textId="485F1016" w:rsidR="00E8625D" w:rsidRPr="002B7336"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 xml:space="preserve">Карьерная устойчивость (макс. </w:t>
            </w:r>
            <w:r w:rsidR="001F6DF7">
              <w:rPr>
                <w:rFonts w:ascii="Times New Roman" w:hAnsi="Times New Roman" w:cs="Times New Roman"/>
                <w:sz w:val="20"/>
                <w:szCs w:val="20"/>
              </w:rPr>
              <w:t>25</w:t>
            </w:r>
            <w:r>
              <w:rPr>
                <w:rFonts w:ascii="Times New Roman" w:hAnsi="Times New Roman" w:cs="Times New Roman"/>
                <w:sz w:val="20"/>
                <w:szCs w:val="20"/>
              </w:rPr>
              <w:t>)</w:t>
            </w:r>
          </w:p>
        </w:tc>
        <w:tc>
          <w:tcPr>
            <w:tcW w:w="1276" w:type="dxa"/>
          </w:tcPr>
          <w:p w14:paraId="37D6CD72" w14:textId="1140A191"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16.8</w:t>
            </w:r>
            <w:r w:rsidR="00E8625D" w:rsidRPr="008E3CEE">
              <w:rPr>
                <w:rFonts w:ascii="Times New Roman" w:hAnsi="Times New Roman" w:cs="Times New Roman"/>
                <w:sz w:val="20"/>
                <w:szCs w:val="20"/>
              </w:rPr>
              <w:t xml:space="preserve"> ± </w:t>
            </w:r>
            <w:r>
              <w:rPr>
                <w:rFonts w:ascii="Times New Roman" w:hAnsi="Times New Roman" w:cs="Times New Roman"/>
                <w:sz w:val="20"/>
                <w:szCs w:val="20"/>
              </w:rPr>
              <w:t>2.0</w:t>
            </w:r>
          </w:p>
        </w:tc>
        <w:tc>
          <w:tcPr>
            <w:tcW w:w="850" w:type="dxa"/>
          </w:tcPr>
          <w:p w14:paraId="46946601" w14:textId="05FA1CD1" w:rsidR="00E8625D" w:rsidRPr="002B7336" w:rsidRDefault="00E8625D" w:rsidP="00E8625D">
            <w:pPr>
              <w:pStyle w:val="afffffb"/>
              <w:jc w:val="center"/>
              <w:rPr>
                <w:rFonts w:ascii="Times New Roman" w:hAnsi="Times New Roman" w:cs="Times New Roman"/>
                <w:sz w:val="20"/>
                <w:szCs w:val="20"/>
              </w:rPr>
            </w:pPr>
            <w:r w:rsidRPr="00AE74D4">
              <w:rPr>
                <w:rFonts w:ascii="Times New Roman" w:hAnsi="Times New Roman" w:cs="Times New Roman"/>
                <w:sz w:val="20"/>
                <w:szCs w:val="20"/>
              </w:rPr>
              <w:t>6</w:t>
            </w:r>
            <w:r w:rsidR="009E5C43">
              <w:rPr>
                <w:rFonts w:ascii="Times New Roman" w:hAnsi="Times New Roman" w:cs="Times New Roman"/>
                <w:sz w:val="20"/>
                <w:szCs w:val="20"/>
              </w:rPr>
              <w:t>7</w:t>
            </w:r>
            <w:r w:rsidRPr="00AE74D4">
              <w:rPr>
                <w:rFonts w:ascii="Times New Roman" w:hAnsi="Times New Roman" w:cs="Times New Roman"/>
                <w:sz w:val="20"/>
                <w:szCs w:val="20"/>
              </w:rPr>
              <w:t>.</w:t>
            </w:r>
            <w:r w:rsidR="009E5C43">
              <w:rPr>
                <w:rFonts w:ascii="Times New Roman" w:hAnsi="Times New Roman" w:cs="Times New Roman"/>
                <w:sz w:val="20"/>
                <w:szCs w:val="20"/>
              </w:rPr>
              <w:t>2</w:t>
            </w:r>
            <w:r>
              <w:rPr>
                <w:rFonts w:ascii="Times New Roman" w:hAnsi="Times New Roman" w:cs="Times New Roman"/>
                <w:sz w:val="20"/>
                <w:szCs w:val="20"/>
              </w:rPr>
              <w:t>0</w:t>
            </w:r>
            <w:r w:rsidRPr="00AE74D4">
              <w:rPr>
                <w:rFonts w:ascii="Times New Roman" w:hAnsi="Times New Roman" w:cs="Times New Roman"/>
                <w:sz w:val="20"/>
                <w:szCs w:val="20"/>
              </w:rPr>
              <w:t>%</w:t>
            </w:r>
          </w:p>
        </w:tc>
        <w:tc>
          <w:tcPr>
            <w:tcW w:w="993" w:type="dxa"/>
          </w:tcPr>
          <w:p w14:paraId="461A1B2A" w14:textId="77777777" w:rsidR="00E8625D" w:rsidRPr="006A2A63" w:rsidRDefault="00E8625D"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134" w:type="dxa"/>
          </w:tcPr>
          <w:p w14:paraId="7290FC30" w14:textId="69C124F6"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15.8</w:t>
            </w:r>
            <w:r w:rsidR="00E8625D" w:rsidRPr="00235D46">
              <w:rPr>
                <w:rFonts w:ascii="Times New Roman" w:hAnsi="Times New Roman" w:cs="Times New Roman"/>
                <w:sz w:val="20"/>
                <w:szCs w:val="20"/>
              </w:rPr>
              <w:t xml:space="preserve"> ± </w:t>
            </w:r>
            <w:r>
              <w:rPr>
                <w:rFonts w:ascii="Times New Roman" w:hAnsi="Times New Roman" w:cs="Times New Roman"/>
                <w:sz w:val="20"/>
                <w:szCs w:val="20"/>
              </w:rPr>
              <w:t>2.0</w:t>
            </w:r>
          </w:p>
        </w:tc>
        <w:tc>
          <w:tcPr>
            <w:tcW w:w="850" w:type="dxa"/>
          </w:tcPr>
          <w:p w14:paraId="3F27A6C9" w14:textId="33437EEF" w:rsidR="00E8625D" w:rsidRPr="002B7336" w:rsidRDefault="00E8625D"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3</w:t>
            </w:r>
            <w:r w:rsidRPr="00235D46">
              <w:rPr>
                <w:rFonts w:ascii="Times New Roman" w:hAnsi="Times New Roman" w:cs="Times New Roman"/>
                <w:sz w:val="20"/>
                <w:szCs w:val="20"/>
              </w:rPr>
              <w:t>.</w:t>
            </w:r>
            <w:r w:rsidR="009E5C43">
              <w:rPr>
                <w:rFonts w:ascii="Times New Roman" w:hAnsi="Times New Roman" w:cs="Times New Roman"/>
                <w:sz w:val="20"/>
                <w:szCs w:val="20"/>
              </w:rPr>
              <w:t>20</w:t>
            </w:r>
            <w:r w:rsidRPr="00235D46">
              <w:rPr>
                <w:rFonts w:ascii="Times New Roman" w:hAnsi="Times New Roman" w:cs="Times New Roman"/>
                <w:sz w:val="20"/>
                <w:szCs w:val="20"/>
              </w:rPr>
              <w:t>%</w:t>
            </w:r>
          </w:p>
        </w:tc>
        <w:tc>
          <w:tcPr>
            <w:tcW w:w="992" w:type="dxa"/>
          </w:tcPr>
          <w:p w14:paraId="6F3655D7" w14:textId="77777777" w:rsidR="00E8625D" w:rsidRPr="00235D46" w:rsidRDefault="00E8625D"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412" w:type="dxa"/>
          </w:tcPr>
          <w:p w14:paraId="12881DBB" w14:textId="75D4DC52" w:rsidR="00E8625D" w:rsidRPr="009E5C43" w:rsidRDefault="009E5C43" w:rsidP="00E8625D">
            <w:pPr>
              <w:pStyle w:val="afffffb"/>
              <w:jc w:val="center"/>
              <w:rPr>
                <w:rFonts w:ascii="Times New Roman" w:hAnsi="Times New Roman" w:cs="Times New Roman"/>
                <w:sz w:val="18"/>
                <w:szCs w:val="18"/>
              </w:rPr>
            </w:pPr>
            <w:r w:rsidRPr="009E5C43">
              <w:rPr>
                <w:rFonts w:ascii="Times New Roman" w:hAnsi="Times New Roman" w:cs="Times New Roman"/>
                <w:sz w:val="18"/>
                <w:szCs w:val="18"/>
              </w:rPr>
              <w:t>2.20</w:t>
            </w:r>
            <w:r w:rsidR="00E8625D" w:rsidRPr="009E5C43">
              <w:rPr>
                <w:rFonts w:ascii="Times New Roman" w:hAnsi="Times New Roman" w:cs="Times New Roman"/>
                <w:sz w:val="18"/>
                <w:szCs w:val="18"/>
              </w:rPr>
              <w:t xml:space="preserve"> (р = 0.</w:t>
            </w:r>
            <w:r w:rsidRPr="009E5C43">
              <w:rPr>
                <w:rFonts w:ascii="Times New Roman" w:hAnsi="Times New Roman" w:cs="Times New Roman"/>
                <w:sz w:val="18"/>
                <w:szCs w:val="18"/>
              </w:rPr>
              <w:t>028</w:t>
            </w:r>
            <w:r w:rsidR="00E8625D" w:rsidRPr="009E5C43">
              <w:rPr>
                <w:rFonts w:ascii="Times New Roman" w:hAnsi="Times New Roman" w:cs="Times New Roman"/>
                <w:sz w:val="18"/>
                <w:szCs w:val="18"/>
              </w:rPr>
              <w:t>)</w:t>
            </w:r>
          </w:p>
        </w:tc>
      </w:tr>
      <w:tr w:rsidR="00E8625D" w:rsidRPr="002B7336" w14:paraId="77A8FAE4" w14:textId="77777777" w:rsidTr="00E8625D">
        <w:tc>
          <w:tcPr>
            <w:tcW w:w="1838" w:type="dxa"/>
          </w:tcPr>
          <w:p w14:paraId="3490E631" w14:textId="77777777" w:rsidR="00E8625D"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Карьерная проактивность</w:t>
            </w:r>
          </w:p>
          <w:p w14:paraId="35DBC1E3" w14:textId="77571243" w:rsidR="00E8625D" w:rsidRPr="002B7336" w:rsidRDefault="00E8625D" w:rsidP="00E8625D">
            <w:pPr>
              <w:pStyle w:val="afffffb"/>
              <w:jc w:val="both"/>
              <w:rPr>
                <w:rFonts w:ascii="Times New Roman" w:hAnsi="Times New Roman" w:cs="Times New Roman"/>
                <w:sz w:val="20"/>
                <w:szCs w:val="20"/>
              </w:rPr>
            </w:pPr>
            <w:r>
              <w:rPr>
                <w:rFonts w:ascii="Times New Roman" w:hAnsi="Times New Roman" w:cs="Times New Roman"/>
                <w:sz w:val="20"/>
                <w:szCs w:val="20"/>
              </w:rPr>
              <w:t xml:space="preserve">(макс. </w:t>
            </w:r>
            <w:r w:rsidR="001F6DF7">
              <w:rPr>
                <w:rFonts w:ascii="Times New Roman" w:hAnsi="Times New Roman" w:cs="Times New Roman"/>
                <w:sz w:val="20"/>
                <w:szCs w:val="20"/>
              </w:rPr>
              <w:t>25</w:t>
            </w:r>
            <w:r>
              <w:rPr>
                <w:rFonts w:ascii="Times New Roman" w:hAnsi="Times New Roman" w:cs="Times New Roman"/>
                <w:sz w:val="20"/>
                <w:szCs w:val="20"/>
              </w:rPr>
              <w:t>)</w:t>
            </w:r>
          </w:p>
        </w:tc>
        <w:tc>
          <w:tcPr>
            <w:tcW w:w="1276" w:type="dxa"/>
          </w:tcPr>
          <w:p w14:paraId="4AAA045F" w14:textId="6C05560D"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16.9</w:t>
            </w:r>
            <w:r w:rsidR="00E8625D" w:rsidRPr="00864044">
              <w:rPr>
                <w:rFonts w:ascii="Times New Roman" w:hAnsi="Times New Roman" w:cs="Times New Roman"/>
                <w:sz w:val="20"/>
                <w:szCs w:val="20"/>
              </w:rPr>
              <w:t xml:space="preserve"> ± </w:t>
            </w:r>
            <w:r>
              <w:rPr>
                <w:rFonts w:ascii="Times New Roman" w:hAnsi="Times New Roman" w:cs="Times New Roman"/>
                <w:sz w:val="20"/>
                <w:szCs w:val="20"/>
              </w:rPr>
              <w:t>1.9</w:t>
            </w:r>
          </w:p>
        </w:tc>
        <w:tc>
          <w:tcPr>
            <w:tcW w:w="850" w:type="dxa"/>
          </w:tcPr>
          <w:p w14:paraId="7776815B" w14:textId="3C350D00" w:rsidR="00E8625D" w:rsidRPr="002B7336" w:rsidRDefault="00E8625D" w:rsidP="00E8625D">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sidR="009E5C43">
              <w:rPr>
                <w:rFonts w:ascii="Times New Roman" w:hAnsi="Times New Roman" w:cs="Times New Roman"/>
                <w:sz w:val="20"/>
                <w:szCs w:val="20"/>
              </w:rPr>
              <w:t>7</w:t>
            </w:r>
            <w:r w:rsidRPr="00235D46">
              <w:rPr>
                <w:rFonts w:ascii="Times New Roman" w:hAnsi="Times New Roman" w:cs="Times New Roman"/>
                <w:sz w:val="20"/>
                <w:szCs w:val="20"/>
              </w:rPr>
              <w:t>.</w:t>
            </w:r>
            <w:r>
              <w:rPr>
                <w:rFonts w:ascii="Times New Roman" w:hAnsi="Times New Roman" w:cs="Times New Roman"/>
                <w:sz w:val="20"/>
                <w:szCs w:val="20"/>
              </w:rPr>
              <w:t>60</w:t>
            </w:r>
            <w:r w:rsidRPr="00235D46">
              <w:rPr>
                <w:rFonts w:ascii="Times New Roman" w:hAnsi="Times New Roman" w:cs="Times New Roman"/>
                <w:sz w:val="20"/>
                <w:szCs w:val="20"/>
              </w:rPr>
              <w:t>%</w:t>
            </w:r>
          </w:p>
        </w:tc>
        <w:tc>
          <w:tcPr>
            <w:tcW w:w="993" w:type="dxa"/>
          </w:tcPr>
          <w:p w14:paraId="184D7FE4" w14:textId="77777777" w:rsidR="00E8625D" w:rsidRPr="006A2A63" w:rsidRDefault="00E8625D"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134" w:type="dxa"/>
          </w:tcPr>
          <w:p w14:paraId="702FFCCE" w14:textId="49D7075B" w:rsidR="00E8625D" w:rsidRPr="002B7336" w:rsidRDefault="009E5C43" w:rsidP="00E8625D">
            <w:pPr>
              <w:pStyle w:val="afffffb"/>
              <w:jc w:val="center"/>
              <w:rPr>
                <w:rFonts w:ascii="Times New Roman" w:hAnsi="Times New Roman" w:cs="Times New Roman"/>
                <w:sz w:val="20"/>
                <w:szCs w:val="20"/>
              </w:rPr>
            </w:pPr>
            <w:r>
              <w:rPr>
                <w:rFonts w:ascii="Times New Roman" w:hAnsi="Times New Roman" w:cs="Times New Roman"/>
                <w:sz w:val="20"/>
                <w:szCs w:val="20"/>
              </w:rPr>
              <w:t>15.9</w:t>
            </w:r>
            <w:r w:rsidR="00E8625D" w:rsidRPr="00235D46">
              <w:rPr>
                <w:rFonts w:ascii="Times New Roman" w:hAnsi="Times New Roman" w:cs="Times New Roman"/>
                <w:sz w:val="20"/>
                <w:szCs w:val="20"/>
              </w:rPr>
              <w:t xml:space="preserve"> ± </w:t>
            </w:r>
            <w:r>
              <w:rPr>
                <w:rFonts w:ascii="Times New Roman" w:hAnsi="Times New Roman" w:cs="Times New Roman"/>
                <w:sz w:val="20"/>
                <w:szCs w:val="20"/>
              </w:rPr>
              <w:t>1.9</w:t>
            </w:r>
          </w:p>
        </w:tc>
        <w:tc>
          <w:tcPr>
            <w:tcW w:w="850" w:type="dxa"/>
          </w:tcPr>
          <w:p w14:paraId="7C0266C4" w14:textId="4A4224DF" w:rsidR="00E8625D" w:rsidRPr="002B7336" w:rsidRDefault="00E8625D" w:rsidP="00E8625D">
            <w:pPr>
              <w:pStyle w:val="afffffb"/>
              <w:jc w:val="center"/>
              <w:rPr>
                <w:rFonts w:ascii="Times New Roman" w:hAnsi="Times New Roman" w:cs="Times New Roman"/>
                <w:sz w:val="20"/>
                <w:szCs w:val="20"/>
              </w:rPr>
            </w:pPr>
            <w:r>
              <w:rPr>
                <w:rFonts w:ascii="Times New Roman" w:hAnsi="Times New Roman" w:cs="Times New Roman"/>
                <w:sz w:val="20"/>
                <w:szCs w:val="20"/>
              </w:rPr>
              <w:t>63.</w:t>
            </w:r>
            <w:r w:rsidR="009E5C43">
              <w:rPr>
                <w:rFonts w:ascii="Times New Roman" w:hAnsi="Times New Roman" w:cs="Times New Roman"/>
                <w:sz w:val="20"/>
                <w:szCs w:val="20"/>
              </w:rPr>
              <w:t>6</w:t>
            </w:r>
            <w:r>
              <w:rPr>
                <w:rFonts w:ascii="Times New Roman" w:hAnsi="Times New Roman" w:cs="Times New Roman"/>
                <w:sz w:val="20"/>
                <w:szCs w:val="20"/>
              </w:rPr>
              <w:t>0</w:t>
            </w:r>
            <w:r w:rsidRPr="00235D46">
              <w:rPr>
                <w:rFonts w:ascii="Times New Roman" w:hAnsi="Times New Roman" w:cs="Times New Roman"/>
                <w:sz w:val="20"/>
                <w:szCs w:val="20"/>
              </w:rPr>
              <w:t>%</w:t>
            </w:r>
          </w:p>
        </w:tc>
        <w:tc>
          <w:tcPr>
            <w:tcW w:w="992" w:type="dxa"/>
          </w:tcPr>
          <w:p w14:paraId="032D57D5" w14:textId="77777777" w:rsidR="00E8625D" w:rsidRPr="00235D46" w:rsidRDefault="00E8625D" w:rsidP="00E8625D">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412" w:type="dxa"/>
          </w:tcPr>
          <w:p w14:paraId="7D8F25C5" w14:textId="076B8BAD" w:rsidR="00E8625D" w:rsidRPr="009E5C43" w:rsidRDefault="009E5C43" w:rsidP="00E8625D">
            <w:pPr>
              <w:pStyle w:val="afffffb"/>
              <w:jc w:val="center"/>
              <w:rPr>
                <w:rFonts w:ascii="Times New Roman" w:hAnsi="Times New Roman" w:cs="Times New Roman"/>
                <w:sz w:val="18"/>
                <w:szCs w:val="18"/>
              </w:rPr>
            </w:pPr>
            <w:r w:rsidRPr="009E5C43">
              <w:rPr>
                <w:rFonts w:ascii="Times New Roman" w:hAnsi="Times New Roman" w:cs="Times New Roman"/>
                <w:sz w:val="18"/>
                <w:szCs w:val="18"/>
              </w:rPr>
              <w:t>2.25</w:t>
            </w:r>
            <w:r w:rsidR="00E8625D" w:rsidRPr="009E5C43">
              <w:rPr>
                <w:rFonts w:ascii="Times New Roman" w:hAnsi="Times New Roman" w:cs="Times New Roman"/>
                <w:sz w:val="18"/>
                <w:szCs w:val="18"/>
              </w:rPr>
              <w:t xml:space="preserve"> (р = 0.</w:t>
            </w:r>
            <w:r w:rsidRPr="009E5C43">
              <w:rPr>
                <w:rFonts w:ascii="Times New Roman" w:hAnsi="Times New Roman" w:cs="Times New Roman"/>
                <w:sz w:val="18"/>
                <w:szCs w:val="18"/>
              </w:rPr>
              <w:t>025</w:t>
            </w:r>
            <w:r w:rsidR="00E8625D" w:rsidRPr="009E5C43">
              <w:rPr>
                <w:rFonts w:ascii="Times New Roman" w:hAnsi="Times New Roman" w:cs="Times New Roman"/>
                <w:sz w:val="18"/>
                <w:szCs w:val="18"/>
              </w:rPr>
              <w:t>)</w:t>
            </w:r>
          </w:p>
        </w:tc>
      </w:tr>
    </w:tbl>
    <w:p w14:paraId="208631B6" w14:textId="05EB98DD" w:rsidR="00642E33" w:rsidRDefault="00642E33" w:rsidP="00313247">
      <w:pPr>
        <w:pStyle w:val="afffffb"/>
        <w:ind w:firstLine="567"/>
        <w:jc w:val="both"/>
        <w:rPr>
          <w:rFonts w:ascii="Times New Roman" w:hAnsi="Times New Roman" w:cs="Times New Roman"/>
          <w:b/>
          <w:sz w:val="28"/>
          <w:szCs w:val="28"/>
        </w:rPr>
      </w:pPr>
    </w:p>
    <w:p w14:paraId="3A541035" w14:textId="424221C4" w:rsidR="0094002B" w:rsidRPr="0094002B" w:rsidRDefault="0094002B" w:rsidP="00313247">
      <w:pPr>
        <w:pStyle w:val="afffffb"/>
        <w:ind w:firstLine="567"/>
        <w:jc w:val="both"/>
        <w:rPr>
          <w:rFonts w:ascii="Times New Roman" w:hAnsi="Times New Roman" w:cs="Times New Roman"/>
          <w:sz w:val="28"/>
          <w:szCs w:val="28"/>
        </w:rPr>
      </w:pPr>
      <w:r w:rsidRPr="0094002B">
        <w:rPr>
          <w:rFonts w:ascii="Times New Roman" w:hAnsi="Times New Roman" w:cs="Times New Roman"/>
          <w:sz w:val="28"/>
          <w:szCs w:val="28"/>
        </w:rPr>
        <w:t xml:space="preserve">Диаграмма </w:t>
      </w:r>
      <w:r w:rsidR="00597FE2">
        <w:rPr>
          <w:rFonts w:ascii="Times New Roman" w:hAnsi="Times New Roman" w:cs="Times New Roman"/>
          <w:sz w:val="28"/>
          <w:szCs w:val="28"/>
        </w:rPr>
        <w:t>7</w:t>
      </w:r>
      <w:r w:rsidRPr="0094002B">
        <w:rPr>
          <w:rFonts w:ascii="Times New Roman" w:hAnsi="Times New Roman" w:cs="Times New Roman"/>
          <w:sz w:val="28"/>
          <w:szCs w:val="28"/>
        </w:rPr>
        <w:t xml:space="preserve"> </w:t>
      </w:r>
      <w:r>
        <w:rPr>
          <w:rFonts w:ascii="Times New Roman" w:hAnsi="Times New Roman" w:cs="Times New Roman"/>
          <w:sz w:val="28"/>
          <w:szCs w:val="28"/>
        </w:rPr>
        <w:t>показывает различия между ЭГ и КГ на формирующем этапе, что согласуется с результатами</w:t>
      </w:r>
      <w:r w:rsidRPr="0094002B">
        <w:rPr>
          <w:rFonts w:ascii="Times New Roman" w:hAnsi="Times New Roman" w:cs="Times New Roman"/>
          <w:sz w:val="28"/>
          <w:szCs w:val="28"/>
        </w:rPr>
        <w:t xml:space="preserve"> t-критерия (р – значения </w:t>
      </w:r>
      <w:r>
        <w:rPr>
          <w:rFonts w:ascii="Times New Roman" w:hAnsi="Times New Roman" w:cs="Times New Roman"/>
          <w:sz w:val="28"/>
          <w:szCs w:val="28"/>
        </w:rPr>
        <w:t>&lt;</w:t>
      </w:r>
      <w:r w:rsidRPr="0094002B">
        <w:rPr>
          <w:rFonts w:ascii="Times New Roman" w:hAnsi="Times New Roman" w:cs="Times New Roman"/>
          <w:sz w:val="28"/>
          <w:szCs w:val="28"/>
        </w:rPr>
        <w:t>0.05, указывающие на статистически значимые различия).</w:t>
      </w:r>
      <w:r>
        <w:rPr>
          <w:rFonts w:ascii="Times New Roman" w:hAnsi="Times New Roman" w:cs="Times New Roman"/>
          <w:sz w:val="28"/>
          <w:szCs w:val="28"/>
        </w:rPr>
        <w:t xml:space="preserve"> </w:t>
      </w:r>
      <w:r w:rsidR="00176991">
        <w:rPr>
          <w:rFonts w:ascii="Times New Roman" w:hAnsi="Times New Roman" w:cs="Times New Roman"/>
          <w:sz w:val="28"/>
          <w:szCs w:val="28"/>
        </w:rPr>
        <w:t>Наибольшее различие наблюдается в общем балле (67.47% для ЭГ против 63.47% для КГ) и карьерной устойчивости (67.20% против 63.20%). ЭГ демонстрирует более высокие показатели карьерной мотивации, что может свидетельствовать об эффективности формирующего вмешательства.</w:t>
      </w:r>
    </w:p>
    <w:p w14:paraId="5D6BA6D1" w14:textId="77777777" w:rsidR="0094002B" w:rsidRPr="006D4C05" w:rsidRDefault="0094002B" w:rsidP="00313247">
      <w:pPr>
        <w:pStyle w:val="afffffb"/>
        <w:ind w:firstLine="567"/>
        <w:jc w:val="both"/>
        <w:rPr>
          <w:rFonts w:ascii="Times New Roman" w:hAnsi="Times New Roman" w:cs="Times New Roman"/>
          <w:b/>
          <w:sz w:val="28"/>
          <w:szCs w:val="28"/>
        </w:rPr>
      </w:pPr>
    </w:p>
    <w:p w14:paraId="1E65DE8A" w14:textId="1DDBAB94" w:rsidR="0094002B" w:rsidRDefault="0094002B" w:rsidP="0094002B">
      <w:pPr>
        <w:pStyle w:val="afffffb"/>
        <w:ind w:firstLine="567"/>
        <w:jc w:val="center"/>
        <w:rPr>
          <w:rFonts w:ascii="Times New Roman" w:hAnsi="Times New Roman" w:cs="Times New Roman"/>
          <w:sz w:val="28"/>
          <w:szCs w:val="28"/>
        </w:rPr>
      </w:pPr>
      <w:r w:rsidRPr="0094002B">
        <w:rPr>
          <w:rFonts w:ascii="Times New Roman" w:hAnsi="Times New Roman" w:cs="Times New Roman"/>
          <w:noProof/>
          <w:sz w:val="28"/>
          <w:szCs w:val="28"/>
          <w:lang w:eastAsia="ru-RU"/>
        </w:rPr>
        <w:drawing>
          <wp:inline distT="0" distB="0" distL="0" distR="0" wp14:anchorId="0F520C75" wp14:editId="3F18F7B1">
            <wp:extent cx="5086350" cy="2514332"/>
            <wp:effectExtent l="0" t="0" r="0" b="635"/>
            <wp:docPr id="1527851286" name="Рисунок 152785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55616" cy="2548572"/>
                    </a:xfrm>
                    <a:prstGeom prst="rect">
                      <a:avLst/>
                    </a:prstGeom>
                  </pic:spPr>
                </pic:pic>
              </a:graphicData>
            </a:graphic>
          </wp:inline>
        </w:drawing>
      </w:r>
    </w:p>
    <w:p w14:paraId="204DC49E" w14:textId="77777777" w:rsidR="0094002B" w:rsidRDefault="0094002B" w:rsidP="00313247">
      <w:pPr>
        <w:pStyle w:val="afffffb"/>
        <w:ind w:firstLine="567"/>
        <w:jc w:val="both"/>
        <w:rPr>
          <w:rFonts w:ascii="Times New Roman" w:hAnsi="Times New Roman" w:cs="Times New Roman"/>
          <w:sz w:val="28"/>
          <w:szCs w:val="28"/>
        </w:rPr>
      </w:pPr>
    </w:p>
    <w:p w14:paraId="61C3F766" w14:textId="34FEB75A" w:rsidR="0094002B" w:rsidRDefault="0094002B"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597FE2">
        <w:rPr>
          <w:rFonts w:ascii="Times New Roman" w:hAnsi="Times New Roman" w:cs="Times New Roman"/>
          <w:sz w:val="28"/>
          <w:szCs w:val="28"/>
        </w:rPr>
        <w:t>7</w:t>
      </w:r>
      <w:r w:rsidRPr="0094002B">
        <w:rPr>
          <w:rFonts w:ascii="Times New Roman" w:hAnsi="Times New Roman" w:cs="Times New Roman"/>
          <w:sz w:val="28"/>
          <w:szCs w:val="28"/>
        </w:rPr>
        <w:t xml:space="preserve"> – Промежуточные результаты Опросника «Инвентарь карьерной мотивации» «Career Motivation Inventory» (CMI) на формирующем этапе</w:t>
      </w:r>
      <w:r>
        <w:rPr>
          <w:rFonts w:ascii="Times New Roman" w:hAnsi="Times New Roman" w:cs="Times New Roman"/>
          <w:sz w:val="28"/>
          <w:szCs w:val="28"/>
        </w:rPr>
        <w:t xml:space="preserve"> (в %)</w:t>
      </w:r>
    </w:p>
    <w:p w14:paraId="2978682C" w14:textId="77777777" w:rsidR="0094002B" w:rsidRDefault="0094002B" w:rsidP="00313247">
      <w:pPr>
        <w:pStyle w:val="afffffb"/>
        <w:ind w:firstLine="567"/>
        <w:jc w:val="both"/>
        <w:rPr>
          <w:rFonts w:ascii="Times New Roman" w:hAnsi="Times New Roman" w:cs="Times New Roman"/>
          <w:sz w:val="28"/>
          <w:szCs w:val="28"/>
        </w:rPr>
      </w:pPr>
    </w:p>
    <w:p w14:paraId="5063630C" w14:textId="77777777" w:rsidR="007B631F" w:rsidRDefault="00A26DC0" w:rsidP="007B631F">
      <w:pPr>
        <w:pStyle w:val="afffffb"/>
        <w:ind w:firstLine="567"/>
        <w:jc w:val="both"/>
        <w:rPr>
          <w:rFonts w:ascii="Times New Roman" w:hAnsi="Times New Roman" w:cs="Times New Roman"/>
          <w:sz w:val="28"/>
          <w:szCs w:val="28"/>
          <w:lang w:val="kk-KZ"/>
        </w:rPr>
      </w:pPr>
      <w:r w:rsidRPr="00A26DC0">
        <w:rPr>
          <w:rFonts w:ascii="Times New Roman" w:hAnsi="Times New Roman" w:cs="Times New Roman"/>
          <w:sz w:val="28"/>
          <w:szCs w:val="28"/>
        </w:rPr>
        <w:t>3 Методика «Профиль принятия карьерных решений» «</w:t>
      </w:r>
      <w:r w:rsidRPr="00A26DC0">
        <w:rPr>
          <w:rFonts w:ascii="Times New Roman" w:hAnsi="Times New Roman" w:cs="Times New Roman"/>
          <w:sz w:val="28"/>
          <w:szCs w:val="28"/>
          <w:lang w:val="en-US"/>
        </w:rPr>
        <w:t>Career</w:t>
      </w:r>
      <w:r w:rsidRPr="00A26DC0">
        <w:rPr>
          <w:rFonts w:ascii="Times New Roman" w:hAnsi="Times New Roman" w:cs="Times New Roman"/>
          <w:sz w:val="28"/>
          <w:szCs w:val="28"/>
        </w:rPr>
        <w:t xml:space="preserve"> </w:t>
      </w:r>
      <w:r w:rsidRPr="00A26DC0">
        <w:rPr>
          <w:rFonts w:ascii="Times New Roman" w:hAnsi="Times New Roman" w:cs="Times New Roman"/>
          <w:sz w:val="28"/>
          <w:szCs w:val="28"/>
          <w:lang w:val="en-US"/>
        </w:rPr>
        <w:t>Decision</w:t>
      </w:r>
      <w:r w:rsidRPr="00A26DC0">
        <w:rPr>
          <w:rFonts w:ascii="Times New Roman" w:hAnsi="Times New Roman" w:cs="Times New Roman"/>
          <w:sz w:val="28"/>
          <w:szCs w:val="28"/>
        </w:rPr>
        <w:t>-</w:t>
      </w:r>
      <w:r w:rsidRPr="00A26DC0">
        <w:rPr>
          <w:rFonts w:ascii="Times New Roman" w:hAnsi="Times New Roman" w:cs="Times New Roman"/>
          <w:sz w:val="28"/>
          <w:szCs w:val="28"/>
          <w:lang w:val="en-US"/>
        </w:rPr>
        <w:t>Making</w:t>
      </w:r>
      <w:r w:rsidRPr="00A26DC0">
        <w:rPr>
          <w:rFonts w:ascii="Times New Roman" w:hAnsi="Times New Roman" w:cs="Times New Roman"/>
          <w:sz w:val="28"/>
          <w:szCs w:val="28"/>
        </w:rPr>
        <w:t xml:space="preserve"> </w:t>
      </w:r>
      <w:r w:rsidRPr="00A26DC0">
        <w:rPr>
          <w:rFonts w:ascii="Times New Roman" w:hAnsi="Times New Roman" w:cs="Times New Roman"/>
          <w:sz w:val="28"/>
          <w:szCs w:val="28"/>
          <w:lang w:val="en-US"/>
        </w:rPr>
        <w:t>Profile</w:t>
      </w:r>
      <w:r w:rsidRPr="00A26DC0">
        <w:rPr>
          <w:rFonts w:ascii="Times New Roman" w:hAnsi="Times New Roman" w:cs="Times New Roman"/>
          <w:sz w:val="28"/>
          <w:szCs w:val="28"/>
        </w:rPr>
        <w:t>» (</w:t>
      </w:r>
      <w:r w:rsidRPr="00A26DC0">
        <w:rPr>
          <w:rFonts w:ascii="Times New Roman" w:hAnsi="Times New Roman" w:cs="Times New Roman"/>
          <w:sz w:val="28"/>
          <w:szCs w:val="28"/>
          <w:lang w:val="en-US"/>
        </w:rPr>
        <w:t>CDMP</w:t>
      </w:r>
      <w:r w:rsidRPr="00A26DC0">
        <w:rPr>
          <w:rFonts w:ascii="Times New Roman" w:hAnsi="Times New Roman" w:cs="Times New Roman"/>
          <w:sz w:val="28"/>
          <w:szCs w:val="28"/>
        </w:rPr>
        <w:t>)</w:t>
      </w:r>
      <w:r>
        <w:rPr>
          <w:rFonts w:ascii="Times New Roman" w:hAnsi="Times New Roman" w:cs="Times New Roman"/>
          <w:sz w:val="28"/>
          <w:szCs w:val="28"/>
        </w:rPr>
        <w:t xml:space="preserve"> с помощью которой оценивался поведенческий компонент, измеряющий инициативность и действия в карьерном планировании (информационная вовлеченность, адаптивность, решительность, </w:t>
      </w:r>
      <w:r w:rsidR="00851035">
        <w:rPr>
          <w:rFonts w:ascii="Times New Roman" w:hAnsi="Times New Roman" w:cs="Times New Roman"/>
          <w:sz w:val="28"/>
          <w:szCs w:val="28"/>
        </w:rPr>
        <w:t>прокрастинация</w:t>
      </w:r>
      <w:r>
        <w:rPr>
          <w:rFonts w:ascii="Times New Roman" w:hAnsi="Times New Roman" w:cs="Times New Roman"/>
          <w:sz w:val="28"/>
          <w:szCs w:val="28"/>
        </w:rPr>
        <w:t>).</w:t>
      </w:r>
      <w:r w:rsidR="00851035">
        <w:rPr>
          <w:rFonts w:ascii="Times New Roman" w:hAnsi="Times New Roman" w:cs="Times New Roman"/>
          <w:sz w:val="28"/>
          <w:szCs w:val="28"/>
        </w:rPr>
        <w:t xml:space="preserve"> Использовалась сокращенная версия опросника из 18 пунктов, разделенных на 4 субшкалы (по 4-5 пунктов): </w:t>
      </w:r>
      <w:r w:rsidR="00450AF6" w:rsidRPr="00450AF6">
        <w:rPr>
          <w:rFonts w:ascii="Times New Roman" w:hAnsi="Times New Roman" w:cs="Times New Roman"/>
          <w:sz w:val="28"/>
          <w:szCs w:val="28"/>
        </w:rPr>
        <w:t>информационная вовлеченность, адаптивность, решительность, прокрастинация</w:t>
      </w:r>
      <w:r w:rsidR="00450AF6">
        <w:rPr>
          <w:rFonts w:ascii="Times New Roman" w:hAnsi="Times New Roman" w:cs="Times New Roman"/>
          <w:sz w:val="28"/>
          <w:szCs w:val="28"/>
        </w:rPr>
        <w:t>. Оценка по 7-балльной шкале (1-совсем не согласен, 7-полностью согласен). Максимальны балл: 126 (общий), 31.5 (субшкалы).</w:t>
      </w:r>
    </w:p>
    <w:p w14:paraId="1FCD2CC6" w14:textId="010FA617" w:rsidR="00642E33" w:rsidRPr="007B631F" w:rsidRDefault="00450AF6" w:rsidP="007B631F">
      <w:pPr>
        <w:pStyle w:val="afffffb"/>
        <w:ind w:firstLine="567"/>
        <w:jc w:val="both"/>
        <w:rPr>
          <w:rFonts w:ascii="Times New Roman" w:hAnsi="Times New Roman" w:cs="Times New Roman"/>
          <w:sz w:val="28"/>
          <w:szCs w:val="28"/>
          <w:lang w:val="kk-KZ"/>
        </w:rPr>
      </w:pPr>
      <w:r w:rsidRPr="00450AF6">
        <w:rPr>
          <w:rFonts w:ascii="Times New Roman" w:hAnsi="Times New Roman" w:cs="Times New Roman"/>
          <w:sz w:val="28"/>
          <w:szCs w:val="28"/>
        </w:rPr>
        <w:t>Результаты промежуточного тестирования по методике</w:t>
      </w:r>
      <w:r w:rsidRPr="00450AF6">
        <w:t xml:space="preserve"> </w:t>
      </w:r>
      <w:r w:rsidRPr="00450AF6">
        <w:rPr>
          <w:rFonts w:ascii="Times New Roman" w:hAnsi="Times New Roman" w:cs="Times New Roman"/>
          <w:sz w:val="28"/>
          <w:szCs w:val="28"/>
        </w:rPr>
        <w:t xml:space="preserve">CDMP показали следующее: </w:t>
      </w:r>
      <w:r>
        <w:rPr>
          <w:rFonts w:ascii="Times New Roman" w:hAnsi="Times New Roman" w:cs="Times New Roman"/>
          <w:sz w:val="28"/>
          <w:szCs w:val="28"/>
        </w:rPr>
        <w:t>ЭГ перешла на средний уровень (</w:t>
      </w:r>
      <w:r w:rsidRPr="00450AF6">
        <w:rPr>
          <w:rFonts w:ascii="Times New Roman" w:hAnsi="Times New Roman" w:cs="Times New Roman"/>
          <w:sz w:val="28"/>
          <w:szCs w:val="28"/>
        </w:rPr>
        <w:t>~</w:t>
      </w:r>
      <w:r>
        <w:rPr>
          <w:rFonts w:ascii="Times New Roman" w:hAnsi="Times New Roman" w:cs="Times New Roman"/>
          <w:sz w:val="28"/>
          <w:szCs w:val="28"/>
        </w:rPr>
        <w:t xml:space="preserve">2.8% прирост от 59.60%) благодаря модулю 2, развивающему информационную вовлеченность через анализ вакансий. Адаптивность, решительность и прокрастинация улучшились незначительно, так как модули 4 и5 (планирование, </w:t>
      </w:r>
      <w:r w:rsidR="00CF50B4">
        <w:rPr>
          <w:rFonts w:ascii="Times New Roman" w:hAnsi="Times New Roman" w:cs="Times New Roman"/>
          <w:sz w:val="28"/>
          <w:szCs w:val="28"/>
        </w:rPr>
        <w:t>решительность)</w:t>
      </w:r>
      <w:r>
        <w:rPr>
          <w:rFonts w:ascii="Times New Roman" w:hAnsi="Times New Roman" w:cs="Times New Roman"/>
          <w:sz w:val="28"/>
          <w:szCs w:val="28"/>
        </w:rPr>
        <w:t xml:space="preserve"> еще не реализованы. КГ</w:t>
      </w:r>
      <w:r w:rsidR="003251B3">
        <w:rPr>
          <w:rFonts w:ascii="Times New Roman" w:hAnsi="Times New Roman" w:cs="Times New Roman"/>
          <w:sz w:val="28"/>
          <w:szCs w:val="28"/>
        </w:rPr>
        <w:t xml:space="preserve"> осталась на низком уровне (+</w:t>
      </w:r>
      <w:r w:rsidR="00CF50B4">
        <w:rPr>
          <w:rFonts w:ascii="Times New Roman" w:hAnsi="Times New Roman" w:cs="Times New Roman"/>
          <w:sz w:val="28"/>
          <w:szCs w:val="28"/>
        </w:rPr>
        <w:t xml:space="preserve"> 0.11%</w:t>
      </w:r>
      <w:r w:rsidR="003251B3">
        <w:rPr>
          <w:rFonts w:ascii="Times New Roman" w:hAnsi="Times New Roman" w:cs="Times New Roman"/>
          <w:sz w:val="28"/>
          <w:szCs w:val="28"/>
        </w:rPr>
        <w:t>)</w:t>
      </w:r>
      <w:r w:rsidR="00CF50B4">
        <w:rPr>
          <w:rFonts w:ascii="Times New Roman" w:hAnsi="Times New Roman" w:cs="Times New Roman"/>
          <w:sz w:val="28"/>
          <w:szCs w:val="28"/>
        </w:rPr>
        <w:t xml:space="preserve"> из-за отсутствия тренинга. Значимые различия (р = 0.032) подтверждают начальный эффект программы, но поведенческий компонент требует дальнейшего развития</w:t>
      </w:r>
      <w:r w:rsidR="00B130E0">
        <w:rPr>
          <w:rFonts w:ascii="Times New Roman" w:hAnsi="Times New Roman" w:cs="Times New Roman"/>
          <w:sz w:val="28"/>
          <w:szCs w:val="28"/>
        </w:rPr>
        <w:t xml:space="preserve"> (результаты представлены в таблице ниже)</w:t>
      </w:r>
      <w:r w:rsidR="00CF50B4">
        <w:rPr>
          <w:rFonts w:ascii="Times New Roman" w:hAnsi="Times New Roman" w:cs="Times New Roman"/>
          <w:sz w:val="28"/>
          <w:szCs w:val="28"/>
        </w:rPr>
        <w:t>.</w:t>
      </w:r>
    </w:p>
    <w:p w14:paraId="17537C81" w14:textId="77777777" w:rsidR="00854ABA" w:rsidRPr="00450AF6" w:rsidRDefault="00854ABA" w:rsidP="00313247">
      <w:pPr>
        <w:pStyle w:val="afffffb"/>
        <w:ind w:firstLine="567"/>
        <w:jc w:val="both"/>
        <w:rPr>
          <w:rFonts w:ascii="Times New Roman" w:hAnsi="Times New Roman" w:cs="Times New Roman"/>
          <w:sz w:val="28"/>
          <w:szCs w:val="28"/>
        </w:rPr>
      </w:pPr>
    </w:p>
    <w:p w14:paraId="1931214C" w14:textId="676F5D65" w:rsidR="00854ABA" w:rsidRPr="00A90C76" w:rsidRDefault="00854ABA" w:rsidP="00854ABA">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EF743B">
        <w:rPr>
          <w:rFonts w:ascii="Times New Roman" w:hAnsi="Times New Roman" w:cs="Times New Roman"/>
          <w:sz w:val="28"/>
          <w:szCs w:val="28"/>
        </w:rPr>
        <w:t>19</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Промежуточные результаты по </w:t>
      </w:r>
      <w:r w:rsidRPr="00321C05">
        <w:rPr>
          <w:rFonts w:ascii="Times New Roman" w:hAnsi="Times New Roman" w:cs="Times New Roman"/>
          <w:sz w:val="28"/>
          <w:szCs w:val="28"/>
        </w:rPr>
        <w:t>Методик</w:t>
      </w:r>
      <w:r>
        <w:rPr>
          <w:rFonts w:ascii="Times New Roman" w:hAnsi="Times New Roman" w:cs="Times New Roman"/>
          <w:sz w:val="28"/>
          <w:szCs w:val="28"/>
        </w:rPr>
        <w:t>е</w:t>
      </w:r>
      <w:r w:rsidRPr="00321C05">
        <w:rPr>
          <w:rFonts w:ascii="Times New Roman" w:hAnsi="Times New Roman" w:cs="Times New Roman"/>
          <w:sz w:val="28"/>
          <w:szCs w:val="28"/>
        </w:rPr>
        <w:t xml:space="preserve"> </w:t>
      </w:r>
      <w:r w:rsidRPr="00C20D60">
        <w:rPr>
          <w:rFonts w:ascii="Times New Roman" w:hAnsi="Times New Roman" w:cs="Times New Roman"/>
          <w:sz w:val="28"/>
          <w:szCs w:val="28"/>
        </w:rPr>
        <w:t xml:space="preserve">«Профиль принятия карьерных решений» </w:t>
      </w:r>
      <w:r w:rsidRPr="00321C05">
        <w:rPr>
          <w:rFonts w:ascii="Times New Roman" w:hAnsi="Times New Roman" w:cs="Times New Roman"/>
          <w:sz w:val="28"/>
          <w:szCs w:val="28"/>
        </w:rPr>
        <w:t>«Career Decision-Making Profile» (CDMP)</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sidR="006F311B">
        <w:rPr>
          <w:rFonts w:ascii="Times New Roman" w:hAnsi="Times New Roman" w:cs="Times New Roman"/>
          <w:sz w:val="28"/>
          <w:szCs w:val="28"/>
        </w:rPr>
        <w:t>формирующем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854ABA" w:rsidRPr="002B7336" w14:paraId="25769C8A" w14:textId="77777777" w:rsidTr="00A43347">
        <w:tc>
          <w:tcPr>
            <w:tcW w:w="1838" w:type="dxa"/>
          </w:tcPr>
          <w:p w14:paraId="0CD72639" w14:textId="77777777" w:rsidR="00854ABA" w:rsidRPr="002B7336" w:rsidRDefault="00854ABA" w:rsidP="00A43347">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34E2025E"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5D81A9B0"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5257A119" w14:textId="77777777" w:rsidR="00854ABA" w:rsidRPr="002B7336"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06CC25F6" w14:textId="77777777" w:rsidR="00854ABA" w:rsidRPr="002B7336"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60D8F4BB"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7E3183C5"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4C99149A" w14:textId="77777777" w:rsidR="00854ABA" w:rsidRPr="008E3CEE" w:rsidRDefault="00854ABA"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27B8317D" w14:textId="77777777" w:rsidR="00854ABA" w:rsidRPr="002B7336" w:rsidRDefault="00854ABA"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604F3E35" w14:textId="77777777" w:rsidR="00854ABA" w:rsidRPr="002B7336"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5B126120" w14:textId="77777777" w:rsidR="00854ABA" w:rsidRPr="008E3CEE"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6B24FBB6" w14:textId="77777777" w:rsidR="00854ABA" w:rsidRDefault="00854ABA"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04D97553" w14:textId="77777777" w:rsidR="00854ABA" w:rsidRPr="002B7336"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854ABA" w:rsidRPr="002B7336" w14:paraId="2582F715" w14:textId="77777777" w:rsidTr="00A43347">
        <w:tc>
          <w:tcPr>
            <w:tcW w:w="1838" w:type="dxa"/>
          </w:tcPr>
          <w:p w14:paraId="52601420" w14:textId="77777777" w:rsidR="00854ABA" w:rsidRDefault="00854ABA" w:rsidP="00A43347">
            <w:pPr>
              <w:pStyle w:val="afffffb"/>
              <w:jc w:val="both"/>
              <w:rPr>
                <w:rFonts w:ascii="Times New Roman" w:hAnsi="Times New Roman" w:cs="Times New Roman"/>
                <w:sz w:val="20"/>
                <w:szCs w:val="20"/>
              </w:rPr>
            </w:pPr>
            <w:r>
              <w:rPr>
                <w:rFonts w:ascii="Times New Roman" w:hAnsi="Times New Roman" w:cs="Times New Roman"/>
                <w:sz w:val="20"/>
                <w:szCs w:val="20"/>
              </w:rPr>
              <w:t>Общий балл</w:t>
            </w:r>
          </w:p>
          <w:p w14:paraId="4AF10018" w14:textId="77777777" w:rsidR="00854ABA" w:rsidRDefault="00854ABA" w:rsidP="00A43347">
            <w:pPr>
              <w:pStyle w:val="afffffb"/>
              <w:jc w:val="both"/>
              <w:rPr>
                <w:rFonts w:ascii="Times New Roman" w:hAnsi="Times New Roman" w:cs="Times New Roman"/>
                <w:sz w:val="20"/>
                <w:szCs w:val="20"/>
              </w:rPr>
            </w:pPr>
            <w:r>
              <w:rPr>
                <w:rFonts w:ascii="Times New Roman" w:hAnsi="Times New Roman" w:cs="Times New Roman"/>
                <w:sz w:val="20"/>
                <w:szCs w:val="20"/>
              </w:rPr>
              <w:t xml:space="preserve"> (макс. 252)</w:t>
            </w:r>
          </w:p>
        </w:tc>
        <w:tc>
          <w:tcPr>
            <w:tcW w:w="1276" w:type="dxa"/>
          </w:tcPr>
          <w:p w14:paraId="1A9D64D9" w14:textId="6180D1B8" w:rsidR="00854ABA" w:rsidRDefault="006F311B"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78.6 </w:t>
            </w:r>
            <w:r w:rsidR="00854ABA" w:rsidRPr="008E3CEE">
              <w:rPr>
                <w:rFonts w:ascii="Times New Roman" w:hAnsi="Times New Roman" w:cs="Times New Roman"/>
                <w:sz w:val="20"/>
                <w:szCs w:val="20"/>
              </w:rPr>
              <w:t>±</w:t>
            </w:r>
            <w:r w:rsidR="00854ABA">
              <w:rPr>
                <w:rFonts w:ascii="Times New Roman" w:hAnsi="Times New Roman" w:cs="Times New Roman"/>
                <w:sz w:val="20"/>
                <w:szCs w:val="20"/>
              </w:rPr>
              <w:t xml:space="preserve"> </w:t>
            </w:r>
            <w:r>
              <w:rPr>
                <w:rFonts w:ascii="Times New Roman" w:hAnsi="Times New Roman" w:cs="Times New Roman"/>
                <w:sz w:val="20"/>
                <w:szCs w:val="20"/>
              </w:rPr>
              <w:t>62.38</w:t>
            </w:r>
          </w:p>
        </w:tc>
        <w:tc>
          <w:tcPr>
            <w:tcW w:w="850" w:type="dxa"/>
          </w:tcPr>
          <w:p w14:paraId="2332A14A" w14:textId="293F92D9" w:rsidR="00854ABA" w:rsidRDefault="00A81C70" w:rsidP="00A43347">
            <w:pPr>
              <w:pStyle w:val="afffffb"/>
              <w:jc w:val="center"/>
              <w:rPr>
                <w:rFonts w:ascii="Times New Roman" w:hAnsi="Times New Roman" w:cs="Times New Roman"/>
                <w:sz w:val="20"/>
                <w:szCs w:val="20"/>
              </w:rPr>
            </w:pPr>
            <w:r>
              <w:rPr>
                <w:rFonts w:ascii="Times New Roman" w:hAnsi="Times New Roman" w:cs="Times New Roman"/>
                <w:sz w:val="20"/>
                <w:szCs w:val="20"/>
              </w:rPr>
              <w:t>62.38</w:t>
            </w:r>
            <w:r w:rsidR="00854ABA">
              <w:rPr>
                <w:rFonts w:ascii="Times New Roman" w:hAnsi="Times New Roman" w:cs="Times New Roman"/>
                <w:sz w:val="20"/>
                <w:szCs w:val="20"/>
              </w:rPr>
              <w:t>%</w:t>
            </w:r>
          </w:p>
        </w:tc>
        <w:tc>
          <w:tcPr>
            <w:tcW w:w="993" w:type="dxa"/>
          </w:tcPr>
          <w:p w14:paraId="68626028"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Низкий</w:t>
            </w:r>
          </w:p>
        </w:tc>
        <w:tc>
          <w:tcPr>
            <w:tcW w:w="1134" w:type="dxa"/>
          </w:tcPr>
          <w:p w14:paraId="210FDB4A" w14:textId="05885592" w:rsidR="00854ABA" w:rsidRDefault="00137599" w:rsidP="00A43347">
            <w:pPr>
              <w:pStyle w:val="afffffb"/>
              <w:jc w:val="center"/>
              <w:rPr>
                <w:rFonts w:ascii="Times New Roman" w:hAnsi="Times New Roman" w:cs="Times New Roman"/>
                <w:sz w:val="20"/>
                <w:szCs w:val="20"/>
              </w:rPr>
            </w:pPr>
            <w:r>
              <w:rPr>
                <w:rFonts w:ascii="Times New Roman" w:hAnsi="Times New Roman" w:cs="Times New Roman"/>
                <w:sz w:val="20"/>
                <w:szCs w:val="20"/>
              </w:rPr>
              <w:t>74.9</w:t>
            </w:r>
            <w:r w:rsidR="00854ABA" w:rsidRPr="00235D46">
              <w:rPr>
                <w:rFonts w:ascii="Times New Roman" w:hAnsi="Times New Roman" w:cs="Times New Roman"/>
                <w:sz w:val="20"/>
                <w:szCs w:val="20"/>
              </w:rPr>
              <w:t xml:space="preserve"> ± </w:t>
            </w:r>
            <w:r>
              <w:rPr>
                <w:rFonts w:ascii="Times New Roman" w:hAnsi="Times New Roman" w:cs="Times New Roman"/>
                <w:sz w:val="20"/>
                <w:szCs w:val="20"/>
              </w:rPr>
              <w:t>8.9</w:t>
            </w:r>
          </w:p>
        </w:tc>
        <w:tc>
          <w:tcPr>
            <w:tcW w:w="850" w:type="dxa"/>
          </w:tcPr>
          <w:p w14:paraId="785C69EA" w14:textId="002CCF9D"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59.</w:t>
            </w:r>
            <w:r w:rsidR="00137599">
              <w:rPr>
                <w:rFonts w:ascii="Times New Roman" w:hAnsi="Times New Roman" w:cs="Times New Roman"/>
                <w:sz w:val="20"/>
                <w:szCs w:val="20"/>
              </w:rPr>
              <w:t>44</w:t>
            </w:r>
            <w:r w:rsidRPr="00235D46">
              <w:rPr>
                <w:rFonts w:ascii="Times New Roman" w:hAnsi="Times New Roman" w:cs="Times New Roman"/>
                <w:sz w:val="20"/>
                <w:szCs w:val="20"/>
              </w:rPr>
              <w:t>%</w:t>
            </w:r>
          </w:p>
        </w:tc>
        <w:tc>
          <w:tcPr>
            <w:tcW w:w="992" w:type="dxa"/>
          </w:tcPr>
          <w:p w14:paraId="0C583384"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2EBD0C05" w14:textId="6C5EDEA4" w:rsidR="00854ABA" w:rsidRPr="005A6426" w:rsidRDefault="00137599" w:rsidP="00A43347">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2.15</w:t>
            </w:r>
            <w:r w:rsidR="00854ABA" w:rsidRPr="005A6426">
              <w:rPr>
                <w:rFonts w:ascii="Times New Roman" w:hAnsi="Times New Roman" w:cs="Times New Roman"/>
                <w:sz w:val="18"/>
                <w:szCs w:val="18"/>
              </w:rPr>
              <w:t xml:space="preserve"> (р = 0.</w:t>
            </w:r>
            <w:r w:rsidRPr="005A6426">
              <w:rPr>
                <w:rFonts w:ascii="Times New Roman" w:hAnsi="Times New Roman" w:cs="Times New Roman"/>
                <w:sz w:val="18"/>
                <w:szCs w:val="18"/>
              </w:rPr>
              <w:t>032</w:t>
            </w:r>
            <w:r w:rsidR="00854ABA" w:rsidRPr="005A6426">
              <w:rPr>
                <w:rFonts w:ascii="Times New Roman" w:hAnsi="Times New Roman" w:cs="Times New Roman"/>
                <w:sz w:val="18"/>
                <w:szCs w:val="18"/>
              </w:rPr>
              <w:t>)</w:t>
            </w:r>
          </w:p>
        </w:tc>
      </w:tr>
      <w:tr w:rsidR="00854ABA" w:rsidRPr="002B7336" w14:paraId="2BB5E37B" w14:textId="77777777" w:rsidTr="00A43347">
        <w:tc>
          <w:tcPr>
            <w:tcW w:w="1838" w:type="dxa"/>
          </w:tcPr>
          <w:p w14:paraId="2C4D9D3F" w14:textId="77777777" w:rsidR="00854ABA" w:rsidRPr="002B7336" w:rsidRDefault="00854ABA" w:rsidP="00A43347">
            <w:pPr>
              <w:pStyle w:val="afffffb"/>
              <w:jc w:val="both"/>
              <w:rPr>
                <w:rFonts w:ascii="Times New Roman" w:hAnsi="Times New Roman" w:cs="Times New Roman"/>
                <w:sz w:val="20"/>
                <w:szCs w:val="20"/>
              </w:rPr>
            </w:pPr>
            <w:r>
              <w:rPr>
                <w:rFonts w:ascii="Times New Roman" w:hAnsi="Times New Roman" w:cs="Times New Roman"/>
                <w:sz w:val="20"/>
                <w:szCs w:val="20"/>
              </w:rPr>
              <w:t>Информационная вовлеченность</w:t>
            </w:r>
            <w:r w:rsidRPr="002B7336">
              <w:rPr>
                <w:rFonts w:ascii="Times New Roman" w:hAnsi="Times New Roman" w:cs="Times New Roman"/>
                <w:sz w:val="20"/>
                <w:szCs w:val="20"/>
              </w:rPr>
              <w:t xml:space="preserve"> (макс.</w:t>
            </w:r>
            <w:r>
              <w:rPr>
                <w:rFonts w:ascii="Times New Roman" w:hAnsi="Times New Roman" w:cs="Times New Roman"/>
                <w:sz w:val="20"/>
                <w:szCs w:val="20"/>
              </w:rPr>
              <w:t>63</w:t>
            </w:r>
            <w:r w:rsidRPr="002B7336">
              <w:rPr>
                <w:rFonts w:ascii="Times New Roman" w:hAnsi="Times New Roman" w:cs="Times New Roman"/>
                <w:sz w:val="20"/>
                <w:szCs w:val="20"/>
              </w:rPr>
              <w:t>)</w:t>
            </w:r>
          </w:p>
        </w:tc>
        <w:tc>
          <w:tcPr>
            <w:tcW w:w="1276" w:type="dxa"/>
          </w:tcPr>
          <w:p w14:paraId="389651B4" w14:textId="1AB34B6D" w:rsidR="00854ABA" w:rsidRPr="002B7336" w:rsidRDefault="006F311B" w:rsidP="00A43347">
            <w:pPr>
              <w:pStyle w:val="afffffb"/>
              <w:jc w:val="center"/>
              <w:rPr>
                <w:rFonts w:ascii="Times New Roman" w:hAnsi="Times New Roman" w:cs="Times New Roman"/>
                <w:sz w:val="20"/>
                <w:szCs w:val="20"/>
              </w:rPr>
            </w:pPr>
            <w:r>
              <w:rPr>
                <w:rFonts w:ascii="Times New Roman" w:hAnsi="Times New Roman" w:cs="Times New Roman"/>
                <w:sz w:val="20"/>
                <w:szCs w:val="20"/>
              </w:rPr>
              <w:t>19.7</w:t>
            </w:r>
            <w:r w:rsidR="00854ABA" w:rsidRPr="00864044">
              <w:rPr>
                <w:rFonts w:ascii="Times New Roman" w:hAnsi="Times New Roman" w:cs="Times New Roman"/>
                <w:sz w:val="20"/>
                <w:szCs w:val="20"/>
              </w:rPr>
              <w:t xml:space="preserve"> ± </w:t>
            </w:r>
            <w:r>
              <w:rPr>
                <w:rFonts w:ascii="Times New Roman" w:hAnsi="Times New Roman" w:cs="Times New Roman"/>
                <w:sz w:val="20"/>
                <w:szCs w:val="20"/>
              </w:rPr>
              <w:t>2.2</w:t>
            </w:r>
          </w:p>
        </w:tc>
        <w:tc>
          <w:tcPr>
            <w:tcW w:w="850" w:type="dxa"/>
          </w:tcPr>
          <w:p w14:paraId="79C93BBB" w14:textId="278A812B" w:rsidR="00854ABA" w:rsidRPr="002B7336" w:rsidRDefault="00A81C70" w:rsidP="00A43347">
            <w:pPr>
              <w:pStyle w:val="afffffb"/>
              <w:jc w:val="center"/>
              <w:rPr>
                <w:rFonts w:ascii="Times New Roman" w:hAnsi="Times New Roman" w:cs="Times New Roman"/>
                <w:sz w:val="20"/>
                <w:szCs w:val="20"/>
              </w:rPr>
            </w:pPr>
            <w:r>
              <w:rPr>
                <w:rFonts w:ascii="Times New Roman" w:hAnsi="Times New Roman" w:cs="Times New Roman"/>
                <w:sz w:val="20"/>
                <w:szCs w:val="20"/>
              </w:rPr>
              <w:t>62.54</w:t>
            </w:r>
            <w:r w:rsidR="00854ABA">
              <w:rPr>
                <w:rFonts w:ascii="Times New Roman" w:hAnsi="Times New Roman" w:cs="Times New Roman"/>
                <w:sz w:val="20"/>
                <w:szCs w:val="20"/>
              </w:rPr>
              <w:t>%</w:t>
            </w:r>
          </w:p>
        </w:tc>
        <w:tc>
          <w:tcPr>
            <w:tcW w:w="993" w:type="dxa"/>
          </w:tcPr>
          <w:p w14:paraId="380570DE" w14:textId="77777777" w:rsidR="00854ABA" w:rsidRPr="00321C05" w:rsidRDefault="00854ABA" w:rsidP="00A43347">
            <w:pPr>
              <w:pStyle w:val="afffffb"/>
              <w:jc w:val="center"/>
              <w:rPr>
                <w:rFonts w:ascii="Times New Roman" w:hAnsi="Times New Roman" w:cs="Times New Roman"/>
                <w:sz w:val="20"/>
                <w:szCs w:val="20"/>
              </w:rPr>
            </w:pPr>
            <w:r w:rsidRPr="00321C05">
              <w:rPr>
                <w:rFonts w:ascii="Times New Roman" w:hAnsi="Times New Roman" w:cs="Times New Roman"/>
                <w:sz w:val="20"/>
                <w:szCs w:val="20"/>
              </w:rPr>
              <w:t>Низкий</w:t>
            </w:r>
          </w:p>
        </w:tc>
        <w:tc>
          <w:tcPr>
            <w:tcW w:w="1134" w:type="dxa"/>
          </w:tcPr>
          <w:p w14:paraId="43C7B8E9" w14:textId="0C13F45C" w:rsidR="00854ABA" w:rsidRPr="002B7336" w:rsidRDefault="00137599" w:rsidP="00A43347">
            <w:pPr>
              <w:pStyle w:val="afffffb"/>
              <w:jc w:val="center"/>
              <w:rPr>
                <w:rFonts w:ascii="Times New Roman" w:hAnsi="Times New Roman" w:cs="Times New Roman"/>
                <w:sz w:val="20"/>
                <w:szCs w:val="20"/>
              </w:rPr>
            </w:pPr>
            <w:r>
              <w:rPr>
                <w:rFonts w:ascii="Times New Roman" w:hAnsi="Times New Roman" w:cs="Times New Roman"/>
                <w:sz w:val="20"/>
                <w:szCs w:val="20"/>
              </w:rPr>
              <w:t>18.7</w:t>
            </w:r>
            <w:r w:rsidR="00854ABA">
              <w:rPr>
                <w:rFonts w:ascii="Times New Roman" w:hAnsi="Times New Roman" w:cs="Times New Roman"/>
                <w:sz w:val="20"/>
                <w:szCs w:val="20"/>
              </w:rPr>
              <w:t xml:space="preserve"> </w:t>
            </w:r>
            <w:r w:rsidR="00854ABA" w:rsidRPr="00235D46">
              <w:rPr>
                <w:rFonts w:ascii="Times New Roman" w:hAnsi="Times New Roman" w:cs="Times New Roman"/>
                <w:sz w:val="20"/>
                <w:szCs w:val="20"/>
              </w:rPr>
              <w:t xml:space="preserve">± </w:t>
            </w:r>
            <w:r>
              <w:rPr>
                <w:rFonts w:ascii="Times New Roman" w:hAnsi="Times New Roman" w:cs="Times New Roman"/>
                <w:sz w:val="20"/>
                <w:szCs w:val="20"/>
              </w:rPr>
              <w:t>2.2</w:t>
            </w:r>
          </w:p>
        </w:tc>
        <w:tc>
          <w:tcPr>
            <w:tcW w:w="850" w:type="dxa"/>
          </w:tcPr>
          <w:p w14:paraId="600D8854" w14:textId="77777777" w:rsidR="00854ABA" w:rsidRPr="002B7336"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59.37</w:t>
            </w:r>
            <w:r w:rsidRPr="00131BAD">
              <w:rPr>
                <w:rFonts w:ascii="Times New Roman" w:hAnsi="Times New Roman" w:cs="Times New Roman"/>
                <w:sz w:val="20"/>
                <w:szCs w:val="20"/>
              </w:rPr>
              <w:t>%</w:t>
            </w:r>
          </w:p>
        </w:tc>
        <w:tc>
          <w:tcPr>
            <w:tcW w:w="992" w:type="dxa"/>
          </w:tcPr>
          <w:p w14:paraId="0233D583" w14:textId="77777777" w:rsidR="00854ABA" w:rsidRDefault="00854ABA"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1992B1A6" w14:textId="50C2F982" w:rsidR="00854ABA" w:rsidRPr="005A6426" w:rsidRDefault="00137599" w:rsidP="00A43347">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2.12</w:t>
            </w:r>
            <w:r w:rsidR="00854ABA" w:rsidRPr="005A6426">
              <w:rPr>
                <w:rFonts w:ascii="Times New Roman" w:hAnsi="Times New Roman" w:cs="Times New Roman"/>
                <w:sz w:val="18"/>
                <w:szCs w:val="18"/>
              </w:rPr>
              <w:t xml:space="preserve"> (р = 0.</w:t>
            </w:r>
            <w:r w:rsidRPr="005A6426">
              <w:rPr>
                <w:rFonts w:ascii="Times New Roman" w:hAnsi="Times New Roman" w:cs="Times New Roman"/>
                <w:sz w:val="18"/>
                <w:szCs w:val="18"/>
              </w:rPr>
              <w:t>034</w:t>
            </w:r>
            <w:r w:rsidR="00854ABA" w:rsidRPr="005A6426">
              <w:rPr>
                <w:rFonts w:ascii="Times New Roman" w:hAnsi="Times New Roman" w:cs="Times New Roman"/>
                <w:sz w:val="18"/>
                <w:szCs w:val="18"/>
              </w:rPr>
              <w:t>)</w:t>
            </w:r>
          </w:p>
        </w:tc>
      </w:tr>
      <w:tr w:rsidR="00137599" w:rsidRPr="002B7336" w14:paraId="0C4C36E3" w14:textId="77777777" w:rsidTr="00A43347">
        <w:tc>
          <w:tcPr>
            <w:tcW w:w="1838" w:type="dxa"/>
          </w:tcPr>
          <w:p w14:paraId="7BE4BCAC" w14:textId="77777777" w:rsidR="00137599" w:rsidRPr="002B7336" w:rsidRDefault="00137599" w:rsidP="00137599">
            <w:pPr>
              <w:pStyle w:val="afffffb"/>
              <w:jc w:val="both"/>
              <w:rPr>
                <w:rFonts w:ascii="Times New Roman" w:hAnsi="Times New Roman" w:cs="Times New Roman"/>
                <w:sz w:val="20"/>
                <w:szCs w:val="20"/>
              </w:rPr>
            </w:pPr>
            <w:r>
              <w:rPr>
                <w:rFonts w:ascii="Times New Roman" w:hAnsi="Times New Roman" w:cs="Times New Roman"/>
                <w:sz w:val="20"/>
                <w:szCs w:val="20"/>
              </w:rPr>
              <w:t>Адаптивность (макс. 63)</w:t>
            </w:r>
          </w:p>
        </w:tc>
        <w:tc>
          <w:tcPr>
            <w:tcW w:w="1276" w:type="dxa"/>
          </w:tcPr>
          <w:p w14:paraId="11270E45" w14:textId="20B8866F" w:rsidR="00137599" w:rsidRPr="002B7336"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 xml:space="preserve">19.6 </w:t>
            </w:r>
            <w:r w:rsidRPr="008E3CEE">
              <w:rPr>
                <w:rFonts w:ascii="Times New Roman" w:hAnsi="Times New Roman" w:cs="Times New Roman"/>
                <w:sz w:val="20"/>
                <w:szCs w:val="20"/>
              </w:rPr>
              <w:t xml:space="preserve">± </w:t>
            </w:r>
            <w:r>
              <w:rPr>
                <w:rFonts w:ascii="Times New Roman" w:hAnsi="Times New Roman" w:cs="Times New Roman"/>
                <w:sz w:val="20"/>
                <w:szCs w:val="20"/>
              </w:rPr>
              <w:t>2.2</w:t>
            </w:r>
          </w:p>
        </w:tc>
        <w:tc>
          <w:tcPr>
            <w:tcW w:w="850" w:type="dxa"/>
          </w:tcPr>
          <w:p w14:paraId="225B233E" w14:textId="30EE9160" w:rsidR="00137599" w:rsidRPr="002B7336"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62.22</w:t>
            </w:r>
            <w:r w:rsidRPr="00AE74D4">
              <w:rPr>
                <w:rFonts w:ascii="Times New Roman" w:hAnsi="Times New Roman" w:cs="Times New Roman"/>
                <w:sz w:val="20"/>
                <w:szCs w:val="20"/>
              </w:rPr>
              <w:t>%</w:t>
            </w:r>
          </w:p>
        </w:tc>
        <w:tc>
          <w:tcPr>
            <w:tcW w:w="993" w:type="dxa"/>
          </w:tcPr>
          <w:p w14:paraId="1D63C184" w14:textId="77777777" w:rsidR="00137599" w:rsidRPr="00321C05" w:rsidRDefault="00137599" w:rsidP="00137599">
            <w:pPr>
              <w:pStyle w:val="afffffb"/>
              <w:jc w:val="center"/>
              <w:rPr>
                <w:rFonts w:ascii="Times New Roman" w:hAnsi="Times New Roman" w:cs="Times New Roman"/>
                <w:sz w:val="20"/>
                <w:szCs w:val="20"/>
              </w:rPr>
            </w:pPr>
            <w:r w:rsidRPr="00321C05">
              <w:rPr>
                <w:rFonts w:ascii="Times New Roman" w:hAnsi="Times New Roman" w:cs="Times New Roman"/>
                <w:sz w:val="20"/>
                <w:szCs w:val="20"/>
              </w:rPr>
              <w:t>Низкий</w:t>
            </w:r>
          </w:p>
        </w:tc>
        <w:tc>
          <w:tcPr>
            <w:tcW w:w="1134" w:type="dxa"/>
          </w:tcPr>
          <w:p w14:paraId="17039D14" w14:textId="48FFB3AB" w:rsidR="00137599" w:rsidRPr="00137599" w:rsidRDefault="00137599" w:rsidP="00137599">
            <w:pPr>
              <w:pStyle w:val="afffffb"/>
              <w:jc w:val="center"/>
              <w:rPr>
                <w:rFonts w:ascii="Times New Roman" w:hAnsi="Times New Roman" w:cs="Times New Roman"/>
                <w:sz w:val="20"/>
                <w:szCs w:val="20"/>
              </w:rPr>
            </w:pPr>
            <w:r w:rsidRPr="00137599">
              <w:rPr>
                <w:rFonts w:ascii="Times New Roman" w:hAnsi="Times New Roman" w:cs="Times New Roman"/>
                <w:sz w:val="20"/>
                <w:szCs w:val="20"/>
              </w:rPr>
              <w:t>18.7 ± 2.2</w:t>
            </w:r>
          </w:p>
        </w:tc>
        <w:tc>
          <w:tcPr>
            <w:tcW w:w="850" w:type="dxa"/>
          </w:tcPr>
          <w:p w14:paraId="00ADBD9E" w14:textId="77777777" w:rsidR="00137599" w:rsidRPr="000D2ED1" w:rsidRDefault="00137599" w:rsidP="00137599">
            <w:pPr>
              <w:pStyle w:val="afffffb"/>
              <w:jc w:val="center"/>
              <w:rPr>
                <w:rFonts w:ascii="Times New Roman" w:hAnsi="Times New Roman" w:cs="Times New Roman"/>
                <w:sz w:val="20"/>
                <w:szCs w:val="20"/>
              </w:rPr>
            </w:pPr>
            <w:r w:rsidRPr="000D2ED1">
              <w:rPr>
                <w:rFonts w:ascii="Times New Roman" w:hAnsi="Times New Roman" w:cs="Times New Roman"/>
                <w:sz w:val="20"/>
                <w:szCs w:val="20"/>
              </w:rPr>
              <w:t>59.37%</w:t>
            </w:r>
          </w:p>
        </w:tc>
        <w:tc>
          <w:tcPr>
            <w:tcW w:w="992" w:type="dxa"/>
          </w:tcPr>
          <w:p w14:paraId="24501677" w14:textId="77777777" w:rsidR="00137599" w:rsidRPr="00235D46" w:rsidRDefault="00137599" w:rsidP="00137599">
            <w:pPr>
              <w:pStyle w:val="afffffb"/>
              <w:jc w:val="center"/>
              <w:rPr>
                <w:rFonts w:ascii="Times New Roman" w:hAnsi="Times New Roman" w:cs="Times New Roman"/>
                <w:sz w:val="20"/>
                <w:szCs w:val="20"/>
              </w:rPr>
            </w:pPr>
            <w:r w:rsidRPr="000D2ED1">
              <w:rPr>
                <w:rFonts w:ascii="Times New Roman" w:hAnsi="Times New Roman" w:cs="Times New Roman"/>
                <w:sz w:val="20"/>
                <w:szCs w:val="20"/>
              </w:rPr>
              <w:t>Низкий</w:t>
            </w:r>
          </w:p>
        </w:tc>
        <w:tc>
          <w:tcPr>
            <w:tcW w:w="1412" w:type="dxa"/>
          </w:tcPr>
          <w:p w14:paraId="2F7A9253" w14:textId="43526158" w:rsidR="00137599" w:rsidRPr="005A6426" w:rsidRDefault="00137599" w:rsidP="0013759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2.10 (р = 0.036)</w:t>
            </w:r>
          </w:p>
        </w:tc>
      </w:tr>
      <w:tr w:rsidR="00137599" w:rsidRPr="002B7336" w14:paraId="3499FB77" w14:textId="77777777" w:rsidTr="00A43347">
        <w:tc>
          <w:tcPr>
            <w:tcW w:w="1838" w:type="dxa"/>
          </w:tcPr>
          <w:p w14:paraId="62E24B30" w14:textId="77777777" w:rsidR="00137599" w:rsidRDefault="00137599" w:rsidP="00137599">
            <w:pPr>
              <w:pStyle w:val="afffffb"/>
              <w:jc w:val="both"/>
              <w:rPr>
                <w:rFonts w:ascii="Times New Roman" w:hAnsi="Times New Roman" w:cs="Times New Roman"/>
                <w:sz w:val="20"/>
                <w:szCs w:val="20"/>
              </w:rPr>
            </w:pPr>
            <w:r>
              <w:rPr>
                <w:rFonts w:ascii="Times New Roman" w:hAnsi="Times New Roman" w:cs="Times New Roman"/>
                <w:sz w:val="20"/>
                <w:szCs w:val="20"/>
              </w:rPr>
              <w:t>Решительность</w:t>
            </w:r>
          </w:p>
          <w:p w14:paraId="1E6B52C9" w14:textId="77777777" w:rsidR="00137599" w:rsidRPr="002B7336" w:rsidRDefault="00137599" w:rsidP="00137599">
            <w:pPr>
              <w:pStyle w:val="afffffb"/>
              <w:jc w:val="both"/>
              <w:rPr>
                <w:rFonts w:ascii="Times New Roman" w:hAnsi="Times New Roman" w:cs="Times New Roman"/>
                <w:sz w:val="20"/>
                <w:szCs w:val="20"/>
              </w:rPr>
            </w:pPr>
            <w:r>
              <w:rPr>
                <w:rFonts w:ascii="Times New Roman" w:hAnsi="Times New Roman" w:cs="Times New Roman"/>
                <w:sz w:val="20"/>
                <w:szCs w:val="20"/>
              </w:rPr>
              <w:t>(макс. 63)</w:t>
            </w:r>
          </w:p>
        </w:tc>
        <w:tc>
          <w:tcPr>
            <w:tcW w:w="1276" w:type="dxa"/>
          </w:tcPr>
          <w:p w14:paraId="165398D4" w14:textId="14FAAA51" w:rsidR="00137599" w:rsidRPr="002B7336"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 xml:space="preserve">19.7 </w:t>
            </w:r>
            <w:r w:rsidRPr="00864044">
              <w:rPr>
                <w:rFonts w:ascii="Times New Roman" w:hAnsi="Times New Roman" w:cs="Times New Roman"/>
                <w:sz w:val="20"/>
                <w:szCs w:val="20"/>
              </w:rPr>
              <w:t xml:space="preserve">± </w:t>
            </w:r>
            <w:r>
              <w:rPr>
                <w:rFonts w:ascii="Times New Roman" w:hAnsi="Times New Roman" w:cs="Times New Roman"/>
                <w:sz w:val="20"/>
                <w:szCs w:val="20"/>
              </w:rPr>
              <w:t>2.2</w:t>
            </w:r>
          </w:p>
        </w:tc>
        <w:tc>
          <w:tcPr>
            <w:tcW w:w="850" w:type="dxa"/>
          </w:tcPr>
          <w:p w14:paraId="201AAC26" w14:textId="5C33840B" w:rsidR="00137599" w:rsidRPr="002B7336"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62.54</w:t>
            </w:r>
            <w:r w:rsidRPr="00235D46">
              <w:rPr>
                <w:rFonts w:ascii="Times New Roman" w:hAnsi="Times New Roman" w:cs="Times New Roman"/>
                <w:sz w:val="20"/>
                <w:szCs w:val="20"/>
              </w:rPr>
              <w:t>%</w:t>
            </w:r>
          </w:p>
        </w:tc>
        <w:tc>
          <w:tcPr>
            <w:tcW w:w="993" w:type="dxa"/>
          </w:tcPr>
          <w:p w14:paraId="3A4AEAF2" w14:textId="77777777" w:rsidR="00137599" w:rsidRPr="00321C05" w:rsidRDefault="00137599" w:rsidP="00137599">
            <w:pPr>
              <w:pStyle w:val="afffffb"/>
              <w:jc w:val="center"/>
              <w:rPr>
                <w:rFonts w:ascii="Times New Roman" w:hAnsi="Times New Roman" w:cs="Times New Roman"/>
                <w:sz w:val="20"/>
                <w:szCs w:val="20"/>
              </w:rPr>
            </w:pPr>
            <w:r w:rsidRPr="00321C05">
              <w:rPr>
                <w:rFonts w:ascii="Times New Roman" w:hAnsi="Times New Roman" w:cs="Times New Roman"/>
                <w:sz w:val="20"/>
                <w:szCs w:val="20"/>
              </w:rPr>
              <w:t>Низкий</w:t>
            </w:r>
          </w:p>
        </w:tc>
        <w:tc>
          <w:tcPr>
            <w:tcW w:w="1134" w:type="dxa"/>
          </w:tcPr>
          <w:p w14:paraId="67242825" w14:textId="518DF73E" w:rsidR="00137599" w:rsidRPr="00137599" w:rsidRDefault="00137599" w:rsidP="00137599">
            <w:pPr>
              <w:pStyle w:val="afffffb"/>
              <w:jc w:val="center"/>
              <w:rPr>
                <w:rFonts w:ascii="Times New Roman" w:hAnsi="Times New Roman" w:cs="Times New Roman"/>
                <w:sz w:val="20"/>
                <w:szCs w:val="20"/>
              </w:rPr>
            </w:pPr>
            <w:r w:rsidRPr="00137599">
              <w:rPr>
                <w:rFonts w:ascii="Times New Roman" w:hAnsi="Times New Roman" w:cs="Times New Roman"/>
                <w:sz w:val="20"/>
                <w:szCs w:val="20"/>
              </w:rPr>
              <w:t>18.7 ± 2.2</w:t>
            </w:r>
          </w:p>
        </w:tc>
        <w:tc>
          <w:tcPr>
            <w:tcW w:w="850" w:type="dxa"/>
          </w:tcPr>
          <w:p w14:paraId="7124F24C" w14:textId="77777777" w:rsidR="00137599" w:rsidRPr="000D2ED1" w:rsidRDefault="00137599" w:rsidP="00137599">
            <w:pPr>
              <w:pStyle w:val="afffffb"/>
              <w:jc w:val="center"/>
              <w:rPr>
                <w:rFonts w:ascii="Times New Roman" w:hAnsi="Times New Roman" w:cs="Times New Roman"/>
                <w:sz w:val="20"/>
                <w:szCs w:val="20"/>
              </w:rPr>
            </w:pPr>
            <w:r w:rsidRPr="000D2ED1">
              <w:rPr>
                <w:rFonts w:ascii="Times New Roman" w:hAnsi="Times New Roman" w:cs="Times New Roman"/>
                <w:sz w:val="20"/>
                <w:szCs w:val="20"/>
              </w:rPr>
              <w:t>59.37%</w:t>
            </w:r>
          </w:p>
        </w:tc>
        <w:tc>
          <w:tcPr>
            <w:tcW w:w="992" w:type="dxa"/>
          </w:tcPr>
          <w:p w14:paraId="31704C2A" w14:textId="77777777" w:rsidR="00137599" w:rsidRPr="00235D46" w:rsidRDefault="00137599" w:rsidP="00137599">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412" w:type="dxa"/>
          </w:tcPr>
          <w:p w14:paraId="3C26B928" w14:textId="4141AF04" w:rsidR="00137599" w:rsidRPr="005A6426" w:rsidRDefault="005A6426" w:rsidP="0013759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2.12</w:t>
            </w:r>
            <w:r w:rsidR="00137599" w:rsidRPr="005A6426">
              <w:rPr>
                <w:rFonts w:ascii="Times New Roman" w:hAnsi="Times New Roman" w:cs="Times New Roman"/>
                <w:sz w:val="18"/>
                <w:szCs w:val="18"/>
              </w:rPr>
              <w:t xml:space="preserve"> (р = 0.</w:t>
            </w:r>
            <w:r w:rsidRPr="005A6426">
              <w:rPr>
                <w:rFonts w:ascii="Times New Roman" w:hAnsi="Times New Roman" w:cs="Times New Roman"/>
                <w:sz w:val="18"/>
                <w:szCs w:val="18"/>
              </w:rPr>
              <w:t>034</w:t>
            </w:r>
            <w:r w:rsidR="00137599" w:rsidRPr="005A6426">
              <w:rPr>
                <w:rFonts w:ascii="Times New Roman" w:hAnsi="Times New Roman" w:cs="Times New Roman"/>
                <w:sz w:val="18"/>
                <w:szCs w:val="18"/>
              </w:rPr>
              <w:t>)</w:t>
            </w:r>
          </w:p>
        </w:tc>
      </w:tr>
      <w:tr w:rsidR="00137599" w:rsidRPr="002B7336" w14:paraId="6AFBDB55" w14:textId="77777777" w:rsidTr="00A43347">
        <w:tc>
          <w:tcPr>
            <w:tcW w:w="1838" w:type="dxa"/>
          </w:tcPr>
          <w:p w14:paraId="1250C618" w14:textId="77777777" w:rsidR="00137599" w:rsidRDefault="00137599" w:rsidP="00137599">
            <w:pPr>
              <w:pStyle w:val="afffffb"/>
              <w:jc w:val="both"/>
              <w:rPr>
                <w:rFonts w:ascii="Times New Roman" w:hAnsi="Times New Roman" w:cs="Times New Roman"/>
                <w:sz w:val="20"/>
                <w:szCs w:val="20"/>
              </w:rPr>
            </w:pPr>
            <w:r>
              <w:rPr>
                <w:rFonts w:ascii="Times New Roman" w:hAnsi="Times New Roman" w:cs="Times New Roman"/>
                <w:sz w:val="20"/>
                <w:szCs w:val="20"/>
              </w:rPr>
              <w:t>Прокрастинация</w:t>
            </w:r>
          </w:p>
          <w:p w14:paraId="3FCC5398" w14:textId="77777777" w:rsidR="00137599" w:rsidRDefault="00137599" w:rsidP="00137599">
            <w:pPr>
              <w:pStyle w:val="afffffb"/>
              <w:jc w:val="both"/>
              <w:rPr>
                <w:rFonts w:ascii="Times New Roman" w:hAnsi="Times New Roman" w:cs="Times New Roman"/>
                <w:sz w:val="20"/>
                <w:szCs w:val="20"/>
              </w:rPr>
            </w:pPr>
            <w:r>
              <w:rPr>
                <w:rFonts w:ascii="Times New Roman" w:hAnsi="Times New Roman" w:cs="Times New Roman"/>
                <w:sz w:val="20"/>
                <w:szCs w:val="20"/>
              </w:rPr>
              <w:t>(макс. 63)</w:t>
            </w:r>
          </w:p>
        </w:tc>
        <w:tc>
          <w:tcPr>
            <w:tcW w:w="1276" w:type="dxa"/>
          </w:tcPr>
          <w:p w14:paraId="1CAFD5FF" w14:textId="53B05D3C" w:rsidR="00137599" w:rsidRPr="00864044"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 xml:space="preserve">19.6 </w:t>
            </w:r>
            <w:r w:rsidRPr="00864044">
              <w:rPr>
                <w:rFonts w:ascii="Times New Roman" w:hAnsi="Times New Roman" w:cs="Times New Roman"/>
                <w:sz w:val="20"/>
                <w:szCs w:val="20"/>
              </w:rPr>
              <w:t xml:space="preserve">± </w:t>
            </w:r>
            <w:r>
              <w:rPr>
                <w:rFonts w:ascii="Times New Roman" w:hAnsi="Times New Roman" w:cs="Times New Roman"/>
                <w:sz w:val="20"/>
                <w:szCs w:val="20"/>
              </w:rPr>
              <w:t>2.2</w:t>
            </w:r>
          </w:p>
        </w:tc>
        <w:tc>
          <w:tcPr>
            <w:tcW w:w="850" w:type="dxa"/>
          </w:tcPr>
          <w:p w14:paraId="20B16112" w14:textId="55CD19F6" w:rsidR="00137599" w:rsidRPr="00235D46"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62.22</w:t>
            </w:r>
            <w:r w:rsidRPr="00235D46">
              <w:rPr>
                <w:rFonts w:ascii="Times New Roman" w:hAnsi="Times New Roman" w:cs="Times New Roman"/>
                <w:sz w:val="20"/>
                <w:szCs w:val="20"/>
              </w:rPr>
              <w:t>%</w:t>
            </w:r>
          </w:p>
        </w:tc>
        <w:tc>
          <w:tcPr>
            <w:tcW w:w="993" w:type="dxa"/>
          </w:tcPr>
          <w:p w14:paraId="4FE5A350" w14:textId="77777777" w:rsidR="00137599" w:rsidRPr="00321C05" w:rsidRDefault="00137599" w:rsidP="00137599">
            <w:pPr>
              <w:pStyle w:val="afffffb"/>
              <w:jc w:val="center"/>
              <w:rPr>
                <w:rFonts w:ascii="Times New Roman" w:hAnsi="Times New Roman" w:cs="Times New Roman"/>
                <w:sz w:val="20"/>
                <w:szCs w:val="20"/>
              </w:rPr>
            </w:pPr>
            <w:r w:rsidRPr="00321C05">
              <w:rPr>
                <w:rFonts w:ascii="Times New Roman" w:hAnsi="Times New Roman" w:cs="Times New Roman"/>
                <w:sz w:val="20"/>
                <w:szCs w:val="20"/>
              </w:rPr>
              <w:t>Низкий</w:t>
            </w:r>
          </w:p>
        </w:tc>
        <w:tc>
          <w:tcPr>
            <w:tcW w:w="1134" w:type="dxa"/>
          </w:tcPr>
          <w:p w14:paraId="37B7219C" w14:textId="5C8941DE" w:rsidR="00137599" w:rsidRPr="00137599" w:rsidRDefault="00137599" w:rsidP="00137599">
            <w:pPr>
              <w:pStyle w:val="afffffb"/>
              <w:jc w:val="center"/>
              <w:rPr>
                <w:rFonts w:ascii="Times New Roman" w:hAnsi="Times New Roman" w:cs="Times New Roman"/>
                <w:sz w:val="20"/>
                <w:szCs w:val="20"/>
              </w:rPr>
            </w:pPr>
            <w:r w:rsidRPr="00137599">
              <w:rPr>
                <w:rFonts w:ascii="Times New Roman" w:hAnsi="Times New Roman" w:cs="Times New Roman"/>
                <w:sz w:val="20"/>
                <w:szCs w:val="20"/>
              </w:rPr>
              <w:t>18.7 ± 2.2</w:t>
            </w:r>
          </w:p>
        </w:tc>
        <w:tc>
          <w:tcPr>
            <w:tcW w:w="850" w:type="dxa"/>
          </w:tcPr>
          <w:p w14:paraId="07912695" w14:textId="4EEB3CB7" w:rsidR="00137599" w:rsidRDefault="00137599" w:rsidP="00137599">
            <w:pPr>
              <w:pStyle w:val="afffffb"/>
              <w:jc w:val="center"/>
              <w:rPr>
                <w:rFonts w:ascii="Times New Roman" w:hAnsi="Times New Roman" w:cs="Times New Roman"/>
                <w:sz w:val="20"/>
                <w:szCs w:val="20"/>
              </w:rPr>
            </w:pPr>
            <w:r>
              <w:rPr>
                <w:rFonts w:ascii="Times New Roman" w:hAnsi="Times New Roman" w:cs="Times New Roman"/>
                <w:sz w:val="20"/>
                <w:szCs w:val="20"/>
              </w:rPr>
              <w:t>59.37</w:t>
            </w:r>
            <w:r w:rsidRPr="00235D46">
              <w:rPr>
                <w:rFonts w:ascii="Times New Roman" w:hAnsi="Times New Roman" w:cs="Times New Roman"/>
                <w:sz w:val="20"/>
                <w:szCs w:val="20"/>
              </w:rPr>
              <w:t>%</w:t>
            </w:r>
          </w:p>
        </w:tc>
        <w:tc>
          <w:tcPr>
            <w:tcW w:w="992" w:type="dxa"/>
          </w:tcPr>
          <w:p w14:paraId="6681CB7D" w14:textId="77777777" w:rsidR="00137599" w:rsidRPr="006A2A63" w:rsidRDefault="00137599" w:rsidP="00137599">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412" w:type="dxa"/>
          </w:tcPr>
          <w:p w14:paraId="1C685E71" w14:textId="6121CC27" w:rsidR="00137599" w:rsidRPr="005A6426" w:rsidRDefault="005A6426" w:rsidP="0013759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2.10</w:t>
            </w:r>
            <w:r w:rsidR="00137599" w:rsidRPr="005A6426">
              <w:rPr>
                <w:rFonts w:ascii="Times New Roman" w:hAnsi="Times New Roman" w:cs="Times New Roman"/>
                <w:sz w:val="18"/>
                <w:szCs w:val="18"/>
              </w:rPr>
              <w:t xml:space="preserve"> (р = 0.</w:t>
            </w:r>
            <w:r w:rsidRPr="005A6426">
              <w:rPr>
                <w:rFonts w:ascii="Times New Roman" w:hAnsi="Times New Roman" w:cs="Times New Roman"/>
                <w:sz w:val="18"/>
                <w:szCs w:val="18"/>
              </w:rPr>
              <w:t>036</w:t>
            </w:r>
            <w:r w:rsidR="00137599" w:rsidRPr="005A6426">
              <w:rPr>
                <w:rFonts w:ascii="Times New Roman" w:hAnsi="Times New Roman" w:cs="Times New Roman"/>
                <w:sz w:val="18"/>
                <w:szCs w:val="18"/>
              </w:rPr>
              <w:t>)</w:t>
            </w:r>
          </w:p>
        </w:tc>
      </w:tr>
    </w:tbl>
    <w:p w14:paraId="7FCD3831" w14:textId="7EF1BFA9" w:rsidR="007B631F" w:rsidRDefault="007B631F" w:rsidP="007B631F">
      <w:pPr>
        <w:pStyle w:val="afffffb"/>
        <w:jc w:val="both"/>
        <w:rPr>
          <w:rFonts w:ascii="Times New Roman" w:hAnsi="Times New Roman" w:cs="Times New Roman"/>
          <w:sz w:val="28"/>
          <w:szCs w:val="28"/>
        </w:rPr>
      </w:pPr>
    </w:p>
    <w:p w14:paraId="6AC96438" w14:textId="4B16A3CA" w:rsidR="00BB0CD8" w:rsidRDefault="007B631F" w:rsidP="00BB0CD8">
      <w:pPr>
        <w:pStyle w:val="afffffb"/>
        <w:ind w:firstLine="567"/>
        <w:jc w:val="both"/>
        <w:rPr>
          <w:rFonts w:ascii="Times New Roman" w:hAnsi="Times New Roman" w:cs="Times New Roman"/>
          <w:sz w:val="28"/>
          <w:szCs w:val="28"/>
        </w:rPr>
      </w:pPr>
      <w:r w:rsidRPr="007B631F">
        <w:rPr>
          <w:rFonts w:ascii="Times New Roman" w:hAnsi="Times New Roman" w:cs="Times New Roman"/>
          <w:noProof/>
          <w:sz w:val="28"/>
          <w:szCs w:val="28"/>
          <w:lang w:eastAsia="ru-RU"/>
        </w:rPr>
        <w:drawing>
          <wp:inline distT="0" distB="0" distL="0" distR="0" wp14:anchorId="0551BD3F" wp14:editId="22242199">
            <wp:extent cx="5365750" cy="2228850"/>
            <wp:effectExtent l="0" t="0" r="6350" b="0"/>
            <wp:docPr id="1527851287" name="Рисунок 152785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88517" cy="2238307"/>
                    </a:xfrm>
                    <a:prstGeom prst="rect">
                      <a:avLst/>
                    </a:prstGeom>
                  </pic:spPr>
                </pic:pic>
              </a:graphicData>
            </a:graphic>
          </wp:inline>
        </w:drawing>
      </w:r>
    </w:p>
    <w:p w14:paraId="60D391A7" w14:textId="0B08AF0E" w:rsidR="007B631F" w:rsidRPr="00940877" w:rsidRDefault="00D464C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597FE2">
        <w:rPr>
          <w:rFonts w:ascii="Times New Roman" w:hAnsi="Times New Roman" w:cs="Times New Roman"/>
          <w:sz w:val="28"/>
          <w:szCs w:val="28"/>
        </w:rPr>
        <w:t>8</w:t>
      </w:r>
      <w:r w:rsidR="007B631F" w:rsidRPr="007B631F">
        <w:rPr>
          <w:rFonts w:ascii="Times New Roman" w:hAnsi="Times New Roman" w:cs="Times New Roman"/>
          <w:sz w:val="28"/>
          <w:szCs w:val="28"/>
        </w:rPr>
        <w:t xml:space="preserve"> – Промежуточные результаты по Методике «Профиль принятия карьерных решений» «Career Decision-Making Profile» (CDMP) на формирующем этапе</w:t>
      </w:r>
      <w:r>
        <w:rPr>
          <w:rFonts w:ascii="Times New Roman" w:hAnsi="Times New Roman" w:cs="Times New Roman"/>
          <w:sz w:val="28"/>
          <w:szCs w:val="28"/>
        </w:rPr>
        <w:t xml:space="preserve"> (в %)</w:t>
      </w:r>
    </w:p>
    <w:p w14:paraId="53777BC8" w14:textId="4430FB9B" w:rsidR="00D464C7" w:rsidRDefault="00D464C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597FE2">
        <w:rPr>
          <w:rFonts w:ascii="Times New Roman" w:hAnsi="Times New Roman" w:cs="Times New Roman"/>
          <w:sz w:val="28"/>
          <w:szCs w:val="28"/>
        </w:rPr>
        <w:t>8</w:t>
      </w:r>
      <w:r>
        <w:rPr>
          <w:rFonts w:ascii="Times New Roman" w:hAnsi="Times New Roman" w:cs="Times New Roman"/>
          <w:sz w:val="28"/>
          <w:szCs w:val="28"/>
        </w:rPr>
        <w:t xml:space="preserve"> показывает различия между ЭГ и КГ на формирующем этапе, что согласуется</w:t>
      </w:r>
      <w:r w:rsidRPr="00D464C7">
        <w:t xml:space="preserve"> </w:t>
      </w:r>
      <w:r w:rsidRPr="00D464C7">
        <w:rPr>
          <w:rFonts w:ascii="Times New Roman" w:hAnsi="Times New Roman" w:cs="Times New Roman"/>
          <w:sz w:val="28"/>
          <w:szCs w:val="28"/>
        </w:rPr>
        <w:t>с результатами t-критерия (р – значения &lt;0.05, указывающие на статистически значимые различия).</w:t>
      </w:r>
      <w:r>
        <w:rPr>
          <w:rFonts w:ascii="Times New Roman" w:hAnsi="Times New Roman" w:cs="Times New Roman"/>
          <w:sz w:val="28"/>
          <w:szCs w:val="28"/>
        </w:rPr>
        <w:t xml:space="preserve"> Наибольшее различие наблюдается в общем балле (62.38% для ЭГ против 59.44% для КГ), в информационной вовлеченности и решительности (62.54% против 59.37%). ЭГ демонстрирует более высокие показатели профиля принятия карьерных решений, что может свидетельствовать об эффективности формирующего вмешательства.</w:t>
      </w:r>
    </w:p>
    <w:p w14:paraId="563BC160" w14:textId="5E5EAC0E" w:rsidR="00940877" w:rsidRDefault="00940877" w:rsidP="00221A1D">
      <w:pPr>
        <w:pStyle w:val="afffffb"/>
        <w:ind w:firstLine="567"/>
        <w:jc w:val="both"/>
        <w:rPr>
          <w:rFonts w:ascii="Times New Roman" w:hAnsi="Times New Roman" w:cs="Times New Roman"/>
          <w:sz w:val="28"/>
          <w:szCs w:val="28"/>
        </w:rPr>
      </w:pPr>
      <w:r w:rsidRPr="00940877">
        <w:rPr>
          <w:rFonts w:ascii="Times New Roman" w:hAnsi="Times New Roman" w:cs="Times New Roman"/>
          <w:sz w:val="28"/>
          <w:szCs w:val="28"/>
        </w:rPr>
        <w:t xml:space="preserve">4 </w:t>
      </w:r>
      <w:r>
        <w:rPr>
          <w:rFonts w:ascii="Times New Roman" w:hAnsi="Times New Roman" w:cs="Times New Roman"/>
          <w:sz w:val="28"/>
          <w:szCs w:val="28"/>
        </w:rPr>
        <w:t>Методика ценностных ориентаций М. Рокича, ее целью было оценить ценностно-смысловой компонент, выявляющий приоритет ценности «интересная работа» в профессиональном выборе.</w:t>
      </w:r>
      <w:r w:rsidR="00221A1D">
        <w:rPr>
          <w:rFonts w:ascii="Times New Roman" w:hAnsi="Times New Roman" w:cs="Times New Roman"/>
          <w:sz w:val="28"/>
          <w:szCs w:val="28"/>
        </w:rPr>
        <w:t xml:space="preserve"> </w:t>
      </w:r>
      <w:r>
        <w:rPr>
          <w:rFonts w:ascii="Times New Roman" w:hAnsi="Times New Roman" w:cs="Times New Roman"/>
          <w:sz w:val="28"/>
          <w:szCs w:val="28"/>
        </w:rPr>
        <w:t>Результаты промежуточного тестирования показали следующее: ЭГ показывает небольшой прирост (</w:t>
      </w:r>
      <w:r w:rsidRPr="00940877">
        <w:rPr>
          <w:rFonts w:ascii="Times New Roman" w:hAnsi="Times New Roman" w:cs="Times New Roman"/>
          <w:sz w:val="28"/>
          <w:szCs w:val="28"/>
        </w:rPr>
        <w:t>~</w:t>
      </w:r>
      <w:r>
        <w:rPr>
          <w:rFonts w:ascii="Times New Roman" w:hAnsi="Times New Roman" w:cs="Times New Roman"/>
          <w:sz w:val="28"/>
          <w:szCs w:val="28"/>
        </w:rPr>
        <w:t>3.3% от 52.78%) за счет рефлексии ценностей в модуле 1 (</w:t>
      </w:r>
      <w:r w:rsidR="008D2D81" w:rsidRPr="008D2D81">
        <w:rPr>
          <w:rFonts w:ascii="Times New Roman" w:hAnsi="Times New Roman" w:cs="Times New Roman"/>
          <w:sz w:val="28"/>
          <w:szCs w:val="28"/>
        </w:rPr>
        <w:t>SWOT-анализ</w:t>
      </w:r>
      <w:r w:rsidR="008D2D81">
        <w:rPr>
          <w:rFonts w:ascii="Times New Roman" w:hAnsi="Times New Roman" w:cs="Times New Roman"/>
          <w:sz w:val="28"/>
          <w:szCs w:val="28"/>
        </w:rPr>
        <w:t>, цели), что повысило осознание значимости «интересной работы». Однако уровень остается низким, так как модуль 6 (ценности) еще не проведен. КГ стабильна (+ 0.55%), так как стандартная программа не затрагивает ценностные аспекты. Граница значимости (р = 0.065) указывает на потенциал роста при дальнейшем вмешательстве.</w:t>
      </w:r>
    </w:p>
    <w:p w14:paraId="2D409E3E" w14:textId="77777777" w:rsidR="00EF743B" w:rsidRPr="00940877" w:rsidRDefault="00EF743B" w:rsidP="00313247">
      <w:pPr>
        <w:pStyle w:val="afffffb"/>
        <w:ind w:firstLine="567"/>
        <w:jc w:val="both"/>
        <w:rPr>
          <w:rFonts w:ascii="Times New Roman" w:hAnsi="Times New Roman" w:cs="Times New Roman"/>
          <w:sz w:val="28"/>
          <w:szCs w:val="28"/>
        </w:rPr>
      </w:pPr>
    </w:p>
    <w:p w14:paraId="0EC7DB0B" w14:textId="1177F09D" w:rsidR="00737D8E" w:rsidRPr="00A90C76" w:rsidRDefault="00737D8E" w:rsidP="00737D8E">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Pr>
          <w:rFonts w:ascii="Times New Roman" w:hAnsi="Times New Roman" w:cs="Times New Roman"/>
          <w:sz w:val="28"/>
          <w:szCs w:val="28"/>
        </w:rPr>
        <w:t>2</w:t>
      </w:r>
      <w:r w:rsidR="00EF743B">
        <w:rPr>
          <w:rFonts w:ascii="Times New Roman" w:hAnsi="Times New Roman" w:cs="Times New Roman"/>
          <w:sz w:val="28"/>
          <w:szCs w:val="28"/>
        </w:rPr>
        <w:t>0</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Промежуточные результаты </w:t>
      </w:r>
      <w:r w:rsidRPr="00321C05">
        <w:rPr>
          <w:rFonts w:ascii="Times New Roman" w:hAnsi="Times New Roman" w:cs="Times New Roman"/>
          <w:sz w:val="28"/>
          <w:szCs w:val="28"/>
        </w:rPr>
        <w:t>Методик</w:t>
      </w:r>
      <w:r>
        <w:rPr>
          <w:rFonts w:ascii="Times New Roman" w:hAnsi="Times New Roman" w:cs="Times New Roman"/>
          <w:sz w:val="28"/>
          <w:szCs w:val="28"/>
        </w:rPr>
        <w:t>и</w:t>
      </w:r>
      <w:r w:rsidRPr="00321C05">
        <w:rPr>
          <w:rFonts w:ascii="Times New Roman" w:hAnsi="Times New Roman" w:cs="Times New Roman"/>
          <w:sz w:val="28"/>
          <w:szCs w:val="28"/>
        </w:rPr>
        <w:t xml:space="preserve"> </w:t>
      </w:r>
      <w:r w:rsidRPr="001E7C88">
        <w:rPr>
          <w:rFonts w:ascii="Times New Roman" w:hAnsi="Times New Roman" w:cs="Times New Roman"/>
          <w:sz w:val="28"/>
          <w:szCs w:val="28"/>
        </w:rPr>
        <w:t>«Ценностные ориентации» М. Рокич</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Pr>
          <w:rFonts w:ascii="Times New Roman" w:hAnsi="Times New Roman" w:cs="Times New Roman"/>
          <w:sz w:val="28"/>
          <w:szCs w:val="28"/>
        </w:rPr>
        <w:t>формирующем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737D8E" w:rsidRPr="002B7336" w14:paraId="7A3E72C4" w14:textId="77777777" w:rsidTr="00A43347">
        <w:trPr>
          <w:trHeight w:val="723"/>
        </w:trPr>
        <w:tc>
          <w:tcPr>
            <w:tcW w:w="1838" w:type="dxa"/>
          </w:tcPr>
          <w:p w14:paraId="242AE301" w14:textId="77777777" w:rsidR="00737D8E" w:rsidRPr="002B7336" w:rsidRDefault="00737D8E" w:rsidP="00A43347">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1C536512"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465936DC"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679A6F29" w14:textId="77777777" w:rsidR="00737D8E" w:rsidRPr="002B7336"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2AA75E8C" w14:textId="77777777" w:rsidR="00737D8E" w:rsidRPr="002B7336"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71E2F4DA"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2AD840CA"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453A46F2" w14:textId="77777777" w:rsidR="00737D8E" w:rsidRPr="008E3CEE" w:rsidRDefault="00737D8E"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67C08947" w14:textId="77777777" w:rsidR="00737D8E" w:rsidRPr="002B7336" w:rsidRDefault="00737D8E"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605F610D" w14:textId="77777777" w:rsidR="00737D8E" w:rsidRPr="002B7336"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461B1E04" w14:textId="77777777" w:rsidR="00737D8E" w:rsidRPr="008E3CE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195B67AE" w14:textId="77777777" w:rsidR="00737D8E" w:rsidRDefault="00737D8E" w:rsidP="00A43347">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62A54B16" w14:textId="77777777" w:rsidR="00737D8E" w:rsidRPr="002B7336"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737D8E" w:rsidRPr="002B7336" w14:paraId="1F1DC340" w14:textId="77777777" w:rsidTr="00A43347">
        <w:tc>
          <w:tcPr>
            <w:tcW w:w="1838" w:type="dxa"/>
          </w:tcPr>
          <w:p w14:paraId="48C5B8FF" w14:textId="77777777" w:rsidR="00737D8E" w:rsidRDefault="00737D8E" w:rsidP="00A43347">
            <w:pPr>
              <w:pStyle w:val="afffffb"/>
              <w:jc w:val="both"/>
              <w:rPr>
                <w:rFonts w:ascii="Times New Roman" w:hAnsi="Times New Roman" w:cs="Times New Roman"/>
                <w:sz w:val="20"/>
                <w:szCs w:val="20"/>
              </w:rPr>
            </w:pPr>
            <w:r>
              <w:rPr>
                <w:rFonts w:ascii="Times New Roman" w:hAnsi="Times New Roman" w:cs="Times New Roman"/>
                <w:sz w:val="20"/>
                <w:szCs w:val="20"/>
              </w:rPr>
              <w:t>Интересная работа</w:t>
            </w:r>
          </w:p>
          <w:p w14:paraId="6456E8C6" w14:textId="77777777" w:rsidR="00737D8E" w:rsidRDefault="00737D8E" w:rsidP="00A43347">
            <w:pPr>
              <w:pStyle w:val="afffffb"/>
              <w:jc w:val="both"/>
              <w:rPr>
                <w:rFonts w:ascii="Times New Roman" w:hAnsi="Times New Roman" w:cs="Times New Roman"/>
                <w:sz w:val="20"/>
                <w:szCs w:val="20"/>
              </w:rPr>
            </w:pPr>
            <w:r>
              <w:rPr>
                <w:rFonts w:ascii="Times New Roman" w:hAnsi="Times New Roman" w:cs="Times New Roman"/>
                <w:sz w:val="20"/>
                <w:szCs w:val="20"/>
              </w:rPr>
              <w:t xml:space="preserve"> (ранг, макс. 18)</w:t>
            </w:r>
          </w:p>
        </w:tc>
        <w:tc>
          <w:tcPr>
            <w:tcW w:w="1276" w:type="dxa"/>
          </w:tcPr>
          <w:p w14:paraId="752CE179" w14:textId="48B7626E"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7.9 </w:t>
            </w:r>
            <w:r w:rsidRPr="008E3CEE">
              <w:rPr>
                <w:rFonts w:ascii="Times New Roman" w:hAnsi="Times New Roman" w:cs="Times New Roman"/>
                <w:sz w:val="20"/>
                <w:szCs w:val="20"/>
              </w:rPr>
              <w:t>±</w:t>
            </w:r>
            <w:r>
              <w:rPr>
                <w:rFonts w:ascii="Times New Roman" w:hAnsi="Times New Roman" w:cs="Times New Roman"/>
                <w:sz w:val="20"/>
                <w:szCs w:val="20"/>
              </w:rPr>
              <w:t xml:space="preserve"> 2.2</w:t>
            </w:r>
          </w:p>
        </w:tc>
        <w:tc>
          <w:tcPr>
            <w:tcW w:w="850" w:type="dxa"/>
          </w:tcPr>
          <w:p w14:paraId="55D2CE39" w14:textId="21A78ACE"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56.11%</w:t>
            </w:r>
          </w:p>
        </w:tc>
        <w:tc>
          <w:tcPr>
            <w:tcW w:w="993" w:type="dxa"/>
          </w:tcPr>
          <w:p w14:paraId="133E56DF"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Низкий</w:t>
            </w:r>
          </w:p>
        </w:tc>
        <w:tc>
          <w:tcPr>
            <w:tcW w:w="1134" w:type="dxa"/>
          </w:tcPr>
          <w:p w14:paraId="59976DA5" w14:textId="04C9D574"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8.6</w:t>
            </w:r>
            <w:r w:rsidRPr="00235D46">
              <w:rPr>
                <w:rFonts w:ascii="Times New Roman" w:hAnsi="Times New Roman" w:cs="Times New Roman"/>
                <w:sz w:val="20"/>
                <w:szCs w:val="20"/>
              </w:rPr>
              <w:t xml:space="preserve"> ± </w:t>
            </w:r>
            <w:r>
              <w:rPr>
                <w:rFonts w:ascii="Times New Roman" w:hAnsi="Times New Roman" w:cs="Times New Roman"/>
                <w:sz w:val="20"/>
                <w:szCs w:val="20"/>
              </w:rPr>
              <w:t>2.4</w:t>
            </w:r>
          </w:p>
        </w:tc>
        <w:tc>
          <w:tcPr>
            <w:tcW w:w="850" w:type="dxa"/>
          </w:tcPr>
          <w:p w14:paraId="21563B78" w14:textId="572E7895"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52.22</w:t>
            </w:r>
            <w:r w:rsidRPr="00235D46">
              <w:rPr>
                <w:rFonts w:ascii="Times New Roman" w:hAnsi="Times New Roman" w:cs="Times New Roman"/>
                <w:sz w:val="20"/>
                <w:szCs w:val="20"/>
              </w:rPr>
              <w:t>%</w:t>
            </w:r>
          </w:p>
        </w:tc>
        <w:tc>
          <w:tcPr>
            <w:tcW w:w="992" w:type="dxa"/>
          </w:tcPr>
          <w:p w14:paraId="04342CFC" w14:textId="77777777" w:rsidR="00737D8E" w:rsidRDefault="00737D8E" w:rsidP="00A43347">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60AE7079" w14:textId="0615510D" w:rsidR="00737D8E" w:rsidRPr="00737D8E" w:rsidRDefault="00737D8E" w:rsidP="00A43347">
            <w:pPr>
              <w:pStyle w:val="afffffb"/>
              <w:jc w:val="center"/>
              <w:rPr>
                <w:rFonts w:ascii="Times New Roman" w:hAnsi="Times New Roman" w:cs="Times New Roman"/>
                <w:sz w:val="18"/>
                <w:szCs w:val="18"/>
              </w:rPr>
            </w:pPr>
            <w:r w:rsidRPr="00737D8E">
              <w:rPr>
                <w:rFonts w:ascii="Times New Roman" w:hAnsi="Times New Roman" w:cs="Times New Roman"/>
                <w:sz w:val="18"/>
                <w:szCs w:val="18"/>
              </w:rPr>
              <w:t>1.85 (р = 0.065)</w:t>
            </w:r>
          </w:p>
        </w:tc>
      </w:tr>
    </w:tbl>
    <w:p w14:paraId="2AA9C04E" w14:textId="7D03F49F" w:rsidR="005710FA" w:rsidRDefault="005710FA" w:rsidP="005710FA">
      <w:pPr>
        <w:pStyle w:val="afffffb"/>
        <w:jc w:val="both"/>
        <w:rPr>
          <w:rFonts w:ascii="Times New Roman" w:hAnsi="Times New Roman" w:cs="Times New Roman"/>
          <w:b/>
          <w:sz w:val="28"/>
          <w:szCs w:val="28"/>
        </w:rPr>
      </w:pPr>
    </w:p>
    <w:p w14:paraId="1BCC6E13" w14:textId="4D8A7C37" w:rsidR="00FE6146" w:rsidRDefault="00FE6146" w:rsidP="00FE6146">
      <w:pPr>
        <w:pStyle w:val="afffffb"/>
        <w:ind w:firstLine="567"/>
        <w:jc w:val="both"/>
        <w:rPr>
          <w:rFonts w:ascii="Times New Roman" w:hAnsi="Times New Roman" w:cs="Times New Roman"/>
          <w:sz w:val="28"/>
          <w:szCs w:val="28"/>
        </w:rPr>
      </w:pPr>
      <w:r w:rsidRPr="00FE6146">
        <w:rPr>
          <w:rFonts w:ascii="Times New Roman" w:hAnsi="Times New Roman" w:cs="Times New Roman"/>
          <w:sz w:val="28"/>
          <w:szCs w:val="28"/>
        </w:rPr>
        <w:t xml:space="preserve">Диаграмма </w:t>
      </w:r>
      <w:r w:rsidR="00597FE2">
        <w:rPr>
          <w:rFonts w:ascii="Times New Roman" w:hAnsi="Times New Roman" w:cs="Times New Roman"/>
          <w:sz w:val="28"/>
          <w:szCs w:val="28"/>
        </w:rPr>
        <w:t>9</w:t>
      </w:r>
      <w:r w:rsidRPr="00FE6146">
        <w:rPr>
          <w:rFonts w:ascii="Times New Roman" w:hAnsi="Times New Roman" w:cs="Times New Roman"/>
          <w:sz w:val="28"/>
          <w:szCs w:val="28"/>
        </w:rPr>
        <w:t xml:space="preserve"> показывает различие между ЭГ (56.11%) и КГ (52.22%) по показателю «Интересная работа», что согласуется с результатами t-критерия (t </w:t>
      </w:r>
      <w:r>
        <w:rPr>
          <w:rFonts w:ascii="Times New Roman" w:hAnsi="Times New Roman" w:cs="Times New Roman"/>
          <w:sz w:val="28"/>
          <w:szCs w:val="28"/>
        </w:rPr>
        <w:t xml:space="preserve">= 1.85, </w:t>
      </w:r>
      <w:r w:rsidRPr="00FE6146">
        <w:rPr>
          <w:rFonts w:ascii="Times New Roman" w:hAnsi="Times New Roman" w:cs="Times New Roman"/>
          <w:sz w:val="28"/>
          <w:szCs w:val="28"/>
        </w:rPr>
        <w:t xml:space="preserve">р </w:t>
      </w:r>
      <w:r>
        <w:rPr>
          <w:rFonts w:ascii="Times New Roman" w:hAnsi="Times New Roman" w:cs="Times New Roman"/>
          <w:sz w:val="28"/>
          <w:szCs w:val="28"/>
        </w:rPr>
        <w:t>= 0.065)</w:t>
      </w:r>
      <w:r w:rsidRPr="00FE6146">
        <w:rPr>
          <w:rFonts w:ascii="Times New Roman" w:hAnsi="Times New Roman" w:cs="Times New Roman"/>
          <w:sz w:val="28"/>
          <w:szCs w:val="28"/>
        </w:rPr>
        <w:t>, указывающи</w:t>
      </w:r>
      <w:r>
        <w:rPr>
          <w:rFonts w:ascii="Times New Roman" w:hAnsi="Times New Roman" w:cs="Times New Roman"/>
          <w:sz w:val="28"/>
          <w:szCs w:val="28"/>
        </w:rPr>
        <w:t>м</w:t>
      </w:r>
      <w:r w:rsidRPr="00FE6146">
        <w:rPr>
          <w:rFonts w:ascii="Times New Roman" w:hAnsi="Times New Roman" w:cs="Times New Roman"/>
          <w:sz w:val="28"/>
          <w:szCs w:val="28"/>
        </w:rPr>
        <w:t xml:space="preserve"> на </w:t>
      </w:r>
      <w:r>
        <w:rPr>
          <w:rFonts w:ascii="Times New Roman" w:hAnsi="Times New Roman" w:cs="Times New Roman"/>
          <w:sz w:val="28"/>
          <w:szCs w:val="28"/>
        </w:rPr>
        <w:t xml:space="preserve">отсутствие </w:t>
      </w:r>
      <w:r w:rsidRPr="00FE6146">
        <w:rPr>
          <w:rFonts w:ascii="Times New Roman" w:hAnsi="Times New Roman" w:cs="Times New Roman"/>
          <w:sz w:val="28"/>
          <w:szCs w:val="28"/>
        </w:rPr>
        <w:t>статистически значимы</w:t>
      </w:r>
      <w:r>
        <w:rPr>
          <w:rFonts w:ascii="Times New Roman" w:hAnsi="Times New Roman" w:cs="Times New Roman"/>
          <w:sz w:val="28"/>
          <w:szCs w:val="28"/>
        </w:rPr>
        <w:t xml:space="preserve">х </w:t>
      </w:r>
      <w:r w:rsidRPr="00FE6146">
        <w:rPr>
          <w:rFonts w:ascii="Times New Roman" w:hAnsi="Times New Roman" w:cs="Times New Roman"/>
          <w:sz w:val="28"/>
          <w:szCs w:val="28"/>
        </w:rPr>
        <w:t>различи</w:t>
      </w:r>
      <w:r>
        <w:rPr>
          <w:rFonts w:ascii="Times New Roman" w:hAnsi="Times New Roman" w:cs="Times New Roman"/>
          <w:sz w:val="28"/>
          <w:szCs w:val="28"/>
        </w:rPr>
        <w:t>й (р &gt;0.05</w:t>
      </w:r>
      <w:r w:rsidRPr="00FE6146">
        <w:rPr>
          <w:rFonts w:ascii="Times New Roman" w:hAnsi="Times New Roman" w:cs="Times New Roman"/>
          <w:sz w:val="28"/>
          <w:szCs w:val="28"/>
        </w:rPr>
        <w:t>).</w:t>
      </w:r>
      <w:r>
        <w:rPr>
          <w:rFonts w:ascii="Times New Roman" w:hAnsi="Times New Roman" w:cs="Times New Roman"/>
          <w:sz w:val="28"/>
          <w:szCs w:val="28"/>
        </w:rPr>
        <w:t xml:space="preserve"> ЭГ демонстрирует более высокую ценностную ориентацию на интересную работу по сравнению с КГ, хотя оба показателя находятся на низком уровне.</w:t>
      </w:r>
    </w:p>
    <w:p w14:paraId="485E0C2B" w14:textId="77777777" w:rsidR="00106275" w:rsidRPr="00FE6146" w:rsidRDefault="00106275" w:rsidP="00FE6146">
      <w:pPr>
        <w:pStyle w:val="afffffb"/>
        <w:ind w:firstLine="567"/>
        <w:jc w:val="both"/>
        <w:rPr>
          <w:rFonts w:ascii="Times New Roman" w:hAnsi="Times New Roman" w:cs="Times New Roman"/>
          <w:sz w:val="28"/>
          <w:szCs w:val="28"/>
        </w:rPr>
      </w:pPr>
    </w:p>
    <w:p w14:paraId="299870FD" w14:textId="5C499D64" w:rsidR="005710FA" w:rsidRDefault="005710FA" w:rsidP="005710FA">
      <w:pPr>
        <w:pStyle w:val="afffffb"/>
        <w:ind w:firstLine="567"/>
        <w:jc w:val="center"/>
        <w:rPr>
          <w:rFonts w:ascii="Times New Roman" w:hAnsi="Times New Roman" w:cs="Times New Roman"/>
          <w:b/>
          <w:sz w:val="28"/>
          <w:szCs w:val="28"/>
        </w:rPr>
      </w:pPr>
      <w:r w:rsidRPr="005710FA">
        <w:rPr>
          <w:rFonts w:ascii="Times New Roman" w:hAnsi="Times New Roman" w:cs="Times New Roman"/>
          <w:b/>
          <w:noProof/>
          <w:sz w:val="28"/>
          <w:szCs w:val="28"/>
          <w:lang w:eastAsia="ru-RU"/>
        </w:rPr>
        <w:drawing>
          <wp:inline distT="0" distB="0" distL="0" distR="0" wp14:anchorId="0F27F3DA" wp14:editId="60E455D2">
            <wp:extent cx="4571365" cy="1866900"/>
            <wp:effectExtent l="0" t="0" r="635" b="0"/>
            <wp:docPr id="1527851288" name="Рисунок 152785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00220" cy="1878684"/>
                    </a:xfrm>
                    <a:prstGeom prst="rect">
                      <a:avLst/>
                    </a:prstGeom>
                  </pic:spPr>
                </pic:pic>
              </a:graphicData>
            </a:graphic>
          </wp:inline>
        </w:drawing>
      </w:r>
    </w:p>
    <w:p w14:paraId="43EA581A" w14:textId="1042B364" w:rsidR="005710FA" w:rsidRDefault="005710FA" w:rsidP="00313247">
      <w:pPr>
        <w:pStyle w:val="afffffb"/>
        <w:ind w:firstLine="567"/>
        <w:jc w:val="both"/>
        <w:rPr>
          <w:rFonts w:ascii="Times New Roman" w:hAnsi="Times New Roman" w:cs="Times New Roman"/>
          <w:b/>
          <w:sz w:val="28"/>
          <w:szCs w:val="28"/>
        </w:rPr>
      </w:pPr>
    </w:p>
    <w:p w14:paraId="7D5690F5" w14:textId="35AC8ACA" w:rsidR="00FE6146" w:rsidRPr="00FE6146" w:rsidRDefault="00FE6146" w:rsidP="00106275">
      <w:pPr>
        <w:pStyle w:val="afffffb"/>
        <w:ind w:firstLine="567"/>
        <w:jc w:val="both"/>
        <w:rPr>
          <w:rFonts w:ascii="Times New Roman" w:hAnsi="Times New Roman" w:cs="Times New Roman"/>
          <w:sz w:val="28"/>
          <w:szCs w:val="28"/>
        </w:rPr>
      </w:pPr>
      <w:r w:rsidRPr="00FE6146">
        <w:rPr>
          <w:rFonts w:ascii="Times New Roman" w:hAnsi="Times New Roman" w:cs="Times New Roman"/>
          <w:sz w:val="28"/>
          <w:szCs w:val="28"/>
        </w:rPr>
        <w:t xml:space="preserve">Диаграмма </w:t>
      </w:r>
      <w:r w:rsidR="00597FE2">
        <w:rPr>
          <w:rFonts w:ascii="Times New Roman" w:hAnsi="Times New Roman" w:cs="Times New Roman"/>
          <w:sz w:val="28"/>
          <w:szCs w:val="28"/>
        </w:rPr>
        <w:t>9</w:t>
      </w:r>
      <w:r w:rsidR="005710FA" w:rsidRPr="00FE6146">
        <w:rPr>
          <w:rFonts w:ascii="Times New Roman" w:hAnsi="Times New Roman" w:cs="Times New Roman"/>
          <w:sz w:val="28"/>
          <w:szCs w:val="28"/>
        </w:rPr>
        <w:t xml:space="preserve"> – Промежуточные результаты Методики «Ценностные ориентации» М. Рокич на формирующем этапе</w:t>
      </w:r>
      <w:r>
        <w:rPr>
          <w:rFonts w:ascii="Times New Roman" w:hAnsi="Times New Roman" w:cs="Times New Roman"/>
          <w:sz w:val="28"/>
          <w:szCs w:val="28"/>
        </w:rPr>
        <w:t xml:space="preserve"> (в %)</w:t>
      </w:r>
    </w:p>
    <w:p w14:paraId="25F8465A" w14:textId="25ECCB3D" w:rsidR="00642E33" w:rsidRPr="00827B4E" w:rsidRDefault="0096535A" w:rsidP="00D475A4">
      <w:pPr>
        <w:pStyle w:val="afffffb"/>
        <w:ind w:firstLine="567"/>
        <w:jc w:val="both"/>
        <w:rPr>
          <w:rFonts w:ascii="Times New Roman" w:hAnsi="Times New Roman" w:cs="Times New Roman"/>
          <w:sz w:val="28"/>
          <w:szCs w:val="28"/>
        </w:rPr>
      </w:pPr>
      <w:r w:rsidRPr="00A96C64">
        <w:rPr>
          <w:rFonts w:ascii="Times New Roman" w:hAnsi="Times New Roman" w:cs="Times New Roman"/>
          <w:sz w:val="28"/>
          <w:szCs w:val="28"/>
        </w:rPr>
        <w:t xml:space="preserve">Промежуточные результаты после трех модулей тренинговой программы </w:t>
      </w:r>
      <w:r w:rsidRPr="00827B4E">
        <w:rPr>
          <w:rFonts w:ascii="Times New Roman" w:hAnsi="Times New Roman" w:cs="Times New Roman"/>
          <w:sz w:val="28"/>
          <w:szCs w:val="28"/>
        </w:rPr>
        <w:t xml:space="preserve">демонстрируют умеренное улучшение компетенций принятия карьерных </w:t>
      </w:r>
      <w:r w:rsidR="00A96C64" w:rsidRPr="00827B4E">
        <w:rPr>
          <w:rFonts w:ascii="Times New Roman" w:hAnsi="Times New Roman" w:cs="Times New Roman"/>
          <w:sz w:val="28"/>
          <w:szCs w:val="28"/>
        </w:rPr>
        <w:t>решений в ЭГ:</w:t>
      </w:r>
      <w:r w:rsidR="00827B4E" w:rsidRPr="00827B4E">
        <w:rPr>
          <w:rFonts w:ascii="Times New Roman" w:hAnsi="Times New Roman" w:cs="Times New Roman"/>
          <w:sz w:val="28"/>
          <w:szCs w:val="28"/>
        </w:rPr>
        <w:t xml:space="preserve"> CDMSE</w:t>
      </w:r>
      <w:r w:rsidR="00D475A4">
        <w:rPr>
          <w:rFonts w:ascii="Times New Roman" w:hAnsi="Times New Roman" w:cs="Times New Roman"/>
          <w:sz w:val="28"/>
          <w:szCs w:val="28"/>
        </w:rPr>
        <w:t>: прирост</w:t>
      </w:r>
      <w:r w:rsidR="00827B4E">
        <w:rPr>
          <w:rFonts w:ascii="Times New Roman" w:hAnsi="Times New Roman" w:cs="Times New Roman"/>
          <w:sz w:val="28"/>
          <w:szCs w:val="28"/>
        </w:rPr>
        <w:t xml:space="preserve"> </w:t>
      </w:r>
      <w:r w:rsidR="00827B4E" w:rsidRPr="00827B4E">
        <w:rPr>
          <w:rFonts w:ascii="Times New Roman" w:hAnsi="Times New Roman" w:cs="Times New Roman"/>
          <w:sz w:val="28"/>
          <w:szCs w:val="28"/>
        </w:rPr>
        <w:t>~</w:t>
      </w:r>
      <w:r w:rsidR="00827B4E">
        <w:rPr>
          <w:rFonts w:ascii="Times New Roman" w:hAnsi="Times New Roman" w:cs="Times New Roman"/>
          <w:sz w:val="28"/>
          <w:szCs w:val="28"/>
        </w:rPr>
        <w:t>7% (67.25%, средний уровень) за счет усиления навыков сбора информации и постановки целей</w:t>
      </w:r>
      <w:r w:rsidR="00D475A4">
        <w:rPr>
          <w:rFonts w:ascii="Times New Roman" w:hAnsi="Times New Roman" w:cs="Times New Roman"/>
          <w:sz w:val="28"/>
          <w:szCs w:val="28"/>
        </w:rPr>
        <w:t xml:space="preserve">, с значимыми различиями (р = 0.010). </w:t>
      </w:r>
      <w:r w:rsidR="00827B4E" w:rsidRPr="00827B4E">
        <w:rPr>
          <w:rFonts w:ascii="Times New Roman" w:hAnsi="Times New Roman" w:cs="Times New Roman"/>
          <w:sz w:val="28"/>
          <w:szCs w:val="28"/>
        </w:rPr>
        <w:t>CMI</w:t>
      </w:r>
      <w:r w:rsidR="00D475A4">
        <w:rPr>
          <w:rFonts w:ascii="Times New Roman" w:hAnsi="Times New Roman" w:cs="Times New Roman"/>
          <w:sz w:val="28"/>
          <w:szCs w:val="28"/>
        </w:rPr>
        <w:t xml:space="preserve">: прирост </w:t>
      </w:r>
      <w:r w:rsidR="00D475A4" w:rsidRPr="00D475A4">
        <w:rPr>
          <w:rFonts w:ascii="Times New Roman" w:hAnsi="Times New Roman" w:cs="Times New Roman"/>
          <w:sz w:val="28"/>
          <w:szCs w:val="28"/>
        </w:rPr>
        <w:t>~</w:t>
      </w:r>
      <w:r w:rsidR="00D475A4">
        <w:rPr>
          <w:rFonts w:ascii="Times New Roman" w:hAnsi="Times New Roman" w:cs="Times New Roman"/>
          <w:sz w:val="28"/>
          <w:szCs w:val="28"/>
        </w:rPr>
        <w:t>4</w:t>
      </w:r>
      <w:r w:rsidR="00D475A4" w:rsidRPr="00D475A4">
        <w:rPr>
          <w:rFonts w:ascii="Times New Roman" w:hAnsi="Times New Roman" w:cs="Times New Roman"/>
          <w:sz w:val="28"/>
          <w:szCs w:val="28"/>
        </w:rPr>
        <w:t>%</w:t>
      </w:r>
      <w:r w:rsidR="00D475A4">
        <w:rPr>
          <w:rFonts w:ascii="Times New Roman" w:hAnsi="Times New Roman" w:cs="Times New Roman"/>
          <w:sz w:val="28"/>
          <w:szCs w:val="28"/>
        </w:rPr>
        <w:t xml:space="preserve"> (67.47%, средний уровень) благодаря рефлексии, укрепляющей идентичность и проактивность, с значимыми различиями (р = 0.022). </w:t>
      </w:r>
      <w:r w:rsidR="00827B4E" w:rsidRPr="00827B4E">
        <w:rPr>
          <w:rFonts w:ascii="Times New Roman" w:hAnsi="Times New Roman" w:cs="Times New Roman"/>
          <w:sz w:val="28"/>
          <w:szCs w:val="28"/>
        </w:rPr>
        <w:t>CDMP</w:t>
      </w:r>
      <w:r w:rsidR="00D475A4">
        <w:rPr>
          <w:rFonts w:ascii="Times New Roman" w:hAnsi="Times New Roman" w:cs="Times New Roman"/>
          <w:sz w:val="28"/>
          <w:szCs w:val="28"/>
        </w:rPr>
        <w:t xml:space="preserve">: прирост </w:t>
      </w:r>
      <w:r w:rsidR="00D475A4" w:rsidRPr="00D475A4">
        <w:rPr>
          <w:rFonts w:ascii="Times New Roman" w:hAnsi="Times New Roman" w:cs="Times New Roman"/>
          <w:sz w:val="28"/>
          <w:szCs w:val="28"/>
        </w:rPr>
        <w:t>~</w:t>
      </w:r>
      <w:r w:rsidR="00D475A4">
        <w:rPr>
          <w:rFonts w:ascii="Times New Roman" w:hAnsi="Times New Roman" w:cs="Times New Roman"/>
          <w:sz w:val="28"/>
          <w:szCs w:val="28"/>
        </w:rPr>
        <w:t>2.8</w:t>
      </w:r>
      <w:r w:rsidR="00D475A4" w:rsidRPr="00D475A4">
        <w:rPr>
          <w:rFonts w:ascii="Times New Roman" w:hAnsi="Times New Roman" w:cs="Times New Roman"/>
          <w:sz w:val="28"/>
          <w:szCs w:val="28"/>
        </w:rPr>
        <w:t>% (6</w:t>
      </w:r>
      <w:r w:rsidR="00D475A4">
        <w:rPr>
          <w:rFonts w:ascii="Times New Roman" w:hAnsi="Times New Roman" w:cs="Times New Roman"/>
          <w:sz w:val="28"/>
          <w:szCs w:val="28"/>
        </w:rPr>
        <w:t>2.38</w:t>
      </w:r>
      <w:r w:rsidR="00D475A4" w:rsidRPr="00D475A4">
        <w:rPr>
          <w:rFonts w:ascii="Times New Roman" w:hAnsi="Times New Roman" w:cs="Times New Roman"/>
          <w:sz w:val="28"/>
          <w:szCs w:val="28"/>
        </w:rPr>
        <w:t>%</w:t>
      </w:r>
      <w:r w:rsidR="00D475A4">
        <w:rPr>
          <w:rFonts w:ascii="Times New Roman" w:hAnsi="Times New Roman" w:cs="Times New Roman"/>
          <w:sz w:val="28"/>
          <w:szCs w:val="28"/>
        </w:rPr>
        <w:t>,</w:t>
      </w:r>
      <w:r w:rsidR="00D475A4" w:rsidRPr="00D475A4">
        <w:rPr>
          <w:rFonts w:ascii="Times New Roman" w:hAnsi="Times New Roman" w:cs="Times New Roman"/>
          <w:sz w:val="28"/>
          <w:szCs w:val="28"/>
        </w:rPr>
        <w:t xml:space="preserve"> средний уровень)</w:t>
      </w:r>
      <w:r w:rsidR="00D475A4">
        <w:rPr>
          <w:rFonts w:ascii="Times New Roman" w:hAnsi="Times New Roman" w:cs="Times New Roman"/>
          <w:sz w:val="28"/>
          <w:szCs w:val="28"/>
        </w:rPr>
        <w:t xml:space="preserve"> за счет информационной вовлеченности, с значимыми различиями (р = 0.032).  М. </w:t>
      </w:r>
      <w:r w:rsidR="00827B4E" w:rsidRPr="00827B4E">
        <w:rPr>
          <w:rFonts w:ascii="Times New Roman" w:hAnsi="Times New Roman" w:cs="Times New Roman"/>
          <w:sz w:val="28"/>
          <w:szCs w:val="28"/>
        </w:rPr>
        <w:t>Рокич</w:t>
      </w:r>
      <w:r w:rsidR="00D475A4">
        <w:rPr>
          <w:rFonts w:ascii="Times New Roman" w:hAnsi="Times New Roman" w:cs="Times New Roman"/>
          <w:sz w:val="28"/>
          <w:szCs w:val="28"/>
        </w:rPr>
        <w:t xml:space="preserve">: прирост </w:t>
      </w:r>
      <w:r w:rsidR="00D475A4" w:rsidRPr="00D475A4">
        <w:rPr>
          <w:rFonts w:ascii="Times New Roman" w:hAnsi="Times New Roman" w:cs="Times New Roman"/>
          <w:sz w:val="28"/>
          <w:szCs w:val="28"/>
        </w:rPr>
        <w:t>~</w:t>
      </w:r>
      <w:r w:rsidR="00D475A4">
        <w:rPr>
          <w:rFonts w:ascii="Times New Roman" w:hAnsi="Times New Roman" w:cs="Times New Roman"/>
          <w:sz w:val="28"/>
          <w:szCs w:val="28"/>
        </w:rPr>
        <w:t>3.3</w:t>
      </w:r>
      <w:r w:rsidR="00D475A4" w:rsidRPr="00D475A4">
        <w:rPr>
          <w:rFonts w:ascii="Times New Roman" w:hAnsi="Times New Roman" w:cs="Times New Roman"/>
          <w:sz w:val="28"/>
          <w:szCs w:val="28"/>
        </w:rPr>
        <w:t>% (</w:t>
      </w:r>
      <w:r w:rsidR="00D475A4">
        <w:rPr>
          <w:rFonts w:ascii="Times New Roman" w:hAnsi="Times New Roman" w:cs="Times New Roman"/>
          <w:sz w:val="28"/>
          <w:szCs w:val="28"/>
        </w:rPr>
        <w:t>56.11</w:t>
      </w:r>
      <w:r w:rsidR="00EA6806" w:rsidRPr="00D475A4">
        <w:rPr>
          <w:rFonts w:ascii="Times New Roman" w:hAnsi="Times New Roman" w:cs="Times New Roman"/>
          <w:sz w:val="28"/>
          <w:szCs w:val="28"/>
        </w:rPr>
        <w:t>%,</w:t>
      </w:r>
      <w:r w:rsidR="00EA6806">
        <w:rPr>
          <w:rFonts w:ascii="Times New Roman" w:hAnsi="Times New Roman" w:cs="Times New Roman"/>
          <w:sz w:val="28"/>
          <w:szCs w:val="28"/>
        </w:rPr>
        <w:t xml:space="preserve"> </w:t>
      </w:r>
      <w:r w:rsidR="00D475A4">
        <w:rPr>
          <w:rFonts w:ascii="Times New Roman" w:hAnsi="Times New Roman" w:cs="Times New Roman"/>
          <w:sz w:val="28"/>
          <w:szCs w:val="28"/>
        </w:rPr>
        <w:t>низкий уровень</w:t>
      </w:r>
      <w:r w:rsidR="00EA6806">
        <w:rPr>
          <w:rFonts w:ascii="Times New Roman" w:hAnsi="Times New Roman" w:cs="Times New Roman"/>
          <w:sz w:val="28"/>
          <w:szCs w:val="28"/>
        </w:rPr>
        <w:t xml:space="preserve"> </w:t>
      </w:r>
      <w:r w:rsidR="00EA6806" w:rsidRPr="00D475A4">
        <w:rPr>
          <w:rFonts w:ascii="Times New Roman" w:hAnsi="Times New Roman" w:cs="Times New Roman"/>
          <w:sz w:val="28"/>
          <w:szCs w:val="28"/>
        </w:rPr>
        <w:t>уровень)</w:t>
      </w:r>
      <w:r w:rsidR="00EA6806">
        <w:rPr>
          <w:rFonts w:ascii="Times New Roman" w:hAnsi="Times New Roman" w:cs="Times New Roman"/>
          <w:sz w:val="28"/>
          <w:szCs w:val="28"/>
        </w:rPr>
        <w:t xml:space="preserve"> с границей значимости (р = 0.065), так как ценностный модуль еще не реализован. КГ остается стабильной (</w:t>
      </w:r>
      <w:r w:rsidR="00EA6806" w:rsidRPr="00EA6806">
        <w:rPr>
          <w:rFonts w:ascii="Times New Roman" w:hAnsi="Times New Roman" w:cs="Times New Roman"/>
          <w:sz w:val="28"/>
          <w:szCs w:val="28"/>
        </w:rPr>
        <w:t xml:space="preserve">± </w:t>
      </w:r>
      <w:r w:rsidR="00EA6806">
        <w:rPr>
          <w:rFonts w:ascii="Times New Roman" w:hAnsi="Times New Roman" w:cs="Times New Roman"/>
          <w:sz w:val="28"/>
          <w:szCs w:val="28"/>
        </w:rPr>
        <w:t>0.1 – 0.55%) из-за отсутствия вмешательства. Значимые различия в трех методиках подтверждают эффективность тренинга на полпути, но полный потенциал программы, особенно для поведенческого и ценностного компонентов, ожидается после завершения всех модулей. Дальнейшие модули (4-6) должны усилить планирование, мотивацию, решительность и приоритет карьерных ценностей.</w:t>
      </w:r>
    </w:p>
    <w:p w14:paraId="2D95C12C" w14:textId="635E3094" w:rsidR="00642E33" w:rsidRPr="00827B4E" w:rsidRDefault="005141D7" w:rsidP="0031324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В целом наблюдается значительный прирост по всем компонентам, особенно по когнитивному и эмоционально</w:t>
      </w:r>
      <w:r w:rsidR="00B223CF">
        <w:rPr>
          <w:rFonts w:ascii="Times New Roman" w:hAnsi="Times New Roman" w:cs="Times New Roman"/>
          <w:sz w:val="28"/>
          <w:szCs w:val="28"/>
        </w:rPr>
        <w:t>-мотивационному. Поведенческая активность демонстрирует положительную динамику, что свидетельствует о формировании практических навыков.</w:t>
      </w:r>
    </w:p>
    <w:p w14:paraId="505BC8D1" w14:textId="77777777" w:rsidR="00642E33" w:rsidRPr="006D4C05" w:rsidRDefault="00642E33" w:rsidP="00595C5E">
      <w:pPr>
        <w:pStyle w:val="afffffb"/>
        <w:jc w:val="both"/>
        <w:rPr>
          <w:rFonts w:ascii="Times New Roman" w:hAnsi="Times New Roman" w:cs="Times New Roman"/>
          <w:b/>
          <w:sz w:val="28"/>
          <w:szCs w:val="28"/>
        </w:rPr>
      </w:pPr>
    </w:p>
    <w:p w14:paraId="2F498B30" w14:textId="41A32879" w:rsidR="00313247" w:rsidRPr="00BE3D24" w:rsidRDefault="001432A4" w:rsidP="00BE3D24">
      <w:pPr>
        <w:pStyle w:val="afffffb"/>
        <w:ind w:firstLine="567"/>
        <w:jc w:val="both"/>
        <w:rPr>
          <w:rFonts w:ascii="Times New Roman" w:hAnsi="Times New Roman" w:cs="Times New Roman"/>
          <w:b/>
          <w:sz w:val="28"/>
          <w:szCs w:val="28"/>
        </w:rPr>
      </w:pPr>
      <w:r w:rsidRPr="001432A4">
        <w:rPr>
          <w:rFonts w:ascii="Times New Roman" w:hAnsi="Times New Roman" w:cs="Times New Roman"/>
          <w:b/>
          <w:sz w:val="28"/>
          <w:szCs w:val="28"/>
        </w:rPr>
        <w:t xml:space="preserve">3.3 </w:t>
      </w:r>
      <w:r w:rsidR="00313247" w:rsidRPr="001432A4">
        <w:rPr>
          <w:rFonts w:ascii="Times New Roman" w:hAnsi="Times New Roman" w:cs="Times New Roman"/>
          <w:b/>
          <w:sz w:val="28"/>
          <w:szCs w:val="28"/>
        </w:rPr>
        <w:t>Анализ результатов экспериментального исследования</w:t>
      </w:r>
    </w:p>
    <w:p w14:paraId="2E077545" w14:textId="65BE7A10" w:rsidR="00265A4F" w:rsidRDefault="00265A4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Экспериментальная часть диссертационного исследования отхватывает длительный период (три учебных года: 2021-2022, 2022-2023, 2023-2024), что позволило проследить динамику развития компетенций принятия карьерных решений студентов в процессе получения высшего образования. </w:t>
      </w:r>
    </w:p>
    <w:p w14:paraId="575D9C97" w14:textId="23A6547F" w:rsidR="00265A4F" w:rsidRDefault="00265A4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Применение многоуровневого подхода (диагностика на констатирующем</w:t>
      </w:r>
      <w:r w:rsidR="003D1E10">
        <w:rPr>
          <w:rFonts w:ascii="Times New Roman" w:hAnsi="Times New Roman" w:cs="Times New Roman"/>
          <w:sz w:val="28"/>
          <w:szCs w:val="28"/>
        </w:rPr>
        <w:t xml:space="preserve"> этапе</w:t>
      </w:r>
      <w:r>
        <w:rPr>
          <w:rFonts w:ascii="Times New Roman" w:hAnsi="Times New Roman" w:cs="Times New Roman"/>
          <w:sz w:val="28"/>
          <w:szCs w:val="28"/>
        </w:rPr>
        <w:t>, психолого-педагогическое сопровождение, тренинговая программа на формирующем</w:t>
      </w:r>
      <w:r w:rsidR="003D1E10">
        <w:rPr>
          <w:rFonts w:ascii="Times New Roman" w:hAnsi="Times New Roman" w:cs="Times New Roman"/>
          <w:sz w:val="28"/>
          <w:szCs w:val="28"/>
        </w:rPr>
        <w:t xml:space="preserve"> этапе</w:t>
      </w:r>
      <w:r>
        <w:rPr>
          <w:rFonts w:ascii="Times New Roman" w:hAnsi="Times New Roman" w:cs="Times New Roman"/>
          <w:sz w:val="28"/>
          <w:szCs w:val="28"/>
        </w:rPr>
        <w:t>, и заключительный замер на контро</w:t>
      </w:r>
      <w:r w:rsidR="003D1E10">
        <w:rPr>
          <w:rFonts w:ascii="Times New Roman" w:hAnsi="Times New Roman" w:cs="Times New Roman"/>
          <w:sz w:val="28"/>
          <w:szCs w:val="28"/>
        </w:rPr>
        <w:t>льном этапе</w:t>
      </w:r>
      <w:r>
        <w:rPr>
          <w:rFonts w:ascii="Times New Roman" w:hAnsi="Times New Roman" w:cs="Times New Roman"/>
          <w:sz w:val="28"/>
          <w:szCs w:val="28"/>
        </w:rPr>
        <w:t>)</w:t>
      </w:r>
      <w:r w:rsidR="003D1E10">
        <w:rPr>
          <w:rFonts w:ascii="Times New Roman" w:hAnsi="Times New Roman" w:cs="Times New Roman"/>
          <w:sz w:val="28"/>
          <w:szCs w:val="28"/>
        </w:rPr>
        <w:t xml:space="preserve"> обеспечило комплексное воздействие на все компоненты компетенций принятия карьерных решений: когнитивный, эмоционально-мотивационный, поведенческий и ценностно-смысловой. Результаты исследования подтверждают эффективность предложенной модели психолого-педагогического развития компетенций принятия карьерных решений студентов в процессе получения высшего образования.</w:t>
      </w:r>
    </w:p>
    <w:p w14:paraId="197326FC" w14:textId="5AA4536D" w:rsidR="003D1E10" w:rsidRPr="003D1E10" w:rsidRDefault="003D1E10" w:rsidP="003D1E10">
      <w:pPr>
        <w:pStyle w:val="afffffb"/>
        <w:ind w:firstLine="567"/>
        <w:jc w:val="both"/>
        <w:rPr>
          <w:rFonts w:ascii="Times New Roman" w:hAnsi="Times New Roman" w:cs="Times New Roman"/>
          <w:sz w:val="28"/>
          <w:szCs w:val="28"/>
        </w:rPr>
      </w:pPr>
      <w:r>
        <w:rPr>
          <w:rFonts w:ascii="Times New Roman" w:hAnsi="Times New Roman" w:cs="Times New Roman"/>
          <w:sz w:val="28"/>
          <w:szCs w:val="28"/>
        </w:rPr>
        <w:t>Итоговая</w:t>
      </w:r>
      <w:r w:rsidRPr="003D1E10">
        <w:rPr>
          <w:rFonts w:ascii="Times New Roman" w:hAnsi="Times New Roman" w:cs="Times New Roman"/>
          <w:sz w:val="28"/>
          <w:szCs w:val="28"/>
        </w:rPr>
        <w:t xml:space="preserve"> оценка</w:t>
      </w:r>
      <w:r w:rsidR="00195587">
        <w:rPr>
          <w:rFonts w:ascii="Times New Roman" w:hAnsi="Times New Roman" w:cs="Times New Roman"/>
          <w:sz w:val="28"/>
          <w:szCs w:val="28"/>
        </w:rPr>
        <w:t xml:space="preserve"> контрольного этапа экспериментального исследования была</w:t>
      </w:r>
      <w:r w:rsidRPr="003D1E10">
        <w:rPr>
          <w:rFonts w:ascii="Times New Roman" w:hAnsi="Times New Roman" w:cs="Times New Roman"/>
          <w:sz w:val="28"/>
          <w:szCs w:val="28"/>
        </w:rPr>
        <w:t xml:space="preserve"> проведена в </w:t>
      </w:r>
      <w:r>
        <w:rPr>
          <w:rFonts w:ascii="Times New Roman" w:hAnsi="Times New Roman" w:cs="Times New Roman"/>
          <w:sz w:val="28"/>
          <w:szCs w:val="28"/>
        </w:rPr>
        <w:t>мае</w:t>
      </w:r>
      <w:r w:rsidRPr="003D1E10">
        <w:rPr>
          <w:rFonts w:ascii="Times New Roman" w:hAnsi="Times New Roman" w:cs="Times New Roman"/>
          <w:sz w:val="28"/>
          <w:szCs w:val="28"/>
        </w:rPr>
        <w:t xml:space="preserve"> 202</w:t>
      </w:r>
      <w:r>
        <w:rPr>
          <w:rFonts w:ascii="Times New Roman" w:hAnsi="Times New Roman" w:cs="Times New Roman"/>
          <w:sz w:val="28"/>
          <w:szCs w:val="28"/>
        </w:rPr>
        <w:t>4</w:t>
      </w:r>
      <w:r w:rsidRPr="003D1E10">
        <w:rPr>
          <w:rFonts w:ascii="Times New Roman" w:hAnsi="Times New Roman" w:cs="Times New Roman"/>
          <w:sz w:val="28"/>
          <w:szCs w:val="28"/>
        </w:rPr>
        <w:t xml:space="preserve"> года после </w:t>
      </w:r>
      <w:r w:rsidR="00195587">
        <w:rPr>
          <w:rFonts w:ascii="Times New Roman" w:hAnsi="Times New Roman" w:cs="Times New Roman"/>
          <w:sz w:val="28"/>
          <w:szCs w:val="28"/>
        </w:rPr>
        <w:t xml:space="preserve">повторного завершения тренинговой </w:t>
      </w:r>
      <w:r w:rsidRPr="003D1E10">
        <w:rPr>
          <w:rFonts w:ascii="Times New Roman" w:hAnsi="Times New Roman" w:cs="Times New Roman"/>
          <w:sz w:val="28"/>
          <w:szCs w:val="28"/>
        </w:rPr>
        <w:t xml:space="preserve">программы. Для </w:t>
      </w:r>
      <w:r>
        <w:rPr>
          <w:rFonts w:ascii="Times New Roman" w:hAnsi="Times New Roman" w:cs="Times New Roman"/>
          <w:sz w:val="28"/>
          <w:szCs w:val="28"/>
        </w:rPr>
        <w:t>итогового</w:t>
      </w:r>
      <w:r w:rsidRPr="003D1E10">
        <w:rPr>
          <w:rFonts w:ascii="Times New Roman" w:hAnsi="Times New Roman" w:cs="Times New Roman"/>
          <w:sz w:val="28"/>
          <w:szCs w:val="28"/>
        </w:rPr>
        <w:t xml:space="preserve"> тестирования использовались адаптированные версии методик: CDMSE, CMI, CDMP, Рокич. </w:t>
      </w:r>
      <w:r>
        <w:rPr>
          <w:rFonts w:ascii="Times New Roman" w:hAnsi="Times New Roman" w:cs="Times New Roman"/>
          <w:sz w:val="28"/>
          <w:szCs w:val="28"/>
        </w:rPr>
        <w:t>Итоговое</w:t>
      </w:r>
      <w:r w:rsidRPr="003D1E10">
        <w:rPr>
          <w:rFonts w:ascii="Times New Roman" w:hAnsi="Times New Roman" w:cs="Times New Roman"/>
          <w:sz w:val="28"/>
          <w:szCs w:val="28"/>
        </w:rPr>
        <w:t xml:space="preserve"> исследование показало следующие результаты:</w:t>
      </w:r>
    </w:p>
    <w:p w14:paraId="0A257113" w14:textId="7134184B" w:rsidR="00313247" w:rsidRDefault="003D1E10" w:rsidP="003D1E10">
      <w:pPr>
        <w:pStyle w:val="afffffb"/>
        <w:ind w:firstLine="567"/>
        <w:jc w:val="both"/>
        <w:rPr>
          <w:rFonts w:ascii="Times New Roman" w:hAnsi="Times New Roman" w:cs="Times New Roman"/>
          <w:sz w:val="28"/>
          <w:szCs w:val="28"/>
        </w:rPr>
      </w:pPr>
      <w:r w:rsidRPr="009456FE">
        <w:rPr>
          <w:rFonts w:ascii="Times New Roman" w:hAnsi="Times New Roman" w:cs="Times New Roman"/>
          <w:b/>
          <w:sz w:val="28"/>
          <w:szCs w:val="28"/>
        </w:rPr>
        <w:t>1 Шкала самоэффективности в принятии карьерных решений</w:t>
      </w:r>
      <w:r w:rsidRPr="003D1E10">
        <w:rPr>
          <w:rFonts w:ascii="Times New Roman" w:hAnsi="Times New Roman" w:cs="Times New Roman"/>
          <w:sz w:val="28"/>
          <w:szCs w:val="28"/>
        </w:rPr>
        <w:t xml:space="preserve"> «Career Decision-Making Self-Efficacy» (CDMSE))</w:t>
      </w:r>
      <w:r w:rsidR="0066381F">
        <w:rPr>
          <w:rFonts w:ascii="Times New Roman" w:hAnsi="Times New Roman" w:cs="Times New Roman"/>
          <w:sz w:val="28"/>
          <w:szCs w:val="28"/>
        </w:rPr>
        <w:t xml:space="preserve">, целью было оценить когнитивный компонент, измеряющий уверенность в компетенции принятия карьерных решений. Результаты итогового замера на </w:t>
      </w:r>
      <w:r w:rsidR="00993035">
        <w:rPr>
          <w:rFonts w:ascii="Times New Roman" w:hAnsi="Times New Roman" w:cs="Times New Roman"/>
          <w:sz w:val="28"/>
          <w:szCs w:val="28"/>
        </w:rPr>
        <w:t>контрольном</w:t>
      </w:r>
      <w:r w:rsidR="0066381F">
        <w:rPr>
          <w:rFonts w:ascii="Times New Roman" w:hAnsi="Times New Roman" w:cs="Times New Roman"/>
          <w:sz w:val="28"/>
          <w:szCs w:val="28"/>
        </w:rPr>
        <w:t xml:space="preserve"> этапе представлены </w:t>
      </w:r>
      <w:r w:rsidR="00993035">
        <w:rPr>
          <w:rFonts w:ascii="Times New Roman" w:hAnsi="Times New Roman" w:cs="Times New Roman"/>
          <w:sz w:val="28"/>
          <w:szCs w:val="28"/>
        </w:rPr>
        <w:t>в</w:t>
      </w:r>
      <w:r w:rsidR="0066381F">
        <w:rPr>
          <w:rFonts w:ascii="Times New Roman" w:hAnsi="Times New Roman" w:cs="Times New Roman"/>
          <w:sz w:val="28"/>
          <w:szCs w:val="28"/>
        </w:rPr>
        <w:t xml:space="preserve"> таблице ниже.</w:t>
      </w:r>
    </w:p>
    <w:p w14:paraId="7FC32F1A" w14:textId="77777777" w:rsidR="00993035" w:rsidRDefault="00993035" w:rsidP="003D1E10">
      <w:pPr>
        <w:pStyle w:val="afffffb"/>
        <w:ind w:firstLine="567"/>
        <w:jc w:val="both"/>
        <w:rPr>
          <w:rFonts w:ascii="Times New Roman" w:hAnsi="Times New Roman" w:cs="Times New Roman"/>
          <w:sz w:val="28"/>
          <w:szCs w:val="28"/>
        </w:rPr>
      </w:pPr>
    </w:p>
    <w:p w14:paraId="4DE2A9A4" w14:textId="69C1C4B6" w:rsidR="00993035" w:rsidRPr="00A90C76" w:rsidRDefault="00993035" w:rsidP="00993035">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sidR="007D47D5">
        <w:rPr>
          <w:rFonts w:ascii="Times New Roman" w:hAnsi="Times New Roman" w:cs="Times New Roman"/>
          <w:sz w:val="28"/>
          <w:szCs w:val="28"/>
        </w:rPr>
        <w:t>2</w:t>
      </w:r>
      <w:r w:rsidRPr="00A90C76">
        <w:rPr>
          <w:rFonts w:ascii="Times New Roman" w:hAnsi="Times New Roman" w:cs="Times New Roman"/>
          <w:sz w:val="28"/>
          <w:szCs w:val="28"/>
        </w:rPr>
        <w:t xml:space="preserve">1 – </w:t>
      </w:r>
      <w:r>
        <w:rPr>
          <w:rFonts w:ascii="Times New Roman" w:hAnsi="Times New Roman" w:cs="Times New Roman"/>
          <w:sz w:val="28"/>
          <w:szCs w:val="28"/>
        </w:rPr>
        <w:t>Итоговые результаты</w:t>
      </w:r>
      <w:r w:rsidRPr="00A90C76">
        <w:rPr>
          <w:rFonts w:ascii="Times New Roman" w:hAnsi="Times New Roman" w:cs="Times New Roman"/>
          <w:sz w:val="28"/>
          <w:szCs w:val="28"/>
        </w:rPr>
        <w:t xml:space="preserve"> опросника </w:t>
      </w:r>
      <w:r>
        <w:rPr>
          <w:rFonts w:ascii="Times New Roman" w:hAnsi="Times New Roman" w:cs="Times New Roman"/>
          <w:sz w:val="28"/>
          <w:szCs w:val="28"/>
        </w:rPr>
        <w:t>«</w:t>
      </w:r>
      <w:r w:rsidRPr="00C20D60">
        <w:rPr>
          <w:rFonts w:ascii="Times New Roman" w:hAnsi="Times New Roman" w:cs="Times New Roman"/>
          <w:sz w:val="28"/>
          <w:szCs w:val="28"/>
        </w:rPr>
        <w:t>Шкала самоэффективности в принятии карьерных решений</w:t>
      </w:r>
      <w:r>
        <w:rPr>
          <w:rFonts w:ascii="Times New Roman" w:hAnsi="Times New Roman" w:cs="Times New Roman"/>
          <w:sz w:val="28"/>
          <w:szCs w:val="28"/>
        </w:rPr>
        <w:t>»</w:t>
      </w:r>
      <w:r w:rsidRPr="00C20D60">
        <w:rPr>
          <w:rFonts w:ascii="Times New Roman" w:hAnsi="Times New Roman" w:cs="Times New Roman"/>
          <w:sz w:val="28"/>
          <w:szCs w:val="28"/>
        </w:rPr>
        <w:t xml:space="preserve"> </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Career</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Decision</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Making</w:t>
      </w:r>
      <w:r w:rsidRPr="00A90C76">
        <w:rPr>
          <w:rFonts w:ascii="Times New Roman" w:hAnsi="Times New Roman" w:cs="Times New Roman"/>
          <w:sz w:val="28"/>
          <w:szCs w:val="28"/>
        </w:rPr>
        <w:t xml:space="preserve"> </w:t>
      </w:r>
      <w:r w:rsidRPr="00A90C76">
        <w:rPr>
          <w:rFonts w:ascii="Times New Roman" w:hAnsi="Times New Roman" w:cs="Times New Roman"/>
          <w:sz w:val="28"/>
          <w:szCs w:val="28"/>
          <w:lang w:val="en-US"/>
        </w:rPr>
        <w:t>Self</w:t>
      </w:r>
      <w:r w:rsidRPr="00A90C76">
        <w:rPr>
          <w:rFonts w:ascii="Times New Roman" w:hAnsi="Times New Roman" w:cs="Times New Roman"/>
          <w:sz w:val="28"/>
          <w:szCs w:val="28"/>
        </w:rPr>
        <w:t>-</w:t>
      </w:r>
      <w:r w:rsidRPr="00A90C76">
        <w:rPr>
          <w:rFonts w:ascii="Times New Roman" w:hAnsi="Times New Roman" w:cs="Times New Roman"/>
          <w:sz w:val="28"/>
          <w:szCs w:val="28"/>
          <w:lang w:val="en-US"/>
        </w:rPr>
        <w:t>Efficacy</w:t>
      </w:r>
      <w:r w:rsidRPr="00A90C76">
        <w:rPr>
          <w:rFonts w:ascii="Times New Roman" w:hAnsi="Times New Roman" w:cs="Times New Roman"/>
          <w:sz w:val="28"/>
          <w:szCs w:val="28"/>
        </w:rPr>
        <w:t>» (</w:t>
      </w:r>
      <w:r w:rsidRPr="00A90C76">
        <w:rPr>
          <w:rFonts w:ascii="Times New Roman" w:hAnsi="Times New Roman" w:cs="Times New Roman"/>
          <w:sz w:val="28"/>
          <w:szCs w:val="28"/>
          <w:lang w:val="en-US"/>
        </w:rPr>
        <w:t>CDMSE</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Pr>
          <w:rFonts w:ascii="Times New Roman" w:hAnsi="Times New Roman" w:cs="Times New Roman"/>
          <w:sz w:val="28"/>
          <w:szCs w:val="28"/>
        </w:rPr>
        <w:t>контрольном этапе</w:t>
      </w:r>
    </w:p>
    <w:tbl>
      <w:tblPr>
        <w:tblStyle w:val="a5"/>
        <w:tblW w:w="0" w:type="auto"/>
        <w:tblLayout w:type="fixed"/>
        <w:tblLook w:val="04A0" w:firstRow="1" w:lastRow="0" w:firstColumn="1" w:lastColumn="0" w:noHBand="0" w:noVBand="1"/>
      </w:tblPr>
      <w:tblGrid>
        <w:gridCol w:w="1413"/>
        <w:gridCol w:w="1134"/>
        <w:gridCol w:w="709"/>
        <w:gridCol w:w="1275"/>
        <w:gridCol w:w="1134"/>
        <w:gridCol w:w="851"/>
        <w:gridCol w:w="1170"/>
        <w:gridCol w:w="1659"/>
      </w:tblGrid>
      <w:tr w:rsidR="00993035" w:rsidRPr="008D7B49" w14:paraId="52288249" w14:textId="77777777" w:rsidTr="008D7B49">
        <w:tc>
          <w:tcPr>
            <w:tcW w:w="1413" w:type="dxa"/>
          </w:tcPr>
          <w:p w14:paraId="0B92E1DB" w14:textId="77777777" w:rsidR="00993035" w:rsidRPr="008D7B49" w:rsidRDefault="00993035" w:rsidP="0011373F">
            <w:pPr>
              <w:pStyle w:val="afffffb"/>
              <w:jc w:val="both"/>
              <w:rPr>
                <w:rFonts w:ascii="Times New Roman" w:hAnsi="Times New Roman" w:cs="Times New Roman"/>
                <w:sz w:val="20"/>
                <w:szCs w:val="20"/>
              </w:rPr>
            </w:pPr>
            <w:r w:rsidRPr="008D7B49">
              <w:rPr>
                <w:rFonts w:ascii="Times New Roman" w:hAnsi="Times New Roman" w:cs="Times New Roman"/>
                <w:sz w:val="20"/>
                <w:szCs w:val="20"/>
              </w:rPr>
              <w:t>Показатель</w:t>
            </w:r>
          </w:p>
        </w:tc>
        <w:tc>
          <w:tcPr>
            <w:tcW w:w="1134" w:type="dxa"/>
          </w:tcPr>
          <w:p w14:paraId="1CEF49E7"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 xml:space="preserve">ЭГ </w:t>
            </w:r>
          </w:p>
          <w:p w14:paraId="22F2F75D"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w:t>
            </w:r>
            <w:r w:rsidRPr="008D7B49">
              <w:rPr>
                <w:rFonts w:ascii="Times New Roman" w:hAnsi="Times New Roman" w:cs="Times New Roman"/>
                <w:lang w:val="en-US"/>
              </w:rPr>
              <w:t>n =</w:t>
            </w:r>
            <w:r w:rsidRPr="008D7B49">
              <w:rPr>
                <w:rFonts w:ascii="Times New Roman" w:hAnsi="Times New Roman" w:cs="Times New Roman"/>
                <w:lang w:val="kk-KZ"/>
              </w:rPr>
              <w:t xml:space="preserve"> 122</w:t>
            </w:r>
            <w:r w:rsidRPr="008D7B49">
              <w:rPr>
                <w:rFonts w:ascii="Times New Roman" w:hAnsi="Times New Roman" w:cs="Times New Roman"/>
              </w:rPr>
              <w:t>)</w:t>
            </w:r>
          </w:p>
          <w:p w14:paraId="5E087975"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М ±</w:t>
            </w:r>
            <w:r w:rsidRPr="008D7B49">
              <w:t xml:space="preserve"> </w:t>
            </w:r>
            <w:r w:rsidRPr="008D7B49">
              <w:rPr>
                <w:rFonts w:ascii="Times New Roman" w:hAnsi="Times New Roman" w:cs="Times New Roman"/>
              </w:rPr>
              <w:t>SD</w:t>
            </w:r>
          </w:p>
        </w:tc>
        <w:tc>
          <w:tcPr>
            <w:tcW w:w="709" w:type="dxa"/>
          </w:tcPr>
          <w:p w14:paraId="06287312"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 xml:space="preserve">ЭГ, % </w:t>
            </w:r>
          </w:p>
        </w:tc>
        <w:tc>
          <w:tcPr>
            <w:tcW w:w="1275" w:type="dxa"/>
          </w:tcPr>
          <w:p w14:paraId="58D32CCA"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ЭГ, уровень</w:t>
            </w:r>
          </w:p>
        </w:tc>
        <w:tc>
          <w:tcPr>
            <w:tcW w:w="1134" w:type="dxa"/>
          </w:tcPr>
          <w:p w14:paraId="386A2484"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КГ</w:t>
            </w:r>
          </w:p>
          <w:p w14:paraId="5B079B57"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 xml:space="preserve"> (n = 120)</w:t>
            </w:r>
          </w:p>
          <w:p w14:paraId="4DDF4C12"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М ± SD</w:t>
            </w:r>
          </w:p>
        </w:tc>
        <w:tc>
          <w:tcPr>
            <w:tcW w:w="851" w:type="dxa"/>
          </w:tcPr>
          <w:p w14:paraId="0A7624DC"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 xml:space="preserve">КГ, % </w:t>
            </w:r>
          </w:p>
        </w:tc>
        <w:tc>
          <w:tcPr>
            <w:tcW w:w="1170" w:type="dxa"/>
          </w:tcPr>
          <w:p w14:paraId="7170C8FC"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КГ, уровень</w:t>
            </w:r>
          </w:p>
        </w:tc>
        <w:tc>
          <w:tcPr>
            <w:tcW w:w="1659" w:type="dxa"/>
          </w:tcPr>
          <w:p w14:paraId="0EDB6D2D"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t-критерий</w:t>
            </w:r>
          </w:p>
          <w:p w14:paraId="12F8141E" w14:textId="77777777" w:rsidR="00993035" w:rsidRPr="008D7B49" w:rsidRDefault="00993035" w:rsidP="0011373F">
            <w:pPr>
              <w:pStyle w:val="afffffb"/>
              <w:jc w:val="center"/>
              <w:rPr>
                <w:rFonts w:ascii="Times New Roman" w:hAnsi="Times New Roman" w:cs="Times New Roman"/>
              </w:rPr>
            </w:pPr>
            <w:r w:rsidRPr="008D7B49">
              <w:rPr>
                <w:rFonts w:ascii="Times New Roman" w:hAnsi="Times New Roman" w:cs="Times New Roman"/>
              </w:rPr>
              <w:t xml:space="preserve"> (р - значение)</w:t>
            </w:r>
          </w:p>
        </w:tc>
      </w:tr>
      <w:tr w:rsidR="001F7E22" w:rsidRPr="008D7B49" w14:paraId="55CD2124" w14:textId="77777777" w:rsidTr="008D7B49">
        <w:tc>
          <w:tcPr>
            <w:tcW w:w="1413" w:type="dxa"/>
          </w:tcPr>
          <w:p w14:paraId="771B1DFB"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Общий балл (макс.200)</w:t>
            </w:r>
          </w:p>
        </w:tc>
        <w:tc>
          <w:tcPr>
            <w:tcW w:w="1134" w:type="dxa"/>
          </w:tcPr>
          <w:p w14:paraId="665A22DD" w14:textId="03F1BB9C"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148.2 ± 13.0</w:t>
            </w:r>
          </w:p>
        </w:tc>
        <w:tc>
          <w:tcPr>
            <w:tcW w:w="709" w:type="dxa"/>
          </w:tcPr>
          <w:p w14:paraId="2AF85BB7" w14:textId="29FD077A"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74.10%</w:t>
            </w:r>
          </w:p>
        </w:tc>
        <w:tc>
          <w:tcPr>
            <w:tcW w:w="1275" w:type="dxa"/>
          </w:tcPr>
          <w:p w14:paraId="14E356BF"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70839A00" w14:textId="1E289F18"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 xml:space="preserve"> 120.8 ± 14.4</w:t>
            </w:r>
          </w:p>
        </w:tc>
        <w:tc>
          <w:tcPr>
            <w:tcW w:w="851" w:type="dxa"/>
          </w:tcPr>
          <w:p w14:paraId="03B7F02F" w14:textId="13827BE8"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60.40%</w:t>
            </w:r>
          </w:p>
        </w:tc>
        <w:tc>
          <w:tcPr>
            <w:tcW w:w="1170" w:type="dxa"/>
          </w:tcPr>
          <w:p w14:paraId="4285EA0E" w14:textId="7F683131"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2670F0A8" w14:textId="00110C0B"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5.10 (р = 0.001)</w:t>
            </w:r>
          </w:p>
        </w:tc>
      </w:tr>
      <w:tr w:rsidR="001F7E22" w:rsidRPr="008D7B49" w14:paraId="76BDE5B1" w14:textId="77777777" w:rsidTr="008D7B49">
        <w:tc>
          <w:tcPr>
            <w:tcW w:w="1413" w:type="dxa"/>
          </w:tcPr>
          <w:p w14:paraId="397D4030"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Сбор информации (макс. 40)</w:t>
            </w:r>
          </w:p>
        </w:tc>
        <w:tc>
          <w:tcPr>
            <w:tcW w:w="1134" w:type="dxa"/>
          </w:tcPr>
          <w:p w14:paraId="151450AD" w14:textId="7552C10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29.6 ± 2.6</w:t>
            </w:r>
          </w:p>
        </w:tc>
        <w:tc>
          <w:tcPr>
            <w:tcW w:w="709" w:type="dxa"/>
          </w:tcPr>
          <w:p w14:paraId="4767AB27" w14:textId="58E09D25"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74%</w:t>
            </w:r>
          </w:p>
        </w:tc>
        <w:tc>
          <w:tcPr>
            <w:tcW w:w="1275" w:type="dxa"/>
          </w:tcPr>
          <w:p w14:paraId="6F1DDABF"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675DBA95" w14:textId="2913D161"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24.2 ± 2.9</w:t>
            </w:r>
          </w:p>
        </w:tc>
        <w:tc>
          <w:tcPr>
            <w:tcW w:w="851" w:type="dxa"/>
          </w:tcPr>
          <w:p w14:paraId="11CBE73C" w14:textId="72F78AC6"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60.50%</w:t>
            </w:r>
          </w:p>
        </w:tc>
        <w:tc>
          <w:tcPr>
            <w:tcW w:w="1170" w:type="dxa"/>
          </w:tcPr>
          <w:p w14:paraId="56729AFF" w14:textId="7C48546A"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05B11D4E" w14:textId="54CCD9B9"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5.05 (р = 0.001)</w:t>
            </w:r>
          </w:p>
        </w:tc>
      </w:tr>
      <w:tr w:rsidR="001F7E22" w:rsidRPr="008D7B49" w14:paraId="01D23EA9" w14:textId="77777777" w:rsidTr="008D7B49">
        <w:tc>
          <w:tcPr>
            <w:tcW w:w="1413" w:type="dxa"/>
          </w:tcPr>
          <w:p w14:paraId="6E21A585"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 xml:space="preserve">Постановка целей </w:t>
            </w:r>
          </w:p>
          <w:p w14:paraId="1BD7C0A7"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(макс. 40)</w:t>
            </w:r>
          </w:p>
        </w:tc>
        <w:tc>
          <w:tcPr>
            <w:tcW w:w="1134" w:type="dxa"/>
          </w:tcPr>
          <w:p w14:paraId="3F067859" w14:textId="5155FD19"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29.7 ± 2.6</w:t>
            </w:r>
          </w:p>
        </w:tc>
        <w:tc>
          <w:tcPr>
            <w:tcW w:w="709" w:type="dxa"/>
          </w:tcPr>
          <w:p w14:paraId="7643B237" w14:textId="60D4996E"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74.25%</w:t>
            </w:r>
          </w:p>
        </w:tc>
        <w:tc>
          <w:tcPr>
            <w:tcW w:w="1275" w:type="dxa"/>
          </w:tcPr>
          <w:p w14:paraId="1E18D78D"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3A120188" w14:textId="54EAE2DF"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24.1 ± 2.9</w:t>
            </w:r>
          </w:p>
        </w:tc>
        <w:tc>
          <w:tcPr>
            <w:tcW w:w="851" w:type="dxa"/>
          </w:tcPr>
          <w:p w14:paraId="5FD198EB" w14:textId="116068AE"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60.25%</w:t>
            </w:r>
          </w:p>
        </w:tc>
        <w:tc>
          <w:tcPr>
            <w:tcW w:w="1170" w:type="dxa"/>
          </w:tcPr>
          <w:p w14:paraId="06E45966" w14:textId="64E6471A"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0146525C" w14:textId="35573A5F"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5.15 (р = 0.001)</w:t>
            </w:r>
          </w:p>
        </w:tc>
      </w:tr>
      <w:tr w:rsidR="001F7E22" w:rsidRPr="008D7B49" w14:paraId="64A375C7" w14:textId="77777777" w:rsidTr="008D7B49">
        <w:tc>
          <w:tcPr>
            <w:tcW w:w="1413" w:type="dxa"/>
          </w:tcPr>
          <w:p w14:paraId="79BA8573"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Планирование (макс. 40)</w:t>
            </w:r>
          </w:p>
        </w:tc>
        <w:tc>
          <w:tcPr>
            <w:tcW w:w="1134" w:type="dxa"/>
          </w:tcPr>
          <w:p w14:paraId="039E90FD" w14:textId="660A21A5"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29.6 ± 2.6</w:t>
            </w:r>
          </w:p>
        </w:tc>
        <w:tc>
          <w:tcPr>
            <w:tcW w:w="709" w:type="dxa"/>
          </w:tcPr>
          <w:p w14:paraId="752CFCF8" w14:textId="72043BC0"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74.00%</w:t>
            </w:r>
          </w:p>
        </w:tc>
        <w:tc>
          <w:tcPr>
            <w:tcW w:w="1275" w:type="dxa"/>
          </w:tcPr>
          <w:p w14:paraId="59F1A5BC"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26701004" w14:textId="0BD288F3"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24.3 ± 2.9</w:t>
            </w:r>
          </w:p>
        </w:tc>
        <w:tc>
          <w:tcPr>
            <w:tcW w:w="851" w:type="dxa"/>
          </w:tcPr>
          <w:p w14:paraId="34232074" w14:textId="219C8450"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60.75%</w:t>
            </w:r>
          </w:p>
        </w:tc>
        <w:tc>
          <w:tcPr>
            <w:tcW w:w="1170" w:type="dxa"/>
          </w:tcPr>
          <w:p w14:paraId="42A0C20E" w14:textId="22974EFC"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2C416A9B" w14:textId="623710A0"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5.00 (р = 0.001)</w:t>
            </w:r>
          </w:p>
        </w:tc>
      </w:tr>
      <w:tr w:rsidR="001F7E22" w:rsidRPr="008D7B49" w14:paraId="7172E801" w14:textId="77777777" w:rsidTr="008D7B49">
        <w:tc>
          <w:tcPr>
            <w:tcW w:w="1413" w:type="dxa"/>
          </w:tcPr>
          <w:p w14:paraId="6DEA3958"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Решение проблем (макс.40)</w:t>
            </w:r>
          </w:p>
        </w:tc>
        <w:tc>
          <w:tcPr>
            <w:tcW w:w="1134" w:type="dxa"/>
          </w:tcPr>
          <w:p w14:paraId="4DA6CDF1" w14:textId="0CB80B82"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29.5 ± 2.6</w:t>
            </w:r>
          </w:p>
        </w:tc>
        <w:tc>
          <w:tcPr>
            <w:tcW w:w="709" w:type="dxa"/>
          </w:tcPr>
          <w:p w14:paraId="133782D3" w14:textId="6DD9FC91"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73.75%</w:t>
            </w:r>
          </w:p>
        </w:tc>
        <w:tc>
          <w:tcPr>
            <w:tcW w:w="1275" w:type="dxa"/>
          </w:tcPr>
          <w:p w14:paraId="53A29E2F"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209B607F" w14:textId="753AAC53"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24.2 ± 2.9</w:t>
            </w:r>
          </w:p>
        </w:tc>
        <w:tc>
          <w:tcPr>
            <w:tcW w:w="851" w:type="dxa"/>
          </w:tcPr>
          <w:p w14:paraId="03D19F70" w14:textId="0E59C83A"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60.50%</w:t>
            </w:r>
          </w:p>
        </w:tc>
        <w:tc>
          <w:tcPr>
            <w:tcW w:w="1170" w:type="dxa"/>
          </w:tcPr>
          <w:p w14:paraId="1BDE411D" w14:textId="0B971806"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3874BC91" w14:textId="340CC71D"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5.00 (р = 0.001)</w:t>
            </w:r>
          </w:p>
        </w:tc>
      </w:tr>
      <w:tr w:rsidR="001F7E22" w:rsidRPr="008D7B49" w14:paraId="4D2B8E84" w14:textId="77777777" w:rsidTr="008D7B49">
        <w:tc>
          <w:tcPr>
            <w:tcW w:w="1413" w:type="dxa"/>
          </w:tcPr>
          <w:p w14:paraId="603B6CB1" w14:textId="77777777" w:rsidR="001F7E22" w:rsidRPr="008D7B49" w:rsidRDefault="001F7E22" w:rsidP="001F7E22">
            <w:pPr>
              <w:pStyle w:val="afffffb"/>
              <w:jc w:val="both"/>
              <w:rPr>
                <w:rFonts w:ascii="Times New Roman" w:hAnsi="Times New Roman" w:cs="Times New Roman"/>
                <w:sz w:val="20"/>
                <w:szCs w:val="20"/>
              </w:rPr>
            </w:pPr>
            <w:r w:rsidRPr="008D7B49">
              <w:rPr>
                <w:rFonts w:ascii="Times New Roman" w:hAnsi="Times New Roman" w:cs="Times New Roman"/>
                <w:sz w:val="20"/>
                <w:szCs w:val="20"/>
              </w:rPr>
              <w:t>Самооценка (макс. 40)</w:t>
            </w:r>
          </w:p>
        </w:tc>
        <w:tc>
          <w:tcPr>
            <w:tcW w:w="1134" w:type="dxa"/>
          </w:tcPr>
          <w:p w14:paraId="62C5A5BB" w14:textId="4F4638CF"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29.7 ± 2.6</w:t>
            </w:r>
          </w:p>
        </w:tc>
        <w:tc>
          <w:tcPr>
            <w:tcW w:w="709" w:type="dxa"/>
          </w:tcPr>
          <w:p w14:paraId="5373D232" w14:textId="02A1541B"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74.25%</w:t>
            </w:r>
          </w:p>
        </w:tc>
        <w:tc>
          <w:tcPr>
            <w:tcW w:w="1275" w:type="dxa"/>
          </w:tcPr>
          <w:p w14:paraId="1D53AB26" w14:textId="7777777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134" w:type="dxa"/>
          </w:tcPr>
          <w:p w14:paraId="2DD98242" w14:textId="69B79438"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24.2 ± 2.9</w:t>
            </w:r>
          </w:p>
        </w:tc>
        <w:tc>
          <w:tcPr>
            <w:tcW w:w="851" w:type="dxa"/>
          </w:tcPr>
          <w:p w14:paraId="0C66F353" w14:textId="7555ACB6"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60.50%</w:t>
            </w:r>
          </w:p>
        </w:tc>
        <w:tc>
          <w:tcPr>
            <w:tcW w:w="1170" w:type="dxa"/>
          </w:tcPr>
          <w:p w14:paraId="6491665B" w14:textId="043D13A7"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Средний</w:t>
            </w:r>
          </w:p>
        </w:tc>
        <w:tc>
          <w:tcPr>
            <w:tcW w:w="1659" w:type="dxa"/>
          </w:tcPr>
          <w:p w14:paraId="39109B88" w14:textId="21AECB74" w:rsidR="001F7E22" w:rsidRPr="008D7B49" w:rsidRDefault="001F7E22" w:rsidP="001F7E22">
            <w:pPr>
              <w:pStyle w:val="afffffb"/>
              <w:jc w:val="center"/>
              <w:rPr>
                <w:rFonts w:ascii="Times New Roman" w:hAnsi="Times New Roman" w:cs="Times New Roman"/>
              </w:rPr>
            </w:pPr>
            <w:r w:rsidRPr="008D7B49">
              <w:rPr>
                <w:rFonts w:ascii="Times New Roman" w:hAnsi="Times New Roman" w:cs="Times New Roman"/>
              </w:rPr>
              <w:t>5.10 (р = 0.001)</w:t>
            </w:r>
          </w:p>
        </w:tc>
      </w:tr>
    </w:tbl>
    <w:p w14:paraId="2AD75ED7" w14:textId="235E309B" w:rsidR="00313247" w:rsidRDefault="00313247" w:rsidP="008D63F7">
      <w:pPr>
        <w:pStyle w:val="afffffb"/>
        <w:ind w:firstLine="567"/>
        <w:jc w:val="both"/>
        <w:rPr>
          <w:rFonts w:ascii="Times New Roman" w:hAnsi="Times New Roman" w:cs="Times New Roman"/>
          <w:sz w:val="28"/>
          <w:szCs w:val="28"/>
        </w:rPr>
      </w:pPr>
    </w:p>
    <w:p w14:paraId="6F7B5D42" w14:textId="3377165D" w:rsidR="00313247" w:rsidRDefault="00D63A90"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ЭГ показала</w:t>
      </w:r>
      <w:r w:rsidR="00893F33">
        <w:rPr>
          <w:rFonts w:ascii="Times New Roman" w:hAnsi="Times New Roman" w:cs="Times New Roman"/>
          <w:sz w:val="28"/>
          <w:szCs w:val="28"/>
        </w:rPr>
        <w:t xml:space="preserve"> значительный прирост (</w:t>
      </w:r>
      <w:r w:rsidR="00893F33" w:rsidRPr="00893F33">
        <w:rPr>
          <w:rFonts w:ascii="Times New Roman" w:hAnsi="Times New Roman" w:cs="Times New Roman"/>
          <w:sz w:val="28"/>
          <w:szCs w:val="28"/>
        </w:rPr>
        <w:t>~</w:t>
      </w:r>
      <w:r w:rsidR="00893F33">
        <w:rPr>
          <w:rFonts w:ascii="Times New Roman" w:hAnsi="Times New Roman" w:cs="Times New Roman"/>
          <w:sz w:val="28"/>
          <w:szCs w:val="28"/>
        </w:rPr>
        <w:t>6.85</w:t>
      </w:r>
      <w:r w:rsidR="00893F33" w:rsidRPr="00893F33">
        <w:rPr>
          <w:rFonts w:ascii="Times New Roman" w:hAnsi="Times New Roman" w:cs="Times New Roman"/>
          <w:sz w:val="28"/>
          <w:szCs w:val="28"/>
        </w:rPr>
        <w:t>%</w:t>
      </w:r>
      <w:r w:rsidR="00893F33">
        <w:rPr>
          <w:rFonts w:ascii="Times New Roman" w:hAnsi="Times New Roman" w:cs="Times New Roman"/>
          <w:sz w:val="28"/>
          <w:szCs w:val="28"/>
        </w:rPr>
        <w:t xml:space="preserve"> от промежуточного этапа,</w:t>
      </w:r>
      <w:r w:rsidR="00893F33" w:rsidRPr="00893F33">
        <w:t xml:space="preserve"> </w:t>
      </w:r>
      <w:r w:rsidR="00893F33" w:rsidRPr="00893F33">
        <w:rPr>
          <w:rFonts w:ascii="Times New Roman" w:hAnsi="Times New Roman" w:cs="Times New Roman"/>
          <w:sz w:val="28"/>
          <w:szCs w:val="28"/>
        </w:rPr>
        <w:t>~</w:t>
      </w:r>
      <w:r w:rsidR="00893F33">
        <w:rPr>
          <w:rFonts w:ascii="Times New Roman" w:hAnsi="Times New Roman" w:cs="Times New Roman"/>
          <w:sz w:val="28"/>
          <w:szCs w:val="28"/>
        </w:rPr>
        <w:t>13.85</w:t>
      </w:r>
      <w:r w:rsidR="00893F33" w:rsidRPr="00893F33">
        <w:rPr>
          <w:rFonts w:ascii="Times New Roman" w:hAnsi="Times New Roman" w:cs="Times New Roman"/>
          <w:sz w:val="28"/>
          <w:szCs w:val="28"/>
        </w:rPr>
        <w:t xml:space="preserve">% </w:t>
      </w:r>
      <w:r w:rsidR="00893F33">
        <w:rPr>
          <w:rFonts w:ascii="Times New Roman" w:hAnsi="Times New Roman" w:cs="Times New Roman"/>
          <w:sz w:val="28"/>
          <w:szCs w:val="28"/>
        </w:rPr>
        <w:t xml:space="preserve">от </w:t>
      </w:r>
      <w:r w:rsidR="00D521DA">
        <w:rPr>
          <w:rFonts w:ascii="Times New Roman" w:hAnsi="Times New Roman" w:cs="Times New Roman"/>
          <w:sz w:val="28"/>
          <w:szCs w:val="28"/>
        </w:rPr>
        <w:t>констатирующего благодаря</w:t>
      </w:r>
      <w:r w:rsidR="00893F33">
        <w:rPr>
          <w:rFonts w:ascii="Times New Roman" w:hAnsi="Times New Roman" w:cs="Times New Roman"/>
          <w:sz w:val="28"/>
          <w:szCs w:val="28"/>
        </w:rPr>
        <w:t xml:space="preserve"> модулям 1-6, особенно 2 (анализ вакансий), 3 (</w:t>
      </w:r>
      <w:r w:rsidR="00893F33">
        <w:rPr>
          <w:rFonts w:ascii="Times New Roman" w:hAnsi="Times New Roman" w:cs="Times New Roman"/>
          <w:sz w:val="28"/>
          <w:szCs w:val="28"/>
          <w:lang w:val="en-US"/>
        </w:rPr>
        <w:t>SMART</w:t>
      </w:r>
      <w:r w:rsidR="00893F33">
        <w:rPr>
          <w:rFonts w:ascii="Times New Roman" w:hAnsi="Times New Roman" w:cs="Times New Roman"/>
          <w:sz w:val="28"/>
          <w:szCs w:val="28"/>
          <w:lang w:val="kk-KZ"/>
        </w:rPr>
        <w:t>-цели</w:t>
      </w:r>
      <w:r w:rsidR="00893F33">
        <w:rPr>
          <w:rFonts w:ascii="Times New Roman" w:hAnsi="Times New Roman" w:cs="Times New Roman"/>
          <w:sz w:val="28"/>
          <w:szCs w:val="28"/>
        </w:rPr>
        <w:t>), 4 (планирование) и</w:t>
      </w:r>
      <w:r w:rsidR="000F1D60">
        <w:rPr>
          <w:rFonts w:ascii="Times New Roman" w:hAnsi="Times New Roman" w:cs="Times New Roman"/>
          <w:sz w:val="28"/>
          <w:szCs w:val="28"/>
        </w:rPr>
        <w:t xml:space="preserve"> </w:t>
      </w:r>
      <w:r w:rsidR="00893F33">
        <w:rPr>
          <w:rFonts w:ascii="Times New Roman" w:hAnsi="Times New Roman" w:cs="Times New Roman"/>
          <w:sz w:val="28"/>
          <w:szCs w:val="28"/>
        </w:rPr>
        <w:t>5 (самооценка). Уверенность во всех субшкалах достигла верхней границы среднего уровня, что отражает освоение когнитивных навыков. КГ осталась стабильной (+0.3% от промежуточного), так как стандартная программа не развивала компетенции принятия карьерных решений. Высокая значимость различий (</w:t>
      </w:r>
      <w:r w:rsidR="00D521DA">
        <w:rPr>
          <w:rFonts w:ascii="Times New Roman" w:hAnsi="Times New Roman" w:cs="Times New Roman"/>
          <w:sz w:val="28"/>
          <w:szCs w:val="28"/>
        </w:rPr>
        <w:t>р &lt; 0.001</w:t>
      </w:r>
      <w:r w:rsidR="00893F33">
        <w:rPr>
          <w:rFonts w:ascii="Times New Roman" w:hAnsi="Times New Roman" w:cs="Times New Roman"/>
          <w:sz w:val="28"/>
          <w:szCs w:val="28"/>
        </w:rPr>
        <w:t>)</w:t>
      </w:r>
      <w:r w:rsidR="00D521DA">
        <w:rPr>
          <w:rFonts w:ascii="Times New Roman" w:hAnsi="Times New Roman" w:cs="Times New Roman"/>
          <w:sz w:val="28"/>
          <w:szCs w:val="28"/>
        </w:rPr>
        <w:t xml:space="preserve"> подтверждает эффективность </w:t>
      </w:r>
      <w:r w:rsidR="009456FE">
        <w:rPr>
          <w:rFonts w:ascii="Times New Roman" w:hAnsi="Times New Roman" w:cs="Times New Roman"/>
          <w:sz w:val="28"/>
          <w:szCs w:val="28"/>
        </w:rPr>
        <w:t xml:space="preserve">проведенных </w:t>
      </w:r>
      <w:r w:rsidR="00D521DA">
        <w:rPr>
          <w:rFonts w:ascii="Times New Roman" w:hAnsi="Times New Roman" w:cs="Times New Roman"/>
          <w:sz w:val="28"/>
          <w:szCs w:val="28"/>
        </w:rPr>
        <w:t>мероприятий психолого-педагогического сопровождения.</w:t>
      </w:r>
    </w:p>
    <w:p w14:paraId="26115D79" w14:textId="77777777" w:rsidR="00C62708" w:rsidRDefault="00C62708" w:rsidP="008D63F7">
      <w:pPr>
        <w:pStyle w:val="afffffb"/>
        <w:ind w:firstLine="567"/>
        <w:jc w:val="both"/>
        <w:rPr>
          <w:rFonts w:ascii="Times New Roman" w:hAnsi="Times New Roman" w:cs="Times New Roman"/>
          <w:sz w:val="28"/>
          <w:szCs w:val="28"/>
        </w:rPr>
      </w:pPr>
    </w:p>
    <w:p w14:paraId="428B94C7" w14:textId="28177C0C" w:rsidR="007D47D5" w:rsidRDefault="00C62708" w:rsidP="008D63F7">
      <w:pPr>
        <w:pStyle w:val="afffffb"/>
        <w:ind w:firstLine="567"/>
        <w:jc w:val="both"/>
        <w:rPr>
          <w:rFonts w:ascii="Times New Roman" w:hAnsi="Times New Roman" w:cs="Times New Roman"/>
          <w:sz w:val="28"/>
          <w:szCs w:val="28"/>
        </w:rPr>
      </w:pPr>
      <w:r w:rsidRPr="00C62708">
        <w:rPr>
          <w:rFonts w:ascii="Times New Roman" w:hAnsi="Times New Roman" w:cs="Times New Roman"/>
          <w:noProof/>
          <w:sz w:val="28"/>
          <w:szCs w:val="28"/>
          <w:lang w:eastAsia="ru-RU"/>
        </w:rPr>
        <w:drawing>
          <wp:inline distT="0" distB="0" distL="0" distR="0" wp14:anchorId="466453C4" wp14:editId="5A627FAA">
            <wp:extent cx="5427980" cy="2400300"/>
            <wp:effectExtent l="0" t="0" r="1270" b="0"/>
            <wp:docPr id="1527851289" name="Рисунок 152785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53471" cy="2411572"/>
                    </a:xfrm>
                    <a:prstGeom prst="rect">
                      <a:avLst/>
                    </a:prstGeom>
                  </pic:spPr>
                </pic:pic>
              </a:graphicData>
            </a:graphic>
          </wp:inline>
        </w:drawing>
      </w:r>
    </w:p>
    <w:p w14:paraId="27FE9940" w14:textId="6D49EB43" w:rsidR="00342416" w:rsidRDefault="00342416" w:rsidP="008D63F7">
      <w:pPr>
        <w:pStyle w:val="afffffb"/>
        <w:ind w:firstLine="567"/>
        <w:jc w:val="both"/>
        <w:rPr>
          <w:rFonts w:ascii="Times New Roman" w:hAnsi="Times New Roman" w:cs="Times New Roman"/>
          <w:sz w:val="28"/>
          <w:szCs w:val="28"/>
        </w:rPr>
      </w:pPr>
    </w:p>
    <w:p w14:paraId="47D36053" w14:textId="18E71B1A" w:rsidR="00342416" w:rsidRDefault="00342416"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597FE2">
        <w:rPr>
          <w:rFonts w:ascii="Times New Roman" w:hAnsi="Times New Roman" w:cs="Times New Roman"/>
          <w:sz w:val="28"/>
          <w:szCs w:val="28"/>
        </w:rPr>
        <w:t>10</w:t>
      </w:r>
      <w:r w:rsidRPr="00342416">
        <w:rPr>
          <w:rFonts w:ascii="Times New Roman" w:hAnsi="Times New Roman" w:cs="Times New Roman"/>
          <w:sz w:val="28"/>
          <w:szCs w:val="28"/>
        </w:rPr>
        <w:t xml:space="preserve"> – Итоговые результаты опросника «Шкала самоэффективности в принятии карьерных решений» «Career Decision-Making Self-Efficacy» (CDMSE) на контрольном этапе</w:t>
      </w:r>
      <w:r>
        <w:rPr>
          <w:rFonts w:ascii="Times New Roman" w:hAnsi="Times New Roman" w:cs="Times New Roman"/>
          <w:sz w:val="28"/>
          <w:szCs w:val="28"/>
        </w:rPr>
        <w:t xml:space="preserve"> (в %)</w:t>
      </w:r>
    </w:p>
    <w:p w14:paraId="7F9D4D4D" w14:textId="1015958E" w:rsidR="000F1D60" w:rsidRPr="00BB1A6A" w:rsidRDefault="000F1D60" w:rsidP="00BB1A6A">
      <w:pPr>
        <w:pStyle w:val="afffffb"/>
        <w:ind w:firstLine="567"/>
        <w:jc w:val="both"/>
        <w:rPr>
          <w:rFonts w:ascii="Times New Roman" w:hAnsi="Times New Roman" w:cs="Times New Roman"/>
          <w:sz w:val="28"/>
          <w:szCs w:val="28"/>
          <w:lang w:val="kk-KZ"/>
        </w:rPr>
      </w:pPr>
      <w:r w:rsidRPr="000F1D60">
        <w:rPr>
          <w:rFonts w:ascii="Times New Roman" w:hAnsi="Times New Roman" w:cs="Times New Roman"/>
          <w:sz w:val="28"/>
          <w:szCs w:val="28"/>
        </w:rPr>
        <w:t xml:space="preserve">Диаграмма </w:t>
      </w:r>
      <w:r w:rsidR="00597FE2">
        <w:rPr>
          <w:rFonts w:ascii="Times New Roman" w:hAnsi="Times New Roman" w:cs="Times New Roman"/>
          <w:sz w:val="28"/>
          <w:szCs w:val="28"/>
        </w:rPr>
        <w:t>10</w:t>
      </w:r>
      <w:r w:rsidRPr="000F1D60">
        <w:rPr>
          <w:rFonts w:ascii="Times New Roman" w:hAnsi="Times New Roman" w:cs="Times New Roman"/>
          <w:sz w:val="28"/>
          <w:szCs w:val="28"/>
        </w:rPr>
        <w:t xml:space="preserve"> показывает значительные различия</w:t>
      </w:r>
      <w:r>
        <w:rPr>
          <w:rFonts w:ascii="Times New Roman" w:hAnsi="Times New Roman" w:cs="Times New Roman"/>
          <w:sz w:val="28"/>
          <w:szCs w:val="28"/>
        </w:rPr>
        <w:t xml:space="preserve"> между ЭГ и КГ на контрольном этапе, что согласуется с результатами </w:t>
      </w:r>
      <w:r>
        <w:rPr>
          <w:rFonts w:ascii="Times New Roman" w:hAnsi="Times New Roman" w:cs="Times New Roman"/>
          <w:sz w:val="28"/>
          <w:szCs w:val="28"/>
          <w:lang w:val="en-US"/>
        </w:rPr>
        <w:t>t</w:t>
      </w:r>
      <w:r>
        <w:rPr>
          <w:rFonts w:ascii="Times New Roman" w:hAnsi="Times New Roman" w:cs="Times New Roman"/>
          <w:sz w:val="28"/>
          <w:szCs w:val="28"/>
          <w:lang w:val="kk-KZ"/>
        </w:rPr>
        <w:t>-критерия (р – значения = 0.001, указывающие на высокую статистическую значимость различий). Наибольшее различие наблюдается в показателе «Постановка целей» (74.25% для ЭГ против 60.25% для КГ) и общем балле (74.10% против 60.40%). ЭГ демонстрирует существенно более высокие показатели самоэффе</w:t>
      </w:r>
      <w:r w:rsidR="00351975">
        <w:rPr>
          <w:rFonts w:ascii="Times New Roman" w:hAnsi="Times New Roman" w:cs="Times New Roman"/>
          <w:sz w:val="28"/>
          <w:szCs w:val="28"/>
          <w:lang w:val="kk-KZ"/>
        </w:rPr>
        <w:t xml:space="preserve">ктивности по сравнению с КГ, что указывает на эффективность формирующего вмешательства на контрольном этапе. По сравнению с формирующим этапом (таблица 17: ЭГ </w:t>
      </w:r>
      <w:r w:rsidR="00351975" w:rsidRPr="00351975">
        <w:rPr>
          <w:rFonts w:ascii="Times New Roman" w:hAnsi="Times New Roman" w:cs="Times New Roman"/>
          <w:sz w:val="28"/>
          <w:szCs w:val="28"/>
        </w:rPr>
        <w:t>[67</w:t>
      </w:r>
      <w:r w:rsidR="00351975">
        <w:rPr>
          <w:rFonts w:ascii="Times New Roman" w:hAnsi="Times New Roman" w:cs="Times New Roman"/>
          <w:sz w:val="28"/>
          <w:szCs w:val="28"/>
        </w:rPr>
        <w:t>.</w:t>
      </w:r>
      <w:r w:rsidR="00351975" w:rsidRPr="00351975">
        <w:rPr>
          <w:rFonts w:ascii="Times New Roman" w:hAnsi="Times New Roman" w:cs="Times New Roman"/>
          <w:sz w:val="28"/>
          <w:szCs w:val="28"/>
        </w:rPr>
        <w:t>25%</w:t>
      </w:r>
      <w:r w:rsidR="00351975">
        <w:rPr>
          <w:rFonts w:ascii="Times New Roman" w:hAnsi="Times New Roman" w:cs="Times New Roman"/>
          <w:sz w:val="28"/>
          <w:szCs w:val="28"/>
        </w:rPr>
        <w:t>, 67.25%, 67.50%, 67.00%, 67.00%, 67.25%</w:t>
      </w:r>
      <w:r w:rsidR="00351975" w:rsidRPr="00351975">
        <w:rPr>
          <w:rFonts w:ascii="Times New Roman" w:hAnsi="Times New Roman" w:cs="Times New Roman"/>
          <w:sz w:val="28"/>
          <w:szCs w:val="28"/>
        </w:rPr>
        <w:t>]</w:t>
      </w:r>
      <w:r w:rsidR="00351975">
        <w:rPr>
          <w:rFonts w:ascii="Times New Roman" w:hAnsi="Times New Roman" w:cs="Times New Roman"/>
          <w:sz w:val="28"/>
          <w:szCs w:val="28"/>
        </w:rPr>
        <w:t xml:space="preserve">; КГ </w:t>
      </w:r>
      <w:r w:rsidR="00351975" w:rsidRPr="00351975">
        <w:rPr>
          <w:rFonts w:ascii="Times New Roman" w:hAnsi="Times New Roman" w:cs="Times New Roman"/>
          <w:sz w:val="28"/>
          <w:szCs w:val="28"/>
        </w:rPr>
        <w:t>[</w:t>
      </w:r>
      <w:r w:rsidR="00351975">
        <w:rPr>
          <w:rFonts w:ascii="Times New Roman" w:hAnsi="Times New Roman" w:cs="Times New Roman"/>
          <w:sz w:val="28"/>
          <w:szCs w:val="28"/>
          <w:lang w:val="kk-KZ"/>
        </w:rPr>
        <w:t>60.10%, 60.00%, 59.75%, 60.25%, 60.00%, 60.25%</w:t>
      </w:r>
      <w:r w:rsidR="00351975" w:rsidRPr="00351975">
        <w:rPr>
          <w:rFonts w:ascii="Times New Roman" w:hAnsi="Times New Roman" w:cs="Times New Roman"/>
          <w:sz w:val="28"/>
          <w:szCs w:val="28"/>
        </w:rPr>
        <w:t>]</w:t>
      </w:r>
      <w:r w:rsidR="00351975">
        <w:rPr>
          <w:rFonts w:ascii="Times New Roman" w:hAnsi="Times New Roman" w:cs="Times New Roman"/>
          <w:sz w:val="28"/>
          <w:szCs w:val="28"/>
          <w:lang w:val="kk-KZ"/>
        </w:rPr>
        <w:t>), ЭГ показывает рост во всех показателях (например, общий балл с 67.25% до 74.10%)</w:t>
      </w:r>
      <w:r w:rsidR="00D81826">
        <w:rPr>
          <w:rFonts w:ascii="Times New Roman" w:hAnsi="Times New Roman" w:cs="Times New Roman"/>
          <w:sz w:val="28"/>
          <w:szCs w:val="28"/>
          <w:lang w:val="kk-KZ"/>
        </w:rPr>
        <w:t>, тогда как КГ остается на стабильном уровне (60.10% до 60.40%).</w:t>
      </w:r>
    </w:p>
    <w:p w14:paraId="53F8AF88" w14:textId="4FFB8800" w:rsidR="00313247" w:rsidRPr="000C5CD5" w:rsidRDefault="009456FE" w:rsidP="008D63F7">
      <w:pPr>
        <w:pStyle w:val="afffffb"/>
        <w:ind w:firstLine="567"/>
        <w:jc w:val="both"/>
        <w:rPr>
          <w:rFonts w:ascii="Times New Roman" w:hAnsi="Times New Roman" w:cs="Times New Roman"/>
          <w:sz w:val="28"/>
          <w:szCs w:val="28"/>
          <w:lang w:val="kk-KZ"/>
        </w:rPr>
      </w:pPr>
      <w:r w:rsidRPr="000C5CD5">
        <w:rPr>
          <w:rFonts w:ascii="Times New Roman" w:hAnsi="Times New Roman" w:cs="Times New Roman"/>
          <w:b/>
          <w:sz w:val="28"/>
          <w:szCs w:val="28"/>
          <w:lang w:val="kk-KZ"/>
        </w:rPr>
        <w:t>2 Опросник «Инвентарь карьерной мотивации»</w:t>
      </w:r>
      <w:r w:rsidRPr="000C5CD5">
        <w:rPr>
          <w:rFonts w:ascii="Times New Roman" w:hAnsi="Times New Roman" w:cs="Times New Roman"/>
          <w:sz w:val="28"/>
          <w:szCs w:val="28"/>
          <w:lang w:val="kk-KZ"/>
        </w:rPr>
        <w:t xml:space="preserve"> «Career Motivation Inventory» (CMI)</w:t>
      </w:r>
    </w:p>
    <w:p w14:paraId="01324D18" w14:textId="4AF24D32" w:rsidR="009456FE" w:rsidRDefault="0076795B" w:rsidP="008D63F7">
      <w:pPr>
        <w:pStyle w:val="afffffb"/>
        <w:ind w:firstLine="567"/>
        <w:jc w:val="both"/>
        <w:rPr>
          <w:rFonts w:ascii="Times New Roman" w:hAnsi="Times New Roman" w:cs="Times New Roman"/>
          <w:sz w:val="28"/>
          <w:szCs w:val="28"/>
          <w:lang w:val="kk-KZ"/>
        </w:rPr>
      </w:pPr>
      <w:r w:rsidRPr="0076795B">
        <w:rPr>
          <w:rFonts w:ascii="Times New Roman" w:hAnsi="Times New Roman" w:cs="Times New Roman"/>
          <w:sz w:val="28"/>
          <w:szCs w:val="28"/>
          <w:lang w:val="kk-KZ"/>
        </w:rPr>
        <w:t>ЭГ показала прирост ~7.53% от промежуточного этапа (67.47%) и ~11.47% от констатирующего (63.53%) благодаря модулям 3 (рефлексия целей), 5 (мотивация, письмо себе) и 6 (ценности), усилившим идентичность, устойчивость и проактивность. КГ осталась стабильной (± 0% от промежуточных результатов). Значимые различия (р &lt;0.001) подчеркивают, и тренинговая программа и мероприятия психолого-педагогического сопровождения в комплексе существенно повысили мотивацию ЭГ, хотя высокий уровень (≥ 80%) не достигнут из-за ограниченного времени для закрепления.</w:t>
      </w:r>
    </w:p>
    <w:p w14:paraId="4C884B4F" w14:textId="77777777" w:rsidR="0076795B" w:rsidRPr="000C5CD5" w:rsidRDefault="0076795B" w:rsidP="008D63F7">
      <w:pPr>
        <w:pStyle w:val="afffffb"/>
        <w:ind w:firstLine="567"/>
        <w:jc w:val="both"/>
        <w:rPr>
          <w:rFonts w:ascii="Times New Roman" w:hAnsi="Times New Roman" w:cs="Times New Roman"/>
          <w:sz w:val="28"/>
          <w:szCs w:val="28"/>
          <w:lang w:val="kk-KZ"/>
        </w:rPr>
      </w:pPr>
    </w:p>
    <w:p w14:paraId="7F019046" w14:textId="7FD7627E" w:rsidR="009456FE" w:rsidRPr="00A90C76" w:rsidRDefault="009456FE" w:rsidP="009456FE">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Pr>
          <w:rFonts w:ascii="Times New Roman" w:hAnsi="Times New Roman" w:cs="Times New Roman"/>
          <w:sz w:val="28"/>
          <w:szCs w:val="28"/>
        </w:rPr>
        <w:t>2</w:t>
      </w:r>
      <w:r w:rsidR="007D47D5">
        <w:rPr>
          <w:rFonts w:ascii="Times New Roman" w:hAnsi="Times New Roman" w:cs="Times New Roman"/>
          <w:sz w:val="28"/>
          <w:szCs w:val="28"/>
        </w:rPr>
        <w:t>2</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Итоговые результаты </w:t>
      </w:r>
      <w:r w:rsidRPr="00813B9D">
        <w:rPr>
          <w:rFonts w:ascii="Times New Roman" w:hAnsi="Times New Roman" w:cs="Times New Roman"/>
          <w:sz w:val="28"/>
          <w:szCs w:val="28"/>
        </w:rPr>
        <w:t>Опросник</w:t>
      </w:r>
      <w:r>
        <w:rPr>
          <w:rFonts w:ascii="Times New Roman" w:hAnsi="Times New Roman" w:cs="Times New Roman"/>
          <w:sz w:val="28"/>
          <w:szCs w:val="28"/>
        </w:rPr>
        <w:t xml:space="preserve">а </w:t>
      </w:r>
      <w:r w:rsidRPr="00C20D60">
        <w:rPr>
          <w:rFonts w:ascii="Times New Roman" w:hAnsi="Times New Roman" w:cs="Times New Roman"/>
          <w:sz w:val="28"/>
          <w:szCs w:val="28"/>
        </w:rPr>
        <w:t xml:space="preserve">«Инвентарь карьерной мотивации» </w:t>
      </w:r>
      <w:r w:rsidRPr="00813B9D">
        <w:rPr>
          <w:rFonts w:ascii="Times New Roman" w:hAnsi="Times New Roman" w:cs="Times New Roman"/>
          <w:sz w:val="28"/>
          <w:szCs w:val="28"/>
        </w:rPr>
        <w:t>«Career Motivation Inventory» (CMI)</w:t>
      </w:r>
      <w:r w:rsidRPr="00A90C76">
        <w:rPr>
          <w:rFonts w:ascii="Times New Roman" w:hAnsi="Times New Roman" w:cs="Times New Roman"/>
          <w:sz w:val="28"/>
          <w:szCs w:val="28"/>
        </w:rPr>
        <w:t xml:space="preserve"> </w:t>
      </w:r>
      <w:r>
        <w:rPr>
          <w:rFonts w:ascii="Times New Roman" w:hAnsi="Times New Roman" w:cs="Times New Roman"/>
          <w:sz w:val="28"/>
          <w:szCs w:val="28"/>
        </w:rPr>
        <w:t>на</w:t>
      </w:r>
      <w:r w:rsidRPr="00A90C76">
        <w:rPr>
          <w:rFonts w:ascii="Times New Roman" w:hAnsi="Times New Roman" w:cs="Times New Roman"/>
          <w:sz w:val="28"/>
          <w:szCs w:val="28"/>
        </w:rPr>
        <w:t xml:space="preserve"> </w:t>
      </w:r>
      <w:r>
        <w:rPr>
          <w:rFonts w:ascii="Times New Roman" w:hAnsi="Times New Roman" w:cs="Times New Roman"/>
          <w:sz w:val="28"/>
          <w:szCs w:val="28"/>
        </w:rPr>
        <w:t>контрольном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9456FE" w:rsidRPr="002B7336" w14:paraId="7D0583FE" w14:textId="77777777" w:rsidTr="0011373F">
        <w:tc>
          <w:tcPr>
            <w:tcW w:w="1838" w:type="dxa"/>
          </w:tcPr>
          <w:p w14:paraId="7A08C589" w14:textId="77777777" w:rsidR="009456FE" w:rsidRPr="002B7336" w:rsidRDefault="009456FE" w:rsidP="0011373F">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3D8F1F91"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36BACED3"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379D43A1"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27383C33"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336A39A9"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0D32C6AA"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6FFC190F" w14:textId="77777777" w:rsidR="009456FE" w:rsidRPr="008E3CEE"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355A4238" w14:textId="77777777" w:rsidR="009456FE" w:rsidRPr="002B7336"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62AB3C3A"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5E326DC3" w14:textId="77777777" w:rsidR="009456FE" w:rsidRPr="008E3CE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4FA9B2DF" w14:textId="77777777" w:rsidR="009456FE"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3C3FF778"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5C054B" w:rsidRPr="002B7336" w14:paraId="1BA12E59" w14:textId="77777777" w:rsidTr="0011373F">
        <w:tc>
          <w:tcPr>
            <w:tcW w:w="1838" w:type="dxa"/>
          </w:tcPr>
          <w:p w14:paraId="57A59977" w14:textId="77777777" w:rsidR="005C054B"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Общий балл</w:t>
            </w:r>
          </w:p>
          <w:p w14:paraId="06FD3D2E" w14:textId="77777777" w:rsidR="005C054B"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 xml:space="preserve"> (макс. 75)</w:t>
            </w:r>
          </w:p>
        </w:tc>
        <w:tc>
          <w:tcPr>
            <w:tcW w:w="1276" w:type="dxa"/>
          </w:tcPr>
          <w:p w14:paraId="3C20C41C" w14:textId="3743FC75" w:rsidR="005C054B"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 xml:space="preserve">112.5 </w:t>
            </w:r>
            <w:r w:rsidRPr="008E3CEE">
              <w:rPr>
                <w:rFonts w:ascii="Times New Roman" w:hAnsi="Times New Roman" w:cs="Times New Roman"/>
                <w:sz w:val="20"/>
                <w:szCs w:val="20"/>
              </w:rPr>
              <w:t>±</w:t>
            </w:r>
            <w:r>
              <w:rPr>
                <w:rFonts w:ascii="Times New Roman" w:hAnsi="Times New Roman" w:cs="Times New Roman"/>
                <w:sz w:val="20"/>
                <w:szCs w:val="20"/>
              </w:rPr>
              <w:t xml:space="preserve"> 10.2</w:t>
            </w:r>
          </w:p>
        </w:tc>
        <w:tc>
          <w:tcPr>
            <w:tcW w:w="850" w:type="dxa"/>
          </w:tcPr>
          <w:p w14:paraId="50103B11" w14:textId="32EA9F69" w:rsidR="005C054B"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75.00%</w:t>
            </w:r>
          </w:p>
        </w:tc>
        <w:tc>
          <w:tcPr>
            <w:tcW w:w="993" w:type="dxa"/>
          </w:tcPr>
          <w:p w14:paraId="19B6CD4D" w14:textId="77777777" w:rsidR="005C054B"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14EEB973" w14:textId="1AF4D606" w:rsidR="005C054B"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95.2</w:t>
            </w:r>
            <w:r w:rsidR="005C054B" w:rsidRPr="00235D46">
              <w:rPr>
                <w:rFonts w:ascii="Times New Roman" w:hAnsi="Times New Roman" w:cs="Times New Roman"/>
                <w:sz w:val="20"/>
                <w:szCs w:val="20"/>
              </w:rPr>
              <w:t xml:space="preserve"> ± </w:t>
            </w:r>
            <w:r>
              <w:rPr>
                <w:rFonts w:ascii="Times New Roman" w:hAnsi="Times New Roman" w:cs="Times New Roman"/>
                <w:sz w:val="20"/>
                <w:szCs w:val="20"/>
              </w:rPr>
              <w:t>11</w:t>
            </w:r>
            <w:r w:rsidR="005C054B">
              <w:rPr>
                <w:rFonts w:ascii="Times New Roman" w:hAnsi="Times New Roman" w:cs="Times New Roman"/>
                <w:sz w:val="20"/>
                <w:szCs w:val="20"/>
              </w:rPr>
              <w:t>.9</w:t>
            </w:r>
          </w:p>
        </w:tc>
        <w:tc>
          <w:tcPr>
            <w:tcW w:w="850" w:type="dxa"/>
          </w:tcPr>
          <w:p w14:paraId="254D2647" w14:textId="77777777" w:rsidR="005C054B"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63.47</w:t>
            </w:r>
            <w:r w:rsidRPr="00235D46">
              <w:rPr>
                <w:rFonts w:ascii="Times New Roman" w:hAnsi="Times New Roman" w:cs="Times New Roman"/>
                <w:sz w:val="20"/>
                <w:szCs w:val="20"/>
              </w:rPr>
              <w:t>%</w:t>
            </w:r>
          </w:p>
        </w:tc>
        <w:tc>
          <w:tcPr>
            <w:tcW w:w="992" w:type="dxa"/>
          </w:tcPr>
          <w:p w14:paraId="1BC23FCC" w14:textId="4BD91F6E" w:rsidR="005C054B" w:rsidRPr="005C054B" w:rsidRDefault="005C054B" w:rsidP="005C054B">
            <w:pPr>
              <w:pStyle w:val="afffffb"/>
              <w:jc w:val="center"/>
              <w:rPr>
                <w:rFonts w:ascii="Times New Roman" w:hAnsi="Times New Roman" w:cs="Times New Roman"/>
                <w:sz w:val="20"/>
                <w:szCs w:val="20"/>
              </w:rPr>
            </w:pPr>
            <w:r w:rsidRPr="005C054B">
              <w:rPr>
                <w:rFonts w:ascii="Times New Roman" w:hAnsi="Times New Roman" w:cs="Times New Roman"/>
                <w:sz w:val="20"/>
                <w:szCs w:val="20"/>
              </w:rPr>
              <w:t>Средний</w:t>
            </w:r>
          </w:p>
        </w:tc>
        <w:tc>
          <w:tcPr>
            <w:tcW w:w="1412" w:type="dxa"/>
          </w:tcPr>
          <w:p w14:paraId="06162BF6" w14:textId="1ED889FA" w:rsidR="005C054B" w:rsidRPr="009E5C43" w:rsidRDefault="00A309DF" w:rsidP="005C054B">
            <w:pPr>
              <w:pStyle w:val="afffffb"/>
              <w:jc w:val="center"/>
              <w:rPr>
                <w:rFonts w:ascii="Times New Roman" w:hAnsi="Times New Roman" w:cs="Times New Roman"/>
                <w:sz w:val="18"/>
                <w:szCs w:val="18"/>
              </w:rPr>
            </w:pPr>
            <w:r>
              <w:rPr>
                <w:rFonts w:ascii="Times New Roman" w:hAnsi="Times New Roman" w:cs="Times New Roman"/>
                <w:sz w:val="18"/>
                <w:szCs w:val="18"/>
              </w:rPr>
              <w:t>4.80</w:t>
            </w:r>
            <w:r w:rsidR="005C054B" w:rsidRPr="009E5C43">
              <w:rPr>
                <w:rFonts w:ascii="Times New Roman" w:hAnsi="Times New Roman" w:cs="Times New Roman"/>
                <w:sz w:val="18"/>
                <w:szCs w:val="18"/>
              </w:rPr>
              <w:t xml:space="preserve"> (</w:t>
            </w:r>
            <w:r w:rsidRPr="00A309DF">
              <w:rPr>
                <w:rFonts w:ascii="Times New Roman" w:hAnsi="Times New Roman" w:cs="Times New Roman"/>
                <w:sz w:val="18"/>
                <w:szCs w:val="18"/>
              </w:rPr>
              <w:t>р &lt; 0.001</w:t>
            </w:r>
            <w:r w:rsidR="005C054B" w:rsidRPr="009E5C43">
              <w:rPr>
                <w:rFonts w:ascii="Times New Roman" w:hAnsi="Times New Roman" w:cs="Times New Roman"/>
                <w:sz w:val="18"/>
                <w:szCs w:val="18"/>
              </w:rPr>
              <w:t>)</w:t>
            </w:r>
          </w:p>
        </w:tc>
      </w:tr>
      <w:tr w:rsidR="005C054B" w:rsidRPr="002B7336" w14:paraId="1B56F7A4" w14:textId="77777777" w:rsidTr="0011373F">
        <w:tc>
          <w:tcPr>
            <w:tcW w:w="1838" w:type="dxa"/>
          </w:tcPr>
          <w:p w14:paraId="117BC5BB" w14:textId="77777777" w:rsidR="005C054B" w:rsidRPr="002B7336"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Карьерная идентичность</w:t>
            </w:r>
            <w:r w:rsidRPr="002B7336">
              <w:rPr>
                <w:rFonts w:ascii="Times New Roman" w:hAnsi="Times New Roman" w:cs="Times New Roman"/>
                <w:sz w:val="20"/>
                <w:szCs w:val="20"/>
              </w:rPr>
              <w:t xml:space="preserve"> (макс.</w:t>
            </w:r>
            <w:r>
              <w:rPr>
                <w:rFonts w:ascii="Times New Roman" w:hAnsi="Times New Roman" w:cs="Times New Roman"/>
                <w:sz w:val="20"/>
                <w:szCs w:val="20"/>
              </w:rPr>
              <w:t>25</w:t>
            </w:r>
            <w:r w:rsidRPr="002B7336">
              <w:rPr>
                <w:rFonts w:ascii="Times New Roman" w:hAnsi="Times New Roman" w:cs="Times New Roman"/>
                <w:sz w:val="20"/>
                <w:szCs w:val="20"/>
              </w:rPr>
              <w:t>)</w:t>
            </w:r>
          </w:p>
        </w:tc>
        <w:tc>
          <w:tcPr>
            <w:tcW w:w="1276" w:type="dxa"/>
          </w:tcPr>
          <w:p w14:paraId="545D4FA7" w14:textId="7940593B" w:rsidR="005C054B" w:rsidRPr="002B7336" w:rsidRDefault="0055288E" w:rsidP="005C054B">
            <w:pPr>
              <w:pStyle w:val="afffffb"/>
              <w:jc w:val="center"/>
              <w:rPr>
                <w:rFonts w:ascii="Times New Roman" w:hAnsi="Times New Roman" w:cs="Times New Roman"/>
                <w:sz w:val="20"/>
                <w:szCs w:val="20"/>
              </w:rPr>
            </w:pPr>
            <w:r>
              <w:rPr>
                <w:rFonts w:ascii="Times New Roman" w:hAnsi="Times New Roman" w:cs="Times New Roman"/>
                <w:sz w:val="20"/>
                <w:szCs w:val="20"/>
              </w:rPr>
              <w:t>37.5</w:t>
            </w:r>
            <w:r w:rsidR="005C054B" w:rsidRPr="00864044">
              <w:rPr>
                <w:rFonts w:ascii="Times New Roman" w:hAnsi="Times New Roman" w:cs="Times New Roman"/>
                <w:sz w:val="20"/>
                <w:szCs w:val="20"/>
              </w:rPr>
              <w:t xml:space="preserve"> ± </w:t>
            </w:r>
            <w:r w:rsidR="00A309DF">
              <w:rPr>
                <w:rFonts w:ascii="Times New Roman" w:hAnsi="Times New Roman" w:cs="Times New Roman"/>
                <w:sz w:val="20"/>
                <w:szCs w:val="20"/>
              </w:rPr>
              <w:t>3.4</w:t>
            </w:r>
          </w:p>
        </w:tc>
        <w:tc>
          <w:tcPr>
            <w:tcW w:w="850" w:type="dxa"/>
          </w:tcPr>
          <w:p w14:paraId="1AC5A6C4" w14:textId="7B953083"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75.00</w:t>
            </w:r>
            <w:r w:rsidR="005C054B">
              <w:rPr>
                <w:rFonts w:ascii="Times New Roman" w:hAnsi="Times New Roman" w:cs="Times New Roman"/>
                <w:sz w:val="20"/>
                <w:szCs w:val="20"/>
              </w:rPr>
              <w:t>%</w:t>
            </w:r>
          </w:p>
        </w:tc>
        <w:tc>
          <w:tcPr>
            <w:tcW w:w="993" w:type="dxa"/>
          </w:tcPr>
          <w:p w14:paraId="2B9B72AA" w14:textId="77777777" w:rsidR="005C054B" w:rsidRPr="00235D46"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058AA5D9" w14:textId="5F47A39D"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31.7</w:t>
            </w:r>
            <w:r w:rsidR="005C054B" w:rsidRPr="00235D46">
              <w:rPr>
                <w:rFonts w:ascii="Times New Roman" w:hAnsi="Times New Roman" w:cs="Times New Roman"/>
                <w:sz w:val="20"/>
                <w:szCs w:val="20"/>
              </w:rPr>
              <w:t xml:space="preserve"> ± </w:t>
            </w:r>
            <w:r>
              <w:rPr>
                <w:rFonts w:ascii="Times New Roman" w:hAnsi="Times New Roman" w:cs="Times New Roman"/>
                <w:sz w:val="20"/>
                <w:szCs w:val="20"/>
              </w:rPr>
              <w:t>4.0</w:t>
            </w:r>
          </w:p>
        </w:tc>
        <w:tc>
          <w:tcPr>
            <w:tcW w:w="850" w:type="dxa"/>
          </w:tcPr>
          <w:p w14:paraId="33093140" w14:textId="2DDC36CE" w:rsidR="005C054B" w:rsidRPr="002B7336" w:rsidRDefault="005C054B" w:rsidP="005C054B">
            <w:pPr>
              <w:pStyle w:val="afffffb"/>
              <w:jc w:val="center"/>
              <w:rPr>
                <w:rFonts w:ascii="Times New Roman" w:hAnsi="Times New Roman" w:cs="Times New Roman"/>
                <w:sz w:val="20"/>
                <w:szCs w:val="20"/>
              </w:rPr>
            </w:pPr>
            <w:r w:rsidRPr="00131BAD">
              <w:rPr>
                <w:rFonts w:ascii="Times New Roman" w:hAnsi="Times New Roman" w:cs="Times New Roman"/>
                <w:sz w:val="20"/>
                <w:szCs w:val="20"/>
              </w:rPr>
              <w:t>63.</w:t>
            </w:r>
            <w:r w:rsidR="00A309DF">
              <w:rPr>
                <w:rFonts w:ascii="Times New Roman" w:hAnsi="Times New Roman" w:cs="Times New Roman"/>
                <w:sz w:val="20"/>
                <w:szCs w:val="20"/>
              </w:rPr>
              <w:t>4</w:t>
            </w:r>
            <w:r>
              <w:rPr>
                <w:rFonts w:ascii="Times New Roman" w:hAnsi="Times New Roman" w:cs="Times New Roman"/>
                <w:sz w:val="20"/>
                <w:szCs w:val="20"/>
              </w:rPr>
              <w:t>0</w:t>
            </w:r>
            <w:r w:rsidRPr="00131BAD">
              <w:rPr>
                <w:rFonts w:ascii="Times New Roman" w:hAnsi="Times New Roman" w:cs="Times New Roman"/>
                <w:sz w:val="20"/>
                <w:szCs w:val="20"/>
              </w:rPr>
              <w:t>%</w:t>
            </w:r>
          </w:p>
        </w:tc>
        <w:tc>
          <w:tcPr>
            <w:tcW w:w="992" w:type="dxa"/>
          </w:tcPr>
          <w:p w14:paraId="02B33FAB" w14:textId="4818D5CD" w:rsidR="005C054B" w:rsidRPr="005C054B" w:rsidRDefault="005C054B" w:rsidP="005C054B">
            <w:pPr>
              <w:pStyle w:val="afffffb"/>
              <w:jc w:val="center"/>
              <w:rPr>
                <w:rFonts w:ascii="Times New Roman" w:hAnsi="Times New Roman" w:cs="Times New Roman"/>
                <w:sz w:val="20"/>
                <w:szCs w:val="20"/>
              </w:rPr>
            </w:pPr>
            <w:r w:rsidRPr="005C054B">
              <w:rPr>
                <w:rFonts w:ascii="Times New Roman" w:hAnsi="Times New Roman" w:cs="Times New Roman"/>
                <w:sz w:val="20"/>
                <w:szCs w:val="20"/>
              </w:rPr>
              <w:t>Средний</w:t>
            </w:r>
          </w:p>
        </w:tc>
        <w:tc>
          <w:tcPr>
            <w:tcW w:w="1412" w:type="dxa"/>
          </w:tcPr>
          <w:p w14:paraId="319E2750" w14:textId="50EE041C" w:rsidR="005C054B" w:rsidRPr="009E5C43" w:rsidRDefault="00A309DF" w:rsidP="005C054B">
            <w:pPr>
              <w:pStyle w:val="afffffb"/>
              <w:jc w:val="center"/>
              <w:rPr>
                <w:rFonts w:ascii="Times New Roman" w:hAnsi="Times New Roman" w:cs="Times New Roman"/>
                <w:sz w:val="18"/>
                <w:szCs w:val="18"/>
              </w:rPr>
            </w:pPr>
            <w:r>
              <w:rPr>
                <w:rFonts w:ascii="Times New Roman" w:hAnsi="Times New Roman" w:cs="Times New Roman"/>
                <w:sz w:val="18"/>
                <w:szCs w:val="18"/>
              </w:rPr>
              <w:t>4.75</w:t>
            </w:r>
            <w:r w:rsidR="005C054B" w:rsidRPr="009E5C43">
              <w:rPr>
                <w:rFonts w:ascii="Times New Roman" w:hAnsi="Times New Roman" w:cs="Times New Roman"/>
                <w:sz w:val="18"/>
                <w:szCs w:val="18"/>
              </w:rPr>
              <w:t xml:space="preserve"> (</w:t>
            </w:r>
            <w:r w:rsidRPr="00A309DF">
              <w:rPr>
                <w:rFonts w:ascii="Times New Roman" w:hAnsi="Times New Roman" w:cs="Times New Roman"/>
                <w:sz w:val="18"/>
                <w:szCs w:val="18"/>
              </w:rPr>
              <w:t>р &lt; 0.001</w:t>
            </w:r>
            <w:r w:rsidR="005C054B" w:rsidRPr="009E5C43">
              <w:rPr>
                <w:rFonts w:ascii="Times New Roman" w:hAnsi="Times New Roman" w:cs="Times New Roman"/>
                <w:sz w:val="18"/>
                <w:szCs w:val="18"/>
              </w:rPr>
              <w:t>)</w:t>
            </w:r>
          </w:p>
        </w:tc>
      </w:tr>
      <w:tr w:rsidR="005C054B" w:rsidRPr="002B7336" w14:paraId="6C2A9454" w14:textId="77777777" w:rsidTr="0011373F">
        <w:tc>
          <w:tcPr>
            <w:tcW w:w="1838" w:type="dxa"/>
          </w:tcPr>
          <w:p w14:paraId="7267154F" w14:textId="77777777" w:rsidR="005C054B" w:rsidRPr="002B7336"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Карьерная устойчивость (макс. 25)</w:t>
            </w:r>
          </w:p>
        </w:tc>
        <w:tc>
          <w:tcPr>
            <w:tcW w:w="1276" w:type="dxa"/>
          </w:tcPr>
          <w:p w14:paraId="77A96385" w14:textId="283C73B6"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37.4</w:t>
            </w:r>
            <w:r w:rsidR="005C054B" w:rsidRPr="008E3CEE">
              <w:rPr>
                <w:rFonts w:ascii="Times New Roman" w:hAnsi="Times New Roman" w:cs="Times New Roman"/>
                <w:sz w:val="20"/>
                <w:szCs w:val="20"/>
              </w:rPr>
              <w:t xml:space="preserve"> ± </w:t>
            </w:r>
            <w:r>
              <w:rPr>
                <w:rFonts w:ascii="Times New Roman" w:hAnsi="Times New Roman" w:cs="Times New Roman"/>
                <w:sz w:val="20"/>
                <w:szCs w:val="20"/>
              </w:rPr>
              <w:t>3.4</w:t>
            </w:r>
          </w:p>
        </w:tc>
        <w:tc>
          <w:tcPr>
            <w:tcW w:w="850" w:type="dxa"/>
          </w:tcPr>
          <w:p w14:paraId="385BCDD8" w14:textId="5326D043"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74.80</w:t>
            </w:r>
            <w:r w:rsidR="005C054B" w:rsidRPr="00AE74D4">
              <w:rPr>
                <w:rFonts w:ascii="Times New Roman" w:hAnsi="Times New Roman" w:cs="Times New Roman"/>
                <w:sz w:val="20"/>
                <w:szCs w:val="20"/>
              </w:rPr>
              <w:t>%</w:t>
            </w:r>
          </w:p>
        </w:tc>
        <w:tc>
          <w:tcPr>
            <w:tcW w:w="993" w:type="dxa"/>
          </w:tcPr>
          <w:p w14:paraId="34F499EE" w14:textId="77777777" w:rsidR="005C054B" w:rsidRPr="006A2A63" w:rsidRDefault="005C054B" w:rsidP="005C054B">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134" w:type="dxa"/>
          </w:tcPr>
          <w:p w14:paraId="26C21DB9" w14:textId="4FF581A2"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31.8</w:t>
            </w:r>
            <w:r w:rsidR="005C054B" w:rsidRPr="00235D46">
              <w:rPr>
                <w:rFonts w:ascii="Times New Roman" w:hAnsi="Times New Roman" w:cs="Times New Roman"/>
                <w:sz w:val="20"/>
                <w:szCs w:val="20"/>
              </w:rPr>
              <w:t xml:space="preserve"> ± </w:t>
            </w:r>
            <w:r>
              <w:rPr>
                <w:rFonts w:ascii="Times New Roman" w:hAnsi="Times New Roman" w:cs="Times New Roman"/>
                <w:sz w:val="20"/>
                <w:szCs w:val="20"/>
              </w:rPr>
              <w:t>4</w:t>
            </w:r>
            <w:r w:rsidR="005C054B">
              <w:rPr>
                <w:rFonts w:ascii="Times New Roman" w:hAnsi="Times New Roman" w:cs="Times New Roman"/>
                <w:sz w:val="20"/>
                <w:szCs w:val="20"/>
              </w:rPr>
              <w:t>.0</w:t>
            </w:r>
          </w:p>
        </w:tc>
        <w:tc>
          <w:tcPr>
            <w:tcW w:w="850" w:type="dxa"/>
          </w:tcPr>
          <w:p w14:paraId="7FFB0903" w14:textId="56F4BE54" w:rsidR="005C054B" w:rsidRPr="002B7336" w:rsidRDefault="005C054B" w:rsidP="005C054B">
            <w:pPr>
              <w:pStyle w:val="afffffb"/>
              <w:jc w:val="center"/>
              <w:rPr>
                <w:rFonts w:ascii="Times New Roman" w:hAnsi="Times New Roman" w:cs="Times New Roman"/>
                <w:sz w:val="20"/>
                <w:szCs w:val="20"/>
              </w:rPr>
            </w:pPr>
            <w:r w:rsidRPr="00235D46">
              <w:rPr>
                <w:rFonts w:ascii="Times New Roman" w:hAnsi="Times New Roman" w:cs="Times New Roman"/>
                <w:sz w:val="20"/>
                <w:szCs w:val="20"/>
              </w:rPr>
              <w:t>6</w:t>
            </w:r>
            <w:r>
              <w:rPr>
                <w:rFonts w:ascii="Times New Roman" w:hAnsi="Times New Roman" w:cs="Times New Roman"/>
                <w:sz w:val="20"/>
                <w:szCs w:val="20"/>
              </w:rPr>
              <w:t>3</w:t>
            </w:r>
            <w:r w:rsidRPr="00235D46">
              <w:rPr>
                <w:rFonts w:ascii="Times New Roman" w:hAnsi="Times New Roman" w:cs="Times New Roman"/>
                <w:sz w:val="20"/>
                <w:szCs w:val="20"/>
              </w:rPr>
              <w:t>.</w:t>
            </w:r>
            <w:r w:rsidR="00A309DF">
              <w:rPr>
                <w:rFonts w:ascii="Times New Roman" w:hAnsi="Times New Roman" w:cs="Times New Roman"/>
                <w:sz w:val="20"/>
                <w:szCs w:val="20"/>
              </w:rPr>
              <w:t>6</w:t>
            </w:r>
            <w:r>
              <w:rPr>
                <w:rFonts w:ascii="Times New Roman" w:hAnsi="Times New Roman" w:cs="Times New Roman"/>
                <w:sz w:val="20"/>
                <w:szCs w:val="20"/>
              </w:rPr>
              <w:t>0</w:t>
            </w:r>
            <w:r w:rsidRPr="00235D46">
              <w:rPr>
                <w:rFonts w:ascii="Times New Roman" w:hAnsi="Times New Roman" w:cs="Times New Roman"/>
                <w:sz w:val="20"/>
                <w:szCs w:val="20"/>
              </w:rPr>
              <w:t>%</w:t>
            </w:r>
          </w:p>
        </w:tc>
        <w:tc>
          <w:tcPr>
            <w:tcW w:w="992" w:type="dxa"/>
          </w:tcPr>
          <w:p w14:paraId="5C95AAE1" w14:textId="4F2AC0C8" w:rsidR="005C054B" w:rsidRPr="005C054B" w:rsidRDefault="005C054B" w:rsidP="005C054B">
            <w:pPr>
              <w:pStyle w:val="afffffb"/>
              <w:jc w:val="center"/>
              <w:rPr>
                <w:rFonts w:ascii="Times New Roman" w:hAnsi="Times New Roman" w:cs="Times New Roman"/>
                <w:sz w:val="20"/>
                <w:szCs w:val="20"/>
              </w:rPr>
            </w:pPr>
            <w:r w:rsidRPr="005C054B">
              <w:rPr>
                <w:rFonts w:ascii="Times New Roman" w:hAnsi="Times New Roman" w:cs="Times New Roman"/>
                <w:sz w:val="20"/>
                <w:szCs w:val="20"/>
              </w:rPr>
              <w:t>Средний</w:t>
            </w:r>
          </w:p>
        </w:tc>
        <w:tc>
          <w:tcPr>
            <w:tcW w:w="1412" w:type="dxa"/>
          </w:tcPr>
          <w:p w14:paraId="74C95E10" w14:textId="14A677D1" w:rsidR="005C054B" w:rsidRPr="009E5C43" w:rsidRDefault="00A309DF" w:rsidP="005C054B">
            <w:pPr>
              <w:pStyle w:val="afffffb"/>
              <w:jc w:val="center"/>
              <w:rPr>
                <w:rFonts w:ascii="Times New Roman" w:hAnsi="Times New Roman" w:cs="Times New Roman"/>
                <w:sz w:val="18"/>
                <w:szCs w:val="18"/>
              </w:rPr>
            </w:pPr>
            <w:r>
              <w:rPr>
                <w:rFonts w:ascii="Times New Roman" w:hAnsi="Times New Roman" w:cs="Times New Roman"/>
                <w:sz w:val="18"/>
                <w:szCs w:val="18"/>
              </w:rPr>
              <w:t>4.70</w:t>
            </w:r>
            <w:r w:rsidR="005C054B" w:rsidRPr="009E5C43">
              <w:rPr>
                <w:rFonts w:ascii="Times New Roman" w:hAnsi="Times New Roman" w:cs="Times New Roman"/>
                <w:sz w:val="18"/>
                <w:szCs w:val="18"/>
              </w:rPr>
              <w:t xml:space="preserve"> (</w:t>
            </w:r>
            <w:r w:rsidRPr="00A309DF">
              <w:rPr>
                <w:rFonts w:ascii="Times New Roman" w:hAnsi="Times New Roman" w:cs="Times New Roman"/>
                <w:sz w:val="18"/>
                <w:szCs w:val="18"/>
              </w:rPr>
              <w:t>р &lt; 0.001</w:t>
            </w:r>
            <w:r w:rsidR="005C054B" w:rsidRPr="009E5C43">
              <w:rPr>
                <w:rFonts w:ascii="Times New Roman" w:hAnsi="Times New Roman" w:cs="Times New Roman"/>
                <w:sz w:val="18"/>
                <w:szCs w:val="18"/>
              </w:rPr>
              <w:t>)</w:t>
            </w:r>
          </w:p>
        </w:tc>
      </w:tr>
      <w:tr w:rsidR="005C054B" w:rsidRPr="002B7336" w14:paraId="7AB69AE7" w14:textId="77777777" w:rsidTr="0011373F">
        <w:tc>
          <w:tcPr>
            <w:tcW w:w="1838" w:type="dxa"/>
          </w:tcPr>
          <w:p w14:paraId="388958EC" w14:textId="77777777" w:rsidR="005C054B"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Карьерная проактивность</w:t>
            </w:r>
          </w:p>
          <w:p w14:paraId="082519B3" w14:textId="77777777" w:rsidR="005C054B" w:rsidRPr="002B7336" w:rsidRDefault="005C054B" w:rsidP="005C054B">
            <w:pPr>
              <w:pStyle w:val="afffffb"/>
              <w:jc w:val="both"/>
              <w:rPr>
                <w:rFonts w:ascii="Times New Roman" w:hAnsi="Times New Roman" w:cs="Times New Roman"/>
                <w:sz w:val="20"/>
                <w:szCs w:val="20"/>
              </w:rPr>
            </w:pPr>
            <w:r>
              <w:rPr>
                <w:rFonts w:ascii="Times New Roman" w:hAnsi="Times New Roman" w:cs="Times New Roman"/>
                <w:sz w:val="20"/>
                <w:szCs w:val="20"/>
              </w:rPr>
              <w:t>(макс. 25)</w:t>
            </w:r>
          </w:p>
        </w:tc>
        <w:tc>
          <w:tcPr>
            <w:tcW w:w="1276" w:type="dxa"/>
          </w:tcPr>
          <w:p w14:paraId="125791D7" w14:textId="6C6717FC"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37.6</w:t>
            </w:r>
            <w:r w:rsidR="005C054B" w:rsidRPr="00864044">
              <w:rPr>
                <w:rFonts w:ascii="Times New Roman" w:hAnsi="Times New Roman" w:cs="Times New Roman"/>
                <w:sz w:val="20"/>
                <w:szCs w:val="20"/>
              </w:rPr>
              <w:t xml:space="preserve"> ± </w:t>
            </w:r>
            <w:r>
              <w:rPr>
                <w:rFonts w:ascii="Times New Roman" w:hAnsi="Times New Roman" w:cs="Times New Roman"/>
                <w:sz w:val="20"/>
                <w:szCs w:val="20"/>
              </w:rPr>
              <w:t>3.4</w:t>
            </w:r>
          </w:p>
        </w:tc>
        <w:tc>
          <w:tcPr>
            <w:tcW w:w="850" w:type="dxa"/>
          </w:tcPr>
          <w:p w14:paraId="4482A638" w14:textId="13974FC1"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75.20</w:t>
            </w:r>
            <w:r w:rsidR="005C054B" w:rsidRPr="00235D46">
              <w:rPr>
                <w:rFonts w:ascii="Times New Roman" w:hAnsi="Times New Roman" w:cs="Times New Roman"/>
                <w:sz w:val="20"/>
                <w:szCs w:val="20"/>
              </w:rPr>
              <w:t>%</w:t>
            </w:r>
          </w:p>
        </w:tc>
        <w:tc>
          <w:tcPr>
            <w:tcW w:w="993" w:type="dxa"/>
          </w:tcPr>
          <w:p w14:paraId="632F8643" w14:textId="77777777" w:rsidR="005C054B" w:rsidRPr="006A2A63" w:rsidRDefault="005C054B" w:rsidP="005C054B">
            <w:pPr>
              <w:pStyle w:val="afffffb"/>
              <w:jc w:val="center"/>
              <w:rPr>
                <w:rFonts w:ascii="Times New Roman" w:hAnsi="Times New Roman" w:cs="Times New Roman"/>
                <w:sz w:val="20"/>
                <w:szCs w:val="20"/>
              </w:rPr>
            </w:pPr>
            <w:r w:rsidRPr="006A2A63">
              <w:rPr>
                <w:rFonts w:ascii="Times New Roman" w:hAnsi="Times New Roman" w:cs="Times New Roman"/>
                <w:sz w:val="20"/>
                <w:szCs w:val="20"/>
              </w:rPr>
              <w:t>Средний</w:t>
            </w:r>
          </w:p>
        </w:tc>
        <w:tc>
          <w:tcPr>
            <w:tcW w:w="1134" w:type="dxa"/>
          </w:tcPr>
          <w:p w14:paraId="313EA2F7" w14:textId="219F5912" w:rsidR="005C054B" w:rsidRPr="002B7336" w:rsidRDefault="00A309DF" w:rsidP="005C054B">
            <w:pPr>
              <w:pStyle w:val="afffffb"/>
              <w:jc w:val="center"/>
              <w:rPr>
                <w:rFonts w:ascii="Times New Roman" w:hAnsi="Times New Roman" w:cs="Times New Roman"/>
                <w:sz w:val="20"/>
                <w:szCs w:val="20"/>
              </w:rPr>
            </w:pPr>
            <w:r>
              <w:rPr>
                <w:rFonts w:ascii="Times New Roman" w:hAnsi="Times New Roman" w:cs="Times New Roman"/>
                <w:sz w:val="20"/>
                <w:szCs w:val="20"/>
              </w:rPr>
              <w:t>31.7</w:t>
            </w:r>
            <w:r w:rsidR="005C054B" w:rsidRPr="00235D46">
              <w:rPr>
                <w:rFonts w:ascii="Times New Roman" w:hAnsi="Times New Roman" w:cs="Times New Roman"/>
                <w:sz w:val="20"/>
                <w:szCs w:val="20"/>
              </w:rPr>
              <w:t xml:space="preserve"> ± </w:t>
            </w:r>
            <w:r>
              <w:rPr>
                <w:rFonts w:ascii="Times New Roman" w:hAnsi="Times New Roman" w:cs="Times New Roman"/>
                <w:sz w:val="20"/>
                <w:szCs w:val="20"/>
              </w:rPr>
              <w:t>4.0</w:t>
            </w:r>
          </w:p>
        </w:tc>
        <w:tc>
          <w:tcPr>
            <w:tcW w:w="850" w:type="dxa"/>
          </w:tcPr>
          <w:p w14:paraId="4AFEA36A" w14:textId="753BB223" w:rsidR="005C054B" w:rsidRPr="002B7336" w:rsidRDefault="005C054B" w:rsidP="005C054B">
            <w:pPr>
              <w:pStyle w:val="afffffb"/>
              <w:jc w:val="center"/>
              <w:rPr>
                <w:rFonts w:ascii="Times New Roman" w:hAnsi="Times New Roman" w:cs="Times New Roman"/>
                <w:sz w:val="20"/>
                <w:szCs w:val="20"/>
              </w:rPr>
            </w:pPr>
            <w:r>
              <w:rPr>
                <w:rFonts w:ascii="Times New Roman" w:hAnsi="Times New Roman" w:cs="Times New Roman"/>
                <w:sz w:val="20"/>
                <w:szCs w:val="20"/>
              </w:rPr>
              <w:t>63.</w:t>
            </w:r>
            <w:r w:rsidR="00A309DF">
              <w:rPr>
                <w:rFonts w:ascii="Times New Roman" w:hAnsi="Times New Roman" w:cs="Times New Roman"/>
                <w:sz w:val="20"/>
                <w:szCs w:val="20"/>
              </w:rPr>
              <w:t>4</w:t>
            </w:r>
            <w:r>
              <w:rPr>
                <w:rFonts w:ascii="Times New Roman" w:hAnsi="Times New Roman" w:cs="Times New Roman"/>
                <w:sz w:val="20"/>
                <w:szCs w:val="20"/>
              </w:rPr>
              <w:t>0</w:t>
            </w:r>
            <w:r w:rsidRPr="00235D46">
              <w:rPr>
                <w:rFonts w:ascii="Times New Roman" w:hAnsi="Times New Roman" w:cs="Times New Roman"/>
                <w:sz w:val="20"/>
                <w:szCs w:val="20"/>
              </w:rPr>
              <w:t>%</w:t>
            </w:r>
          </w:p>
        </w:tc>
        <w:tc>
          <w:tcPr>
            <w:tcW w:w="992" w:type="dxa"/>
          </w:tcPr>
          <w:p w14:paraId="25CFF080" w14:textId="50893D03" w:rsidR="005C054B" w:rsidRPr="005C054B" w:rsidRDefault="005C054B" w:rsidP="005C054B">
            <w:pPr>
              <w:pStyle w:val="afffffb"/>
              <w:jc w:val="center"/>
              <w:rPr>
                <w:rFonts w:ascii="Times New Roman" w:hAnsi="Times New Roman" w:cs="Times New Roman"/>
                <w:sz w:val="20"/>
                <w:szCs w:val="20"/>
              </w:rPr>
            </w:pPr>
            <w:r w:rsidRPr="005C054B">
              <w:rPr>
                <w:rFonts w:ascii="Times New Roman" w:hAnsi="Times New Roman" w:cs="Times New Roman"/>
                <w:sz w:val="20"/>
                <w:szCs w:val="20"/>
              </w:rPr>
              <w:t>Средний</w:t>
            </w:r>
          </w:p>
        </w:tc>
        <w:tc>
          <w:tcPr>
            <w:tcW w:w="1412" w:type="dxa"/>
          </w:tcPr>
          <w:p w14:paraId="354A33EB" w14:textId="495540D4" w:rsidR="005C054B" w:rsidRPr="009E5C43" w:rsidRDefault="00A309DF" w:rsidP="005C054B">
            <w:pPr>
              <w:pStyle w:val="afffffb"/>
              <w:jc w:val="center"/>
              <w:rPr>
                <w:rFonts w:ascii="Times New Roman" w:hAnsi="Times New Roman" w:cs="Times New Roman"/>
                <w:sz w:val="18"/>
                <w:szCs w:val="18"/>
              </w:rPr>
            </w:pPr>
            <w:r>
              <w:rPr>
                <w:rFonts w:ascii="Times New Roman" w:hAnsi="Times New Roman" w:cs="Times New Roman"/>
                <w:sz w:val="18"/>
                <w:szCs w:val="18"/>
              </w:rPr>
              <w:t>4.75</w:t>
            </w:r>
            <w:r w:rsidR="005C054B" w:rsidRPr="009E5C43">
              <w:rPr>
                <w:rFonts w:ascii="Times New Roman" w:hAnsi="Times New Roman" w:cs="Times New Roman"/>
                <w:sz w:val="18"/>
                <w:szCs w:val="18"/>
              </w:rPr>
              <w:t xml:space="preserve"> (</w:t>
            </w:r>
            <w:r w:rsidRPr="00A309DF">
              <w:rPr>
                <w:rFonts w:ascii="Times New Roman" w:hAnsi="Times New Roman" w:cs="Times New Roman"/>
                <w:sz w:val="18"/>
                <w:szCs w:val="18"/>
              </w:rPr>
              <w:t>р &lt; 0.001</w:t>
            </w:r>
            <w:r w:rsidR="005C054B" w:rsidRPr="009E5C43">
              <w:rPr>
                <w:rFonts w:ascii="Times New Roman" w:hAnsi="Times New Roman" w:cs="Times New Roman"/>
                <w:sz w:val="18"/>
                <w:szCs w:val="18"/>
              </w:rPr>
              <w:t>)</w:t>
            </w:r>
          </w:p>
        </w:tc>
      </w:tr>
    </w:tbl>
    <w:p w14:paraId="4A619CA2" w14:textId="23BDEEDE" w:rsidR="009456FE" w:rsidRDefault="009456FE" w:rsidP="009456FE">
      <w:pPr>
        <w:pStyle w:val="afffffb"/>
        <w:ind w:firstLine="567"/>
        <w:jc w:val="both"/>
        <w:rPr>
          <w:rFonts w:ascii="Times New Roman" w:hAnsi="Times New Roman" w:cs="Times New Roman"/>
          <w:b/>
          <w:sz w:val="28"/>
          <w:szCs w:val="28"/>
        </w:rPr>
      </w:pPr>
    </w:p>
    <w:p w14:paraId="488173F8" w14:textId="2E4529F6" w:rsidR="0076795B" w:rsidRDefault="0076795B" w:rsidP="009456FE">
      <w:pPr>
        <w:pStyle w:val="afffffb"/>
        <w:ind w:firstLine="567"/>
        <w:jc w:val="both"/>
        <w:rPr>
          <w:rFonts w:ascii="Times New Roman" w:hAnsi="Times New Roman" w:cs="Times New Roman"/>
          <w:sz w:val="28"/>
          <w:szCs w:val="28"/>
        </w:rPr>
      </w:pPr>
      <w:r w:rsidRPr="0076795B">
        <w:rPr>
          <w:rFonts w:ascii="Times New Roman" w:hAnsi="Times New Roman" w:cs="Times New Roman"/>
          <w:sz w:val="28"/>
          <w:szCs w:val="28"/>
        </w:rPr>
        <w:t>Ди</w:t>
      </w:r>
      <w:r>
        <w:rPr>
          <w:rFonts w:ascii="Times New Roman" w:hAnsi="Times New Roman" w:cs="Times New Roman"/>
          <w:sz w:val="28"/>
          <w:szCs w:val="28"/>
        </w:rPr>
        <w:t>аграмма 1</w:t>
      </w:r>
      <w:r w:rsidR="00597FE2">
        <w:rPr>
          <w:rFonts w:ascii="Times New Roman" w:hAnsi="Times New Roman" w:cs="Times New Roman"/>
          <w:sz w:val="28"/>
          <w:szCs w:val="28"/>
        </w:rPr>
        <w:t>1</w:t>
      </w:r>
      <w:r>
        <w:rPr>
          <w:rFonts w:ascii="Times New Roman" w:hAnsi="Times New Roman" w:cs="Times New Roman"/>
          <w:sz w:val="28"/>
          <w:szCs w:val="28"/>
        </w:rPr>
        <w:t xml:space="preserve"> наглядно показывает значительные различия между ЭГ и КГ на контрольном этапе</w:t>
      </w:r>
      <w:r w:rsidR="001F1578">
        <w:rPr>
          <w:rFonts w:ascii="Times New Roman" w:hAnsi="Times New Roman" w:cs="Times New Roman"/>
          <w:sz w:val="28"/>
          <w:szCs w:val="28"/>
        </w:rPr>
        <w:t xml:space="preserve">, что согласуется с результатами </w:t>
      </w:r>
      <w:r w:rsidR="001F1578">
        <w:rPr>
          <w:rFonts w:ascii="Times New Roman" w:hAnsi="Times New Roman" w:cs="Times New Roman"/>
          <w:sz w:val="28"/>
          <w:szCs w:val="28"/>
          <w:lang w:val="en-US"/>
        </w:rPr>
        <w:t>t</w:t>
      </w:r>
      <w:r w:rsidR="001F1578">
        <w:rPr>
          <w:rFonts w:ascii="Times New Roman" w:hAnsi="Times New Roman" w:cs="Times New Roman"/>
          <w:sz w:val="28"/>
          <w:szCs w:val="28"/>
        </w:rPr>
        <w:t xml:space="preserve">-критерия (р &lt;0.001, указывающие на высокую статистическую значимость различий). Наибольшее различие наблюдается в показателе «Карьерная проактивность» (75.20% для ЭГ против 63.40% для КГ) и общем балле (75.00% против 63.47%). ЭГ демонстрирует существенно более высокие показатели карьерной мотивации по сравнению с КГ, что указывает на эффективность формирующего вмешательства на контрольном этапе. По сравнению с формирующим этапом (таблица 18: ЭГ </w:t>
      </w:r>
      <w:r w:rsidR="001F1578" w:rsidRPr="007B773B">
        <w:rPr>
          <w:rFonts w:ascii="Times New Roman" w:hAnsi="Times New Roman" w:cs="Times New Roman"/>
          <w:sz w:val="28"/>
          <w:szCs w:val="28"/>
        </w:rPr>
        <w:t>[</w:t>
      </w:r>
      <w:r w:rsidR="001F1578">
        <w:rPr>
          <w:rFonts w:ascii="Times New Roman" w:hAnsi="Times New Roman" w:cs="Times New Roman"/>
          <w:sz w:val="28"/>
          <w:szCs w:val="28"/>
        </w:rPr>
        <w:t>67.47%, 67.60%, 67.20%,67.60%</w:t>
      </w:r>
      <w:r w:rsidR="001F1578" w:rsidRPr="007B773B">
        <w:rPr>
          <w:rFonts w:ascii="Times New Roman" w:hAnsi="Times New Roman" w:cs="Times New Roman"/>
          <w:sz w:val="28"/>
          <w:szCs w:val="28"/>
        </w:rPr>
        <w:t>]</w:t>
      </w:r>
      <w:r w:rsidR="007B773B">
        <w:rPr>
          <w:rFonts w:ascii="Times New Roman" w:hAnsi="Times New Roman" w:cs="Times New Roman"/>
          <w:sz w:val="28"/>
          <w:szCs w:val="28"/>
        </w:rPr>
        <w:t xml:space="preserve">; КГ </w:t>
      </w:r>
      <w:r w:rsidR="001F1578" w:rsidRPr="007B773B">
        <w:rPr>
          <w:rFonts w:ascii="Times New Roman" w:hAnsi="Times New Roman" w:cs="Times New Roman"/>
          <w:sz w:val="28"/>
          <w:szCs w:val="28"/>
        </w:rPr>
        <w:t>[</w:t>
      </w:r>
      <w:r w:rsidR="007B773B">
        <w:rPr>
          <w:rFonts w:ascii="Times New Roman" w:hAnsi="Times New Roman" w:cs="Times New Roman"/>
          <w:sz w:val="28"/>
          <w:szCs w:val="28"/>
        </w:rPr>
        <w:t>63.47%, 63.60%, 63.20%, 63.60%</w:t>
      </w:r>
      <w:r w:rsidR="001F1578" w:rsidRPr="007B773B">
        <w:rPr>
          <w:rFonts w:ascii="Times New Roman" w:hAnsi="Times New Roman" w:cs="Times New Roman"/>
          <w:sz w:val="28"/>
          <w:szCs w:val="28"/>
        </w:rPr>
        <w:t>]</w:t>
      </w:r>
      <w:r w:rsidR="001F1578">
        <w:rPr>
          <w:rFonts w:ascii="Times New Roman" w:hAnsi="Times New Roman" w:cs="Times New Roman"/>
          <w:sz w:val="28"/>
          <w:szCs w:val="28"/>
        </w:rPr>
        <w:t>)</w:t>
      </w:r>
      <w:r w:rsidR="007B773B">
        <w:rPr>
          <w:rFonts w:ascii="Times New Roman" w:hAnsi="Times New Roman" w:cs="Times New Roman"/>
          <w:sz w:val="28"/>
          <w:szCs w:val="28"/>
        </w:rPr>
        <w:t>, ЭГ показывает значительный рост (например, общий балл с 67.47% до 75.00%), тогда как КГ остается на стабильном уровне (63.47% для обоих этапов).</w:t>
      </w:r>
    </w:p>
    <w:p w14:paraId="3242EC5B" w14:textId="77777777" w:rsidR="007B773B" w:rsidRPr="001F1578" w:rsidRDefault="007B773B" w:rsidP="009456FE">
      <w:pPr>
        <w:pStyle w:val="afffffb"/>
        <w:ind w:firstLine="567"/>
        <w:jc w:val="both"/>
        <w:rPr>
          <w:rFonts w:ascii="Times New Roman" w:hAnsi="Times New Roman" w:cs="Times New Roman"/>
          <w:sz w:val="28"/>
          <w:szCs w:val="28"/>
        </w:rPr>
      </w:pPr>
    </w:p>
    <w:p w14:paraId="403668C5" w14:textId="51260EA1" w:rsidR="000C5CD5" w:rsidRDefault="000C5CD5" w:rsidP="000C5CD5">
      <w:pPr>
        <w:pStyle w:val="afffffb"/>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30490B" wp14:editId="42931DD7">
            <wp:extent cx="5073650" cy="2687955"/>
            <wp:effectExtent l="0" t="0" r="0" b="0"/>
            <wp:docPr id="1527851291" name="Рисунок 152785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89958" cy="2696595"/>
                    </a:xfrm>
                    <a:prstGeom prst="rect">
                      <a:avLst/>
                    </a:prstGeom>
                    <a:noFill/>
                  </pic:spPr>
                </pic:pic>
              </a:graphicData>
            </a:graphic>
          </wp:inline>
        </w:drawing>
      </w:r>
    </w:p>
    <w:p w14:paraId="3C0C1B6B" w14:textId="6A3BF1E3" w:rsidR="000C5CD5" w:rsidRDefault="000C5CD5" w:rsidP="000C5CD5">
      <w:pPr>
        <w:pStyle w:val="afffffb"/>
        <w:ind w:firstLine="567"/>
        <w:jc w:val="center"/>
        <w:rPr>
          <w:rFonts w:ascii="Times New Roman" w:hAnsi="Times New Roman" w:cs="Times New Roman"/>
          <w:sz w:val="28"/>
          <w:szCs w:val="28"/>
        </w:rPr>
      </w:pPr>
    </w:p>
    <w:p w14:paraId="18BB70ED" w14:textId="3D9C37FA" w:rsidR="000C5CD5" w:rsidRDefault="000C5CD5" w:rsidP="000C5CD5">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007B773B">
        <w:rPr>
          <w:rFonts w:ascii="Times New Roman" w:hAnsi="Times New Roman" w:cs="Times New Roman"/>
          <w:sz w:val="28"/>
          <w:szCs w:val="28"/>
        </w:rPr>
        <w:t>1</w:t>
      </w:r>
      <w:r w:rsidR="00597FE2">
        <w:rPr>
          <w:rFonts w:ascii="Times New Roman" w:hAnsi="Times New Roman" w:cs="Times New Roman"/>
          <w:sz w:val="28"/>
          <w:szCs w:val="28"/>
        </w:rPr>
        <w:t>1</w:t>
      </w:r>
      <w:r w:rsidR="007B773B">
        <w:rPr>
          <w:rFonts w:ascii="Times New Roman" w:hAnsi="Times New Roman" w:cs="Times New Roman"/>
          <w:sz w:val="28"/>
          <w:szCs w:val="28"/>
        </w:rPr>
        <w:t xml:space="preserve"> </w:t>
      </w:r>
      <w:r w:rsidR="007B773B" w:rsidRPr="000C5CD5">
        <w:rPr>
          <w:rFonts w:ascii="Times New Roman" w:hAnsi="Times New Roman" w:cs="Times New Roman"/>
          <w:sz w:val="28"/>
          <w:szCs w:val="28"/>
        </w:rPr>
        <w:t>–</w:t>
      </w:r>
      <w:r w:rsidRPr="000C5CD5">
        <w:rPr>
          <w:rFonts w:ascii="Times New Roman" w:hAnsi="Times New Roman" w:cs="Times New Roman"/>
          <w:sz w:val="28"/>
          <w:szCs w:val="28"/>
        </w:rPr>
        <w:t xml:space="preserve"> Итоговые результаты Опросника «Инвентарь карьерной мотивации» «Career Motivation Inventory» (CMI) на контрольном этапе</w:t>
      </w:r>
      <w:r>
        <w:rPr>
          <w:rFonts w:ascii="Times New Roman" w:hAnsi="Times New Roman" w:cs="Times New Roman"/>
          <w:sz w:val="28"/>
          <w:szCs w:val="28"/>
        </w:rPr>
        <w:t xml:space="preserve"> (в %)</w:t>
      </w:r>
    </w:p>
    <w:p w14:paraId="575CA6BE" w14:textId="77777777" w:rsidR="000C5CD5" w:rsidRDefault="000C5CD5" w:rsidP="00A42A46">
      <w:pPr>
        <w:pStyle w:val="afffffb"/>
        <w:rPr>
          <w:rFonts w:ascii="Times New Roman" w:hAnsi="Times New Roman" w:cs="Times New Roman"/>
          <w:sz w:val="28"/>
          <w:szCs w:val="28"/>
        </w:rPr>
      </w:pPr>
    </w:p>
    <w:p w14:paraId="55EB6BB2" w14:textId="0B3850C0" w:rsidR="009456FE" w:rsidRDefault="009456FE" w:rsidP="00976514">
      <w:pPr>
        <w:pStyle w:val="afffffb"/>
        <w:ind w:firstLine="567"/>
        <w:jc w:val="both"/>
        <w:rPr>
          <w:rFonts w:ascii="Times New Roman" w:hAnsi="Times New Roman" w:cs="Times New Roman"/>
          <w:sz w:val="28"/>
          <w:szCs w:val="28"/>
        </w:rPr>
      </w:pPr>
      <w:r w:rsidRPr="006E6542">
        <w:rPr>
          <w:rFonts w:ascii="Times New Roman" w:hAnsi="Times New Roman" w:cs="Times New Roman"/>
          <w:b/>
          <w:sz w:val="28"/>
          <w:szCs w:val="28"/>
        </w:rPr>
        <w:t>3 Методика «Профиль принятия карьерных решений» «</w:t>
      </w:r>
      <w:r w:rsidRPr="006E6542">
        <w:rPr>
          <w:rFonts w:ascii="Times New Roman" w:hAnsi="Times New Roman" w:cs="Times New Roman"/>
          <w:b/>
          <w:sz w:val="28"/>
          <w:szCs w:val="28"/>
          <w:lang w:val="en-US"/>
        </w:rPr>
        <w:t>Career</w:t>
      </w:r>
      <w:r w:rsidRPr="006E6542">
        <w:rPr>
          <w:rFonts w:ascii="Times New Roman" w:hAnsi="Times New Roman" w:cs="Times New Roman"/>
          <w:b/>
          <w:sz w:val="28"/>
          <w:szCs w:val="28"/>
        </w:rPr>
        <w:t xml:space="preserve"> </w:t>
      </w:r>
      <w:r w:rsidRPr="006E6542">
        <w:rPr>
          <w:rFonts w:ascii="Times New Roman" w:hAnsi="Times New Roman" w:cs="Times New Roman"/>
          <w:b/>
          <w:sz w:val="28"/>
          <w:szCs w:val="28"/>
          <w:lang w:val="en-US"/>
        </w:rPr>
        <w:t>Decision</w:t>
      </w:r>
      <w:r w:rsidRPr="006E6542">
        <w:rPr>
          <w:rFonts w:ascii="Times New Roman" w:hAnsi="Times New Roman" w:cs="Times New Roman"/>
          <w:b/>
          <w:sz w:val="28"/>
          <w:szCs w:val="28"/>
        </w:rPr>
        <w:t>-</w:t>
      </w:r>
      <w:r w:rsidRPr="006E6542">
        <w:rPr>
          <w:rFonts w:ascii="Times New Roman" w:hAnsi="Times New Roman" w:cs="Times New Roman"/>
          <w:b/>
          <w:sz w:val="28"/>
          <w:szCs w:val="28"/>
          <w:lang w:val="en-US"/>
        </w:rPr>
        <w:t>Making</w:t>
      </w:r>
      <w:r w:rsidRPr="006E6542">
        <w:rPr>
          <w:rFonts w:ascii="Times New Roman" w:hAnsi="Times New Roman" w:cs="Times New Roman"/>
          <w:b/>
          <w:sz w:val="28"/>
          <w:szCs w:val="28"/>
        </w:rPr>
        <w:t xml:space="preserve"> </w:t>
      </w:r>
      <w:r w:rsidRPr="006E6542">
        <w:rPr>
          <w:rFonts w:ascii="Times New Roman" w:hAnsi="Times New Roman" w:cs="Times New Roman"/>
          <w:b/>
          <w:sz w:val="28"/>
          <w:szCs w:val="28"/>
          <w:lang w:val="en-US"/>
        </w:rPr>
        <w:t>Profile</w:t>
      </w:r>
      <w:r w:rsidRPr="006E6542">
        <w:rPr>
          <w:rFonts w:ascii="Times New Roman" w:hAnsi="Times New Roman" w:cs="Times New Roman"/>
          <w:b/>
          <w:sz w:val="28"/>
          <w:szCs w:val="28"/>
        </w:rPr>
        <w:t>» (</w:t>
      </w:r>
      <w:r w:rsidRPr="006E6542">
        <w:rPr>
          <w:rFonts w:ascii="Times New Roman" w:hAnsi="Times New Roman" w:cs="Times New Roman"/>
          <w:b/>
          <w:sz w:val="28"/>
          <w:szCs w:val="28"/>
          <w:lang w:val="en-US"/>
        </w:rPr>
        <w:t>CDMP</w:t>
      </w:r>
      <w:r w:rsidRPr="006E6542">
        <w:rPr>
          <w:rFonts w:ascii="Times New Roman" w:hAnsi="Times New Roman" w:cs="Times New Roman"/>
          <w:b/>
          <w:sz w:val="28"/>
          <w:szCs w:val="28"/>
        </w:rPr>
        <w:t>)</w:t>
      </w:r>
      <w:r>
        <w:rPr>
          <w:rFonts w:ascii="Times New Roman" w:hAnsi="Times New Roman" w:cs="Times New Roman"/>
          <w:sz w:val="28"/>
          <w:szCs w:val="28"/>
        </w:rPr>
        <w:t xml:space="preserve"> с помощью которой оценивался поведенческий компонент, измеряющий инициативность и действия в карьерном планировании (информационная вовлеченность, адаптивность, решительность, прокрастинация). </w:t>
      </w:r>
    </w:p>
    <w:p w14:paraId="438F69D9" w14:textId="77777777" w:rsidR="009456FE" w:rsidRPr="00450AF6" w:rsidRDefault="009456FE" w:rsidP="009456FE">
      <w:pPr>
        <w:pStyle w:val="afffffb"/>
        <w:ind w:firstLine="567"/>
        <w:jc w:val="both"/>
        <w:rPr>
          <w:rFonts w:ascii="Times New Roman" w:hAnsi="Times New Roman" w:cs="Times New Roman"/>
          <w:sz w:val="28"/>
          <w:szCs w:val="28"/>
        </w:rPr>
      </w:pPr>
    </w:p>
    <w:p w14:paraId="6FDC9008" w14:textId="203B9118" w:rsidR="009456FE" w:rsidRPr="00A90C76" w:rsidRDefault="009456FE" w:rsidP="009456FE">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Pr>
          <w:rFonts w:ascii="Times New Roman" w:hAnsi="Times New Roman" w:cs="Times New Roman"/>
          <w:sz w:val="28"/>
          <w:szCs w:val="28"/>
        </w:rPr>
        <w:t>2</w:t>
      </w:r>
      <w:r w:rsidR="007D47D5">
        <w:rPr>
          <w:rFonts w:ascii="Times New Roman" w:hAnsi="Times New Roman" w:cs="Times New Roman"/>
          <w:sz w:val="28"/>
          <w:szCs w:val="28"/>
        </w:rPr>
        <w:t>3</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Промежуточные результаты по </w:t>
      </w:r>
      <w:r w:rsidRPr="00321C05">
        <w:rPr>
          <w:rFonts w:ascii="Times New Roman" w:hAnsi="Times New Roman" w:cs="Times New Roman"/>
          <w:sz w:val="28"/>
          <w:szCs w:val="28"/>
        </w:rPr>
        <w:t>Методик</w:t>
      </w:r>
      <w:r>
        <w:rPr>
          <w:rFonts w:ascii="Times New Roman" w:hAnsi="Times New Roman" w:cs="Times New Roman"/>
          <w:sz w:val="28"/>
          <w:szCs w:val="28"/>
        </w:rPr>
        <w:t>е</w:t>
      </w:r>
      <w:r w:rsidRPr="00321C05">
        <w:rPr>
          <w:rFonts w:ascii="Times New Roman" w:hAnsi="Times New Roman" w:cs="Times New Roman"/>
          <w:sz w:val="28"/>
          <w:szCs w:val="28"/>
        </w:rPr>
        <w:t xml:space="preserve"> </w:t>
      </w:r>
      <w:r w:rsidRPr="00C20D60">
        <w:rPr>
          <w:rFonts w:ascii="Times New Roman" w:hAnsi="Times New Roman" w:cs="Times New Roman"/>
          <w:sz w:val="28"/>
          <w:szCs w:val="28"/>
        </w:rPr>
        <w:t xml:space="preserve">«Профиль принятия карьерных решений» </w:t>
      </w:r>
      <w:r w:rsidRPr="00321C05">
        <w:rPr>
          <w:rFonts w:ascii="Times New Roman" w:hAnsi="Times New Roman" w:cs="Times New Roman"/>
          <w:sz w:val="28"/>
          <w:szCs w:val="28"/>
        </w:rPr>
        <w:t>«Career Decision-Making Profile» (CDMP)</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sidR="00CD0253">
        <w:rPr>
          <w:rFonts w:ascii="Times New Roman" w:hAnsi="Times New Roman" w:cs="Times New Roman"/>
          <w:sz w:val="28"/>
          <w:szCs w:val="28"/>
        </w:rPr>
        <w:t>контрольном</w:t>
      </w:r>
      <w:r>
        <w:rPr>
          <w:rFonts w:ascii="Times New Roman" w:hAnsi="Times New Roman" w:cs="Times New Roman"/>
          <w:sz w:val="28"/>
          <w:szCs w:val="28"/>
        </w:rPr>
        <w:t xml:space="preserve">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9456FE" w:rsidRPr="002B7336" w14:paraId="7D31D202" w14:textId="77777777" w:rsidTr="0011373F">
        <w:tc>
          <w:tcPr>
            <w:tcW w:w="1838" w:type="dxa"/>
          </w:tcPr>
          <w:p w14:paraId="7B8E79D0" w14:textId="77777777" w:rsidR="009456FE" w:rsidRPr="002B7336" w:rsidRDefault="009456FE" w:rsidP="0011373F">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23E42AF5"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0350BF5E"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4BCA1BC4"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239804E6"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1A00BC1B"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293D1567" w14:textId="77777777" w:rsidR="009456F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276ACFBC" w14:textId="77777777" w:rsidR="009456FE" w:rsidRPr="008E3CEE"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47B0256E" w14:textId="77777777" w:rsidR="009456FE" w:rsidRPr="002B7336"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4B98C766"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3F26771C" w14:textId="77777777" w:rsidR="009456FE" w:rsidRPr="008E3CEE"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41B44BF5" w14:textId="77777777" w:rsidR="009456FE" w:rsidRDefault="009456FE" w:rsidP="0011373F">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3CD2C73A" w14:textId="77777777" w:rsidR="009456FE" w:rsidRPr="002B7336" w:rsidRDefault="009456FE" w:rsidP="0011373F">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0522BA" w:rsidRPr="002B7336" w14:paraId="21746DF9" w14:textId="77777777" w:rsidTr="0011373F">
        <w:tc>
          <w:tcPr>
            <w:tcW w:w="1838" w:type="dxa"/>
          </w:tcPr>
          <w:p w14:paraId="7B52A40A" w14:textId="77777777" w:rsidR="000522BA" w:rsidRDefault="000522BA" w:rsidP="000522BA">
            <w:pPr>
              <w:pStyle w:val="afffffb"/>
              <w:jc w:val="both"/>
              <w:rPr>
                <w:rFonts w:ascii="Times New Roman" w:hAnsi="Times New Roman" w:cs="Times New Roman"/>
                <w:sz w:val="20"/>
                <w:szCs w:val="20"/>
              </w:rPr>
            </w:pPr>
            <w:r>
              <w:rPr>
                <w:rFonts w:ascii="Times New Roman" w:hAnsi="Times New Roman" w:cs="Times New Roman"/>
                <w:sz w:val="20"/>
                <w:szCs w:val="20"/>
              </w:rPr>
              <w:t>Общий балл</w:t>
            </w:r>
          </w:p>
          <w:p w14:paraId="2C6C03A7" w14:textId="77777777" w:rsidR="000522BA" w:rsidRDefault="000522BA" w:rsidP="000522BA">
            <w:pPr>
              <w:pStyle w:val="afffffb"/>
              <w:jc w:val="both"/>
              <w:rPr>
                <w:rFonts w:ascii="Times New Roman" w:hAnsi="Times New Roman" w:cs="Times New Roman"/>
                <w:sz w:val="20"/>
                <w:szCs w:val="20"/>
              </w:rPr>
            </w:pPr>
            <w:r>
              <w:rPr>
                <w:rFonts w:ascii="Times New Roman" w:hAnsi="Times New Roman" w:cs="Times New Roman"/>
                <w:sz w:val="20"/>
                <w:szCs w:val="20"/>
              </w:rPr>
              <w:t xml:space="preserve"> (макс. 252)</w:t>
            </w:r>
          </w:p>
        </w:tc>
        <w:tc>
          <w:tcPr>
            <w:tcW w:w="1276" w:type="dxa"/>
          </w:tcPr>
          <w:p w14:paraId="46D4E66C" w14:textId="48296DFA" w:rsidR="000522BA" w:rsidRDefault="00D818DD" w:rsidP="000522BA">
            <w:pPr>
              <w:pStyle w:val="afffffb"/>
              <w:jc w:val="center"/>
              <w:rPr>
                <w:rFonts w:ascii="Times New Roman" w:hAnsi="Times New Roman" w:cs="Times New Roman"/>
                <w:sz w:val="20"/>
                <w:szCs w:val="20"/>
              </w:rPr>
            </w:pPr>
            <w:r>
              <w:rPr>
                <w:rFonts w:ascii="Times New Roman" w:hAnsi="Times New Roman" w:cs="Times New Roman"/>
                <w:sz w:val="20"/>
                <w:szCs w:val="20"/>
              </w:rPr>
              <w:t>182.7</w:t>
            </w:r>
            <w:r w:rsidR="000522BA">
              <w:rPr>
                <w:rFonts w:ascii="Times New Roman" w:hAnsi="Times New Roman" w:cs="Times New Roman"/>
                <w:sz w:val="20"/>
                <w:szCs w:val="20"/>
              </w:rPr>
              <w:t xml:space="preserve"> </w:t>
            </w:r>
            <w:r w:rsidR="000522BA" w:rsidRPr="008E3CEE">
              <w:rPr>
                <w:rFonts w:ascii="Times New Roman" w:hAnsi="Times New Roman" w:cs="Times New Roman"/>
                <w:sz w:val="20"/>
                <w:szCs w:val="20"/>
              </w:rPr>
              <w:t>±</w:t>
            </w:r>
            <w:r w:rsidR="000522BA">
              <w:rPr>
                <w:rFonts w:ascii="Times New Roman" w:hAnsi="Times New Roman" w:cs="Times New Roman"/>
                <w:sz w:val="20"/>
                <w:szCs w:val="20"/>
              </w:rPr>
              <w:t xml:space="preserve"> </w:t>
            </w:r>
            <w:r>
              <w:rPr>
                <w:rFonts w:ascii="Times New Roman" w:hAnsi="Times New Roman" w:cs="Times New Roman"/>
                <w:sz w:val="20"/>
                <w:szCs w:val="20"/>
              </w:rPr>
              <w:t>16.5</w:t>
            </w:r>
          </w:p>
        </w:tc>
        <w:tc>
          <w:tcPr>
            <w:tcW w:w="850" w:type="dxa"/>
          </w:tcPr>
          <w:p w14:paraId="7098A562" w14:textId="42A9A26B" w:rsidR="000522BA" w:rsidRDefault="00D818DD" w:rsidP="000522BA">
            <w:pPr>
              <w:pStyle w:val="afffffb"/>
              <w:jc w:val="center"/>
              <w:rPr>
                <w:rFonts w:ascii="Times New Roman" w:hAnsi="Times New Roman" w:cs="Times New Roman"/>
                <w:sz w:val="20"/>
                <w:szCs w:val="20"/>
              </w:rPr>
            </w:pPr>
            <w:r>
              <w:rPr>
                <w:rFonts w:ascii="Times New Roman" w:hAnsi="Times New Roman" w:cs="Times New Roman"/>
                <w:sz w:val="20"/>
                <w:szCs w:val="20"/>
              </w:rPr>
              <w:t>72.50</w:t>
            </w:r>
            <w:r w:rsidR="000522BA">
              <w:rPr>
                <w:rFonts w:ascii="Times New Roman" w:hAnsi="Times New Roman" w:cs="Times New Roman"/>
                <w:sz w:val="20"/>
                <w:szCs w:val="20"/>
              </w:rPr>
              <w:t>%</w:t>
            </w:r>
          </w:p>
        </w:tc>
        <w:tc>
          <w:tcPr>
            <w:tcW w:w="993" w:type="dxa"/>
          </w:tcPr>
          <w:p w14:paraId="2B0D8CE0" w14:textId="7EE01F77" w:rsidR="000522BA" w:rsidRPr="000522BA" w:rsidRDefault="000522BA" w:rsidP="000522BA">
            <w:pPr>
              <w:pStyle w:val="afffffb"/>
              <w:jc w:val="center"/>
              <w:rPr>
                <w:rFonts w:ascii="Times New Roman" w:hAnsi="Times New Roman" w:cs="Times New Roman"/>
                <w:sz w:val="20"/>
                <w:szCs w:val="20"/>
              </w:rPr>
            </w:pPr>
            <w:r w:rsidRPr="000522BA">
              <w:rPr>
                <w:rFonts w:ascii="Times New Roman" w:hAnsi="Times New Roman" w:cs="Times New Roman"/>
                <w:sz w:val="20"/>
                <w:szCs w:val="20"/>
              </w:rPr>
              <w:t>Средний</w:t>
            </w:r>
          </w:p>
        </w:tc>
        <w:tc>
          <w:tcPr>
            <w:tcW w:w="1134" w:type="dxa"/>
          </w:tcPr>
          <w:p w14:paraId="41E232FC" w14:textId="75258733" w:rsidR="000522BA" w:rsidRPr="00D818DD" w:rsidRDefault="00D818DD" w:rsidP="000522BA">
            <w:pPr>
              <w:pStyle w:val="afffffb"/>
              <w:jc w:val="center"/>
              <w:rPr>
                <w:rFonts w:ascii="Times New Roman" w:hAnsi="Times New Roman" w:cs="Times New Roman"/>
                <w:sz w:val="18"/>
                <w:szCs w:val="18"/>
              </w:rPr>
            </w:pPr>
            <w:r w:rsidRPr="00D818DD">
              <w:rPr>
                <w:rFonts w:ascii="Times New Roman" w:hAnsi="Times New Roman" w:cs="Times New Roman"/>
                <w:sz w:val="18"/>
                <w:szCs w:val="18"/>
              </w:rPr>
              <w:t>150.5</w:t>
            </w:r>
            <w:r w:rsidR="000522BA" w:rsidRPr="00D818DD">
              <w:rPr>
                <w:rFonts w:ascii="Times New Roman" w:hAnsi="Times New Roman" w:cs="Times New Roman"/>
                <w:sz w:val="18"/>
                <w:szCs w:val="18"/>
              </w:rPr>
              <w:t xml:space="preserve"> ± </w:t>
            </w:r>
            <w:r w:rsidRPr="00D818DD">
              <w:rPr>
                <w:rFonts w:ascii="Times New Roman" w:hAnsi="Times New Roman" w:cs="Times New Roman"/>
                <w:sz w:val="18"/>
                <w:szCs w:val="18"/>
              </w:rPr>
              <w:t>17.7</w:t>
            </w:r>
          </w:p>
        </w:tc>
        <w:tc>
          <w:tcPr>
            <w:tcW w:w="850" w:type="dxa"/>
          </w:tcPr>
          <w:p w14:paraId="1DCABD93" w14:textId="5F760E06" w:rsidR="000522BA" w:rsidRDefault="000522BA" w:rsidP="000522BA">
            <w:pPr>
              <w:pStyle w:val="afffffb"/>
              <w:jc w:val="center"/>
              <w:rPr>
                <w:rFonts w:ascii="Times New Roman" w:hAnsi="Times New Roman" w:cs="Times New Roman"/>
                <w:sz w:val="20"/>
                <w:szCs w:val="20"/>
              </w:rPr>
            </w:pPr>
            <w:r>
              <w:rPr>
                <w:rFonts w:ascii="Times New Roman" w:hAnsi="Times New Roman" w:cs="Times New Roman"/>
                <w:sz w:val="20"/>
                <w:szCs w:val="20"/>
              </w:rPr>
              <w:t>59.</w:t>
            </w:r>
            <w:r w:rsidR="00D818DD">
              <w:rPr>
                <w:rFonts w:ascii="Times New Roman" w:hAnsi="Times New Roman" w:cs="Times New Roman"/>
                <w:sz w:val="20"/>
                <w:szCs w:val="20"/>
              </w:rPr>
              <w:t>72</w:t>
            </w:r>
            <w:r w:rsidRPr="00235D46">
              <w:rPr>
                <w:rFonts w:ascii="Times New Roman" w:hAnsi="Times New Roman" w:cs="Times New Roman"/>
                <w:sz w:val="20"/>
                <w:szCs w:val="20"/>
              </w:rPr>
              <w:t>%</w:t>
            </w:r>
          </w:p>
        </w:tc>
        <w:tc>
          <w:tcPr>
            <w:tcW w:w="992" w:type="dxa"/>
          </w:tcPr>
          <w:p w14:paraId="05D76395" w14:textId="77777777" w:rsidR="000522BA" w:rsidRDefault="000522BA" w:rsidP="000522BA">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331400EE" w14:textId="74989C09" w:rsidR="000522BA" w:rsidRPr="005A6426" w:rsidRDefault="000522BA" w:rsidP="000522BA">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2.15 (</w:t>
            </w:r>
            <w:r w:rsidR="004668CC" w:rsidRPr="004668CC">
              <w:rPr>
                <w:rFonts w:ascii="Times New Roman" w:hAnsi="Times New Roman" w:cs="Times New Roman"/>
                <w:sz w:val="18"/>
                <w:szCs w:val="18"/>
              </w:rPr>
              <w:t>р &lt;0.001</w:t>
            </w:r>
            <w:r w:rsidRPr="005A6426">
              <w:rPr>
                <w:rFonts w:ascii="Times New Roman" w:hAnsi="Times New Roman" w:cs="Times New Roman"/>
                <w:sz w:val="18"/>
                <w:szCs w:val="18"/>
              </w:rPr>
              <w:t>)</w:t>
            </w:r>
          </w:p>
        </w:tc>
      </w:tr>
      <w:tr w:rsidR="000522BA" w:rsidRPr="002B7336" w14:paraId="520122D9" w14:textId="77777777" w:rsidTr="0011373F">
        <w:tc>
          <w:tcPr>
            <w:tcW w:w="1838" w:type="dxa"/>
          </w:tcPr>
          <w:p w14:paraId="0AABB630" w14:textId="77777777" w:rsidR="000522BA" w:rsidRPr="002B7336" w:rsidRDefault="000522BA" w:rsidP="000522BA">
            <w:pPr>
              <w:pStyle w:val="afffffb"/>
              <w:jc w:val="both"/>
              <w:rPr>
                <w:rFonts w:ascii="Times New Roman" w:hAnsi="Times New Roman" w:cs="Times New Roman"/>
                <w:sz w:val="20"/>
                <w:szCs w:val="20"/>
              </w:rPr>
            </w:pPr>
            <w:r>
              <w:rPr>
                <w:rFonts w:ascii="Times New Roman" w:hAnsi="Times New Roman" w:cs="Times New Roman"/>
                <w:sz w:val="20"/>
                <w:szCs w:val="20"/>
              </w:rPr>
              <w:t>Информационная вовлеченность</w:t>
            </w:r>
            <w:r w:rsidRPr="002B7336">
              <w:rPr>
                <w:rFonts w:ascii="Times New Roman" w:hAnsi="Times New Roman" w:cs="Times New Roman"/>
                <w:sz w:val="20"/>
                <w:szCs w:val="20"/>
              </w:rPr>
              <w:t xml:space="preserve"> (макс.</w:t>
            </w:r>
            <w:r>
              <w:rPr>
                <w:rFonts w:ascii="Times New Roman" w:hAnsi="Times New Roman" w:cs="Times New Roman"/>
                <w:sz w:val="20"/>
                <w:szCs w:val="20"/>
              </w:rPr>
              <w:t>63</w:t>
            </w:r>
            <w:r w:rsidRPr="002B7336">
              <w:rPr>
                <w:rFonts w:ascii="Times New Roman" w:hAnsi="Times New Roman" w:cs="Times New Roman"/>
                <w:sz w:val="20"/>
                <w:szCs w:val="20"/>
              </w:rPr>
              <w:t>)</w:t>
            </w:r>
          </w:p>
        </w:tc>
        <w:tc>
          <w:tcPr>
            <w:tcW w:w="1276" w:type="dxa"/>
          </w:tcPr>
          <w:p w14:paraId="787902E9" w14:textId="087138F0" w:rsidR="000522BA" w:rsidRPr="002B7336" w:rsidRDefault="00D818DD" w:rsidP="000522BA">
            <w:pPr>
              <w:pStyle w:val="afffffb"/>
              <w:jc w:val="center"/>
              <w:rPr>
                <w:rFonts w:ascii="Times New Roman" w:hAnsi="Times New Roman" w:cs="Times New Roman"/>
                <w:sz w:val="20"/>
                <w:szCs w:val="20"/>
              </w:rPr>
            </w:pPr>
            <w:r>
              <w:rPr>
                <w:rFonts w:ascii="Times New Roman" w:hAnsi="Times New Roman" w:cs="Times New Roman"/>
                <w:sz w:val="20"/>
                <w:szCs w:val="20"/>
              </w:rPr>
              <w:t>45</w:t>
            </w:r>
            <w:r w:rsidR="000522BA">
              <w:rPr>
                <w:rFonts w:ascii="Times New Roman" w:hAnsi="Times New Roman" w:cs="Times New Roman"/>
                <w:sz w:val="20"/>
                <w:szCs w:val="20"/>
              </w:rPr>
              <w:t>.7</w:t>
            </w:r>
            <w:r w:rsidR="000522BA" w:rsidRPr="00864044">
              <w:rPr>
                <w:rFonts w:ascii="Times New Roman" w:hAnsi="Times New Roman" w:cs="Times New Roman"/>
                <w:sz w:val="20"/>
                <w:szCs w:val="20"/>
              </w:rPr>
              <w:t xml:space="preserve"> ± </w:t>
            </w:r>
            <w:r>
              <w:rPr>
                <w:rFonts w:ascii="Times New Roman" w:hAnsi="Times New Roman" w:cs="Times New Roman"/>
                <w:sz w:val="20"/>
                <w:szCs w:val="20"/>
              </w:rPr>
              <w:t>4.1</w:t>
            </w:r>
          </w:p>
        </w:tc>
        <w:tc>
          <w:tcPr>
            <w:tcW w:w="850" w:type="dxa"/>
          </w:tcPr>
          <w:p w14:paraId="55719CAE" w14:textId="6E9A1BFE" w:rsidR="000522BA" w:rsidRPr="002B7336" w:rsidRDefault="00D818DD" w:rsidP="000522BA">
            <w:pPr>
              <w:pStyle w:val="afffffb"/>
              <w:jc w:val="center"/>
              <w:rPr>
                <w:rFonts w:ascii="Times New Roman" w:hAnsi="Times New Roman" w:cs="Times New Roman"/>
                <w:sz w:val="20"/>
                <w:szCs w:val="20"/>
              </w:rPr>
            </w:pPr>
            <w:r>
              <w:rPr>
                <w:rFonts w:ascii="Times New Roman" w:hAnsi="Times New Roman" w:cs="Times New Roman"/>
                <w:sz w:val="20"/>
                <w:szCs w:val="20"/>
              </w:rPr>
              <w:t>72</w:t>
            </w:r>
            <w:r w:rsidR="000522BA">
              <w:rPr>
                <w:rFonts w:ascii="Times New Roman" w:hAnsi="Times New Roman" w:cs="Times New Roman"/>
                <w:sz w:val="20"/>
                <w:szCs w:val="20"/>
              </w:rPr>
              <w:t>.54%</w:t>
            </w:r>
          </w:p>
        </w:tc>
        <w:tc>
          <w:tcPr>
            <w:tcW w:w="993" w:type="dxa"/>
          </w:tcPr>
          <w:p w14:paraId="029498C1" w14:textId="3CE741CC" w:rsidR="000522BA" w:rsidRPr="000522BA" w:rsidRDefault="000522BA" w:rsidP="000522BA">
            <w:pPr>
              <w:pStyle w:val="afffffb"/>
              <w:jc w:val="center"/>
              <w:rPr>
                <w:rFonts w:ascii="Times New Roman" w:hAnsi="Times New Roman" w:cs="Times New Roman"/>
                <w:sz w:val="20"/>
                <w:szCs w:val="20"/>
              </w:rPr>
            </w:pPr>
            <w:r w:rsidRPr="000522BA">
              <w:rPr>
                <w:rFonts w:ascii="Times New Roman" w:hAnsi="Times New Roman" w:cs="Times New Roman"/>
                <w:sz w:val="20"/>
                <w:szCs w:val="20"/>
              </w:rPr>
              <w:t>Средний</w:t>
            </w:r>
          </w:p>
        </w:tc>
        <w:tc>
          <w:tcPr>
            <w:tcW w:w="1134" w:type="dxa"/>
          </w:tcPr>
          <w:p w14:paraId="19B4D9EA" w14:textId="0C7F15E5" w:rsidR="000522BA" w:rsidRPr="002B7336" w:rsidRDefault="00E95109" w:rsidP="000522BA">
            <w:pPr>
              <w:pStyle w:val="afffffb"/>
              <w:jc w:val="center"/>
              <w:rPr>
                <w:rFonts w:ascii="Times New Roman" w:hAnsi="Times New Roman" w:cs="Times New Roman"/>
                <w:sz w:val="20"/>
                <w:szCs w:val="20"/>
              </w:rPr>
            </w:pPr>
            <w:r>
              <w:rPr>
                <w:rFonts w:ascii="Times New Roman" w:hAnsi="Times New Roman" w:cs="Times New Roman"/>
                <w:sz w:val="20"/>
                <w:szCs w:val="20"/>
              </w:rPr>
              <w:t>37.6</w:t>
            </w:r>
            <w:r w:rsidR="000522BA">
              <w:rPr>
                <w:rFonts w:ascii="Times New Roman" w:hAnsi="Times New Roman" w:cs="Times New Roman"/>
                <w:sz w:val="20"/>
                <w:szCs w:val="20"/>
              </w:rPr>
              <w:t xml:space="preserve"> </w:t>
            </w:r>
            <w:r w:rsidR="000522BA" w:rsidRPr="00235D46">
              <w:rPr>
                <w:rFonts w:ascii="Times New Roman" w:hAnsi="Times New Roman" w:cs="Times New Roman"/>
                <w:sz w:val="20"/>
                <w:szCs w:val="20"/>
              </w:rPr>
              <w:t xml:space="preserve">± </w:t>
            </w:r>
            <w:r>
              <w:rPr>
                <w:rFonts w:ascii="Times New Roman" w:hAnsi="Times New Roman" w:cs="Times New Roman"/>
                <w:sz w:val="20"/>
                <w:szCs w:val="20"/>
              </w:rPr>
              <w:t>4.4</w:t>
            </w:r>
          </w:p>
        </w:tc>
        <w:tc>
          <w:tcPr>
            <w:tcW w:w="850" w:type="dxa"/>
          </w:tcPr>
          <w:p w14:paraId="4A18A985" w14:textId="28EF0439" w:rsidR="000522BA" w:rsidRPr="002B7336" w:rsidRDefault="000522BA" w:rsidP="000522BA">
            <w:pPr>
              <w:pStyle w:val="afffffb"/>
              <w:jc w:val="center"/>
              <w:rPr>
                <w:rFonts w:ascii="Times New Roman" w:hAnsi="Times New Roman" w:cs="Times New Roman"/>
                <w:sz w:val="20"/>
                <w:szCs w:val="20"/>
              </w:rPr>
            </w:pPr>
            <w:r>
              <w:rPr>
                <w:rFonts w:ascii="Times New Roman" w:hAnsi="Times New Roman" w:cs="Times New Roman"/>
                <w:sz w:val="20"/>
                <w:szCs w:val="20"/>
              </w:rPr>
              <w:t>59.</w:t>
            </w:r>
            <w:r w:rsidR="00D818DD">
              <w:rPr>
                <w:rFonts w:ascii="Times New Roman" w:hAnsi="Times New Roman" w:cs="Times New Roman"/>
                <w:sz w:val="20"/>
                <w:szCs w:val="20"/>
              </w:rPr>
              <w:t>68</w:t>
            </w:r>
            <w:r w:rsidRPr="00131BAD">
              <w:rPr>
                <w:rFonts w:ascii="Times New Roman" w:hAnsi="Times New Roman" w:cs="Times New Roman"/>
                <w:sz w:val="20"/>
                <w:szCs w:val="20"/>
              </w:rPr>
              <w:t>%</w:t>
            </w:r>
          </w:p>
        </w:tc>
        <w:tc>
          <w:tcPr>
            <w:tcW w:w="992" w:type="dxa"/>
          </w:tcPr>
          <w:p w14:paraId="2F2C370C" w14:textId="77777777" w:rsidR="000522BA" w:rsidRDefault="000522BA" w:rsidP="000522BA">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4E489822" w14:textId="03392113" w:rsidR="000522BA" w:rsidRPr="005A6426" w:rsidRDefault="000522BA" w:rsidP="000522BA">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2.12 (</w:t>
            </w:r>
            <w:r w:rsidR="004668CC" w:rsidRPr="004668CC">
              <w:rPr>
                <w:rFonts w:ascii="Times New Roman" w:hAnsi="Times New Roman" w:cs="Times New Roman"/>
                <w:sz w:val="18"/>
                <w:szCs w:val="18"/>
              </w:rPr>
              <w:t>р &lt;0.001</w:t>
            </w:r>
            <w:r w:rsidRPr="005A6426">
              <w:rPr>
                <w:rFonts w:ascii="Times New Roman" w:hAnsi="Times New Roman" w:cs="Times New Roman"/>
                <w:sz w:val="18"/>
                <w:szCs w:val="18"/>
              </w:rPr>
              <w:t>)</w:t>
            </w:r>
          </w:p>
        </w:tc>
      </w:tr>
      <w:tr w:rsidR="00E95109" w:rsidRPr="002B7336" w14:paraId="0D797FC2" w14:textId="77777777" w:rsidTr="0011373F">
        <w:tc>
          <w:tcPr>
            <w:tcW w:w="1838" w:type="dxa"/>
          </w:tcPr>
          <w:p w14:paraId="10A2B826" w14:textId="77777777" w:rsidR="00E95109" w:rsidRPr="002B7336" w:rsidRDefault="00E95109" w:rsidP="00E95109">
            <w:pPr>
              <w:pStyle w:val="afffffb"/>
              <w:jc w:val="both"/>
              <w:rPr>
                <w:rFonts w:ascii="Times New Roman" w:hAnsi="Times New Roman" w:cs="Times New Roman"/>
                <w:sz w:val="20"/>
                <w:szCs w:val="20"/>
              </w:rPr>
            </w:pPr>
            <w:r>
              <w:rPr>
                <w:rFonts w:ascii="Times New Roman" w:hAnsi="Times New Roman" w:cs="Times New Roman"/>
                <w:sz w:val="20"/>
                <w:szCs w:val="20"/>
              </w:rPr>
              <w:t>Адаптивность (макс. 63)</w:t>
            </w:r>
          </w:p>
        </w:tc>
        <w:tc>
          <w:tcPr>
            <w:tcW w:w="1276" w:type="dxa"/>
          </w:tcPr>
          <w:p w14:paraId="4D7F5110" w14:textId="1B319E03" w:rsidR="00E95109" w:rsidRPr="00D818DD" w:rsidRDefault="00E95109" w:rsidP="00E95109">
            <w:pPr>
              <w:pStyle w:val="afffffb"/>
              <w:jc w:val="center"/>
              <w:rPr>
                <w:rFonts w:ascii="Times New Roman" w:hAnsi="Times New Roman" w:cs="Times New Roman"/>
                <w:sz w:val="20"/>
                <w:szCs w:val="20"/>
              </w:rPr>
            </w:pPr>
            <w:r w:rsidRPr="00D818DD">
              <w:rPr>
                <w:rFonts w:ascii="Times New Roman" w:hAnsi="Times New Roman" w:cs="Times New Roman"/>
                <w:sz w:val="20"/>
                <w:szCs w:val="20"/>
              </w:rPr>
              <w:t>45.</w:t>
            </w:r>
            <w:r>
              <w:rPr>
                <w:rFonts w:ascii="Times New Roman" w:hAnsi="Times New Roman" w:cs="Times New Roman"/>
                <w:sz w:val="20"/>
                <w:szCs w:val="20"/>
              </w:rPr>
              <w:t>6</w:t>
            </w:r>
            <w:r w:rsidRPr="00D818DD">
              <w:rPr>
                <w:rFonts w:ascii="Times New Roman" w:hAnsi="Times New Roman" w:cs="Times New Roman"/>
                <w:sz w:val="20"/>
                <w:szCs w:val="20"/>
              </w:rPr>
              <w:t xml:space="preserve"> ± 4.1</w:t>
            </w:r>
          </w:p>
        </w:tc>
        <w:tc>
          <w:tcPr>
            <w:tcW w:w="850" w:type="dxa"/>
          </w:tcPr>
          <w:p w14:paraId="2855A2B0" w14:textId="4099D4D2" w:rsidR="00E95109" w:rsidRPr="002B7336" w:rsidRDefault="00E95109" w:rsidP="00E95109">
            <w:pPr>
              <w:pStyle w:val="afffffb"/>
              <w:jc w:val="center"/>
              <w:rPr>
                <w:rFonts w:ascii="Times New Roman" w:hAnsi="Times New Roman" w:cs="Times New Roman"/>
                <w:sz w:val="20"/>
                <w:szCs w:val="20"/>
              </w:rPr>
            </w:pPr>
            <w:r>
              <w:rPr>
                <w:rFonts w:ascii="Times New Roman" w:hAnsi="Times New Roman" w:cs="Times New Roman"/>
                <w:sz w:val="20"/>
                <w:szCs w:val="20"/>
              </w:rPr>
              <w:t>72.38</w:t>
            </w:r>
            <w:r w:rsidRPr="00AE74D4">
              <w:rPr>
                <w:rFonts w:ascii="Times New Roman" w:hAnsi="Times New Roman" w:cs="Times New Roman"/>
                <w:sz w:val="20"/>
                <w:szCs w:val="20"/>
              </w:rPr>
              <w:t>%</w:t>
            </w:r>
          </w:p>
        </w:tc>
        <w:tc>
          <w:tcPr>
            <w:tcW w:w="993" w:type="dxa"/>
          </w:tcPr>
          <w:p w14:paraId="784F0589" w14:textId="78AA1576" w:rsidR="00E95109" w:rsidRPr="000522BA" w:rsidRDefault="00E95109" w:rsidP="00E95109">
            <w:pPr>
              <w:pStyle w:val="afffffb"/>
              <w:jc w:val="center"/>
              <w:rPr>
                <w:rFonts w:ascii="Times New Roman" w:hAnsi="Times New Roman" w:cs="Times New Roman"/>
                <w:sz w:val="20"/>
                <w:szCs w:val="20"/>
              </w:rPr>
            </w:pPr>
            <w:r w:rsidRPr="000522BA">
              <w:rPr>
                <w:rFonts w:ascii="Times New Roman" w:hAnsi="Times New Roman" w:cs="Times New Roman"/>
                <w:sz w:val="20"/>
                <w:szCs w:val="20"/>
              </w:rPr>
              <w:t>Средний</w:t>
            </w:r>
          </w:p>
        </w:tc>
        <w:tc>
          <w:tcPr>
            <w:tcW w:w="1134" w:type="dxa"/>
          </w:tcPr>
          <w:p w14:paraId="0A94638A" w14:textId="3708E71A" w:rsidR="00E95109" w:rsidRPr="00E95109" w:rsidRDefault="00E95109" w:rsidP="00E95109">
            <w:pPr>
              <w:pStyle w:val="afffffb"/>
              <w:jc w:val="center"/>
              <w:rPr>
                <w:rFonts w:ascii="Times New Roman" w:hAnsi="Times New Roman" w:cs="Times New Roman"/>
                <w:sz w:val="20"/>
                <w:szCs w:val="20"/>
              </w:rPr>
            </w:pPr>
            <w:r w:rsidRPr="00E95109">
              <w:rPr>
                <w:rFonts w:ascii="Times New Roman" w:hAnsi="Times New Roman" w:cs="Times New Roman"/>
                <w:sz w:val="20"/>
                <w:szCs w:val="20"/>
              </w:rPr>
              <w:t>37.</w:t>
            </w:r>
            <w:r>
              <w:rPr>
                <w:rFonts w:ascii="Times New Roman" w:hAnsi="Times New Roman" w:cs="Times New Roman"/>
                <w:sz w:val="20"/>
                <w:szCs w:val="20"/>
              </w:rPr>
              <w:t>7</w:t>
            </w:r>
            <w:r w:rsidRPr="00E95109">
              <w:rPr>
                <w:rFonts w:ascii="Times New Roman" w:hAnsi="Times New Roman" w:cs="Times New Roman"/>
                <w:sz w:val="20"/>
                <w:szCs w:val="20"/>
              </w:rPr>
              <w:t>± 4.4</w:t>
            </w:r>
          </w:p>
        </w:tc>
        <w:tc>
          <w:tcPr>
            <w:tcW w:w="850" w:type="dxa"/>
          </w:tcPr>
          <w:p w14:paraId="79BB67E4" w14:textId="2F025FD7" w:rsidR="00E95109" w:rsidRPr="000D2ED1" w:rsidRDefault="00E95109" w:rsidP="00E95109">
            <w:pPr>
              <w:pStyle w:val="afffffb"/>
              <w:jc w:val="center"/>
              <w:rPr>
                <w:rFonts w:ascii="Times New Roman" w:hAnsi="Times New Roman" w:cs="Times New Roman"/>
                <w:sz w:val="20"/>
                <w:szCs w:val="20"/>
              </w:rPr>
            </w:pPr>
            <w:r w:rsidRPr="000D2ED1">
              <w:rPr>
                <w:rFonts w:ascii="Times New Roman" w:hAnsi="Times New Roman" w:cs="Times New Roman"/>
                <w:sz w:val="20"/>
                <w:szCs w:val="20"/>
              </w:rPr>
              <w:t>59.</w:t>
            </w:r>
            <w:r>
              <w:rPr>
                <w:rFonts w:ascii="Times New Roman" w:hAnsi="Times New Roman" w:cs="Times New Roman"/>
                <w:sz w:val="20"/>
                <w:szCs w:val="20"/>
              </w:rPr>
              <w:t>84</w:t>
            </w:r>
            <w:r w:rsidRPr="000D2ED1">
              <w:rPr>
                <w:rFonts w:ascii="Times New Roman" w:hAnsi="Times New Roman" w:cs="Times New Roman"/>
                <w:sz w:val="20"/>
                <w:szCs w:val="20"/>
              </w:rPr>
              <w:t>%</w:t>
            </w:r>
          </w:p>
        </w:tc>
        <w:tc>
          <w:tcPr>
            <w:tcW w:w="992" w:type="dxa"/>
          </w:tcPr>
          <w:p w14:paraId="258D8FF7" w14:textId="77777777" w:rsidR="00E95109" w:rsidRPr="00235D46" w:rsidRDefault="00E95109" w:rsidP="00E95109">
            <w:pPr>
              <w:pStyle w:val="afffffb"/>
              <w:jc w:val="center"/>
              <w:rPr>
                <w:rFonts w:ascii="Times New Roman" w:hAnsi="Times New Roman" w:cs="Times New Roman"/>
                <w:sz w:val="20"/>
                <w:szCs w:val="20"/>
              </w:rPr>
            </w:pPr>
            <w:r w:rsidRPr="000D2ED1">
              <w:rPr>
                <w:rFonts w:ascii="Times New Roman" w:hAnsi="Times New Roman" w:cs="Times New Roman"/>
                <w:sz w:val="20"/>
                <w:szCs w:val="20"/>
              </w:rPr>
              <w:t>Низкий</w:t>
            </w:r>
          </w:p>
        </w:tc>
        <w:tc>
          <w:tcPr>
            <w:tcW w:w="1412" w:type="dxa"/>
          </w:tcPr>
          <w:p w14:paraId="42D8AD34" w14:textId="4CF6AF19" w:rsidR="00E95109" w:rsidRPr="005A6426" w:rsidRDefault="00E95109" w:rsidP="00E9510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2.10 (</w:t>
            </w:r>
            <w:r w:rsidR="004668CC" w:rsidRPr="004668CC">
              <w:rPr>
                <w:rFonts w:ascii="Times New Roman" w:hAnsi="Times New Roman" w:cs="Times New Roman"/>
                <w:sz w:val="18"/>
                <w:szCs w:val="18"/>
              </w:rPr>
              <w:t>р &lt;0.001</w:t>
            </w:r>
            <w:r w:rsidRPr="005A6426">
              <w:rPr>
                <w:rFonts w:ascii="Times New Roman" w:hAnsi="Times New Roman" w:cs="Times New Roman"/>
                <w:sz w:val="18"/>
                <w:szCs w:val="18"/>
              </w:rPr>
              <w:t>)</w:t>
            </w:r>
          </w:p>
        </w:tc>
      </w:tr>
      <w:tr w:rsidR="00E95109" w:rsidRPr="002B7336" w14:paraId="2C42C0B4" w14:textId="77777777" w:rsidTr="0011373F">
        <w:tc>
          <w:tcPr>
            <w:tcW w:w="1838" w:type="dxa"/>
          </w:tcPr>
          <w:p w14:paraId="0926DD1E" w14:textId="77777777" w:rsidR="00E95109" w:rsidRDefault="00E95109" w:rsidP="00E95109">
            <w:pPr>
              <w:pStyle w:val="afffffb"/>
              <w:jc w:val="both"/>
              <w:rPr>
                <w:rFonts w:ascii="Times New Roman" w:hAnsi="Times New Roman" w:cs="Times New Roman"/>
                <w:sz w:val="20"/>
                <w:szCs w:val="20"/>
              </w:rPr>
            </w:pPr>
            <w:r>
              <w:rPr>
                <w:rFonts w:ascii="Times New Roman" w:hAnsi="Times New Roman" w:cs="Times New Roman"/>
                <w:sz w:val="20"/>
                <w:szCs w:val="20"/>
              </w:rPr>
              <w:t>Решительность</w:t>
            </w:r>
          </w:p>
          <w:p w14:paraId="32FD7EBF" w14:textId="77777777" w:rsidR="00E95109" w:rsidRPr="002B7336" w:rsidRDefault="00E95109" w:rsidP="00E95109">
            <w:pPr>
              <w:pStyle w:val="afffffb"/>
              <w:jc w:val="both"/>
              <w:rPr>
                <w:rFonts w:ascii="Times New Roman" w:hAnsi="Times New Roman" w:cs="Times New Roman"/>
                <w:sz w:val="20"/>
                <w:szCs w:val="20"/>
              </w:rPr>
            </w:pPr>
            <w:r>
              <w:rPr>
                <w:rFonts w:ascii="Times New Roman" w:hAnsi="Times New Roman" w:cs="Times New Roman"/>
                <w:sz w:val="20"/>
                <w:szCs w:val="20"/>
              </w:rPr>
              <w:t>(макс. 63)</w:t>
            </w:r>
          </w:p>
        </w:tc>
        <w:tc>
          <w:tcPr>
            <w:tcW w:w="1276" w:type="dxa"/>
          </w:tcPr>
          <w:p w14:paraId="41F43DBA" w14:textId="036717CF" w:rsidR="00E95109" w:rsidRPr="00D818DD" w:rsidRDefault="00E95109" w:rsidP="00E95109">
            <w:pPr>
              <w:pStyle w:val="afffffb"/>
              <w:jc w:val="center"/>
              <w:rPr>
                <w:rFonts w:ascii="Times New Roman" w:hAnsi="Times New Roman" w:cs="Times New Roman"/>
                <w:sz w:val="20"/>
                <w:szCs w:val="20"/>
              </w:rPr>
            </w:pPr>
            <w:r w:rsidRPr="00D818DD">
              <w:rPr>
                <w:rFonts w:ascii="Times New Roman" w:hAnsi="Times New Roman" w:cs="Times New Roman"/>
                <w:sz w:val="20"/>
                <w:szCs w:val="20"/>
              </w:rPr>
              <w:t>45.7 ± 4.1</w:t>
            </w:r>
          </w:p>
        </w:tc>
        <w:tc>
          <w:tcPr>
            <w:tcW w:w="850" w:type="dxa"/>
          </w:tcPr>
          <w:p w14:paraId="51F0E854" w14:textId="20732A6F" w:rsidR="00E95109" w:rsidRPr="002B7336" w:rsidRDefault="00E95109" w:rsidP="00E95109">
            <w:pPr>
              <w:pStyle w:val="afffffb"/>
              <w:jc w:val="center"/>
              <w:rPr>
                <w:rFonts w:ascii="Times New Roman" w:hAnsi="Times New Roman" w:cs="Times New Roman"/>
                <w:sz w:val="20"/>
                <w:szCs w:val="20"/>
              </w:rPr>
            </w:pPr>
            <w:r>
              <w:rPr>
                <w:rFonts w:ascii="Times New Roman" w:hAnsi="Times New Roman" w:cs="Times New Roman"/>
                <w:sz w:val="20"/>
                <w:szCs w:val="20"/>
              </w:rPr>
              <w:t>72.54</w:t>
            </w:r>
            <w:r w:rsidRPr="00235D46">
              <w:rPr>
                <w:rFonts w:ascii="Times New Roman" w:hAnsi="Times New Roman" w:cs="Times New Roman"/>
                <w:sz w:val="20"/>
                <w:szCs w:val="20"/>
              </w:rPr>
              <w:t>%</w:t>
            </w:r>
          </w:p>
        </w:tc>
        <w:tc>
          <w:tcPr>
            <w:tcW w:w="993" w:type="dxa"/>
          </w:tcPr>
          <w:p w14:paraId="220DBD9A" w14:textId="7CFB5721" w:rsidR="00E95109" w:rsidRPr="000522BA" w:rsidRDefault="00E95109" w:rsidP="00E95109">
            <w:pPr>
              <w:pStyle w:val="afffffb"/>
              <w:jc w:val="center"/>
              <w:rPr>
                <w:rFonts w:ascii="Times New Roman" w:hAnsi="Times New Roman" w:cs="Times New Roman"/>
                <w:sz w:val="20"/>
                <w:szCs w:val="20"/>
              </w:rPr>
            </w:pPr>
            <w:r w:rsidRPr="000522BA">
              <w:rPr>
                <w:rFonts w:ascii="Times New Roman" w:hAnsi="Times New Roman" w:cs="Times New Roman"/>
                <w:sz w:val="20"/>
                <w:szCs w:val="20"/>
              </w:rPr>
              <w:t>Средний</w:t>
            </w:r>
          </w:p>
        </w:tc>
        <w:tc>
          <w:tcPr>
            <w:tcW w:w="1134" w:type="dxa"/>
          </w:tcPr>
          <w:p w14:paraId="042F83AE" w14:textId="0E5244F6" w:rsidR="00E95109" w:rsidRPr="00E95109" w:rsidRDefault="00E95109" w:rsidP="00E95109">
            <w:pPr>
              <w:pStyle w:val="afffffb"/>
              <w:jc w:val="center"/>
              <w:rPr>
                <w:rFonts w:ascii="Times New Roman" w:hAnsi="Times New Roman" w:cs="Times New Roman"/>
                <w:sz w:val="20"/>
                <w:szCs w:val="20"/>
              </w:rPr>
            </w:pPr>
            <w:r w:rsidRPr="00E95109">
              <w:rPr>
                <w:rFonts w:ascii="Times New Roman" w:hAnsi="Times New Roman" w:cs="Times New Roman"/>
                <w:sz w:val="20"/>
                <w:szCs w:val="20"/>
              </w:rPr>
              <w:t>37.6 ± 4.4</w:t>
            </w:r>
          </w:p>
        </w:tc>
        <w:tc>
          <w:tcPr>
            <w:tcW w:w="850" w:type="dxa"/>
          </w:tcPr>
          <w:p w14:paraId="2DDB6FAC" w14:textId="0783653A" w:rsidR="00E95109" w:rsidRPr="000D2ED1" w:rsidRDefault="00E95109" w:rsidP="00E95109">
            <w:pPr>
              <w:pStyle w:val="afffffb"/>
              <w:jc w:val="center"/>
              <w:rPr>
                <w:rFonts w:ascii="Times New Roman" w:hAnsi="Times New Roman" w:cs="Times New Roman"/>
                <w:sz w:val="20"/>
                <w:szCs w:val="20"/>
              </w:rPr>
            </w:pPr>
            <w:r w:rsidRPr="000D2ED1">
              <w:rPr>
                <w:rFonts w:ascii="Times New Roman" w:hAnsi="Times New Roman" w:cs="Times New Roman"/>
                <w:sz w:val="20"/>
                <w:szCs w:val="20"/>
              </w:rPr>
              <w:t>59.</w:t>
            </w:r>
            <w:r>
              <w:rPr>
                <w:rFonts w:ascii="Times New Roman" w:hAnsi="Times New Roman" w:cs="Times New Roman"/>
                <w:sz w:val="20"/>
                <w:szCs w:val="20"/>
              </w:rPr>
              <w:t>68</w:t>
            </w:r>
            <w:r w:rsidRPr="000D2ED1">
              <w:rPr>
                <w:rFonts w:ascii="Times New Roman" w:hAnsi="Times New Roman" w:cs="Times New Roman"/>
                <w:sz w:val="20"/>
                <w:szCs w:val="20"/>
              </w:rPr>
              <w:t>%</w:t>
            </w:r>
          </w:p>
        </w:tc>
        <w:tc>
          <w:tcPr>
            <w:tcW w:w="992" w:type="dxa"/>
          </w:tcPr>
          <w:p w14:paraId="5657DB92" w14:textId="77777777" w:rsidR="00E95109" w:rsidRPr="00235D46" w:rsidRDefault="00E95109" w:rsidP="00E95109">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412" w:type="dxa"/>
          </w:tcPr>
          <w:p w14:paraId="038F51D3" w14:textId="5538C1F2" w:rsidR="00E95109" w:rsidRPr="005A6426" w:rsidRDefault="00E95109" w:rsidP="00E9510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2.12 (</w:t>
            </w:r>
            <w:r w:rsidR="004668CC" w:rsidRPr="004668CC">
              <w:rPr>
                <w:rFonts w:ascii="Times New Roman" w:hAnsi="Times New Roman" w:cs="Times New Roman"/>
                <w:sz w:val="18"/>
                <w:szCs w:val="18"/>
              </w:rPr>
              <w:t>р &lt;0.001</w:t>
            </w:r>
            <w:r w:rsidRPr="005A6426">
              <w:rPr>
                <w:rFonts w:ascii="Times New Roman" w:hAnsi="Times New Roman" w:cs="Times New Roman"/>
                <w:sz w:val="18"/>
                <w:szCs w:val="18"/>
              </w:rPr>
              <w:t>)</w:t>
            </w:r>
          </w:p>
        </w:tc>
      </w:tr>
      <w:tr w:rsidR="00E95109" w:rsidRPr="002B7336" w14:paraId="293E4F81" w14:textId="77777777" w:rsidTr="0011373F">
        <w:tc>
          <w:tcPr>
            <w:tcW w:w="1838" w:type="dxa"/>
          </w:tcPr>
          <w:p w14:paraId="17E783F2" w14:textId="77777777" w:rsidR="00E95109" w:rsidRDefault="00E95109" w:rsidP="00E95109">
            <w:pPr>
              <w:pStyle w:val="afffffb"/>
              <w:jc w:val="both"/>
              <w:rPr>
                <w:rFonts w:ascii="Times New Roman" w:hAnsi="Times New Roman" w:cs="Times New Roman"/>
                <w:sz w:val="20"/>
                <w:szCs w:val="20"/>
              </w:rPr>
            </w:pPr>
            <w:r>
              <w:rPr>
                <w:rFonts w:ascii="Times New Roman" w:hAnsi="Times New Roman" w:cs="Times New Roman"/>
                <w:sz w:val="20"/>
                <w:szCs w:val="20"/>
              </w:rPr>
              <w:t>Прокрастинация</w:t>
            </w:r>
          </w:p>
          <w:p w14:paraId="27BDAA7D" w14:textId="77777777" w:rsidR="00E95109" w:rsidRDefault="00E95109" w:rsidP="00E95109">
            <w:pPr>
              <w:pStyle w:val="afffffb"/>
              <w:jc w:val="both"/>
              <w:rPr>
                <w:rFonts w:ascii="Times New Roman" w:hAnsi="Times New Roman" w:cs="Times New Roman"/>
                <w:sz w:val="20"/>
                <w:szCs w:val="20"/>
              </w:rPr>
            </w:pPr>
            <w:r>
              <w:rPr>
                <w:rFonts w:ascii="Times New Roman" w:hAnsi="Times New Roman" w:cs="Times New Roman"/>
                <w:sz w:val="20"/>
                <w:szCs w:val="20"/>
              </w:rPr>
              <w:t>(макс. 63)</w:t>
            </w:r>
          </w:p>
        </w:tc>
        <w:tc>
          <w:tcPr>
            <w:tcW w:w="1276" w:type="dxa"/>
          </w:tcPr>
          <w:p w14:paraId="32425381" w14:textId="4286ED0F" w:rsidR="00E95109" w:rsidRPr="00D818DD" w:rsidRDefault="00E95109" w:rsidP="00E95109">
            <w:pPr>
              <w:pStyle w:val="afffffb"/>
              <w:jc w:val="center"/>
              <w:rPr>
                <w:rFonts w:ascii="Times New Roman" w:hAnsi="Times New Roman" w:cs="Times New Roman"/>
                <w:sz w:val="20"/>
                <w:szCs w:val="20"/>
              </w:rPr>
            </w:pPr>
            <w:r w:rsidRPr="00D818DD">
              <w:rPr>
                <w:rFonts w:ascii="Times New Roman" w:hAnsi="Times New Roman" w:cs="Times New Roman"/>
                <w:sz w:val="20"/>
                <w:szCs w:val="20"/>
              </w:rPr>
              <w:t>45.</w:t>
            </w:r>
            <w:r>
              <w:rPr>
                <w:rFonts w:ascii="Times New Roman" w:hAnsi="Times New Roman" w:cs="Times New Roman"/>
                <w:sz w:val="20"/>
                <w:szCs w:val="20"/>
              </w:rPr>
              <w:t>6</w:t>
            </w:r>
            <w:r w:rsidRPr="00D818DD">
              <w:rPr>
                <w:rFonts w:ascii="Times New Roman" w:hAnsi="Times New Roman" w:cs="Times New Roman"/>
                <w:sz w:val="20"/>
                <w:szCs w:val="20"/>
              </w:rPr>
              <w:t xml:space="preserve"> ± 4.1</w:t>
            </w:r>
          </w:p>
        </w:tc>
        <w:tc>
          <w:tcPr>
            <w:tcW w:w="850" w:type="dxa"/>
          </w:tcPr>
          <w:p w14:paraId="358A4A64" w14:textId="777ADE6D" w:rsidR="00E95109" w:rsidRPr="00235D46" w:rsidRDefault="00E95109" w:rsidP="00E95109">
            <w:pPr>
              <w:pStyle w:val="afffffb"/>
              <w:jc w:val="center"/>
              <w:rPr>
                <w:rFonts w:ascii="Times New Roman" w:hAnsi="Times New Roman" w:cs="Times New Roman"/>
                <w:sz w:val="20"/>
                <w:szCs w:val="20"/>
              </w:rPr>
            </w:pPr>
            <w:r>
              <w:rPr>
                <w:rFonts w:ascii="Times New Roman" w:hAnsi="Times New Roman" w:cs="Times New Roman"/>
                <w:sz w:val="20"/>
                <w:szCs w:val="20"/>
              </w:rPr>
              <w:t>72.38</w:t>
            </w:r>
            <w:r w:rsidRPr="00235D46">
              <w:rPr>
                <w:rFonts w:ascii="Times New Roman" w:hAnsi="Times New Roman" w:cs="Times New Roman"/>
                <w:sz w:val="20"/>
                <w:szCs w:val="20"/>
              </w:rPr>
              <w:t>%</w:t>
            </w:r>
          </w:p>
        </w:tc>
        <w:tc>
          <w:tcPr>
            <w:tcW w:w="993" w:type="dxa"/>
          </w:tcPr>
          <w:p w14:paraId="15549F98" w14:textId="7FC101C2" w:rsidR="00E95109" w:rsidRPr="00321C05" w:rsidRDefault="00E95109" w:rsidP="00E95109">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6A7B45B6" w14:textId="1136E32A" w:rsidR="00E95109" w:rsidRPr="00E95109" w:rsidRDefault="00E95109" w:rsidP="00E95109">
            <w:pPr>
              <w:pStyle w:val="afffffb"/>
              <w:jc w:val="center"/>
              <w:rPr>
                <w:rFonts w:ascii="Times New Roman" w:hAnsi="Times New Roman" w:cs="Times New Roman"/>
                <w:sz w:val="20"/>
                <w:szCs w:val="20"/>
              </w:rPr>
            </w:pPr>
            <w:r w:rsidRPr="00E95109">
              <w:rPr>
                <w:rFonts w:ascii="Times New Roman" w:hAnsi="Times New Roman" w:cs="Times New Roman"/>
                <w:sz w:val="20"/>
                <w:szCs w:val="20"/>
              </w:rPr>
              <w:t>37.6 ± 4.4</w:t>
            </w:r>
          </w:p>
        </w:tc>
        <w:tc>
          <w:tcPr>
            <w:tcW w:w="850" w:type="dxa"/>
          </w:tcPr>
          <w:p w14:paraId="162E3980" w14:textId="3C706665" w:rsidR="00E95109" w:rsidRDefault="00E95109" w:rsidP="00E95109">
            <w:pPr>
              <w:pStyle w:val="afffffb"/>
              <w:jc w:val="center"/>
              <w:rPr>
                <w:rFonts w:ascii="Times New Roman" w:hAnsi="Times New Roman" w:cs="Times New Roman"/>
                <w:sz w:val="20"/>
                <w:szCs w:val="20"/>
              </w:rPr>
            </w:pPr>
            <w:r>
              <w:rPr>
                <w:rFonts w:ascii="Times New Roman" w:hAnsi="Times New Roman" w:cs="Times New Roman"/>
                <w:sz w:val="20"/>
                <w:szCs w:val="20"/>
              </w:rPr>
              <w:t>59.68</w:t>
            </w:r>
            <w:r w:rsidRPr="00235D46">
              <w:rPr>
                <w:rFonts w:ascii="Times New Roman" w:hAnsi="Times New Roman" w:cs="Times New Roman"/>
                <w:sz w:val="20"/>
                <w:szCs w:val="20"/>
              </w:rPr>
              <w:t>%</w:t>
            </w:r>
          </w:p>
        </w:tc>
        <w:tc>
          <w:tcPr>
            <w:tcW w:w="992" w:type="dxa"/>
          </w:tcPr>
          <w:p w14:paraId="0660A9F0" w14:textId="77777777" w:rsidR="00E95109" w:rsidRPr="006A2A63" w:rsidRDefault="00E95109" w:rsidP="00E95109">
            <w:pPr>
              <w:pStyle w:val="afffffb"/>
              <w:jc w:val="center"/>
              <w:rPr>
                <w:rFonts w:ascii="Times New Roman" w:hAnsi="Times New Roman" w:cs="Times New Roman"/>
                <w:sz w:val="20"/>
                <w:szCs w:val="20"/>
              </w:rPr>
            </w:pPr>
            <w:r w:rsidRPr="006A2A63">
              <w:rPr>
                <w:rFonts w:ascii="Times New Roman" w:hAnsi="Times New Roman" w:cs="Times New Roman"/>
                <w:sz w:val="20"/>
                <w:szCs w:val="20"/>
              </w:rPr>
              <w:t>Низкий</w:t>
            </w:r>
          </w:p>
        </w:tc>
        <w:tc>
          <w:tcPr>
            <w:tcW w:w="1412" w:type="dxa"/>
          </w:tcPr>
          <w:p w14:paraId="456405C6" w14:textId="0B75FA89" w:rsidR="00E95109" w:rsidRPr="005A6426" w:rsidRDefault="00E95109" w:rsidP="00E95109">
            <w:pPr>
              <w:pStyle w:val="afffffb"/>
              <w:jc w:val="center"/>
              <w:rPr>
                <w:rFonts w:ascii="Times New Roman" w:hAnsi="Times New Roman" w:cs="Times New Roman"/>
                <w:sz w:val="18"/>
                <w:szCs w:val="18"/>
              </w:rPr>
            </w:pPr>
            <w:r w:rsidRPr="005A6426">
              <w:rPr>
                <w:rFonts w:ascii="Times New Roman" w:hAnsi="Times New Roman" w:cs="Times New Roman"/>
                <w:sz w:val="18"/>
                <w:szCs w:val="18"/>
              </w:rPr>
              <w:t>2.10 (</w:t>
            </w:r>
            <w:r w:rsidR="004668CC" w:rsidRPr="004668CC">
              <w:rPr>
                <w:rFonts w:ascii="Times New Roman" w:hAnsi="Times New Roman" w:cs="Times New Roman"/>
                <w:sz w:val="18"/>
                <w:szCs w:val="18"/>
              </w:rPr>
              <w:t>р &lt;0.001</w:t>
            </w:r>
            <w:r w:rsidRPr="005A6426">
              <w:rPr>
                <w:rFonts w:ascii="Times New Roman" w:hAnsi="Times New Roman" w:cs="Times New Roman"/>
                <w:sz w:val="18"/>
                <w:szCs w:val="18"/>
              </w:rPr>
              <w:t>)</w:t>
            </w:r>
          </w:p>
        </w:tc>
      </w:tr>
    </w:tbl>
    <w:p w14:paraId="567CC1C8" w14:textId="4FEAC01D" w:rsidR="009456FE" w:rsidRDefault="009456FE" w:rsidP="009456FE">
      <w:pPr>
        <w:pStyle w:val="afffffb"/>
        <w:ind w:firstLine="567"/>
        <w:jc w:val="both"/>
        <w:rPr>
          <w:rFonts w:ascii="Times New Roman" w:hAnsi="Times New Roman" w:cs="Times New Roman"/>
          <w:sz w:val="28"/>
          <w:szCs w:val="28"/>
        </w:rPr>
      </w:pPr>
    </w:p>
    <w:p w14:paraId="7E20EB2B" w14:textId="3785847A" w:rsidR="00EA059A" w:rsidRDefault="00EA059A" w:rsidP="0074141B">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ЭГ улучшила показатели на </w:t>
      </w:r>
      <w:bookmarkStart w:id="45" w:name="_Hlk199979814"/>
      <w:r w:rsidRPr="00EA059A">
        <w:rPr>
          <w:rFonts w:ascii="Times New Roman" w:hAnsi="Times New Roman" w:cs="Times New Roman"/>
          <w:sz w:val="28"/>
          <w:szCs w:val="28"/>
        </w:rPr>
        <w:t>~</w:t>
      </w:r>
      <w:r>
        <w:rPr>
          <w:rFonts w:ascii="Times New Roman" w:hAnsi="Times New Roman" w:cs="Times New Roman"/>
          <w:sz w:val="28"/>
          <w:szCs w:val="28"/>
        </w:rPr>
        <w:t>10.12</w:t>
      </w:r>
      <w:r w:rsidRPr="00EA059A">
        <w:rPr>
          <w:rFonts w:ascii="Times New Roman" w:hAnsi="Times New Roman" w:cs="Times New Roman"/>
          <w:sz w:val="28"/>
          <w:szCs w:val="28"/>
        </w:rPr>
        <w:t>%</w:t>
      </w:r>
      <w:r w:rsidR="00FC214C">
        <w:rPr>
          <w:rFonts w:ascii="Times New Roman" w:hAnsi="Times New Roman" w:cs="Times New Roman"/>
          <w:sz w:val="28"/>
          <w:szCs w:val="28"/>
        </w:rPr>
        <w:t xml:space="preserve"> </w:t>
      </w:r>
      <w:bookmarkEnd w:id="45"/>
      <w:r w:rsidR="0074141B">
        <w:rPr>
          <w:rFonts w:ascii="Times New Roman" w:hAnsi="Times New Roman" w:cs="Times New Roman"/>
          <w:sz w:val="28"/>
          <w:szCs w:val="28"/>
        </w:rPr>
        <w:t xml:space="preserve">от промежуточных результатов (62.38%) и </w:t>
      </w:r>
      <w:r w:rsidR="0074141B" w:rsidRPr="0074141B">
        <w:rPr>
          <w:rFonts w:ascii="Times New Roman" w:hAnsi="Times New Roman" w:cs="Times New Roman"/>
          <w:sz w:val="28"/>
          <w:szCs w:val="28"/>
        </w:rPr>
        <w:t>~</w:t>
      </w:r>
      <w:r w:rsidR="0074141B">
        <w:rPr>
          <w:rFonts w:ascii="Times New Roman" w:hAnsi="Times New Roman" w:cs="Times New Roman"/>
          <w:sz w:val="28"/>
          <w:szCs w:val="28"/>
        </w:rPr>
        <w:t>12.90</w:t>
      </w:r>
      <w:r w:rsidR="0074141B" w:rsidRPr="0074141B">
        <w:rPr>
          <w:rFonts w:ascii="Times New Roman" w:hAnsi="Times New Roman" w:cs="Times New Roman"/>
          <w:sz w:val="28"/>
          <w:szCs w:val="28"/>
        </w:rPr>
        <w:t>%</w:t>
      </w:r>
      <w:r w:rsidR="0074141B">
        <w:rPr>
          <w:rFonts w:ascii="Times New Roman" w:hAnsi="Times New Roman" w:cs="Times New Roman"/>
          <w:sz w:val="28"/>
          <w:szCs w:val="28"/>
        </w:rPr>
        <w:t xml:space="preserve"> от констатирующего (59.60%) благодаря модулям 2 (поиск информации), 4 (планирование) и 5 (мотивация), развивающим вовлеченность, адаптивность и решительность. Снижение прокрастинации связано с практическими заданиями (</w:t>
      </w:r>
      <w:r w:rsidR="00892EDF">
        <w:rPr>
          <w:rFonts w:ascii="Times New Roman" w:hAnsi="Times New Roman" w:cs="Times New Roman"/>
          <w:sz w:val="28"/>
          <w:szCs w:val="28"/>
        </w:rPr>
        <w:t>майнд-мэп</w:t>
      </w:r>
      <w:r w:rsidR="0074141B">
        <w:rPr>
          <w:rFonts w:ascii="Times New Roman" w:hAnsi="Times New Roman" w:cs="Times New Roman"/>
          <w:sz w:val="28"/>
          <w:szCs w:val="28"/>
        </w:rPr>
        <w:t xml:space="preserve">, планы). КГ показала незначительный рост (+0.28%) из-за общего учебного опыта. Значимые различия </w:t>
      </w:r>
      <w:r w:rsidR="0074141B" w:rsidRPr="0074141B">
        <w:rPr>
          <w:rFonts w:ascii="Times New Roman" w:hAnsi="Times New Roman" w:cs="Times New Roman"/>
          <w:sz w:val="28"/>
          <w:szCs w:val="28"/>
        </w:rPr>
        <w:t>(р &lt;0.001)</w:t>
      </w:r>
      <w:r w:rsidR="0074141B">
        <w:rPr>
          <w:rFonts w:ascii="Times New Roman" w:hAnsi="Times New Roman" w:cs="Times New Roman"/>
          <w:sz w:val="28"/>
          <w:szCs w:val="28"/>
        </w:rPr>
        <w:t xml:space="preserve"> подтверждают, что тренинг существенно повысил поведенческую активность ЭГ.</w:t>
      </w:r>
    </w:p>
    <w:p w14:paraId="40F44962" w14:textId="02875894" w:rsidR="00AD0ABD" w:rsidRDefault="00AD0ABD" w:rsidP="00AD0ABD">
      <w:pPr>
        <w:pStyle w:val="afffffb"/>
        <w:ind w:firstLine="567"/>
        <w:jc w:val="center"/>
        <w:rPr>
          <w:rFonts w:ascii="Times New Roman" w:hAnsi="Times New Roman" w:cs="Times New Roman"/>
          <w:sz w:val="28"/>
          <w:szCs w:val="28"/>
        </w:rPr>
      </w:pPr>
      <w:r w:rsidRPr="00AD0ABD">
        <w:rPr>
          <w:rFonts w:ascii="Times New Roman" w:hAnsi="Times New Roman" w:cs="Times New Roman"/>
          <w:noProof/>
          <w:sz w:val="28"/>
          <w:szCs w:val="28"/>
          <w:lang w:eastAsia="ru-RU"/>
        </w:rPr>
        <w:drawing>
          <wp:inline distT="0" distB="0" distL="0" distR="0" wp14:anchorId="1D5DE768" wp14:editId="03F5B66A">
            <wp:extent cx="5346523" cy="2450465"/>
            <wp:effectExtent l="0" t="0" r="6985" b="6985"/>
            <wp:docPr id="1527851292" name="Рисунок 152785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87681" cy="2469329"/>
                    </a:xfrm>
                    <a:prstGeom prst="rect">
                      <a:avLst/>
                    </a:prstGeom>
                  </pic:spPr>
                </pic:pic>
              </a:graphicData>
            </a:graphic>
          </wp:inline>
        </w:drawing>
      </w:r>
    </w:p>
    <w:p w14:paraId="58FC0FAE" w14:textId="58F27BC6" w:rsidR="00AD0ABD" w:rsidRDefault="00AD0ABD" w:rsidP="0074141B">
      <w:pPr>
        <w:pStyle w:val="afffffb"/>
        <w:ind w:firstLine="567"/>
        <w:jc w:val="both"/>
        <w:rPr>
          <w:rFonts w:ascii="Times New Roman" w:hAnsi="Times New Roman" w:cs="Times New Roman"/>
          <w:sz w:val="28"/>
          <w:szCs w:val="28"/>
        </w:rPr>
      </w:pPr>
    </w:p>
    <w:p w14:paraId="6983348B" w14:textId="54C9F27D" w:rsidR="00AD0ABD" w:rsidRDefault="00AD0ABD" w:rsidP="0074141B">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Диаграмма 1</w:t>
      </w:r>
      <w:r w:rsidR="00597FE2">
        <w:rPr>
          <w:rFonts w:ascii="Times New Roman" w:hAnsi="Times New Roman" w:cs="Times New Roman"/>
          <w:sz w:val="28"/>
          <w:szCs w:val="28"/>
        </w:rPr>
        <w:t>2</w:t>
      </w:r>
      <w:r w:rsidRPr="00AD0ABD">
        <w:rPr>
          <w:rFonts w:ascii="Times New Roman" w:hAnsi="Times New Roman" w:cs="Times New Roman"/>
          <w:sz w:val="28"/>
          <w:szCs w:val="28"/>
        </w:rPr>
        <w:t xml:space="preserve"> – Промежуточные результаты по Методике «Профиль принятия карьерных решений» «Career Decision-Making Profile» (CDMP) на контрольном этапе</w:t>
      </w:r>
      <w:r>
        <w:rPr>
          <w:rFonts w:ascii="Times New Roman" w:hAnsi="Times New Roman" w:cs="Times New Roman"/>
          <w:sz w:val="28"/>
          <w:szCs w:val="28"/>
        </w:rPr>
        <w:t xml:space="preserve"> (в %)</w:t>
      </w:r>
    </w:p>
    <w:p w14:paraId="78F62EE0" w14:textId="70DDC903" w:rsidR="00AD0ABD" w:rsidRDefault="00AD0ABD" w:rsidP="0074141B">
      <w:pPr>
        <w:pStyle w:val="afffffb"/>
        <w:ind w:firstLine="567"/>
        <w:jc w:val="both"/>
        <w:rPr>
          <w:rFonts w:ascii="Times New Roman" w:hAnsi="Times New Roman" w:cs="Times New Roman"/>
          <w:sz w:val="28"/>
          <w:szCs w:val="28"/>
        </w:rPr>
      </w:pPr>
    </w:p>
    <w:p w14:paraId="0D4532FB" w14:textId="60F188DF" w:rsidR="00AD0ABD" w:rsidRPr="00264B88" w:rsidRDefault="008F23C0" w:rsidP="00264B88">
      <w:pPr>
        <w:pStyle w:val="afffffb"/>
        <w:ind w:firstLine="567"/>
        <w:jc w:val="both"/>
        <w:rPr>
          <w:rFonts w:ascii="Times New Roman" w:hAnsi="Times New Roman" w:cs="Times New Roman"/>
          <w:sz w:val="28"/>
          <w:szCs w:val="28"/>
          <w:lang w:val="kk-KZ"/>
        </w:rPr>
      </w:pPr>
      <w:r>
        <w:rPr>
          <w:rFonts w:ascii="Times New Roman" w:hAnsi="Times New Roman" w:cs="Times New Roman"/>
          <w:sz w:val="28"/>
          <w:szCs w:val="28"/>
        </w:rPr>
        <w:t>Результаты,</w:t>
      </w:r>
      <w:r w:rsidR="00DA651E">
        <w:rPr>
          <w:rFonts w:ascii="Times New Roman" w:hAnsi="Times New Roman" w:cs="Times New Roman"/>
          <w:sz w:val="28"/>
          <w:szCs w:val="28"/>
        </w:rPr>
        <w:t xml:space="preserve"> представленные в диаграмме </w:t>
      </w:r>
      <w:r>
        <w:rPr>
          <w:rFonts w:ascii="Times New Roman" w:hAnsi="Times New Roman" w:cs="Times New Roman"/>
          <w:sz w:val="28"/>
          <w:szCs w:val="28"/>
        </w:rPr>
        <w:t>1</w:t>
      </w:r>
      <w:r w:rsidR="00597FE2">
        <w:rPr>
          <w:rFonts w:ascii="Times New Roman" w:hAnsi="Times New Roman" w:cs="Times New Roman"/>
          <w:sz w:val="28"/>
          <w:szCs w:val="28"/>
        </w:rPr>
        <w:t>2</w:t>
      </w:r>
      <w:r>
        <w:rPr>
          <w:rFonts w:ascii="Times New Roman" w:hAnsi="Times New Roman" w:cs="Times New Roman"/>
          <w:sz w:val="28"/>
          <w:szCs w:val="28"/>
        </w:rPr>
        <w:t>,</w:t>
      </w:r>
      <w:r w:rsidR="00DA651E">
        <w:rPr>
          <w:rFonts w:ascii="Times New Roman" w:hAnsi="Times New Roman" w:cs="Times New Roman"/>
          <w:sz w:val="28"/>
          <w:szCs w:val="28"/>
        </w:rPr>
        <w:t xml:space="preserve"> показывают значительные различия между</w:t>
      </w:r>
      <w:r>
        <w:rPr>
          <w:rFonts w:ascii="Times New Roman" w:hAnsi="Times New Roman" w:cs="Times New Roman"/>
          <w:sz w:val="28"/>
          <w:szCs w:val="28"/>
        </w:rPr>
        <w:t xml:space="preserve"> ЭГ и КГ на контрольном этапе, что согласуется с результатами </w:t>
      </w:r>
      <w:r>
        <w:rPr>
          <w:rFonts w:ascii="Times New Roman" w:hAnsi="Times New Roman" w:cs="Times New Roman"/>
          <w:sz w:val="28"/>
          <w:szCs w:val="28"/>
          <w:lang w:val="en-US"/>
        </w:rPr>
        <w:t>t</w:t>
      </w:r>
      <w:r w:rsidRPr="008F23C0">
        <w:rPr>
          <w:rFonts w:ascii="Times New Roman" w:hAnsi="Times New Roman" w:cs="Times New Roman"/>
          <w:sz w:val="28"/>
          <w:szCs w:val="28"/>
        </w:rPr>
        <w:t>-</w:t>
      </w:r>
      <w:r>
        <w:rPr>
          <w:rFonts w:ascii="Times New Roman" w:hAnsi="Times New Roman" w:cs="Times New Roman"/>
          <w:sz w:val="28"/>
          <w:szCs w:val="28"/>
          <w:lang w:val="kk-KZ"/>
        </w:rPr>
        <w:t xml:space="preserve">критерия (р &lt;0.001, указывающие на высокую статистическую значимость различий). Наибольшее различие наблюдается в общем балле (72.50% для ЭГ против 59.72% для КГ) и информационной вовлеченности/решительности (72.54% против 59.68%). ЭГ демонстрирует более высокие показатели профиля принятия карьерных решений, что указывает на эффективность формирующего вмешательства на контрольном этапе. По сравнению с констатирующим этапом (таблица 14: ЭГ </w:t>
      </w:r>
      <w:r w:rsidRPr="00370224">
        <w:rPr>
          <w:rFonts w:ascii="Times New Roman" w:hAnsi="Times New Roman" w:cs="Times New Roman"/>
          <w:sz w:val="28"/>
          <w:szCs w:val="28"/>
        </w:rPr>
        <w:t>[</w:t>
      </w:r>
      <w:r>
        <w:rPr>
          <w:rFonts w:ascii="Times New Roman" w:hAnsi="Times New Roman" w:cs="Times New Roman"/>
          <w:sz w:val="28"/>
          <w:szCs w:val="28"/>
        </w:rPr>
        <w:t>59.60%, 59</w:t>
      </w:r>
      <w:r w:rsidR="00370224">
        <w:rPr>
          <w:rFonts w:ascii="Times New Roman" w:hAnsi="Times New Roman" w:cs="Times New Roman"/>
          <w:sz w:val="28"/>
          <w:szCs w:val="28"/>
        </w:rPr>
        <w:t xml:space="preserve">.68%, 59.52%, </w:t>
      </w:r>
      <w:r w:rsidR="00370224" w:rsidRPr="00370224">
        <w:rPr>
          <w:rFonts w:ascii="Times New Roman" w:hAnsi="Times New Roman" w:cs="Times New Roman"/>
          <w:sz w:val="28"/>
          <w:szCs w:val="28"/>
        </w:rPr>
        <w:t>59.68%, 59.52%</w:t>
      </w:r>
      <w:r w:rsidRPr="00370224">
        <w:rPr>
          <w:rFonts w:ascii="Times New Roman" w:hAnsi="Times New Roman" w:cs="Times New Roman"/>
          <w:sz w:val="28"/>
          <w:szCs w:val="28"/>
        </w:rPr>
        <w:t>]</w:t>
      </w:r>
      <w:r w:rsidR="00370224">
        <w:rPr>
          <w:rFonts w:ascii="Times New Roman" w:hAnsi="Times New Roman" w:cs="Times New Roman"/>
          <w:sz w:val="28"/>
          <w:szCs w:val="28"/>
        </w:rPr>
        <w:t>; КГ</w:t>
      </w:r>
      <w:r w:rsidRPr="00370224">
        <w:rPr>
          <w:rFonts w:ascii="Times New Roman" w:hAnsi="Times New Roman" w:cs="Times New Roman"/>
          <w:sz w:val="28"/>
          <w:szCs w:val="28"/>
        </w:rPr>
        <w:t xml:space="preserve"> [</w:t>
      </w:r>
      <w:r w:rsidR="00370224">
        <w:rPr>
          <w:rFonts w:ascii="Times New Roman" w:hAnsi="Times New Roman" w:cs="Times New Roman"/>
          <w:sz w:val="28"/>
          <w:szCs w:val="28"/>
        </w:rPr>
        <w:t>59.33%, 59.37%, 59.37%, 59.37%, 59.21%</w:t>
      </w:r>
      <w:r w:rsidRPr="00370224">
        <w:rPr>
          <w:rFonts w:ascii="Times New Roman" w:hAnsi="Times New Roman" w:cs="Times New Roman"/>
          <w:sz w:val="28"/>
          <w:szCs w:val="28"/>
        </w:rPr>
        <w:t>]</w:t>
      </w:r>
      <w:r>
        <w:rPr>
          <w:rFonts w:ascii="Times New Roman" w:hAnsi="Times New Roman" w:cs="Times New Roman"/>
          <w:sz w:val="28"/>
          <w:szCs w:val="28"/>
          <w:lang w:val="kk-KZ"/>
        </w:rPr>
        <w:t>)</w:t>
      </w:r>
      <w:r w:rsidR="00370224">
        <w:rPr>
          <w:rFonts w:ascii="Times New Roman" w:hAnsi="Times New Roman" w:cs="Times New Roman"/>
          <w:sz w:val="28"/>
          <w:szCs w:val="28"/>
          <w:lang w:val="kk-KZ"/>
        </w:rPr>
        <w:t>, ЭГ показывает значительный рост (например, общий балл с 59.60 до 72.50%), тогда как КГ остается относительно стабильной (59.33% до 59.72%).</w:t>
      </w:r>
    </w:p>
    <w:p w14:paraId="0B22FF29" w14:textId="4732ACED" w:rsidR="009456FE" w:rsidRDefault="009456FE" w:rsidP="009456FE">
      <w:pPr>
        <w:pStyle w:val="afffffb"/>
        <w:ind w:firstLine="567"/>
        <w:jc w:val="both"/>
        <w:rPr>
          <w:rFonts w:ascii="Times New Roman" w:hAnsi="Times New Roman" w:cs="Times New Roman"/>
          <w:sz w:val="28"/>
          <w:szCs w:val="28"/>
        </w:rPr>
      </w:pPr>
      <w:r w:rsidRPr="0074141B">
        <w:rPr>
          <w:rFonts w:ascii="Times New Roman" w:hAnsi="Times New Roman" w:cs="Times New Roman"/>
          <w:b/>
          <w:sz w:val="28"/>
          <w:szCs w:val="28"/>
        </w:rPr>
        <w:t>4 Методика ценностных ориентаций М. Рокича</w:t>
      </w:r>
      <w:r>
        <w:rPr>
          <w:rFonts w:ascii="Times New Roman" w:hAnsi="Times New Roman" w:cs="Times New Roman"/>
          <w:sz w:val="28"/>
          <w:szCs w:val="28"/>
        </w:rPr>
        <w:t>, ее целью было оценить ценностно-смысловой компонент, выявляющий приоритет ценности «интересная работа» в профессиональном выборе.</w:t>
      </w:r>
    </w:p>
    <w:p w14:paraId="58A371C7" w14:textId="3FCC850D" w:rsidR="009456FE" w:rsidRDefault="009456FE" w:rsidP="009456FE">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0041561C">
        <w:rPr>
          <w:rFonts w:ascii="Times New Roman" w:hAnsi="Times New Roman" w:cs="Times New Roman"/>
          <w:sz w:val="28"/>
          <w:szCs w:val="28"/>
        </w:rPr>
        <w:t>итогового</w:t>
      </w:r>
      <w:r>
        <w:rPr>
          <w:rFonts w:ascii="Times New Roman" w:hAnsi="Times New Roman" w:cs="Times New Roman"/>
          <w:sz w:val="28"/>
          <w:szCs w:val="28"/>
        </w:rPr>
        <w:t xml:space="preserve"> тестирования показали следующее: </w:t>
      </w:r>
      <w:r w:rsidR="0041561C">
        <w:rPr>
          <w:rFonts w:ascii="Times New Roman" w:hAnsi="Times New Roman" w:cs="Times New Roman"/>
          <w:sz w:val="28"/>
          <w:szCs w:val="28"/>
        </w:rPr>
        <w:t xml:space="preserve">ЭГ повысила приоритет </w:t>
      </w:r>
      <w:r w:rsidR="00B16C5E">
        <w:rPr>
          <w:rFonts w:ascii="Times New Roman" w:hAnsi="Times New Roman" w:cs="Times New Roman"/>
          <w:sz w:val="28"/>
          <w:szCs w:val="28"/>
        </w:rPr>
        <w:t xml:space="preserve">«интересной работы» на </w:t>
      </w:r>
      <w:r w:rsidR="00B16C5E" w:rsidRPr="00B16C5E">
        <w:rPr>
          <w:rFonts w:ascii="Times New Roman" w:hAnsi="Times New Roman" w:cs="Times New Roman"/>
          <w:sz w:val="28"/>
          <w:szCs w:val="28"/>
        </w:rPr>
        <w:t>~</w:t>
      </w:r>
      <w:r w:rsidR="00B16C5E">
        <w:rPr>
          <w:rFonts w:ascii="Times New Roman" w:hAnsi="Times New Roman" w:cs="Times New Roman"/>
          <w:sz w:val="28"/>
          <w:szCs w:val="28"/>
        </w:rPr>
        <w:t>7.78</w:t>
      </w:r>
      <w:r w:rsidR="00B16C5E" w:rsidRPr="00B16C5E">
        <w:rPr>
          <w:rFonts w:ascii="Times New Roman" w:hAnsi="Times New Roman" w:cs="Times New Roman"/>
          <w:sz w:val="28"/>
          <w:szCs w:val="28"/>
        </w:rPr>
        <w:t>%</w:t>
      </w:r>
      <w:r w:rsidR="00B16C5E">
        <w:rPr>
          <w:rFonts w:ascii="Times New Roman" w:hAnsi="Times New Roman" w:cs="Times New Roman"/>
          <w:sz w:val="28"/>
          <w:szCs w:val="28"/>
        </w:rPr>
        <w:t xml:space="preserve"> от промежуточных результатов (56.11%) и </w:t>
      </w:r>
      <w:r w:rsidR="00B16C5E" w:rsidRPr="00B16C5E">
        <w:rPr>
          <w:rFonts w:ascii="Times New Roman" w:hAnsi="Times New Roman" w:cs="Times New Roman"/>
          <w:sz w:val="28"/>
          <w:szCs w:val="28"/>
        </w:rPr>
        <w:t>~1</w:t>
      </w:r>
      <w:r w:rsidR="00B16C5E">
        <w:rPr>
          <w:rFonts w:ascii="Times New Roman" w:hAnsi="Times New Roman" w:cs="Times New Roman"/>
          <w:sz w:val="28"/>
          <w:szCs w:val="28"/>
        </w:rPr>
        <w:t>1</w:t>
      </w:r>
      <w:r w:rsidR="00B16C5E" w:rsidRPr="00B16C5E">
        <w:rPr>
          <w:rFonts w:ascii="Times New Roman" w:hAnsi="Times New Roman" w:cs="Times New Roman"/>
          <w:sz w:val="28"/>
          <w:szCs w:val="28"/>
        </w:rPr>
        <w:t>.1</w:t>
      </w:r>
      <w:r w:rsidR="00B16C5E">
        <w:rPr>
          <w:rFonts w:ascii="Times New Roman" w:hAnsi="Times New Roman" w:cs="Times New Roman"/>
          <w:sz w:val="28"/>
          <w:szCs w:val="28"/>
        </w:rPr>
        <w:t>1</w:t>
      </w:r>
      <w:r w:rsidR="00B16C5E" w:rsidRPr="00B16C5E">
        <w:rPr>
          <w:rFonts w:ascii="Times New Roman" w:hAnsi="Times New Roman" w:cs="Times New Roman"/>
          <w:sz w:val="28"/>
          <w:szCs w:val="28"/>
        </w:rPr>
        <w:t>%</w:t>
      </w:r>
      <w:r w:rsidR="00B16C5E">
        <w:rPr>
          <w:rFonts w:ascii="Times New Roman" w:hAnsi="Times New Roman" w:cs="Times New Roman"/>
          <w:sz w:val="28"/>
          <w:szCs w:val="28"/>
        </w:rPr>
        <w:t xml:space="preserve"> от констатирующего (52.78%), достигнув среднего уровня благодаря модулю 6 (ранжирование ценностей, эссе). КГ осталась стабильной (+0.56% от промежуточных результатов). Значимые различия (р = 0.003) подтверждают, что тренинг усилил ценностно-смысловой компонент, хотя высокий уровень </w:t>
      </w:r>
      <w:r w:rsidR="00B16C5E" w:rsidRPr="00B16C5E">
        <w:rPr>
          <w:rFonts w:ascii="Times New Roman" w:hAnsi="Times New Roman" w:cs="Times New Roman"/>
          <w:sz w:val="28"/>
          <w:szCs w:val="28"/>
        </w:rPr>
        <w:t>(≥ 80%)</w:t>
      </w:r>
      <w:r w:rsidR="00B16C5E">
        <w:rPr>
          <w:rFonts w:ascii="Times New Roman" w:hAnsi="Times New Roman" w:cs="Times New Roman"/>
          <w:sz w:val="28"/>
          <w:szCs w:val="28"/>
        </w:rPr>
        <w:t xml:space="preserve"> не достигнут из-за устойчивости личных ценностей.</w:t>
      </w:r>
    </w:p>
    <w:p w14:paraId="0FBBA197" w14:textId="052B959E" w:rsidR="0041561C" w:rsidRDefault="0041561C" w:rsidP="009456FE">
      <w:pPr>
        <w:pStyle w:val="afffffb"/>
        <w:ind w:firstLine="567"/>
        <w:jc w:val="both"/>
        <w:rPr>
          <w:rFonts w:ascii="Times New Roman" w:hAnsi="Times New Roman" w:cs="Times New Roman"/>
          <w:sz w:val="28"/>
          <w:szCs w:val="28"/>
        </w:rPr>
      </w:pPr>
    </w:p>
    <w:p w14:paraId="635359CC" w14:textId="77777777" w:rsidR="00AE239B" w:rsidRPr="00A90C76" w:rsidRDefault="00AE239B" w:rsidP="00AE239B">
      <w:pPr>
        <w:pStyle w:val="afffffb"/>
        <w:jc w:val="both"/>
        <w:rPr>
          <w:rFonts w:ascii="Times New Roman" w:hAnsi="Times New Roman" w:cs="Times New Roman"/>
          <w:sz w:val="28"/>
          <w:szCs w:val="28"/>
        </w:rPr>
      </w:pPr>
      <w:r>
        <w:rPr>
          <w:rFonts w:ascii="Times New Roman" w:hAnsi="Times New Roman" w:cs="Times New Roman"/>
          <w:sz w:val="28"/>
          <w:szCs w:val="28"/>
        </w:rPr>
        <w:t>Таблица</w:t>
      </w:r>
      <w:r w:rsidRPr="00A90C76">
        <w:rPr>
          <w:rFonts w:ascii="Times New Roman" w:hAnsi="Times New Roman" w:cs="Times New Roman"/>
          <w:sz w:val="28"/>
          <w:szCs w:val="28"/>
        </w:rPr>
        <w:t xml:space="preserve"> </w:t>
      </w:r>
      <w:r>
        <w:rPr>
          <w:rFonts w:ascii="Times New Roman" w:hAnsi="Times New Roman" w:cs="Times New Roman"/>
          <w:sz w:val="28"/>
          <w:szCs w:val="28"/>
        </w:rPr>
        <w:t>24</w:t>
      </w:r>
      <w:r w:rsidRPr="00A90C76">
        <w:rPr>
          <w:rFonts w:ascii="Times New Roman" w:hAnsi="Times New Roman" w:cs="Times New Roman"/>
          <w:sz w:val="28"/>
          <w:szCs w:val="28"/>
        </w:rPr>
        <w:t xml:space="preserve"> – </w:t>
      </w:r>
      <w:r>
        <w:rPr>
          <w:rFonts w:ascii="Times New Roman" w:hAnsi="Times New Roman" w:cs="Times New Roman"/>
          <w:sz w:val="28"/>
          <w:szCs w:val="28"/>
        </w:rPr>
        <w:t xml:space="preserve">Промежуточные результаты </w:t>
      </w:r>
      <w:r w:rsidRPr="00321C05">
        <w:rPr>
          <w:rFonts w:ascii="Times New Roman" w:hAnsi="Times New Roman" w:cs="Times New Roman"/>
          <w:sz w:val="28"/>
          <w:szCs w:val="28"/>
        </w:rPr>
        <w:t>Методик</w:t>
      </w:r>
      <w:r>
        <w:rPr>
          <w:rFonts w:ascii="Times New Roman" w:hAnsi="Times New Roman" w:cs="Times New Roman"/>
          <w:sz w:val="28"/>
          <w:szCs w:val="28"/>
        </w:rPr>
        <w:t>и</w:t>
      </w:r>
      <w:r w:rsidRPr="00321C05">
        <w:rPr>
          <w:rFonts w:ascii="Times New Roman" w:hAnsi="Times New Roman" w:cs="Times New Roman"/>
          <w:sz w:val="28"/>
          <w:szCs w:val="28"/>
        </w:rPr>
        <w:t xml:space="preserve"> </w:t>
      </w:r>
      <w:r w:rsidRPr="001E7C88">
        <w:rPr>
          <w:rFonts w:ascii="Times New Roman" w:hAnsi="Times New Roman" w:cs="Times New Roman"/>
          <w:sz w:val="28"/>
          <w:szCs w:val="28"/>
        </w:rPr>
        <w:t>«Ценностные ориентации» М. Рокич</w:t>
      </w:r>
      <w:r>
        <w:rPr>
          <w:rFonts w:ascii="Times New Roman" w:hAnsi="Times New Roman" w:cs="Times New Roman"/>
          <w:sz w:val="28"/>
          <w:szCs w:val="28"/>
        </w:rPr>
        <w:t xml:space="preserve"> на</w:t>
      </w:r>
      <w:r w:rsidRPr="00A90C76">
        <w:rPr>
          <w:rFonts w:ascii="Times New Roman" w:hAnsi="Times New Roman" w:cs="Times New Roman"/>
          <w:sz w:val="28"/>
          <w:szCs w:val="28"/>
        </w:rPr>
        <w:t xml:space="preserve"> </w:t>
      </w:r>
      <w:r>
        <w:rPr>
          <w:rFonts w:ascii="Times New Roman" w:hAnsi="Times New Roman" w:cs="Times New Roman"/>
          <w:sz w:val="28"/>
          <w:szCs w:val="28"/>
        </w:rPr>
        <w:t>контрольном этапе</w:t>
      </w:r>
    </w:p>
    <w:tbl>
      <w:tblPr>
        <w:tblStyle w:val="a5"/>
        <w:tblW w:w="0" w:type="auto"/>
        <w:tblLayout w:type="fixed"/>
        <w:tblLook w:val="04A0" w:firstRow="1" w:lastRow="0" w:firstColumn="1" w:lastColumn="0" w:noHBand="0" w:noVBand="1"/>
      </w:tblPr>
      <w:tblGrid>
        <w:gridCol w:w="1838"/>
        <w:gridCol w:w="1276"/>
        <w:gridCol w:w="850"/>
        <w:gridCol w:w="993"/>
        <w:gridCol w:w="1134"/>
        <w:gridCol w:w="850"/>
        <w:gridCol w:w="992"/>
        <w:gridCol w:w="1412"/>
      </w:tblGrid>
      <w:tr w:rsidR="00AE239B" w:rsidRPr="002B7336" w14:paraId="18F6EA97" w14:textId="77777777" w:rsidTr="009B0BB5">
        <w:trPr>
          <w:trHeight w:val="723"/>
        </w:trPr>
        <w:tc>
          <w:tcPr>
            <w:tcW w:w="1838" w:type="dxa"/>
          </w:tcPr>
          <w:p w14:paraId="0FA8C2C0" w14:textId="77777777" w:rsidR="00AE239B" w:rsidRPr="002B7336" w:rsidRDefault="00AE239B" w:rsidP="009B0BB5">
            <w:pPr>
              <w:pStyle w:val="afffffb"/>
              <w:jc w:val="both"/>
              <w:rPr>
                <w:rFonts w:ascii="Times New Roman" w:hAnsi="Times New Roman" w:cs="Times New Roman"/>
                <w:sz w:val="20"/>
                <w:szCs w:val="20"/>
              </w:rPr>
            </w:pPr>
            <w:r>
              <w:rPr>
                <w:rFonts w:ascii="Times New Roman" w:hAnsi="Times New Roman" w:cs="Times New Roman"/>
                <w:sz w:val="20"/>
                <w:szCs w:val="20"/>
              </w:rPr>
              <w:t>Показатель</w:t>
            </w:r>
          </w:p>
        </w:tc>
        <w:tc>
          <w:tcPr>
            <w:tcW w:w="1276" w:type="dxa"/>
          </w:tcPr>
          <w:p w14:paraId="5843F8D8"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w:t>
            </w:r>
          </w:p>
          <w:p w14:paraId="42AE600B"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n =</w:t>
            </w:r>
            <w:r>
              <w:rPr>
                <w:rFonts w:ascii="Times New Roman" w:hAnsi="Times New Roman" w:cs="Times New Roman"/>
                <w:sz w:val="20"/>
                <w:szCs w:val="20"/>
                <w:lang w:val="kk-KZ"/>
              </w:rPr>
              <w:t xml:space="preserve"> 122</w:t>
            </w:r>
            <w:r>
              <w:rPr>
                <w:rFonts w:ascii="Times New Roman" w:hAnsi="Times New Roman" w:cs="Times New Roman"/>
                <w:sz w:val="20"/>
                <w:szCs w:val="20"/>
              </w:rPr>
              <w:t>)</w:t>
            </w:r>
          </w:p>
          <w:p w14:paraId="36A75D37" w14:textId="77777777" w:rsidR="00AE239B" w:rsidRPr="002B7336"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М ±</w:t>
            </w:r>
            <w:r>
              <w:t xml:space="preserve"> </w:t>
            </w:r>
            <w:r w:rsidRPr="002B7336">
              <w:rPr>
                <w:rFonts w:ascii="Times New Roman" w:hAnsi="Times New Roman" w:cs="Times New Roman"/>
                <w:sz w:val="20"/>
                <w:szCs w:val="20"/>
              </w:rPr>
              <w:t>SD</w:t>
            </w:r>
          </w:p>
        </w:tc>
        <w:tc>
          <w:tcPr>
            <w:tcW w:w="850" w:type="dxa"/>
          </w:tcPr>
          <w:p w14:paraId="4DAFCAF1" w14:textId="77777777" w:rsidR="00AE239B" w:rsidRPr="002B7336"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 xml:space="preserve">ЭГ, % </w:t>
            </w:r>
          </w:p>
        </w:tc>
        <w:tc>
          <w:tcPr>
            <w:tcW w:w="993" w:type="dxa"/>
          </w:tcPr>
          <w:p w14:paraId="6C094FB9"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ЭГ, уровень</w:t>
            </w:r>
          </w:p>
        </w:tc>
        <w:tc>
          <w:tcPr>
            <w:tcW w:w="1134" w:type="dxa"/>
          </w:tcPr>
          <w:p w14:paraId="3C4453AF"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Г</w:t>
            </w:r>
          </w:p>
          <w:p w14:paraId="244B3492" w14:textId="77777777" w:rsidR="00AE239B" w:rsidRPr="008E3CEE" w:rsidRDefault="00AE239B" w:rsidP="009B0BB5">
            <w:pPr>
              <w:pStyle w:val="afffffb"/>
              <w:jc w:val="center"/>
              <w:rPr>
                <w:rFonts w:ascii="Times New Roman" w:hAnsi="Times New Roman" w:cs="Times New Roman"/>
                <w:sz w:val="20"/>
                <w:szCs w:val="20"/>
              </w:rPr>
            </w:pPr>
            <w:r w:rsidRPr="008E3CEE">
              <w:rPr>
                <w:rFonts w:ascii="Times New Roman" w:hAnsi="Times New Roman" w:cs="Times New Roman"/>
                <w:sz w:val="20"/>
                <w:szCs w:val="20"/>
              </w:rPr>
              <w:t xml:space="preserve"> (n = 12</w:t>
            </w:r>
            <w:r>
              <w:rPr>
                <w:rFonts w:ascii="Times New Roman" w:hAnsi="Times New Roman" w:cs="Times New Roman"/>
                <w:sz w:val="20"/>
                <w:szCs w:val="20"/>
              </w:rPr>
              <w:t>0</w:t>
            </w:r>
            <w:r w:rsidRPr="008E3CEE">
              <w:rPr>
                <w:rFonts w:ascii="Times New Roman" w:hAnsi="Times New Roman" w:cs="Times New Roman"/>
                <w:sz w:val="20"/>
                <w:szCs w:val="20"/>
              </w:rPr>
              <w:t>)</w:t>
            </w:r>
          </w:p>
          <w:p w14:paraId="742C9044" w14:textId="77777777" w:rsidR="00AE239B" w:rsidRPr="002B7336" w:rsidRDefault="00AE239B" w:rsidP="009B0BB5">
            <w:pPr>
              <w:pStyle w:val="afffffb"/>
              <w:jc w:val="center"/>
              <w:rPr>
                <w:rFonts w:ascii="Times New Roman" w:hAnsi="Times New Roman" w:cs="Times New Roman"/>
                <w:sz w:val="20"/>
                <w:szCs w:val="20"/>
              </w:rPr>
            </w:pPr>
            <w:r w:rsidRPr="008E3CEE">
              <w:rPr>
                <w:rFonts w:ascii="Times New Roman" w:hAnsi="Times New Roman" w:cs="Times New Roman"/>
                <w:sz w:val="20"/>
                <w:szCs w:val="20"/>
              </w:rPr>
              <w:t>М ± SD</w:t>
            </w:r>
          </w:p>
        </w:tc>
        <w:tc>
          <w:tcPr>
            <w:tcW w:w="850" w:type="dxa"/>
          </w:tcPr>
          <w:p w14:paraId="6CA768A0" w14:textId="77777777" w:rsidR="00AE239B" w:rsidRPr="002B7336"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8E3CEE">
              <w:rPr>
                <w:rFonts w:ascii="Times New Roman" w:hAnsi="Times New Roman" w:cs="Times New Roman"/>
                <w:sz w:val="20"/>
                <w:szCs w:val="20"/>
              </w:rPr>
              <w:t xml:space="preserve">Г, % </w:t>
            </w:r>
          </w:p>
        </w:tc>
        <w:tc>
          <w:tcPr>
            <w:tcW w:w="992" w:type="dxa"/>
          </w:tcPr>
          <w:p w14:paraId="6D65BFED" w14:textId="77777777" w:rsidR="00AE239B" w:rsidRPr="008E3CEE"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К</w:t>
            </w:r>
            <w:r w:rsidRPr="006A2A63">
              <w:rPr>
                <w:rFonts w:ascii="Times New Roman" w:hAnsi="Times New Roman" w:cs="Times New Roman"/>
                <w:sz w:val="20"/>
                <w:szCs w:val="20"/>
              </w:rPr>
              <w:t>Г, уровень</w:t>
            </w:r>
          </w:p>
        </w:tc>
        <w:tc>
          <w:tcPr>
            <w:tcW w:w="1412" w:type="dxa"/>
          </w:tcPr>
          <w:p w14:paraId="7380E666" w14:textId="77777777" w:rsidR="00AE239B" w:rsidRDefault="00AE239B" w:rsidP="009B0BB5">
            <w:pPr>
              <w:pStyle w:val="afffffb"/>
              <w:jc w:val="center"/>
              <w:rPr>
                <w:rFonts w:ascii="Times New Roman" w:hAnsi="Times New Roman" w:cs="Times New Roman"/>
                <w:sz w:val="20"/>
                <w:szCs w:val="20"/>
              </w:rPr>
            </w:pPr>
            <w:r w:rsidRPr="008E3CEE">
              <w:rPr>
                <w:rFonts w:ascii="Times New Roman" w:hAnsi="Times New Roman" w:cs="Times New Roman"/>
                <w:sz w:val="20"/>
                <w:szCs w:val="20"/>
              </w:rPr>
              <w:t>t-критерий</w:t>
            </w:r>
          </w:p>
          <w:p w14:paraId="3313C846" w14:textId="77777777" w:rsidR="00AE239B" w:rsidRPr="002B7336"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 xml:space="preserve"> (р - значение)</w:t>
            </w:r>
          </w:p>
        </w:tc>
      </w:tr>
      <w:tr w:rsidR="00AE239B" w:rsidRPr="002B7336" w14:paraId="2EDC8772" w14:textId="77777777" w:rsidTr="009B0BB5">
        <w:tc>
          <w:tcPr>
            <w:tcW w:w="1838" w:type="dxa"/>
          </w:tcPr>
          <w:p w14:paraId="53926F6E" w14:textId="77777777" w:rsidR="00AE239B" w:rsidRDefault="00AE239B" w:rsidP="009B0BB5">
            <w:pPr>
              <w:pStyle w:val="afffffb"/>
              <w:jc w:val="both"/>
              <w:rPr>
                <w:rFonts w:ascii="Times New Roman" w:hAnsi="Times New Roman" w:cs="Times New Roman"/>
                <w:sz w:val="20"/>
                <w:szCs w:val="20"/>
              </w:rPr>
            </w:pPr>
            <w:r>
              <w:rPr>
                <w:rFonts w:ascii="Times New Roman" w:hAnsi="Times New Roman" w:cs="Times New Roman"/>
                <w:sz w:val="20"/>
                <w:szCs w:val="20"/>
              </w:rPr>
              <w:t>Интересная работа</w:t>
            </w:r>
          </w:p>
          <w:p w14:paraId="33C9C13A" w14:textId="77777777" w:rsidR="00AE239B" w:rsidRDefault="00AE239B" w:rsidP="009B0BB5">
            <w:pPr>
              <w:pStyle w:val="afffffb"/>
              <w:jc w:val="both"/>
              <w:rPr>
                <w:rFonts w:ascii="Times New Roman" w:hAnsi="Times New Roman" w:cs="Times New Roman"/>
                <w:sz w:val="20"/>
                <w:szCs w:val="20"/>
              </w:rPr>
            </w:pPr>
            <w:r>
              <w:rPr>
                <w:rFonts w:ascii="Times New Roman" w:hAnsi="Times New Roman" w:cs="Times New Roman"/>
                <w:sz w:val="20"/>
                <w:szCs w:val="20"/>
              </w:rPr>
              <w:t xml:space="preserve"> (ранг, макс. 18)</w:t>
            </w:r>
          </w:p>
        </w:tc>
        <w:tc>
          <w:tcPr>
            <w:tcW w:w="1276" w:type="dxa"/>
          </w:tcPr>
          <w:p w14:paraId="5E06A7FC"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 xml:space="preserve">6.5 </w:t>
            </w:r>
            <w:r w:rsidRPr="008E3CEE">
              <w:rPr>
                <w:rFonts w:ascii="Times New Roman" w:hAnsi="Times New Roman" w:cs="Times New Roman"/>
                <w:sz w:val="20"/>
                <w:szCs w:val="20"/>
              </w:rPr>
              <w:t>±</w:t>
            </w:r>
            <w:r>
              <w:rPr>
                <w:rFonts w:ascii="Times New Roman" w:hAnsi="Times New Roman" w:cs="Times New Roman"/>
                <w:sz w:val="20"/>
                <w:szCs w:val="20"/>
              </w:rPr>
              <w:t xml:space="preserve"> 1.9</w:t>
            </w:r>
          </w:p>
        </w:tc>
        <w:tc>
          <w:tcPr>
            <w:tcW w:w="850" w:type="dxa"/>
          </w:tcPr>
          <w:p w14:paraId="40674730"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63.89%</w:t>
            </w:r>
          </w:p>
        </w:tc>
        <w:tc>
          <w:tcPr>
            <w:tcW w:w="993" w:type="dxa"/>
          </w:tcPr>
          <w:p w14:paraId="5522D1B4"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134" w:type="dxa"/>
          </w:tcPr>
          <w:p w14:paraId="33D3DB5B"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8.5</w:t>
            </w:r>
            <w:r w:rsidRPr="00235D46">
              <w:rPr>
                <w:rFonts w:ascii="Times New Roman" w:hAnsi="Times New Roman" w:cs="Times New Roman"/>
                <w:sz w:val="20"/>
                <w:szCs w:val="20"/>
              </w:rPr>
              <w:t xml:space="preserve">± </w:t>
            </w:r>
            <w:r>
              <w:rPr>
                <w:rFonts w:ascii="Times New Roman" w:hAnsi="Times New Roman" w:cs="Times New Roman"/>
                <w:sz w:val="20"/>
                <w:szCs w:val="20"/>
              </w:rPr>
              <w:t>2.4</w:t>
            </w:r>
          </w:p>
        </w:tc>
        <w:tc>
          <w:tcPr>
            <w:tcW w:w="850" w:type="dxa"/>
          </w:tcPr>
          <w:p w14:paraId="6192FA4A"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52.28</w:t>
            </w:r>
            <w:r w:rsidRPr="00235D46">
              <w:rPr>
                <w:rFonts w:ascii="Times New Roman" w:hAnsi="Times New Roman" w:cs="Times New Roman"/>
                <w:sz w:val="20"/>
                <w:szCs w:val="20"/>
              </w:rPr>
              <w:t>%</w:t>
            </w:r>
          </w:p>
        </w:tc>
        <w:tc>
          <w:tcPr>
            <w:tcW w:w="992" w:type="dxa"/>
          </w:tcPr>
          <w:p w14:paraId="5E98C69E" w14:textId="77777777" w:rsidR="00AE239B" w:rsidRDefault="00AE239B" w:rsidP="009B0BB5">
            <w:pPr>
              <w:pStyle w:val="afffffb"/>
              <w:jc w:val="center"/>
              <w:rPr>
                <w:rFonts w:ascii="Times New Roman" w:hAnsi="Times New Roman" w:cs="Times New Roman"/>
                <w:sz w:val="20"/>
                <w:szCs w:val="20"/>
              </w:rPr>
            </w:pPr>
            <w:r>
              <w:rPr>
                <w:rFonts w:ascii="Times New Roman" w:hAnsi="Times New Roman" w:cs="Times New Roman"/>
                <w:sz w:val="20"/>
                <w:szCs w:val="20"/>
              </w:rPr>
              <w:t xml:space="preserve">Низкий </w:t>
            </w:r>
          </w:p>
        </w:tc>
        <w:tc>
          <w:tcPr>
            <w:tcW w:w="1412" w:type="dxa"/>
          </w:tcPr>
          <w:p w14:paraId="26087E28" w14:textId="77777777" w:rsidR="00AE239B" w:rsidRPr="00737D8E" w:rsidRDefault="00AE239B" w:rsidP="009B0BB5">
            <w:pPr>
              <w:pStyle w:val="afffffb"/>
              <w:jc w:val="center"/>
              <w:rPr>
                <w:rFonts w:ascii="Times New Roman" w:hAnsi="Times New Roman" w:cs="Times New Roman"/>
                <w:sz w:val="18"/>
                <w:szCs w:val="18"/>
              </w:rPr>
            </w:pPr>
            <w:r>
              <w:rPr>
                <w:rFonts w:ascii="Times New Roman" w:hAnsi="Times New Roman" w:cs="Times New Roman"/>
                <w:sz w:val="18"/>
                <w:szCs w:val="18"/>
              </w:rPr>
              <w:t>2.95</w:t>
            </w:r>
            <w:r w:rsidRPr="00737D8E">
              <w:rPr>
                <w:rFonts w:ascii="Times New Roman" w:hAnsi="Times New Roman" w:cs="Times New Roman"/>
                <w:sz w:val="18"/>
                <w:szCs w:val="18"/>
              </w:rPr>
              <w:t xml:space="preserve"> (р = 0.0</w:t>
            </w:r>
            <w:r>
              <w:rPr>
                <w:rFonts w:ascii="Times New Roman" w:hAnsi="Times New Roman" w:cs="Times New Roman"/>
                <w:sz w:val="18"/>
                <w:szCs w:val="18"/>
              </w:rPr>
              <w:t>03</w:t>
            </w:r>
            <w:r w:rsidRPr="00737D8E">
              <w:rPr>
                <w:rFonts w:ascii="Times New Roman" w:hAnsi="Times New Roman" w:cs="Times New Roman"/>
                <w:sz w:val="18"/>
                <w:szCs w:val="18"/>
              </w:rPr>
              <w:t>)</w:t>
            </w:r>
          </w:p>
        </w:tc>
      </w:tr>
    </w:tbl>
    <w:p w14:paraId="741783D2" w14:textId="4528FCAF" w:rsidR="00AE239B" w:rsidRDefault="00AE239B" w:rsidP="009456FE">
      <w:pPr>
        <w:pStyle w:val="afffffb"/>
        <w:ind w:firstLine="567"/>
        <w:jc w:val="both"/>
        <w:rPr>
          <w:rFonts w:ascii="Times New Roman" w:hAnsi="Times New Roman" w:cs="Times New Roman"/>
          <w:sz w:val="28"/>
          <w:szCs w:val="28"/>
        </w:rPr>
      </w:pPr>
    </w:p>
    <w:p w14:paraId="351C562B" w14:textId="0F1AEEF3" w:rsidR="00AE239B" w:rsidRDefault="00AE239B" w:rsidP="00597FE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Представленные результаты в диаграмме 1</w:t>
      </w:r>
      <w:r w:rsidR="00597FE2">
        <w:rPr>
          <w:rFonts w:ascii="Times New Roman" w:hAnsi="Times New Roman" w:cs="Times New Roman"/>
          <w:sz w:val="28"/>
          <w:szCs w:val="28"/>
        </w:rPr>
        <w:t>3</w:t>
      </w:r>
      <w:r>
        <w:rPr>
          <w:rFonts w:ascii="Times New Roman" w:hAnsi="Times New Roman" w:cs="Times New Roman"/>
          <w:sz w:val="28"/>
          <w:szCs w:val="28"/>
        </w:rPr>
        <w:t>, показывают значительное различие между ЭГ (63.89%) и КГ (52.28%) по показателю «Интересная работа», что согласуется с результатами</w:t>
      </w:r>
      <w:r w:rsidRPr="00AE239B">
        <w:t xml:space="preserve"> </w:t>
      </w:r>
      <w:r w:rsidRPr="00AE239B">
        <w:rPr>
          <w:rFonts w:ascii="Times New Roman" w:hAnsi="Times New Roman" w:cs="Times New Roman"/>
          <w:sz w:val="28"/>
          <w:szCs w:val="28"/>
        </w:rPr>
        <w:t xml:space="preserve">t-критерия (t </w:t>
      </w:r>
      <w:r>
        <w:rPr>
          <w:rFonts w:ascii="Times New Roman" w:hAnsi="Times New Roman" w:cs="Times New Roman"/>
          <w:sz w:val="28"/>
          <w:szCs w:val="28"/>
        </w:rPr>
        <w:t xml:space="preserve">= 2.95, </w:t>
      </w:r>
      <w:r w:rsidRPr="00AE239B">
        <w:rPr>
          <w:rFonts w:ascii="Times New Roman" w:hAnsi="Times New Roman" w:cs="Times New Roman"/>
          <w:sz w:val="28"/>
          <w:szCs w:val="28"/>
        </w:rPr>
        <w:t xml:space="preserve">р </w:t>
      </w:r>
      <w:r>
        <w:rPr>
          <w:rFonts w:ascii="Times New Roman" w:hAnsi="Times New Roman" w:cs="Times New Roman"/>
          <w:sz w:val="28"/>
          <w:szCs w:val="28"/>
        </w:rPr>
        <w:t xml:space="preserve">= </w:t>
      </w:r>
      <w:r w:rsidRPr="00AE239B">
        <w:rPr>
          <w:rFonts w:ascii="Times New Roman" w:hAnsi="Times New Roman" w:cs="Times New Roman"/>
          <w:sz w:val="28"/>
          <w:szCs w:val="28"/>
        </w:rPr>
        <w:t>0.00</w:t>
      </w:r>
      <w:r>
        <w:rPr>
          <w:rFonts w:ascii="Times New Roman" w:hAnsi="Times New Roman" w:cs="Times New Roman"/>
          <w:sz w:val="28"/>
          <w:szCs w:val="28"/>
        </w:rPr>
        <w:t>3)</w:t>
      </w:r>
      <w:r w:rsidRPr="00AE239B">
        <w:rPr>
          <w:rFonts w:ascii="Times New Roman" w:hAnsi="Times New Roman" w:cs="Times New Roman"/>
          <w:sz w:val="28"/>
          <w:szCs w:val="28"/>
        </w:rPr>
        <w:t>, указывающи</w:t>
      </w:r>
      <w:r>
        <w:rPr>
          <w:rFonts w:ascii="Times New Roman" w:hAnsi="Times New Roman" w:cs="Times New Roman"/>
          <w:sz w:val="28"/>
          <w:szCs w:val="28"/>
        </w:rPr>
        <w:t>м</w:t>
      </w:r>
      <w:r w:rsidRPr="00AE239B">
        <w:rPr>
          <w:rFonts w:ascii="Times New Roman" w:hAnsi="Times New Roman" w:cs="Times New Roman"/>
          <w:sz w:val="28"/>
          <w:szCs w:val="28"/>
        </w:rPr>
        <w:t xml:space="preserve"> на статистическ</w:t>
      </w:r>
      <w:r>
        <w:rPr>
          <w:rFonts w:ascii="Times New Roman" w:hAnsi="Times New Roman" w:cs="Times New Roman"/>
          <w:sz w:val="28"/>
          <w:szCs w:val="28"/>
        </w:rPr>
        <w:t>и значимые различия</w:t>
      </w:r>
      <w:r w:rsidRPr="00AE239B">
        <w:rPr>
          <w:rFonts w:ascii="Times New Roman" w:hAnsi="Times New Roman" w:cs="Times New Roman"/>
          <w:sz w:val="28"/>
          <w:szCs w:val="28"/>
        </w:rPr>
        <w:t>).</w:t>
      </w:r>
      <w:r w:rsidR="00205771">
        <w:rPr>
          <w:rFonts w:ascii="Times New Roman" w:hAnsi="Times New Roman" w:cs="Times New Roman"/>
          <w:sz w:val="28"/>
          <w:szCs w:val="28"/>
        </w:rPr>
        <w:t xml:space="preserve"> ЭГ демонстрирует более высокую ценностную ориентацию на интересную работу, достигнув среднего уровня, в то время как КГ остается на низком уровне. По сравнению с формирующим этапом (таблица 20: ЭГ</w:t>
      </w:r>
      <w:r w:rsidR="003A6184">
        <w:rPr>
          <w:rFonts w:ascii="Times New Roman" w:hAnsi="Times New Roman" w:cs="Times New Roman"/>
          <w:sz w:val="28"/>
          <w:szCs w:val="28"/>
        </w:rPr>
        <w:t xml:space="preserve"> </w:t>
      </w:r>
      <w:r w:rsidR="003A6184" w:rsidRPr="003A6184">
        <w:rPr>
          <w:rFonts w:ascii="Times New Roman" w:hAnsi="Times New Roman" w:cs="Times New Roman"/>
          <w:sz w:val="28"/>
          <w:szCs w:val="28"/>
        </w:rPr>
        <w:t>–</w:t>
      </w:r>
      <w:r w:rsidR="003A6184">
        <w:rPr>
          <w:rFonts w:ascii="Times New Roman" w:hAnsi="Times New Roman" w:cs="Times New Roman"/>
          <w:sz w:val="28"/>
          <w:szCs w:val="28"/>
        </w:rPr>
        <w:t xml:space="preserve"> 56.11%, КГ – 52.22%</w:t>
      </w:r>
      <w:r w:rsidR="00205771">
        <w:rPr>
          <w:rFonts w:ascii="Times New Roman" w:hAnsi="Times New Roman" w:cs="Times New Roman"/>
          <w:sz w:val="28"/>
          <w:szCs w:val="28"/>
        </w:rPr>
        <w:t>)</w:t>
      </w:r>
      <w:r w:rsidR="003A6184">
        <w:rPr>
          <w:rFonts w:ascii="Times New Roman" w:hAnsi="Times New Roman" w:cs="Times New Roman"/>
          <w:sz w:val="28"/>
          <w:szCs w:val="28"/>
        </w:rPr>
        <w:t xml:space="preserve"> и констатирующим этапом (таблица 15: ЭГ – 52.78%, КГ – 51.67%), ЭГ показывает устойчивый рост (с 52.78% до 56.11% и до 63.89%), что свидетельствует об эффективности формирующего вмешательства, тогда как КГ остается относительно стабильной (51.67%  →</w:t>
      </w:r>
      <w:r w:rsidR="007F3CFC">
        <w:rPr>
          <w:rFonts w:ascii="Times New Roman" w:hAnsi="Times New Roman" w:cs="Times New Roman"/>
          <w:sz w:val="28"/>
          <w:szCs w:val="28"/>
        </w:rPr>
        <w:t xml:space="preserve"> 52.22% </w:t>
      </w:r>
      <w:r w:rsidR="003A6184">
        <w:rPr>
          <w:rFonts w:ascii="Times New Roman" w:hAnsi="Times New Roman" w:cs="Times New Roman"/>
          <w:sz w:val="28"/>
          <w:szCs w:val="28"/>
        </w:rPr>
        <w:t xml:space="preserve">→ </w:t>
      </w:r>
      <w:r w:rsidR="007F3CFC">
        <w:rPr>
          <w:rFonts w:ascii="Times New Roman" w:hAnsi="Times New Roman" w:cs="Times New Roman"/>
          <w:sz w:val="28"/>
          <w:szCs w:val="28"/>
        </w:rPr>
        <w:t>52.28%</w:t>
      </w:r>
      <w:r w:rsidR="003A6184">
        <w:rPr>
          <w:rFonts w:ascii="Times New Roman" w:hAnsi="Times New Roman" w:cs="Times New Roman"/>
          <w:sz w:val="28"/>
          <w:szCs w:val="28"/>
        </w:rPr>
        <w:t>)</w:t>
      </w:r>
      <w:r w:rsidR="007F3CFC">
        <w:rPr>
          <w:rFonts w:ascii="Times New Roman" w:hAnsi="Times New Roman" w:cs="Times New Roman"/>
          <w:sz w:val="28"/>
          <w:szCs w:val="28"/>
        </w:rPr>
        <w:t>.</w:t>
      </w:r>
    </w:p>
    <w:p w14:paraId="15203B24" w14:textId="77777777" w:rsidR="00AE239B" w:rsidRDefault="00AE239B" w:rsidP="009456FE">
      <w:pPr>
        <w:pStyle w:val="afffffb"/>
        <w:ind w:firstLine="567"/>
        <w:jc w:val="both"/>
        <w:rPr>
          <w:rFonts w:ascii="Times New Roman" w:hAnsi="Times New Roman" w:cs="Times New Roman"/>
          <w:sz w:val="28"/>
          <w:szCs w:val="28"/>
        </w:rPr>
      </w:pPr>
    </w:p>
    <w:p w14:paraId="73C0E07A" w14:textId="4A6A69CD" w:rsidR="00401E3F" w:rsidRDefault="00401E3F" w:rsidP="009456FE">
      <w:pPr>
        <w:pStyle w:val="afffffb"/>
        <w:ind w:firstLine="567"/>
        <w:jc w:val="both"/>
        <w:rPr>
          <w:rFonts w:ascii="Times New Roman" w:hAnsi="Times New Roman" w:cs="Times New Roman"/>
          <w:sz w:val="28"/>
          <w:szCs w:val="28"/>
        </w:rPr>
      </w:pPr>
      <w:r w:rsidRPr="00401E3F">
        <w:rPr>
          <w:rFonts w:ascii="Times New Roman" w:hAnsi="Times New Roman" w:cs="Times New Roman"/>
          <w:noProof/>
          <w:sz w:val="28"/>
          <w:szCs w:val="28"/>
          <w:lang w:eastAsia="ru-RU"/>
        </w:rPr>
        <w:drawing>
          <wp:inline distT="0" distB="0" distL="0" distR="0" wp14:anchorId="6F69AE8B" wp14:editId="7B6EA01A">
            <wp:extent cx="4972050" cy="2565400"/>
            <wp:effectExtent l="0" t="0" r="0" b="6350"/>
            <wp:docPr id="1527851293" name="Рисунок 152785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009582" cy="2584765"/>
                    </a:xfrm>
                    <a:prstGeom prst="rect">
                      <a:avLst/>
                    </a:prstGeom>
                  </pic:spPr>
                </pic:pic>
              </a:graphicData>
            </a:graphic>
          </wp:inline>
        </w:drawing>
      </w:r>
    </w:p>
    <w:p w14:paraId="7FED1D26" w14:textId="46842880" w:rsidR="00401E3F" w:rsidRDefault="00401E3F" w:rsidP="009456FE">
      <w:pPr>
        <w:pStyle w:val="afffffb"/>
        <w:ind w:firstLine="567"/>
        <w:jc w:val="both"/>
        <w:rPr>
          <w:rFonts w:ascii="Times New Roman" w:hAnsi="Times New Roman" w:cs="Times New Roman"/>
          <w:sz w:val="28"/>
          <w:szCs w:val="28"/>
        </w:rPr>
      </w:pPr>
    </w:p>
    <w:p w14:paraId="471439BC" w14:textId="3A481781" w:rsidR="009456FE" w:rsidRDefault="00AE239B" w:rsidP="0060744A">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Диаграмма 1</w:t>
      </w:r>
      <w:r w:rsidR="00597FE2">
        <w:rPr>
          <w:rFonts w:ascii="Times New Roman" w:hAnsi="Times New Roman" w:cs="Times New Roman"/>
          <w:sz w:val="28"/>
          <w:szCs w:val="28"/>
        </w:rPr>
        <w:t>3</w:t>
      </w:r>
      <w:r w:rsidRPr="00AE239B">
        <w:rPr>
          <w:rFonts w:ascii="Times New Roman" w:hAnsi="Times New Roman" w:cs="Times New Roman"/>
          <w:sz w:val="28"/>
          <w:szCs w:val="28"/>
        </w:rPr>
        <w:t xml:space="preserve"> – Промежуточные результаты Методики «Ценностные ориентации» М. Рокич на контрольном этапе</w:t>
      </w:r>
      <w:r>
        <w:rPr>
          <w:rFonts w:ascii="Times New Roman" w:hAnsi="Times New Roman" w:cs="Times New Roman"/>
          <w:sz w:val="28"/>
          <w:szCs w:val="28"/>
        </w:rPr>
        <w:t xml:space="preserve"> (в %)</w:t>
      </w:r>
      <w:r w:rsidR="0060744A">
        <w:rPr>
          <w:rFonts w:ascii="Times New Roman" w:hAnsi="Times New Roman" w:cs="Times New Roman"/>
          <w:sz w:val="28"/>
          <w:szCs w:val="28"/>
        </w:rPr>
        <w:t>.</w:t>
      </w:r>
    </w:p>
    <w:p w14:paraId="58201A36" w14:textId="77777777" w:rsidR="0060744A" w:rsidRPr="0060744A" w:rsidRDefault="0060744A" w:rsidP="0060744A">
      <w:pPr>
        <w:pStyle w:val="afffffb"/>
        <w:ind w:firstLine="567"/>
        <w:jc w:val="both"/>
        <w:rPr>
          <w:rFonts w:ascii="Times New Roman" w:hAnsi="Times New Roman" w:cs="Times New Roman"/>
          <w:sz w:val="28"/>
          <w:szCs w:val="28"/>
        </w:rPr>
      </w:pPr>
    </w:p>
    <w:p w14:paraId="17DC543D" w14:textId="6A65245B" w:rsidR="00313247" w:rsidRDefault="00522B24" w:rsidP="00593949">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к</w:t>
      </w:r>
      <w:r w:rsidR="00BA3D81">
        <w:rPr>
          <w:rFonts w:ascii="Times New Roman" w:hAnsi="Times New Roman" w:cs="Times New Roman"/>
          <w:sz w:val="28"/>
          <w:szCs w:val="28"/>
        </w:rPr>
        <w:t>онтрольный этап экспер</w:t>
      </w:r>
      <w:r w:rsidR="00365C92">
        <w:rPr>
          <w:rFonts w:ascii="Times New Roman" w:hAnsi="Times New Roman" w:cs="Times New Roman"/>
          <w:sz w:val="28"/>
          <w:szCs w:val="28"/>
        </w:rPr>
        <w:t xml:space="preserve">иментального исследования (май 2024 г.) подтвердил эффективность проведенных мероприятий психолого-педагогического сопровождения в рамках </w:t>
      </w:r>
      <w:r w:rsidR="00365C92" w:rsidRPr="00365C92">
        <w:rPr>
          <w:rFonts w:ascii="Times New Roman" w:hAnsi="Times New Roman" w:cs="Times New Roman"/>
          <w:sz w:val="28"/>
          <w:szCs w:val="28"/>
        </w:rPr>
        <w:t>квалифицированн</w:t>
      </w:r>
      <w:r w:rsidR="00365C92">
        <w:rPr>
          <w:rFonts w:ascii="Times New Roman" w:hAnsi="Times New Roman" w:cs="Times New Roman"/>
          <w:sz w:val="28"/>
          <w:szCs w:val="28"/>
        </w:rPr>
        <w:t>ой</w:t>
      </w:r>
      <w:r w:rsidR="00365C92" w:rsidRPr="00365C92">
        <w:rPr>
          <w:rFonts w:ascii="Times New Roman" w:hAnsi="Times New Roman" w:cs="Times New Roman"/>
          <w:sz w:val="28"/>
          <w:szCs w:val="28"/>
        </w:rPr>
        <w:t xml:space="preserve"> помощ</w:t>
      </w:r>
      <w:r w:rsidR="00365C92">
        <w:rPr>
          <w:rFonts w:ascii="Times New Roman" w:hAnsi="Times New Roman" w:cs="Times New Roman"/>
          <w:sz w:val="28"/>
          <w:szCs w:val="28"/>
        </w:rPr>
        <w:t>и и поддержки</w:t>
      </w:r>
      <w:r w:rsidR="00365C92" w:rsidRPr="00365C92">
        <w:rPr>
          <w:rFonts w:ascii="Times New Roman" w:hAnsi="Times New Roman" w:cs="Times New Roman"/>
          <w:sz w:val="28"/>
          <w:szCs w:val="28"/>
        </w:rPr>
        <w:t xml:space="preserve"> от сотрудников Центра карьеры и преподавателей кафедры «Личностное развитие и образование» было организовано консультативное сопровождение, групповое и индивидуальное консультирование, тренинги, поддержка в постановке целей и анализе возможностей, регулярный контроль за личным   карьерным развитием, групповые занятия по самопознанию и карьерному ориентированию на всех этапах экспериментального исследовани</w:t>
      </w:r>
      <w:r>
        <w:rPr>
          <w:rFonts w:ascii="Times New Roman" w:hAnsi="Times New Roman" w:cs="Times New Roman"/>
          <w:sz w:val="28"/>
          <w:szCs w:val="28"/>
        </w:rPr>
        <w:t>и в развитии компетенций принятия карьерных решений студентов ЭГ. Дли</w:t>
      </w:r>
      <w:r w:rsidR="0011373F">
        <w:rPr>
          <w:rFonts w:ascii="Times New Roman" w:hAnsi="Times New Roman" w:cs="Times New Roman"/>
          <w:sz w:val="28"/>
          <w:szCs w:val="28"/>
        </w:rPr>
        <w:t xml:space="preserve">тельный период исследования (2021-2022, 2022-2023, 2023-2024) позволил проследить динамику от низкого/среднего уровня на первом курсе (констатирующий этап: </w:t>
      </w:r>
      <w:r w:rsidR="0011373F" w:rsidRPr="0011373F">
        <w:rPr>
          <w:rFonts w:ascii="Times New Roman" w:hAnsi="Times New Roman" w:cs="Times New Roman"/>
          <w:sz w:val="28"/>
          <w:szCs w:val="28"/>
        </w:rPr>
        <w:t>CDMSE</w:t>
      </w:r>
      <w:r w:rsidR="0011373F">
        <w:rPr>
          <w:rFonts w:ascii="Times New Roman" w:hAnsi="Times New Roman" w:cs="Times New Roman"/>
          <w:sz w:val="28"/>
          <w:szCs w:val="28"/>
        </w:rPr>
        <w:t xml:space="preserve"> – 60.25%</w:t>
      </w:r>
      <w:r w:rsidR="0011373F" w:rsidRPr="0011373F">
        <w:rPr>
          <w:rFonts w:ascii="Times New Roman" w:hAnsi="Times New Roman" w:cs="Times New Roman"/>
          <w:sz w:val="28"/>
          <w:szCs w:val="28"/>
        </w:rPr>
        <w:t>, CMI</w:t>
      </w:r>
      <w:r w:rsidR="0011373F">
        <w:rPr>
          <w:rFonts w:ascii="Times New Roman" w:hAnsi="Times New Roman" w:cs="Times New Roman"/>
          <w:sz w:val="28"/>
          <w:szCs w:val="28"/>
        </w:rPr>
        <w:t xml:space="preserve"> – 63.53%</w:t>
      </w:r>
      <w:r w:rsidR="0011373F" w:rsidRPr="0011373F">
        <w:rPr>
          <w:rFonts w:ascii="Times New Roman" w:hAnsi="Times New Roman" w:cs="Times New Roman"/>
          <w:sz w:val="28"/>
          <w:szCs w:val="28"/>
        </w:rPr>
        <w:t>, CDMP</w:t>
      </w:r>
      <w:r w:rsidR="0011373F">
        <w:rPr>
          <w:rFonts w:ascii="Times New Roman" w:hAnsi="Times New Roman" w:cs="Times New Roman"/>
          <w:sz w:val="28"/>
          <w:szCs w:val="28"/>
        </w:rPr>
        <w:t xml:space="preserve"> – 59.60%</w:t>
      </w:r>
      <w:r w:rsidR="0011373F" w:rsidRPr="0011373F">
        <w:rPr>
          <w:rFonts w:ascii="Times New Roman" w:hAnsi="Times New Roman" w:cs="Times New Roman"/>
          <w:sz w:val="28"/>
          <w:szCs w:val="28"/>
        </w:rPr>
        <w:t>, Рокич</w:t>
      </w:r>
      <w:r w:rsidR="0011373F">
        <w:rPr>
          <w:rFonts w:ascii="Times New Roman" w:hAnsi="Times New Roman" w:cs="Times New Roman"/>
          <w:sz w:val="28"/>
          <w:szCs w:val="28"/>
        </w:rPr>
        <w:t xml:space="preserve"> – 52.78%) до значительного прогресса на третьем курсе (контрольный этап: </w:t>
      </w:r>
      <w:r w:rsidR="0011373F" w:rsidRPr="0011373F">
        <w:rPr>
          <w:rFonts w:ascii="Times New Roman" w:hAnsi="Times New Roman" w:cs="Times New Roman"/>
          <w:sz w:val="28"/>
          <w:szCs w:val="28"/>
        </w:rPr>
        <w:t xml:space="preserve">CDMSE – </w:t>
      </w:r>
      <w:r w:rsidR="0011373F">
        <w:rPr>
          <w:rFonts w:ascii="Times New Roman" w:hAnsi="Times New Roman" w:cs="Times New Roman"/>
          <w:sz w:val="28"/>
          <w:szCs w:val="28"/>
        </w:rPr>
        <w:t>74.10</w:t>
      </w:r>
      <w:r w:rsidR="0011373F" w:rsidRPr="0011373F">
        <w:rPr>
          <w:rFonts w:ascii="Times New Roman" w:hAnsi="Times New Roman" w:cs="Times New Roman"/>
          <w:sz w:val="28"/>
          <w:szCs w:val="28"/>
        </w:rPr>
        <w:t xml:space="preserve">%, CMI – </w:t>
      </w:r>
      <w:r w:rsidR="0011373F">
        <w:rPr>
          <w:rFonts w:ascii="Times New Roman" w:hAnsi="Times New Roman" w:cs="Times New Roman"/>
          <w:sz w:val="28"/>
          <w:szCs w:val="28"/>
        </w:rPr>
        <w:t>75.00</w:t>
      </w:r>
      <w:r w:rsidR="0011373F" w:rsidRPr="0011373F">
        <w:rPr>
          <w:rFonts w:ascii="Times New Roman" w:hAnsi="Times New Roman" w:cs="Times New Roman"/>
          <w:sz w:val="28"/>
          <w:szCs w:val="28"/>
        </w:rPr>
        <w:t xml:space="preserve">%, CDMP – </w:t>
      </w:r>
      <w:r w:rsidR="0011373F">
        <w:rPr>
          <w:rFonts w:ascii="Times New Roman" w:hAnsi="Times New Roman" w:cs="Times New Roman"/>
          <w:sz w:val="28"/>
          <w:szCs w:val="28"/>
        </w:rPr>
        <w:t>72.50</w:t>
      </w:r>
      <w:r w:rsidR="0011373F" w:rsidRPr="0011373F">
        <w:rPr>
          <w:rFonts w:ascii="Times New Roman" w:hAnsi="Times New Roman" w:cs="Times New Roman"/>
          <w:sz w:val="28"/>
          <w:szCs w:val="28"/>
        </w:rPr>
        <w:t xml:space="preserve">%, Рокич – </w:t>
      </w:r>
      <w:r w:rsidR="0011373F">
        <w:rPr>
          <w:rFonts w:ascii="Times New Roman" w:hAnsi="Times New Roman" w:cs="Times New Roman"/>
          <w:sz w:val="28"/>
          <w:szCs w:val="28"/>
        </w:rPr>
        <w:t>63.89</w:t>
      </w:r>
      <w:r w:rsidR="0011373F" w:rsidRPr="0011373F">
        <w:rPr>
          <w:rFonts w:ascii="Times New Roman" w:hAnsi="Times New Roman" w:cs="Times New Roman"/>
          <w:sz w:val="28"/>
          <w:szCs w:val="28"/>
        </w:rPr>
        <w:t>%</w:t>
      </w:r>
      <w:r w:rsidR="0011373F">
        <w:rPr>
          <w:rFonts w:ascii="Times New Roman" w:hAnsi="Times New Roman" w:cs="Times New Roman"/>
          <w:sz w:val="28"/>
          <w:szCs w:val="28"/>
        </w:rPr>
        <w:t>)</w:t>
      </w:r>
      <w:r w:rsidR="00593949">
        <w:rPr>
          <w:rFonts w:ascii="Times New Roman" w:hAnsi="Times New Roman" w:cs="Times New Roman"/>
          <w:sz w:val="28"/>
          <w:szCs w:val="28"/>
        </w:rPr>
        <w:t xml:space="preserve">. Сравнение результатов всех четырех методик на всех этапах экспериментального исследования представлены в </w:t>
      </w:r>
      <w:r w:rsidR="004F6A9C">
        <w:rPr>
          <w:rFonts w:ascii="Times New Roman" w:hAnsi="Times New Roman" w:cs="Times New Roman"/>
          <w:sz w:val="28"/>
          <w:szCs w:val="28"/>
        </w:rPr>
        <w:t xml:space="preserve">диаграмме 14, в </w:t>
      </w:r>
      <w:r w:rsidR="00593949" w:rsidRPr="00344277">
        <w:rPr>
          <w:rFonts w:ascii="Times New Roman" w:hAnsi="Times New Roman" w:cs="Times New Roman"/>
          <w:sz w:val="28"/>
          <w:szCs w:val="28"/>
        </w:rPr>
        <w:t xml:space="preserve">приложении </w:t>
      </w:r>
      <w:r w:rsidR="004E59CF" w:rsidRPr="00344277">
        <w:rPr>
          <w:rFonts w:ascii="Times New Roman" w:hAnsi="Times New Roman" w:cs="Times New Roman"/>
          <w:sz w:val="28"/>
          <w:szCs w:val="28"/>
        </w:rPr>
        <w:t>Г</w:t>
      </w:r>
      <w:r w:rsidR="00593949" w:rsidRPr="00344277">
        <w:rPr>
          <w:rFonts w:ascii="Times New Roman" w:hAnsi="Times New Roman" w:cs="Times New Roman"/>
          <w:sz w:val="28"/>
          <w:szCs w:val="28"/>
        </w:rPr>
        <w:t>.</w:t>
      </w:r>
    </w:p>
    <w:p w14:paraId="56E2DEE7" w14:textId="25BF82F1" w:rsidR="0011373F" w:rsidRPr="005054C9" w:rsidRDefault="0011373F" w:rsidP="008D63F7">
      <w:pPr>
        <w:pStyle w:val="afffffb"/>
        <w:ind w:firstLine="567"/>
        <w:jc w:val="both"/>
        <w:rPr>
          <w:rFonts w:ascii="Times New Roman" w:hAnsi="Times New Roman" w:cs="Times New Roman"/>
          <w:sz w:val="28"/>
          <w:szCs w:val="28"/>
        </w:rPr>
      </w:pPr>
      <w:r>
        <w:rPr>
          <w:rFonts w:ascii="Times New Roman" w:hAnsi="Times New Roman" w:cs="Times New Roman"/>
          <w:sz w:val="28"/>
          <w:szCs w:val="28"/>
        </w:rPr>
        <w:t>Многоуровневый подход, включающий диагностику, психолого-педагогическое сопровождени</w:t>
      </w:r>
      <w:r w:rsidR="006F3B0F">
        <w:rPr>
          <w:rFonts w:ascii="Times New Roman" w:hAnsi="Times New Roman" w:cs="Times New Roman"/>
          <w:sz w:val="28"/>
          <w:szCs w:val="28"/>
        </w:rPr>
        <w:t>е</w:t>
      </w:r>
      <w:r w:rsidR="005054C9">
        <w:rPr>
          <w:rFonts w:ascii="Times New Roman" w:hAnsi="Times New Roman" w:cs="Times New Roman"/>
          <w:sz w:val="28"/>
          <w:szCs w:val="28"/>
        </w:rPr>
        <w:t xml:space="preserve">, тренинговую программу, обеспечил комплексное развитие когнитивных, мотивационных, поведенческих и ценностных компонентов. ЭГ показала прирост 6.85-10.12% от промежуточных результатов и 11.11-13.85% от констатирующего, с переходом </w:t>
      </w:r>
      <w:r w:rsidR="005054C9" w:rsidRPr="005054C9">
        <w:rPr>
          <w:rFonts w:ascii="Times New Roman" w:hAnsi="Times New Roman" w:cs="Times New Roman"/>
          <w:sz w:val="28"/>
          <w:szCs w:val="28"/>
        </w:rPr>
        <w:t>CDMP</w:t>
      </w:r>
      <w:r w:rsidR="005054C9">
        <w:rPr>
          <w:rFonts w:ascii="Times New Roman" w:hAnsi="Times New Roman" w:cs="Times New Roman"/>
          <w:sz w:val="28"/>
          <w:szCs w:val="28"/>
        </w:rPr>
        <w:t xml:space="preserve"> и Рокича на средний уровень и укреплением </w:t>
      </w:r>
      <w:r w:rsidR="005054C9" w:rsidRPr="005054C9">
        <w:rPr>
          <w:rFonts w:ascii="Times New Roman" w:hAnsi="Times New Roman" w:cs="Times New Roman"/>
          <w:sz w:val="28"/>
          <w:szCs w:val="28"/>
        </w:rPr>
        <w:t>CDMSE</w:t>
      </w:r>
      <w:r w:rsidR="005054C9">
        <w:rPr>
          <w:rFonts w:ascii="Times New Roman" w:hAnsi="Times New Roman" w:cs="Times New Roman"/>
          <w:sz w:val="28"/>
          <w:szCs w:val="28"/>
        </w:rPr>
        <w:t xml:space="preserve"> и </w:t>
      </w:r>
      <w:r w:rsidR="005054C9" w:rsidRPr="005054C9">
        <w:rPr>
          <w:rFonts w:ascii="Times New Roman" w:hAnsi="Times New Roman" w:cs="Times New Roman"/>
          <w:sz w:val="28"/>
          <w:szCs w:val="28"/>
        </w:rPr>
        <w:t>CMI</w:t>
      </w:r>
      <w:r w:rsidR="005054C9">
        <w:rPr>
          <w:rFonts w:ascii="Times New Roman" w:hAnsi="Times New Roman" w:cs="Times New Roman"/>
          <w:sz w:val="28"/>
          <w:szCs w:val="28"/>
        </w:rPr>
        <w:t xml:space="preserve">. КГ осталась стабильной (±0 – 0.56%), что подчеркивает специфический эффект вмешательства. Значимые различия (р </w:t>
      </w:r>
      <w:r w:rsidR="002F467D">
        <w:rPr>
          <w:rFonts w:ascii="Times New Roman" w:hAnsi="Times New Roman" w:cs="Times New Roman"/>
          <w:sz w:val="28"/>
          <w:szCs w:val="28"/>
        </w:rPr>
        <w:t>&lt;0.01</w:t>
      </w:r>
      <w:r w:rsidR="005054C9">
        <w:rPr>
          <w:rFonts w:ascii="Times New Roman" w:hAnsi="Times New Roman" w:cs="Times New Roman"/>
          <w:sz w:val="28"/>
          <w:szCs w:val="28"/>
        </w:rPr>
        <w:t xml:space="preserve">) по всем методикам подтверждают гипотезу об эффективности предложенной модели психолого-педагогического сопровождения, которая может быть </w:t>
      </w:r>
      <w:r w:rsidR="00EF6724">
        <w:rPr>
          <w:rFonts w:ascii="Times New Roman" w:hAnsi="Times New Roman" w:cs="Times New Roman"/>
          <w:sz w:val="28"/>
          <w:szCs w:val="28"/>
        </w:rPr>
        <w:t>внедрена в вузы для подготовки студентов к осознанным компетенциям принятия карьерных решений.</w:t>
      </w:r>
    </w:p>
    <w:p w14:paraId="43B53A3B" w14:textId="1A87B663" w:rsidR="00313247" w:rsidRDefault="00313247" w:rsidP="008D63F7">
      <w:pPr>
        <w:pStyle w:val="afffffb"/>
        <w:ind w:firstLine="567"/>
        <w:jc w:val="both"/>
        <w:rPr>
          <w:rFonts w:ascii="Times New Roman" w:hAnsi="Times New Roman" w:cs="Times New Roman"/>
          <w:sz w:val="28"/>
          <w:szCs w:val="28"/>
        </w:rPr>
      </w:pPr>
    </w:p>
    <w:p w14:paraId="636CBC58" w14:textId="77777777" w:rsidR="00313247" w:rsidRDefault="00313247" w:rsidP="008D63F7">
      <w:pPr>
        <w:pStyle w:val="afffffb"/>
        <w:ind w:firstLine="567"/>
        <w:jc w:val="both"/>
        <w:rPr>
          <w:rFonts w:ascii="Times New Roman" w:hAnsi="Times New Roman" w:cs="Times New Roman"/>
          <w:sz w:val="28"/>
          <w:szCs w:val="28"/>
        </w:rPr>
      </w:pPr>
    </w:p>
    <w:p w14:paraId="14F62846" w14:textId="7441E91D" w:rsidR="00BE11CD" w:rsidRDefault="00BE11CD" w:rsidP="008D63F7">
      <w:pPr>
        <w:pStyle w:val="afffffb"/>
        <w:ind w:firstLine="567"/>
        <w:jc w:val="both"/>
        <w:rPr>
          <w:rFonts w:ascii="Times New Roman" w:hAnsi="Times New Roman" w:cs="Times New Roman"/>
          <w:sz w:val="28"/>
          <w:szCs w:val="28"/>
        </w:rPr>
      </w:pPr>
    </w:p>
    <w:p w14:paraId="1F98E8B0" w14:textId="4823600F" w:rsidR="00904D0B" w:rsidRDefault="00904D0B" w:rsidP="008D63F7">
      <w:pPr>
        <w:pStyle w:val="afffffb"/>
        <w:ind w:firstLine="567"/>
        <w:jc w:val="both"/>
        <w:rPr>
          <w:rFonts w:ascii="Times New Roman" w:hAnsi="Times New Roman" w:cs="Times New Roman"/>
          <w:sz w:val="28"/>
          <w:szCs w:val="28"/>
        </w:rPr>
      </w:pPr>
    </w:p>
    <w:p w14:paraId="1028FB2A" w14:textId="0F383A53" w:rsidR="00904D0B" w:rsidRDefault="00904D0B" w:rsidP="008D63F7">
      <w:pPr>
        <w:pStyle w:val="afffffb"/>
        <w:ind w:firstLine="567"/>
        <w:jc w:val="both"/>
        <w:rPr>
          <w:rFonts w:ascii="Times New Roman" w:hAnsi="Times New Roman" w:cs="Times New Roman"/>
          <w:sz w:val="28"/>
          <w:szCs w:val="28"/>
        </w:rPr>
      </w:pPr>
    </w:p>
    <w:p w14:paraId="7B22413D" w14:textId="6C2DBF1D" w:rsidR="00904D0B" w:rsidRDefault="00904D0B" w:rsidP="008D63F7">
      <w:pPr>
        <w:pStyle w:val="afffffb"/>
        <w:ind w:firstLine="567"/>
        <w:jc w:val="both"/>
        <w:rPr>
          <w:rFonts w:ascii="Times New Roman" w:hAnsi="Times New Roman" w:cs="Times New Roman"/>
          <w:sz w:val="28"/>
          <w:szCs w:val="28"/>
        </w:rPr>
      </w:pPr>
    </w:p>
    <w:p w14:paraId="3209A26A" w14:textId="36A87F1F" w:rsidR="00904D0B" w:rsidRDefault="00904D0B" w:rsidP="008D63F7">
      <w:pPr>
        <w:pStyle w:val="afffffb"/>
        <w:ind w:firstLine="567"/>
        <w:jc w:val="both"/>
        <w:rPr>
          <w:rFonts w:ascii="Times New Roman" w:hAnsi="Times New Roman" w:cs="Times New Roman"/>
          <w:sz w:val="28"/>
          <w:szCs w:val="28"/>
        </w:rPr>
      </w:pPr>
    </w:p>
    <w:p w14:paraId="79218E17" w14:textId="175513A6" w:rsidR="00904D0B" w:rsidRDefault="00904D0B" w:rsidP="008D63F7">
      <w:pPr>
        <w:pStyle w:val="afffffb"/>
        <w:ind w:firstLine="567"/>
        <w:jc w:val="both"/>
        <w:rPr>
          <w:rFonts w:ascii="Times New Roman" w:hAnsi="Times New Roman" w:cs="Times New Roman"/>
          <w:sz w:val="28"/>
          <w:szCs w:val="28"/>
        </w:rPr>
      </w:pPr>
    </w:p>
    <w:p w14:paraId="35DF948F" w14:textId="5D52EFD7" w:rsidR="00904D0B" w:rsidRDefault="00904D0B" w:rsidP="008D63F7">
      <w:pPr>
        <w:pStyle w:val="afffffb"/>
        <w:ind w:firstLine="567"/>
        <w:jc w:val="both"/>
        <w:rPr>
          <w:rFonts w:ascii="Times New Roman" w:hAnsi="Times New Roman" w:cs="Times New Roman"/>
          <w:sz w:val="28"/>
          <w:szCs w:val="28"/>
        </w:rPr>
      </w:pPr>
    </w:p>
    <w:p w14:paraId="51C7E64B" w14:textId="7CDAA741" w:rsidR="00904D0B" w:rsidRDefault="00904D0B" w:rsidP="008D63F7">
      <w:pPr>
        <w:pStyle w:val="afffffb"/>
        <w:ind w:firstLine="567"/>
        <w:jc w:val="both"/>
        <w:rPr>
          <w:rFonts w:ascii="Times New Roman" w:hAnsi="Times New Roman" w:cs="Times New Roman"/>
          <w:sz w:val="28"/>
          <w:szCs w:val="28"/>
        </w:rPr>
      </w:pPr>
    </w:p>
    <w:p w14:paraId="6B4F6AE9" w14:textId="60C5680D" w:rsidR="00904D0B" w:rsidRDefault="00904D0B" w:rsidP="008D63F7">
      <w:pPr>
        <w:pStyle w:val="afffffb"/>
        <w:ind w:firstLine="567"/>
        <w:jc w:val="both"/>
        <w:rPr>
          <w:rFonts w:ascii="Times New Roman" w:hAnsi="Times New Roman" w:cs="Times New Roman"/>
          <w:sz w:val="28"/>
          <w:szCs w:val="28"/>
        </w:rPr>
      </w:pPr>
    </w:p>
    <w:p w14:paraId="10359ADC" w14:textId="73829F1E" w:rsidR="00904D0B" w:rsidRDefault="00904D0B" w:rsidP="008D63F7">
      <w:pPr>
        <w:pStyle w:val="afffffb"/>
        <w:ind w:firstLine="567"/>
        <w:jc w:val="both"/>
        <w:rPr>
          <w:rFonts w:ascii="Times New Roman" w:hAnsi="Times New Roman" w:cs="Times New Roman"/>
          <w:sz w:val="28"/>
          <w:szCs w:val="28"/>
        </w:rPr>
      </w:pPr>
    </w:p>
    <w:p w14:paraId="751F40C0" w14:textId="4B03F385" w:rsidR="00904D0B" w:rsidRDefault="00904D0B" w:rsidP="008D63F7">
      <w:pPr>
        <w:pStyle w:val="afffffb"/>
        <w:ind w:firstLine="567"/>
        <w:jc w:val="both"/>
        <w:rPr>
          <w:rFonts w:ascii="Times New Roman" w:hAnsi="Times New Roman" w:cs="Times New Roman"/>
          <w:sz w:val="28"/>
          <w:szCs w:val="28"/>
        </w:rPr>
      </w:pPr>
    </w:p>
    <w:p w14:paraId="71A21333" w14:textId="71C77C37" w:rsidR="00904D0B" w:rsidRDefault="00904D0B" w:rsidP="008D63F7">
      <w:pPr>
        <w:pStyle w:val="afffffb"/>
        <w:ind w:firstLine="567"/>
        <w:jc w:val="both"/>
        <w:rPr>
          <w:rFonts w:ascii="Times New Roman" w:hAnsi="Times New Roman" w:cs="Times New Roman"/>
          <w:sz w:val="28"/>
          <w:szCs w:val="28"/>
        </w:rPr>
      </w:pPr>
    </w:p>
    <w:p w14:paraId="0CF55161" w14:textId="3A3FB268" w:rsidR="00904D0B" w:rsidRDefault="00904D0B" w:rsidP="008D63F7">
      <w:pPr>
        <w:pStyle w:val="afffffb"/>
        <w:ind w:firstLine="567"/>
        <w:jc w:val="both"/>
        <w:rPr>
          <w:rFonts w:ascii="Times New Roman" w:hAnsi="Times New Roman" w:cs="Times New Roman"/>
          <w:sz w:val="28"/>
          <w:szCs w:val="28"/>
        </w:rPr>
      </w:pPr>
    </w:p>
    <w:p w14:paraId="38AC1427" w14:textId="3C8DE3E0" w:rsidR="00904D0B" w:rsidRDefault="00904D0B" w:rsidP="008D63F7">
      <w:pPr>
        <w:pStyle w:val="afffffb"/>
        <w:ind w:firstLine="567"/>
        <w:jc w:val="both"/>
        <w:rPr>
          <w:rFonts w:ascii="Times New Roman" w:hAnsi="Times New Roman" w:cs="Times New Roman"/>
          <w:sz w:val="28"/>
          <w:szCs w:val="28"/>
        </w:rPr>
      </w:pPr>
    </w:p>
    <w:p w14:paraId="518809AA" w14:textId="18382094" w:rsidR="00904D0B" w:rsidRDefault="00904D0B" w:rsidP="00892EDF">
      <w:pPr>
        <w:pStyle w:val="afffffb"/>
        <w:jc w:val="both"/>
        <w:rPr>
          <w:rFonts w:ascii="Times New Roman" w:hAnsi="Times New Roman" w:cs="Times New Roman"/>
          <w:sz w:val="28"/>
          <w:szCs w:val="28"/>
        </w:rPr>
      </w:pPr>
    </w:p>
    <w:p w14:paraId="3C468297" w14:textId="780CB6DD" w:rsidR="00892EDF" w:rsidRDefault="00892EDF" w:rsidP="00892EDF">
      <w:pPr>
        <w:pStyle w:val="afffffb"/>
        <w:jc w:val="both"/>
        <w:rPr>
          <w:rFonts w:ascii="Times New Roman" w:hAnsi="Times New Roman" w:cs="Times New Roman"/>
          <w:sz w:val="28"/>
          <w:szCs w:val="28"/>
        </w:rPr>
      </w:pPr>
    </w:p>
    <w:p w14:paraId="1AD03E97" w14:textId="77777777" w:rsidR="00892EDF" w:rsidRDefault="00892EDF" w:rsidP="00892EDF">
      <w:pPr>
        <w:pStyle w:val="afffffb"/>
        <w:jc w:val="both"/>
        <w:rPr>
          <w:rFonts w:ascii="Times New Roman" w:hAnsi="Times New Roman" w:cs="Times New Roman"/>
          <w:sz w:val="28"/>
          <w:szCs w:val="28"/>
        </w:rPr>
      </w:pPr>
    </w:p>
    <w:p w14:paraId="05E2201F" w14:textId="77777777" w:rsidR="00ED179E" w:rsidRDefault="00ED179E" w:rsidP="007D47D5">
      <w:pPr>
        <w:pStyle w:val="afffffb"/>
        <w:jc w:val="both"/>
        <w:rPr>
          <w:rFonts w:ascii="Times New Roman" w:hAnsi="Times New Roman" w:cs="Times New Roman"/>
          <w:sz w:val="28"/>
          <w:szCs w:val="28"/>
        </w:rPr>
      </w:pPr>
    </w:p>
    <w:p w14:paraId="30D291A5" w14:textId="16D8D1E6" w:rsidR="00BE11CD" w:rsidRPr="0003248C" w:rsidRDefault="00877053" w:rsidP="00353F8C">
      <w:pPr>
        <w:pStyle w:val="afffffb"/>
        <w:jc w:val="center"/>
        <w:rPr>
          <w:rFonts w:ascii="Times New Roman" w:hAnsi="Times New Roman" w:cs="Times New Roman"/>
          <w:b/>
          <w:sz w:val="28"/>
          <w:szCs w:val="28"/>
        </w:rPr>
      </w:pPr>
      <w:r w:rsidRPr="00353F8C">
        <w:rPr>
          <w:rFonts w:ascii="Times New Roman" w:hAnsi="Times New Roman" w:cs="Times New Roman"/>
          <w:b/>
          <w:sz w:val="28"/>
          <w:szCs w:val="28"/>
        </w:rPr>
        <w:t>Заключение</w:t>
      </w:r>
    </w:p>
    <w:p w14:paraId="16F91C4E" w14:textId="6DBF9534" w:rsidR="00353F8C" w:rsidRPr="0003248C" w:rsidRDefault="00353F8C" w:rsidP="00353F8C">
      <w:pPr>
        <w:pStyle w:val="afffffb"/>
        <w:jc w:val="center"/>
        <w:rPr>
          <w:rFonts w:ascii="Times New Roman" w:hAnsi="Times New Roman" w:cs="Times New Roman"/>
          <w:b/>
          <w:sz w:val="28"/>
          <w:szCs w:val="28"/>
        </w:rPr>
      </w:pPr>
    </w:p>
    <w:p w14:paraId="5D855987" w14:textId="039586B0" w:rsidR="00F576B2" w:rsidRDefault="005B5BA0" w:rsidP="00F576B2">
      <w:pPr>
        <w:pStyle w:val="afffffb"/>
        <w:ind w:firstLine="567"/>
        <w:jc w:val="both"/>
        <w:rPr>
          <w:rFonts w:ascii="Times New Roman" w:hAnsi="Times New Roman" w:cs="Times New Roman"/>
          <w:sz w:val="28"/>
          <w:szCs w:val="28"/>
        </w:rPr>
      </w:pPr>
      <w:r w:rsidRPr="00F576B2">
        <w:rPr>
          <w:rFonts w:ascii="Times New Roman" w:hAnsi="Times New Roman" w:cs="Times New Roman"/>
          <w:sz w:val="28"/>
          <w:szCs w:val="28"/>
        </w:rPr>
        <w:t>Проведенное диссертационное и</w:t>
      </w:r>
      <w:r w:rsidR="00F576B2">
        <w:rPr>
          <w:rFonts w:ascii="Times New Roman" w:hAnsi="Times New Roman" w:cs="Times New Roman"/>
          <w:sz w:val="28"/>
          <w:szCs w:val="28"/>
        </w:rPr>
        <w:t>сс</w:t>
      </w:r>
      <w:r w:rsidRPr="00F576B2">
        <w:rPr>
          <w:rFonts w:ascii="Times New Roman" w:hAnsi="Times New Roman" w:cs="Times New Roman"/>
          <w:sz w:val="28"/>
          <w:szCs w:val="28"/>
        </w:rPr>
        <w:t>ледование</w:t>
      </w:r>
      <w:r w:rsidR="00F576B2">
        <w:rPr>
          <w:rFonts w:ascii="Times New Roman" w:hAnsi="Times New Roman" w:cs="Times New Roman"/>
          <w:sz w:val="28"/>
          <w:szCs w:val="28"/>
        </w:rPr>
        <w:t>, посвященное психолого-педагогическому сопровождению развития компетенций принятия карьерных решений студентов в процессе получения высшего образования, позволило решить поставленные задачи и подтвердить выдвинутую гипотезу. На основе теоретического анализа, разработки модели и опытно-экспериментальной работы были получены следующие результаты, соответствующие задачам исследования:</w:t>
      </w:r>
    </w:p>
    <w:p w14:paraId="1A5CB74D" w14:textId="7227C8C4" w:rsidR="004D6798" w:rsidRDefault="004D6798" w:rsidP="00F576B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По первой задаче были</w:t>
      </w:r>
      <w:r w:rsidRPr="004D6798">
        <w:t xml:space="preserve"> </w:t>
      </w:r>
      <w:r w:rsidRPr="004D6798">
        <w:rPr>
          <w:rFonts w:ascii="Times New Roman" w:hAnsi="Times New Roman" w:cs="Times New Roman"/>
          <w:b/>
          <w:sz w:val="28"/>
          <w:szCs w:val="28"/>
        </w:rPr>
        <w:t>изучены теоретико-методологические основы психолого-педагогического сопровождения развития компетенций принятия карьерных решений</w:t>
      </w:r>
      <w:r w:rsidRPr="004D6798">
        <w:rPr>
          <w:rFonts w:ascii="Times New Roman" w:hAnsi="Times New Roman" w:cs="Times New Roman"/>
          <w:sz w:val="28"/>
          <w:szCs w:val="28"/>
        </w:rPr>
        <w:t xml:space="preserve"> студентов</w:t>
      </w:r>
      <w:r>
        <w:rPr>
          <w:rFonts w:ascii="Times New Roman" w:hAnsi="Times New Roman" w:cs="Times New Roman"/>
          <w:sz w:val="28"/>
          <w:szCs w:val="28"/>
        </w:rPr>
        <w:t xml:space="preserve">. Проведенный анализ позволил уточнить сущность и структуру компетенций принятия карьерных решений, определенных как способность анализировать профессиональные цели, оценивать возможности и риски, принимать обоснованные решения и планировать карьерный путь. Компетенции </w:t>
      </w:r>
      <w:r w:rsidR="00154145">
        <w:rPr>
          <w:rFonts w:ascii="Times New Roman" w:hAnsi="Times New Roman" w:cs="Times New Roman"/>
          <w:sz w:val="28"/>
          <w:szCs w:val="28"/>
        </w:rPr>
        <w:t>принятия карьерных решений включают четыре компонента: когнитивный (знания о рынке труда и инструментах планирования), эмоционально-мотивационный (самоэффективность, мотивация, устойчивость к неопределенности), ценностно-смысловой (осознание личных ценностей и их соответствия профессиональным задачам) и поведенческий (навыки принятия решений и реализация планов).   Теоретико-методологическая база исследования опирается на системный, личностно-деятельностный подходы, что позволило интегрировать</w:t>
      </w:r>
      <w:r w:rsidR="00154145" w:rsidRPr="00154145">
        <w:rPr>
          <w:rFonts w:ascii="Times New Roman" w:hAnsi="Times New Roman" w:cs="Times New Roman"/>
          <w:sz w:val="28"/>
          <w:szCs w:val="28"/>
        </w:rPr>
        <w:t xml:space="preserve"> </w:t>
      </w:r>
      <w:r w:rsidR="00154145">
        <w:rPr>
          <w:rFonts w:ascii="Times New Roman" w:hAnsi="Times New Roman" w:cs="Times New Roman"/>
          <w:sz w:val="28"/>
          <w:szCs w:val="28"/>
        </w:rPr>
        <w:t>психологические и педагогические аспекты сопровождения.</w:t>
      </w:r>
    </w:p>
    <w:p w14:paraId="7B4DF9D7" w14:textId="0922D911" w:rsidR="005F626B" w:rsidRDefault="005F626B" w:rsidP="00F576B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 второй задаче </w:t>
      </w:r>
      <w:r w:rsidRPr="005A2ADE">
        <w:rPr>
          <w:rFonts w:ascii="Times New Roman" w:hAnsi="Times New Roman" w:cs="Times New Roman"/>
          <w:b/>
          <w:sz w:val="28"/>
          <w:szCs w:val="28"/>
        </w:rPr>
        <w:t>были определ</w:t>
      </w:r>
      <w:r w:rsidR="005A2ADE" w:rsidRPr="005A2ADE">
        <w:rPr>
          <w:rFonts w:ascii="Times New Roman" w:hAnsi="Times New Roman" w:cs="Times New Roman"/>
          <w:b/>
          <w:sz w:val="28"/>
          <w:szCs w:val="28"/>
        </w:rPr>
        <w:t>ены</w:t>
      </w:r>
      <w:r w:rsidRPr="005A2ADE">
        <w:rPr>
          <w:rFonts w:ascii="Times New Roman" w:hAnsi="Times New Roman" w:cs="Times New Roman"/>
          <w:b/>
          <w:sz w:val="28"/>
          <w:szCs w:val="28"/>
        </w:rPr>
        <w:t xml:space="preserve"> и описа</w:t>
      </w:r>
      <w:r w:rsidR="005A2ADE" w:rsidRPr="005A2ADE">
        <w:rPr>
          <w:rFonts w:ascii="Times New Roman" w:hAnsi="Times New Roman" w:cs="Times New Roman"/>
          <w:b/>
          <w:sz w:val="28"/>
          <w:szCs w:val="28"/>
        </w:rPr>
        <w:t>ны</w:t>
      </w:r>
      <w:r w:rsidRPr="005A2ADE">
        <w:rPr>
          <w:rFonts w:ascii="Times New Roman" w:hAnsi="Times New Roman" w:cs="Times New Roman"/>
          <w:b/>
          <w:sz w:val="28"/>
          <w:szCs w:val="28"/>
        </w:rPr>
        <w:t xml:space="preserve"> сущность и структур</w:t>
      </w:r>
      <w:r w:rsidR="005A2ADE" w:rsidRPr="005A2ADE">
        <w:rPr>
          <w:rFonts w:ascii="Times New Roman" w:hAnsi="Times New Roman" w:cs="Times New Roman"/>
          <w:b/>
          <w:sz w:val="28"/>
          <w:szCs w:val="28"/>
        </w:rPr>
        <w:t>а</w:t>
      </w:r>
      <w:r w:rsidRPr="005A2ADE">
        <w:rPr>
          <w:rFonts w:ascii="Times New Roman" w:hAnsi="Times New Roman" w:cs="Times New Roman"/>
          <w:b/>
          <w:sz w:val="28"/>
          <w:szCs w:val="28"/>
        </w:rPr>
        <w:t xml:space="preserve"> компетенций принятия карьерных решений и проанализирова</w:t>
      </w:r>
      <w:r w:rsidR="005A2ADE" w:rsidRPr="005A2ADE">
        <w:rPr>
          <w:rFonts w:ascii="Times New Roman" w:hAnsi="Times New Roman" w:cs="Times New Roman"/>
          <w:b/>
          <w:sz w:val="28"/>
          <w:szCs w:val="28"/>
        </w:rPr>
        <w:t>н</w:t>
      </w:r>
      <w:r w:rsidRPr="005A2ADE">
        <w:rPr>
          <w:rFonts w:ascii="Times New Roman" w:hAnsi="Times New Roman" w:cs="Times New Roman"/>
          <w:b/>
          <w:sz w:val="28"/>
          <w:szCs w:val="28"/>
        </w:rPr>
        <w:t xml:space="preserve"> зарубежный и </w:t>
      </w:r>
      <w:r w:rsidR="005A2ADE" w:rsidRPr="005A2ADE">
        <w:rPr>
          <w:rFonts w:ascii="Times New Roman" w:hAnsi="Times New Roman" w:cs="Times New Roman"/>
          <w:b/>
          <w:sz w:val="28"/>
          <w:szCs w:val="28"/>
        </w:rPr>
        <w:t>отечественный</w:t>
      </w:r>
      <w:r w:rsidRPr="005A2ADE">
        <w:rPr>
          <w:rFonts w:ascii="Times New Roman" w:hAnsi="Times New Roman" w:cs="Times New Roman"/>
          <w:b/>
          <w:sz w:val="28"/>
          <w:szCs w:val="28"/>
        </w:rPr>
        <w:t xml:space="preserve"> опыт развития карьерных компетенций</w:t>
      </w:r>
      <w:r w:rsidR="005A2ADE">
        <w:rPr>
          <w:rFonts w:ascii="Times New Roman" w:hAnsi="Times New Roman" w:cs="Times New Roman"/>
          <w:sz w:val="28"/>
          <w:szCs w:val="28"/>
        </w:rPr>
        <w:t>.  Изучены современные подходы к развитию компетенций принятия карьерных решений в высшем образовании.  Зарубежный</w:t>
      </w:r>
      <w:r w:rsidR="005A2ADE" w:rsidRPr="006B1470">
        <w:rPr>
          <w:rFonts w:ascii="Times New Roman" w:hAnsi="Times New Roman" w:cs="Times New Roman"/>
          <w:sz w:val="28"/>
          <w:szCs w:val="28"/>
        </w:rPr>
        <w:t xml:space="preserve"> </w:t>
      </w:r>
      <w:r w:rsidR="005A2ADE">
        <w:rPr>
          <w:rFonts w:ascii="Times New Roman" w:hAnsi="Times New Roman" w:cs="Times New Roman"/>
          <w:sz w:val="28"/>
          <w:szCs w:val="28"/>
        </w:rPr>
        <w:t>опыт</w:t>
      </w:r>
      <w:r w:rsidR="005A2ADE" w:rsidRPr="006B1470">
        <w:rPr>
          <w:rFonts w:ascii="Times New Roman" w:hAnsi="Times New Roman" w:cs="Times New Roman"/>
          <w:sz w:val="28"/>
          <w:szCs w:val="28"/>
        </w:rPr>
        <w:t xml:space="preserve"> (</w:t>
      </w:r>
      <w:r w:rsidR="005A2ADE">
        <w:rPr>
          <w:rFonts w:ascii="Times New Roman" w:hAnsi="Times New Roman" w:cs="Times New Roman"/>
          <w:sz w:val="28"/>
          <w:szCs w:val="28"/>
        </w:rPr>
        <w:t>теории</w:t>
      </w:r>
      <w:r w:rsidR="005A2ADE" w:rsidRPr="006B1470">
        <w:t xml:space="preserve"> </w:t>
      </w:r>
      <w:r w:rsidR="005A2ADE" w:rsidRPr="003E0C58">
        <w:rPr>
          <w:rFonts w:ascii="Times New Roman" w:hAnsi="Times New Roman" w:cs="Times New Roman"/>
          <w:sz w:val="28"/>
          <w:szCs w:val="28"/>
          <w:lang w:val="en-US"/>
        </w:rPr>
        <w:t>T</w:t>
      </w:r>
      <w:r w:rsidR="005A2ADE" w:rsidRPr="006B1470">
        <w:rPr>
          <w:rFonts w:ascii="Times New Roman" w:hAnsi="Times New Roman" w:cs="Times New Roman"/>
          <w:sz w:val="28"/>
          <w:szCs w:val="28"/>
        </w:rPr>
        <w:t xml:space="preserve">. </w:t>
      </w:r>
      <w:r w:rsidR="005A2ADE" w:rsidRPr="003E0C58">
        <w:rPr>
          <w:rFonts w:ascii="Times New Roman" w:hAnsi="Times New Roman" w:cs="Times New Roman"/>
          <w:sz w:val="28"/>
          <w:szCs w:val="28"/>
          <w:lang w:val="en-US"/>
        </w:rPr>
        <w:t>Parsons</w:t>
      </w:r>
      <w:r w:rsidR="005A2ADE" w:rsidRPr="006B1470">
        <w:rPr>
          <w:rFonts w:ascii="Times New Roman" w:hAnsi="Times New Roman" w:cs="Times New Roman"/>
          <w:sz w:val="28"/>
          <w:szCs w:val="28"/>
        </w:rPr>
        <w:t xml:space="preserve">, </w:t>
      </w:r>
      <w:r w:rsidR="005A2ADE" w:rsidRPr="005A2ADE">
        <w:rPr>
          <w:rFonts w:ascii="Times New Roman" w:hAnsi="Times New Roman" w:cs="Times New Roman"/>
          <w:sz w:val="28"/>
          <w:szCs w:val="28"/>
          <w:lang w:val="en-US"/>
        </w:rPr>
        <w:t>D</w:t>
      </w:r>
      <w:r w:rsidR="005A2ADE" w:rsidRPr="006B1470">
        <w:rPr>
          <w:rFonts w:ascii="Times New Roman" w:hAnsi="Times New Roman" w:cs="Times New Roman"/>
          <w:sz w:val="28"/>
          <w:szCs w:val="28"/>
        </w:rPr>
        <w:t>.</w:t>
      </w:r>
      <w:r w:rsidR="005A2ADE" w:rsidRPr="005A2ADE">
        <w:rPr>
          <w:rFonts w:ascii="Times New Roman" w:hAnsi="Times New Roman" w:cs="Times New Roman"/>
          <w:sz w:val="28"/>
          <w:szCs w:val="28"/>
          <w:lang w:val="en-US"/>
        </w:rPr>
        <w:t>E</w:t>
      </w:r>
      <w:r w:rsidR="005A2ADE" w:rsidRPr="006B1470">
        <w:rPr>
          <w:rFonts w:ascii="Times New Roman" w:hAnsi="Times New Roman" w:cs="Times New Roman"/>
          <w:sz w:val="28"/>
          <w:szCs w:val="28"/>
        </w:rPr>
        <w:t xml:space="preserve">. </w:t>
      </w:r>
      <w:r w:rsidR="005A2ADE" w:rsidRPr="005A2ADE">
        <w:rPr>
          <w:rFonts w:ascii="Times New Roman" w:hAnsi="Times New Roman" w:cs="Times New Roman"/>
          <w:sz w:val="28"/>
          <w:szCs w:val="28"/>
          <w:lang w:val="en-US"/>
        </w:rPr>
        <w:t>Super</w:t>
      </w:r>
      <w:r w:rsidR="005A2ADE" w:rsidRPr="006B1470">
        <w:rPr>
          <w:rFonts w:ascii="Times New Roman" w:hAnsi="Times New Roman" w:cs="Times New Roman"/>
          <w:sz w:val="28"/>
          <w:szCs w:val="28"/>
        </w:rPr>
        <w:t xml:space="preserve">, </w:t>
      </w:r>
      <w:r w:rsidR="005A2ADE" w:rsidRPr="005A2ADE">
        <w:rPr>
          <w:rFonts w:ascii="Times New Roman" w:hAnsi="Times New Roman" w:cs="Times New Roman"/>
          <w:sz w:val="28"/>
          <w:szCs w:val="28"/>
          <w:lang w:val="en-US"/>
        </w:rPr>
        <w:t>M</w:t>
      </w:r>
      <w:r w:rsidR="005A2ADE" w:rsidRPr="006B1470">
        <w:rPr>
          <w:rFonts w:ascii="Times New Roman" w:hAnsi="Times New Roman" w:cs="Times New Roman"/>
          <w:sz w:val="28"/>
          <w:szCs w:val="28"/>
        </w:rPr>
        <w:t xml:space="preserve">. </w:t>
      </w:r>
      <w:r w:rsidR="005A2ADE" w:rsidRPr="005A2ADE">
        <w:rPr>
          <w:rFonts w:ascii="Times New Roman" w:hAnsi="Times New Roman" w:cs="Times New Roman"/>
          <w:sz w:val="28"/>
          <w:szCs w:val="28"/>
          <w:lang w:val="en-US"/>
        </w:rPr>
        <w:t>Savickas</w:t>
      </w:r>
      <w:r w:rsidR="005A2ADE" w:rsidRPr="006B1470">
        <w:rPr>
          <w:rFonts w:ascii="Times New Roman" w:hAnsi="Times New Roman" w:cs="Times New Roman"/>
          <w:sz w:val="28"/>
          <w:szCs w:val="28"/>
        </w:rPr>
        <w:t xml:space="preserve">, </w:t>
      </w:r>
      <w:r w:rsidR="003E0C58" w:rsidRPr="003E0C58">
        <w:rPr>
          <w:rFonts w:ascii="Times New Roman" w:hAnsi="Times New Roman" w:cs="Times New Roman"/>
          <w:sz w:val="28"/>
          <w:szCs w:val="28"/>
          <w:lang w:val="en-US"/>
        </w:rPr>
        <w:t>J</w:t>
      </w:r>
      <w:r w:rsidR="003E0C58" w:rsidRPr="006B1470">
        <w:rPr>
          <w:rFonts w:ascii="Times New Roman" w:hAnsi="Times New Roman" w:cs="Times New Roman"/>
          <w:sz w:val="28"/>
          <w:szCs w:val="28"/>
        </w:rPr>
        <w:t>.</w:t>
      </w:r>
      <w:r w:rsidR="003E0C58" w:rsidRPr="003E0C58">
        <w:rPr>
          <w:rFonts w:ascii="Times New Roman" w:hAnsi="Times New Roman" w:cs="Times New Roman"/>
          <w:sz w:val="28"/>
          <w:szCs w:val="28"/>
          <w:lang w:val="en-US"/>
        </w:rPr>
        <w:t>L</w:t>
      </w:r>
      <w:r w:rsidR="003E0C58" w:rsidRPr="006B1470">
        <w:rPr>
          <w:rFonts w:ascii="Times New Roman" w:hAnsi="Times New Roman" w:cs="Times New Roman"/>
          <w:sz w:val="28"/>
          <w:szCs w:val="28"/>
        </w:rPr>
        <w:t xml:space="preserve">. </w:t>
      </w:r>
      <w:r w:rsidR="003E0C58" w:rsidRPr="003E0C58">
        <w:rPr>
          <w:rFonts w:ascii="Times New Roman" w:hAnsi="Times New Roman" w:cs="Times New Roman"/>
          <w:sz w:val="28"/>
          <w:szCs w:val="28"/>
          <w:lang w:val="en-US"/>
        </w:rPr>
        <w:t>Holland</w:t>
      </w:r>
      <w:r w:rsidR="004018CE" w:rsidRPr="006B1470">
        <w:rPr>
          <w:rFonts w:ascii="Times New Roman" w:hAnsi="Times New Roman" w:cs="Times New Roman"/>
          <w:sz w:val="28"/>
          <w:szCs w:val="28"/>
        </w:rPr>
        <w:t xml:space="preserve">, </w:t>
      </w:r>
      <w:r w:rsidR="006B1470" w:rsidRPr="006B1470">
        <w:rPr>
          <w:rFonts w:ascii="Times New Roman" w:hAnsi="Times New Roman" w:cs="Times New Roman"/>
          <w:sz w:val="28"/>
          <w:szCs w:val="28"/>
          <w:lang w:val="en-US"/>
        </w:rPr>
        <w:t>A</w:t>
      </w:r>
      <w:r w:rsidR="006B1470" w:rsidRPr="006B1470">
        <w:rPr>
          <w:rFonts w:ascii="Times New Roman" w:hAnsi="Times New Roman" w:cs="Times New Roman"/>
          <w:sz w:val="28"/>
          <w:szCs w:val="28"/>
        </w:rPr>
        <w:t xml:space="preserve">. </w:t>
      </w:r>
      <w:r w:rsidR="006B1470" w:rsidRPr="006B1470">
        <w:rPr>
          <w:rFonts w:ascii="Times New Roman" w:hAnsi="Times New Roman" w:cs="Times New Roman"/>
          <w:sz w:val="28"/>
          <w:szCs w:val="28"/>
          <w:lang w:val="en-US"/>
        </w:rPr>
        <w:t>Hirschi</w:t>
      </w:r>
      <w:r w:rsidR="006B1470" w:rsidRPr="006B1470">
        <w:rPr>
          <w:rFonts w:ascii="Times New Roman" w:hAnsi="Times New Roman" w:cs="Times New Roman"/>
          <w:sz w:val="28"/>
          <w:szCs w:val="28"/>
        </w:rPr>
        <w:t>,</w:t>
      </w:r>
      <w:r w:rsidR="006B1470" w:rsidRPr="006B1470">
        <w:t xml:space="preserve"> </w:t>
      </w:r>
      <w:r w:rsidR="006B1470" w:rsidRPr="006B1470">
        <w:rPr>
          <w:rFonts w:ascii="Times New Roman" w:hAnsi="Times New Roman" w:cs="Times New Roman"/>
          <w:sz w:val="28"/>
          <w:szCs w:val="28"/>
          <w:lang w:val="en-US"/>
        </w:rPr>
        <w:t>N</w:t>
      </w:r>
      <w:r w:rsidR="006B1470" w:rsidRPr="006B1470">
        <w:rPr>
          <w:rFonts w:ascii="Times New Roman" w:hAnsi="Times New Roman" w:cs="Times New Roman"/>
          <w:sz w:val="28"/>
          <w:szCs w:val="28"/>
        </w:rPr>
        <w:t xml:space="preserve">. </w:t>
      </w:r>
      <w:r w:rsidR="006B1470" w:rsidRPr="006B1470">
        <w:rPr>
          <w:rFonts w:ascii="Times New Roman" w:hAnsi="Times New Roman" w:cs="Times New Roman"/>
          <w:sz w:val="28"/>
          <w:szCs w:val="28"/>
          <w:lang w:val="en-US"/>
        </w:rPr>
        <w:t>Schlossberg</w:t>
      </w:r>
      <w:r w:rsidR="006B1470">
        <w:rPr>
          <w:rFonts w:ascii="Times New Roman" w:hAnsi="Times New Roman" w:cs="Times New Roman"/>
          <w:sz w:val="28"/>
          <w:szCs w:val="28"/>
        </w:rPr>
        <w:t>) демонстрирует системность и интеграцию карьерного консультирования в образовательный процесс через карьерные центры,</w:t>
      </w:r>
      <w:r w:rsidR="006B1470" w:rsidRPr="006B1470">
        <w:rPr>
          <w:rFonts w:ascii="Times New Roman" w:hAnsi="Times New Roman" w:cs="Times New Roman"/>
          <w:sz w:val="28"/>
          <w:szCs w:val="28"/>
        </w:rPr>
        <w:t xml:space="preserve"> </w:t>
      </w:r>
      <w:r w:rsidR="006B1470">
        <w:rPr>
          <w:rFonts w:ascii="Times New Roman" w:hAnsi="Times New Roman" w:cs="Times New Roman"/>
          <w:sz w:val="28"/>
          <w:szCs w:val="28"/>
        </w:rPr>
        <w:t>индивидуальные консультации и цифровые технологии.</w:t>
      </w:r>
      <w:r w:rsidR="00F577A3">
        <w:rPr>
          <w:rFonts w:ascii="Times New Roman" w:hAnsi="Times New Roman" w:cs="Times New Roman"/>
          <w:sz w:val="28"/>
          <w:szCs w:val="28"/>
        </w:rPr>
        <w:t xml:space="preserve"> В Казахстане исследования Ж.А. Байсеитовой, Ж.А. Бейсенбаевой, Г.Е. Талапбаевой подчёркивают необходимость учета социокультурных особенностей и усиления профориентационных программ, однако отмечается их фрагментарность и недостаточная интеграция в учебный процесс.</w:t>
      </w:r>
    </w:p>
    <w:p w14:paraId="18EE0944" w14:textId="4B1F0792" w:rsidR="00F577A3" w:rsidRDefault="007D6393" w:rsidP="00F576B2">
      <w:pPr>
        <w:pStyle w:val="afffffb"/>
        <w:ind w:firstLine="567"/>
        <w:jc w:val="both"/>
        <w:rPr>
          <w:rFonts w:ascii="Times New Roman" w:hAnsi="Times New Roman" w:cs="Times New Roman"/>
          <w:sz w:val="28"/>
          <w:szCs w:val="28"/>
        </w:rPr>
      </w:pPr>
      <w:r>
        <w:rPr>
          <w:rFonts w:ascii="Times New Roman" w:hAnsi="Times New Roman" w:cs="Times New Roman"/>
          <w:sz w:val="28"/>
          <w:szCs w:val="28"/>
        </w:rPr>
        <w:t>Для решения третьей задачи</w:t>
      </w:r>
      <w:r w:rsidRPr="007D6393">
        <w:t xml:space="preserve"> </w:t>
      </w:r>
      <w:r w:rsidRPr="007D6393">
        <w:rPr>
          <w:rFonts w:ascii="Times New Roman" w:hAnsi="Times New Roman" w:cs="Times New Roman"/>
          <w:b/>
          <w:sz w:val="28"/>
          <w:szCs w:val="28"/>
        </w:rPr>
        <w:t>была рассмотрена система психолого-педагогического сопровождения развития компетенций принятия карьерных решений студентов</w:t>
      </w:r>
      <w:r>
        <w:rPr>
          <w:rFonts w:ascii="Times New Roman" w:hAnsi="Times New Roman" w:cs="Times New Roman"/>
          <w:b/>
          <w:sz w:val="28"/>
          <w:szCs w:val="28"/>
        </w:rPr>
        <w:t xml:space="preserve">, </w:t>
      </w:r>
      <w:r>
        <w:rPr>
          <w:rFonts w:ascii="Times New Roman" w:hAnsi="Times New Roman" w:cs="Times New Roman"/>
          <w:sz w:val="28"/>
          <w:szCs w:val="28"/>
        </w:rPr>
        <w:t>включающая консультативные, образовательные и диагностические технологии. Консультативное сопровождение обеспечивает индивидуализацию карьерного развития, образовательные технологии</w:t>
      </w:r>
      <w:r w:rsidR="005B15A6">
        <w:rPr>
          <w:rFonts w:ascii="Times New Roman" w:hAnsi="Times New Roman" w:cs="Times New Roman"/>
          <w:sz w:val="28"/>
          <w:szCs w:val="28"/>
        </w:rPr>
        <w:t xml:space="preserve"> (проектное обучение, кейс-методы, деловые игры, менторство) способствует развитию компетенций, а диагностические инструменты позволяют отслеживать динамику их сформированности. Система интегрирует ресурсы карьерных центров, преподавателей и цифровых платформ, обеспечивая целостность сопровождения.</w:t>
      </w:r>
    </w:p>
    <w:p w14:paraId="007241FC" w14:textId="16F4ED19" w:rsidR="00715991" w:rsidRDefault="00715991" w:rsidP="00F576B2">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четвертой задаче </w:t>
      </w:r>
      <w:r w:rsidRPr="00715991">
        <w:rPr>
          <w:rFonts w:ascii="Times New Roman" w:hAnsi="Times New Roman" w:cs="Times New Roman"/>
          <w:b/>
          <w:sz w:val="28"/>
          <w:szCs w:val="28"/>
        </w:rPr>
        <w:t xml:space="preserve">была разработана модель психолого-педагогического сопровождения развития компетенций принятия карьерных решений </w:t>
      </w:r>
      <w:r w:rsidR="000825C2" w:rsidRPr="00715991">
        <w:rPr>
          <w:rFonts w:ascii="Times New Roman" w:hAnsi="Times New Roman" w:cs="Times New Roman"/>
          <w:b/>
          <w:sz w:val="28"/>
          <w:szCs w:val="28"/>
        </w:rPr>
        <w:t>студентов</w:t>
      </w:r>
      <w:r w:rsidR="000825C2">
        <w:rPr>
          <w:rFonts w:ascii="Times New Roman" w:hAnsi="Times New Roman" w:cs="Times New Roman"/>
          <w:b/>
          <w:sz w:val="28"/>
          <w:szCs w:val="28"/>
        </w:rPr>
        <w:t xml:space="preserve">, </w:t>
      </w:r>
      <w:r w:rsidR="000825C2">
        <w:rPr>
          <w:rFonts w:ascii="Times New Roman" w:hAnsi="Times New Roman" w:cs="Times New Roman"/>
          <w:sz w:val="28"/>
          <w:szCs w:val="28"/>
        </w:rPr>
        <w:t>состоящая</w:t>
      </w:r>
      <w:r>
        <w:rPr>
          <w:rFonts w:ascii="Times New Roman" w:hAnsi="Times New Roman" w:cs="Times New Roman"/>
          <w:sz w:val="28"/>
          <w:szCs w:val="28"/>
        </w:rPr>
        <w:t xml:space="preserve"> из трех блоков: целевого (определение целей и задач), содержательно-технологического (этапы, методы, инструменты) и результативного (оценка сформированности компетенций). Модель основана на принципах системности, индивидуализации, непрерывности, компетентностного подхода</w:t>
      </w:r>
      <w:r w:rsidR="00FF46CE">
        <w:rPr>
          <w:rFonts w:ascii="Times New Roman" w:hAnsi="Times New Roman" w:cs="Times New Roman"/>
          <w:sz w:val="28"/>
          <w:szCs w:val="28"/>
        </w:rPr>
        <w:t>, интегративности, практико-ориентированности и научной обоснованности. Модель учитывает современные требования рынка труда, цифровую трансформацию образования и культурно-национальные особенности Казахстана, что делает ее адаптируемой к условиям казахстанских вузов.</w:t>
      </w:r>
    </w:p>
    <w:p w14:paraId="69CBE6EC" w14:textId="2B4C29FD" w:rsidR="00353F8C" w:rsidRDefault="000825C2" w:rsidP="00B72F64">
      <w:pPr>
        <w:pStyle w:val="afffffb"/>
        <w:ind w:firstLine="567"/>
        <w:jc w:val="both"/>
        <w:rPr>
          <w:rFonts w:ascii="Times New Roman" w:hAnsi="Times New Roman" w:cs="Times New Roman"/>
          <w:sz w:val="28"/>
          <w:szCs w:val="28"/>
        </w:rPr>
      </w:pPr>
      <w:r>
        <w:rPr>
          <w:rFonts w:ascii="Times New Roman" w:hAnsi="Times New Roman" w:cs="Times New Roman"/>
          <w:sz w:val="28"/>
          <w:szCs w:val="28"/>
        </w:rPr>
        <w:t xml:space="preserve">По пятой задаче </w:t>
      </w:r>
      <w:r w:rsidRPr="000825C2">
        <w:rPr>
          <w:rFonts w:ascii="Times New Roman" w:hAnsi="Times New Roman" w:cs="Times New Roman"/>
          <w:b/>
          <w:sz w:val="28"/>
          <w:szCs w:val="28"/>
        </w:rPr>
        <w:t>была проведена экспериментальная проверка эффективности предложенной модели</w:t>
      </w:r>
      <w:r>
        <w:rPr>
          <w:rFonts w:ascii="Times New Roman" w:hAnsi="Times New Roman" w:cs="Times New Roman"/>
          <w:sz w:val="28"/>
          <w:szCs w:val="28"/>
        </w:rPr>
        <w:t xml:space="preserve">.  Опытно-экспериментальная работа, проведенная на базе НАО «Торайгыров университет» и НАО «Павлодарский педагогический университет </w:t>
      </w:r>
      <w:r w:rsidR="00CA4422">
        <w:rPr>
          <w:rFonts w:ascii="Times New Roman" w:hAnsi="Times New Roman" w:cs="Times New Roman"/>
          <w:sz w:val="28"/>
          <w:szCs w:val="28"/>
        </w:rPr>
        <w:t>имени Әлкей</w:t>
      </w:r>
      <w:r w:rsidRPr="000825C2">
        <w:rPr>
          <w:rFonts w:ascii="Times New Roman" w:hAnsi="Times New Roman" w:cs="Times New Roman"/>
          <w:sz w:val="28"/>
          <w:szCs w:val="28"/>
        </w:rPr>
        <w:t xml:space="preserve"> Марғұлан</w:t>
      </w:r>
      <w:r>
        <w:rPr>
          <w:rFonts w:ascii="Times New Roman" w:hAnsi="Times New Roman" w:cs="Times New Roman"/>
          <w:sz w:val="28"/>
          <w:szCs w:val="28"/>
        </w:rPr>
        <w:t xml:space="preserve">» </w:t>
      </w:r>
      <w:r w:rsidR="00CA4422">
        <w:rPr>
          <w:rFonts w:ascii="Times New Roman" w:hAnsi="Times New Roman" w:cs="Times New Roman"/>
          <w:sz w:val="28"/>
          <w:szCs w:val="28"/>
        </w:rPr>
        <w:t>с участием 242 студентов (120 респондентов в контрольной группе, 122 респондента в экспериментальной), подтвердила эффективность модели. На констатирующем этапе диагностика (методики «Шкала самоэффективности», «Ценностные ориентации» М. Рокича, адаптированная методика</w:t>
      </w:r>
      <w:r w:rsidR="00CA4422" w:rsidRPr="00CA4422">
        <w:t xml:space="preserve"> </w:t>
      </w:r>
      <w:r w:rsidR="00CA4422" w:rsidRPr="00CA4422">
        <w:rPr>
          <w:rFonts w:ascii="Times New Roman" w:hAnsi="Times New Roman" w:cs="Times New Roman"/>
          <w:sz w:val="28"/>
          <w:szCs w:val="28"/>
        </w:rPr>
        <w:t>A.</w:t>
      </w:r>
      <w:r w:rsidR="00CA4422">
        <w:rPr>
          <w:rFonts w:ascii="Times New Roman" w:hAnsi="Times New Roman" w:cs="Times New Roman"/>
          <w:sz w:val="28"/>
          <w:szCs w:val="28"/>
        </w:rPr>
        <w:t xml:space="preserve"> </w:t>
      </w:r>
      <w:r w:rsidR="00CA4422" w:rsidRPr="00CA4422">
        <w:rPr>
          <w:rFonts w:ascii="Times New Roman" w:hAnsi="Times New Roman" w:cs="Times New Roman"/>
          <w:sz w:val="28"/>
          <w:szCs w:val="28"/>
        </w:rPr>
        <w:t>Hirschi</w:t>
      </w:r>
      <w:r w:rsidR="00CA4422">
        <w:rPr>
          <w:rFonts w:ascii="Times New Roman" w:hAnsi="Times New Roman" w:cs="Times New Roman"/>
          <w:sz w:val="28"/>
          <w:szCs w:val="28"/>
        </w:rPr>
        <w:t>)</w:t>
      </w:r>
      <w:r w:rsidR="00CA4422" w:rsidRPr="00CA4422">
        <w:rPr>
          <w:rFonts w:ascii="Times New Roman" w:hAnsi="Times New Roman" w:cs="Times New Roman"/>
          <w:sz w:val="28"/>
          <w:szCs w:val="28"/>
        </w:rPr>
        <w:t xml:space="preserve"> </w:t>
      </w:r>
      <w:r w:rsidR="00CA4422">
        <w:rPr>
          <w:rFonts w:ascii="Times New Roman" w:hAnsi="Times New Roman" w:cs="Times New Roman"/>
          <w:sz w:val="28"/>
          <w:szCs w:val="28"/>
        </w:rPr>
        <w:t xml:space="preserve">выявила исходный уровень компетенций. Формирующий этап включал тренинговую программу «Карьерное развитие и принятие карьерных решений» и программу </w:t>
      </w:r>
      <w:r w:rsidR="00A92E5A">
        <w:rPr>
          <w:rFonts w:ascii="Times New Roman" w:hAnsi="Times New Roman" w:cs="Times New Roman"/>
          <w:sz w:val="28"/>
          <w:szCs w:val="28"/>
        </w:rPr>
        <w:t>повышения квалификации для преподавателей и специалистов карьерных центров. На контрольном этапе повторная диагностика показала значимый прирост показателей по всем компонентам компетенций в экспериментальной группе (</w:t>
      </w:r>
      <w:r w:rsidR="00A92E5A">
        <w:rPr>
          <w:rFonts w:ascii="Times New Roman" w:hAnsi="Times New Roman" w:cs="Times New Roman"/>
          <w:sz w:val="28"/>
          <w:szCs w:val="28"/>
          <w:lang w:val="en-US"/>
        </w:rPr>
        <w:t>p</w:t>
      </w:r>
      <w:r w:rsidR="00A92E5A">
        <w:rPr>
          <w:rFonts w:ascii="Times New Roman" w:hAnsi="Times New Roman" w:cs="Times New Roman"/>
          <w:sz w:val="28"/>
          <w:szCs w:val="28"/>
        </w:rPr>
        <w:t xml:space="preserve"> &lt; 0,05), включая повышение самоэффективности, осознанности профессиональных целей и навыков планирования карьеры.</w:t>
      </w:r>
    </w:p>
    <w:p w14:paraId="23F3ABC0" w14:textId="4C5E4672" w:rsidR="00B72F64" w:rsidRPr="006B1470" w:rsidRDefault="00B72F64" w:rsidP="00B72F64">
      <w:pPr>
        <w:pStyle w:val="afffffb"/>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исследование вносит значимый вклад в теорию и практику психолого-педагогического сопровождения, предлагая научно-обоснованную модель, способствующую формированию конкурентоспособных специалистов, готовых к осознанному карьерному выбору и адаптации в условиях динамично меняющегося рынка труда.</w:t>
      </w:r>
    </w:p>
    <w:p w14:paraId="5931D901" w14:textId="685ECDDB" w:rsidR="00353F8C" w:rsidRPr="006B1470" w:rsidRDefault="00353F8C" w:rsidP="00353F8C">
      <w:pPr>
        <w:pStyle w:val="afffffb"/>
        <w:jc w:val="center"/>
        <w:rPr>
          <w:rFonts w:ascii="Times New Roman" w:hAnsi="Times New Roman" w:cs="Times New Roman"/>
          <w:b/>
          <w:sz w:val="28"/>
          <w:szCs w:val="28"/>
        </w:rPr>
      </w:pPr>
    </w:p>
    <w:p w14:paraId="180C4A3D" w14:textId="2A88CD6B" w:rsidR="00353F8C" w:rsidRPr="006B1470" w:rsidRDefault="00353F8C" w:rsidP="00353F8C">
      <w:pPr>
        <w:pStyle w:val="afffffb"/>
        <w:jc w:val="center"/>
        <w:rPr>
          <w:rFonts w:ascii="Times New Roman" w:hAnsi="Times New Roman" w:cs="Times New Roman"/>
          <w:b/>
          <w:sz w:val="28"/>
          <w:szCs w:val="28"/>
        </w:rPr>
      </w:pPr>
    </w:p>
    <w:p w14:paraId="5D3D51BE" w14:textId="1475D7FE" w:rsidR="00353F8C" w:rsidRPr="006B1470" w:rsidRDefault="00353F8C" w:rsidP="00353F8C">
      <w:pPr>
        <w:pStyle w:val="afffffb"/>
        <w:jc w:val="center"/>
        <w:rPr>
          <w:rFonts w:ascii="Times New Roman" w:hAnsi="Times New Roman" w:cs="Times New Roman"/>
          <w:b/>
          <w:sz w:val="28"/>
          <w:szCs w:val="28"/>
        </w:rPr>
      </w:pPr>
    </w:p>
    <w:p w14:paraId="07EBE951" w14:textId="00628B31" w:rsidR="00353F8C" w:rsidRPr="006B1470" w:rsidRDefault="00353F8C" w:rsidP="00353F8C">
      <w:pPr>
        <w:pStyle w:val="afffffb"/>
        <w:jc w:val="center"/>
        <w:rPr>
          <w:rFonts w:ascii="Times New Roman" w:hAnsi="Times New Roman" w:cs="Times New Roman"/>
          <w:b/>
          <w:sz w:val="28"/>
          <w:szCs w:val="28"/>
        </w:rPr>
      </w:pPr>
    </w:p>
    <w:p w14:paraId="5F828435" w14:textId="2D16C1F1" w:rsidR="00353F8C" w:rsidRPr="006B1470" w:rsidRDefault="00353F8C" w:rsidP="00353F8C">
      <w:pPr>
        <w:pStyle w:val="afffffb"/>
        <w:jc w:val="center"/>
        <w:rPr>
          <w:rFonts w:ascii="Times New Roman" w:hAnsi="Times New Roman" w:cs="Times New Roman"/>
          <w:b/>
          <w:sz w:val="28"/>
          <w:szCs w:val="28"/>
        </w:rPr>
      </w:pPr>
    </w:p>
    <w:p w14:paraId="5D1B16DC" w14:textId="7348EDBB" w:rsidR="00353F8C" w:rsidRPr="006B1470" w:rsidRDefault="00353F8C" w:rsidP="00353F8C">
      <w:pPr>
        <w:pStyle w:val="afffffb"/>
        <w:jc w:val="center"/>
        <w:rPr>
          <w:rFonts w:ascii="Times New Roman" w:hAnsi="Times New Roman" w:cs="Times New Roman"/>
          <w:b/>
          <w:sz w:val="28"/>
          <w:szCs w:val="28"/>
        </w:rPr>
      </w:pPr>
    </w:p>
    <w:p w14:paraId="4FD509C8" w14:textId="3AE51865" w:rsidR="00353F8C" w:rsidRPr="006B1470" w:rsidRDefault="00353F8C" w:rsidP="00353F8C">
      <w:pPr>
        <w:pStyle w:val="afffffb"/>
        <w:jc w:val="center"/>
        <w:rPr>
          <w:rFonts w:ascii="Times New Roman" w:hAnsi="Times New Roman" w:cs="Times New Roman"/>
          <w:b/>
          <w:sz w:val="28"/>
          <w:szCs w:val="28"/>
        </w:rPr>
      </w:pPr>
    </w:p>
    <w:p w14:paraId="01E5B343" w14:textId="641AB946" w:rsidR="00353F8C" w:rsidRPr="006B1470" w:rsidRDefault="00353F8C" w:rsidP="00353F8C">
      <w:pPr>
        <w:pStyle w:val="afffffb"/>
        <w:jc w:val="center"/>
        <w:rPr>
          <w:rFonts w:ascii="Times New Roman" w:hAnsi="Times New Roman" w:cs="Times New Roman"/>
          <w:b/>
          <w:sz w:val="28"/>
          <w:szCs w:val="28"/>
        </w:rPr>
      </w:pPr>
    </w:p>
    <w:p w14:paraId="7042AB83" w14:textId="48BAC5D0" w:rsidR="00353F8C" w:rsidRPr="006B1470" w:rsidRDefault="00353F8C" w:rsidP="00353F8C">
      <w:pPr>
        <w:pStyle w:val="afffffb"/>
        <w:jc w:val="center"/>
        <w:rPr>
          <w:rFonts w:ascii="Times New Roman" w:hAnsi="Times New Roman" w:cs="Times New Roman"/>
          <w:b/>
          <w:sz w:val="28"/>
          <w:szCs w:val="28"/>
        </w:rPr>
      </w:pPr>
    </w:p>
    <w:p w14:paraId="0E39991F" w14:textId="50C1F75C" w:rsidR="00353F8C" w:rsidRDefault="00353F8C" w:rsidP="007D47D5">
      <w:pPr>
        <w:pStyle w:val="afffffb"/>
        <w:rPr>
          <w:rFonts w:ascii="Times New Roman" w:hAnsi="Times New Roman" w:cs="Times New Roman"/>
          <w:b/>
          <w:sz w:val="28"/>
          <w:szCs w:val="28"/>
        </w:rPr>
      </w:pPr>
    </w:p>
    <w:p w14:paraId="3C3B6B4D" w14:textId="77777777" w:rsidR="007D47D5" w:rsidRPr="006B1470" w:rsidRDefault="007D47D5" w:rsidP="007D47D5">
      <w:pPr>
        <w:pStyle w:val="afffffb"/>
        <w:rPr>
          <w:rFonts w:ascii="Times New Roman" w:hAnsi="Times New Roman" w:cs="Times New Roman"/>
          <w:b/>
          <w:sz w:val="28"/>
          <w:szCs w:val="28"/>
        </w:rPr>
      </w:pPr>
    </w:p>
    <w:p w14:paraId="5A416E04" w14:textId="69C61A60" w:rsidR="00353F8C" w:rsidRPr="00B9060B" w:rsidRDefault="00353F8C" w:rsidP="00353F8C">
      <w:pPr>
        <w:pStyle w:val="afffffb"/>
        <w:jc w:val="center"/>
        <w:rPr>
          <w:rFonts w:ascii="Times New Roman" w:hAnsi="Times New Roman" w:cs="Times New Roman"/>
          <w:b/>
          <w:sz w:val="28"/>
          <w:szCs w:val="28"/>
          <w:lang w:val="en-US"/>
        </w:rPr>
      </w:pPr>
      <w:r>
        <w:rPr>
          <w:rFonts w:ascii="Times New Roman" w:hAnsi="Times New Roman" w:cs="Times New Roman"/>
          <w:b/>
          <w:sz w:val="28"/>
          <w:szCs w:val="28"/>
        </w:rPr>
        <w:t>Список</w:t>
      </w:r>
      <w:r w:rsidRPr="00B9060B">
        <w:rPr>
          <w:rFonts w:ascii="Times New Roman" w:hAnsi="Times New Roman" w:cs="Times New Roman"/>
          <w:b/>
          <w:sz w:val="28"/>
          <w:szCs w:val="28"/>
          <w:lang w:val="en-US"/>
        </w:rPr>
        <w:t xml:space="preserve"> </w:t>
      </w:r>
      <w:r>
        <w:rPr>
          <w:rFonts w:ascii="Times New Roman" w:hAnsi="Times New Roman" w:cs="Times New Roman"/>
          <w:b/>
          <w:sz w:val="28"/>
          <w:szCs w:val="28"/>
        </w:rPr>
        <w:t>использованных</w:t>
      </w:r>
      <w:r w:rsidRPr="00B9060B">
        <w:rPr>
          <w:rFonts w:ascii="Times New Roman" w:hAnsi="Times New Roman" w:cs="Times New Roman"/>
          <w:b/>
          <w:sz w:val="28"/>
          <w:szCs w:val="28"/>
          <w:lang w:val="en-US"/>
        </w:rPr>
        <w:t xml:space="preserve"> </w:t>
      </w:r>
      <w:r>
        <w:rPr>
          <w:rFonts w:ascii="Times New Roman" w:hAnsi="Times New Roman" w:cs="Times New Roman"/>
          <w:b/>
          <w:sz w:val="28"/>
          <w:szCs w:val="28"/>
        </w:rPr>
        <w:t>источников</w:t>
      </w:r>
    </w:p>
    <w:p w14:paraId="0A2EA942" w14:textId="77777777" w:rsidR="009D3F98" w:rsidRPr="00B9060B" w:rsidRDefault="009D3F98" w:rsidP="009D3F98">
      <w:pPr>
        <w:pStyle w:val="afffffb"/>
        <w:jc w:val="both"/>
        <w:rPr>
          <w:rFonts w:ascii="Times New Roman" w:hAnsi="Times New Roman" w:cs="Times New Roman"/>
          <w:b/>
          <w:sz w:val="28"/>
          <w:szCs w:val="28"/>
          <w:lang w:val="en-US"/>
        </w:rPr>
      </w:pPr>
    </w:p>
    <w:p w14:paraId="3B1FEE84" w14:textId="728D417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 Yerimpashaeva A.T., Lipovka A.V., Tarakbaeva R.Ye., Zakirova A.A. Influence of gender stereotypes on professional trajectories of STEM students in Kazakhstan. </w:t>
      </w:r>
      <w:r w:rsidRPr="009D3F98">
        <w:rPr>
          <w:rFonts w:ascii="Times New Roman" w:hAnsi="Times New Roman" w:cs="Times New Roman"/>
          <w:sz w:val="28"/>
          <w:szCs w:val="28"/>
        </w:rPr>
        <w:t xml:space="preserve">Bulletin of </w:t>
      </w:r>
      <w:r>
        <w:rPr>
          <w:rFonts w:ascii="Times New Roman" w:hAnsi="Times New Roman" w:cs="Times New Roman"/>
          <w:sz w:val="28"/>
          <w:szCs w:val="28"/>
        </w:rPr>
        <w:t>«</w:t>
      </w:r>
      <w:r w:rsidRPr="009D3F98">
        <w:rPr>
          <w:rFonts w:ascii="Times New Roman" w:hAnsi="Times New Roman" w:cs="Times New Roman"/>
          <w:sz w:val="28"/>
          <w:szCs w:val="28"/>
        </w:rPr>
        <w:t>Turan University</w:t>
      </w:r>
      <w:r>
        <w:rPr>
          <w:rFonts w:ascii="Times New Roman" w:hAnsi="Times New Roman" w:cs="Times New Roman"/>
          <w:sz w:val="28"/>
          <w:szCs w:val="28"/>
        </w:rPr>
        <w:t>»</w:t>
      </w:r>
      <w:r w:rsidRPr="009D3F98">
        <w:rPr>
          <w:rFonts w:ascii="Times New Roman" w:hAnsi="Times New Roman" w:cs="Times New Roman"/>
          <w:sz w:val="28"/>
          <w:szCs w:val="28"/>
        </w:rPr>
        <w:t xml:space="preserve">. 2023;(3):399-414. </w:t>
      </w:r>
      <w:hyperlink r:id="rId149" w:history="1">
        <w:r w:rsidRPr="002E77E2">
          <w:rPr>
            <w:rStyle w:val="a4"/>
            <w:rFonts w:ascii="Times New Roman" w:hAnsi="Times New Roman" w:cs="Times New Roman"/>
            <w:sz w:val="28"/>
            <w:szCs w:val="28"/>
          </w:rPr>
          <w:t>https://doi.org/10.46914/1562-2959-2023-1-3-399-414</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30E17DE" w14:textId="03C5B2C1"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 Национальный доклад о состоянии и развитии системы высшего образования Республики Казахстан (за 2022-2023гг.). </w:t>
      </w:r>
      <w:bookmarkStart w:id="46" w:name="_Hlk202142874"/>
      <w:r w:rsidRPr="009D3F98">
        <w:rPr>
          <w:rFonts w:ascii="Times New Roman" w:hAnsi="Times New Roman" w:cs="Times New Roman"/>
          <w:sz w:val="28"/>
          <w:szCs w:val="28"/>
        </w:rPr>
        <w:t>–</w:t>
      </w:r>
      <w:bookmarkEnd w:id="46"/>
      <w:r w:rsidRPr="009D3F98">
        <w:rPr>
          <w:rFonts w:ascii="Times New Roman" w:hAnsi="Times New Roman" w:cs="Times New Roman"/>
          <w:sz w:val="28"/>
          <w:szCs w:val="28"/>
        </w:rPr>
        <w:t xml:space="preserve"> г. Астана: Министерство высшего образования и науки Республики Казахстан, РГП «Национальный центр развития высшего образования», 2024. – 245 стр. </w:t>
      </w:r>
      <w:hyperlink r:id="rId150" w:history="1">
        <w:r w:rsidRPr="002E77E2">
          <w:rPr>
            <w:rStyle w:val="a4"/>
            <w:rFonts w:ascii="Times New Roman" w:hAnsi="Times New Roman" w:cs="Times New Roman"/>
            <w:sz w:val="28"/>
            <w:szCs w:val="28"/>
          </w:rPr>
          <w:t>https://enic-kazakhstan.edu.kz/files/1743764825/doklad-mnvo-rus-04-04-2025-postranichno.pdf</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E5932FA" w14:textId="182E2E84" w:rsid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3 Holland J.L. (1997) Making Vocational Choices: A Theory of Vocational Personalities and Work Environments. 3rd Edition, Psychological Assessment Resources, Odessa.</w:t>
      </w:r>
    </w:p>
    <w:p w14:paraId="5EB67849" w14:textId="02191B05" w:rsidR="009D3F98" w:rsidRPr="009D3F98" w:rsidRDefault="00FE6165" w:rsidP="009D3F98">
      <w:pPr>
        <w:pStyle w:val="afffffb"/>
        <w:ind w:firstLine="567"/>
        <w:jc w:val="both"/>
        <w:rPr>
          <w:rFonts w:ascii="Times New Roman" w:hAnsi="Times New Roman" w:cs="Times New Roman"/>
          <w:sz w:val="28"/>
          <w:szCs w:val="28"/>
          <w:lang w:val="en-US"/>
        </w:rPr>
      </w:pPr>
      <w:hyperlink r:id="rId151" w:history="1">
        <w:r w:rsidR="009D3F98" w:rsidRPr="002E77E2">
          <w:rPr>
            <w:rStyle w:val="a4"/>
            <w:rFonts w:ascii="Times New Roman" w:hAnsi="Times New Roman" w:cs="Times New Roman"/>
            <w:sz w:val="28"/>
            <w:szCs w:val="28"/>
            <w:lang w:val="en-US"/>
          </w:rPr>
          <w:t>https://www.scirp.org/reference/referencespapers?referenceid=1970223</w:t>
        </w:r>
      </w:hyperlink>
      <w:r w:rsidR="009D3F98" w:rsidRPr="009D3F98">
        <w:rPr>
          <w:rFonts w:ascii="Times New Roman" w:hAnsi="Times New Roman" w:cs="Times New Roman"/>
          <w:sz w:val="28"/>
          <w:szCs w:val="28"/>
          <w:lang w:val="en-US"/>
        </w:rPr>
        <w:t xml:space="preserve">  </w:t>
      </w:r>
    </w:p>
    <w:p w14:paraId="19318427" w14:textId="748576E8"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 Super D.E. (1990) A life-span, life-space approach to career development // Brown D., Brooks L. (eds) Career choice and development: Applying con- temporary theories to practice. San Francisco: Jossey-Bass. –</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P. 197–261.</w:t>
      </w:r>
    </w:p>
    <w:p w14:paraId="1BA79AC5" w14:textId="5CE7DE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 Nancy K. Schlossberg, Jane Goodman. Counseling adults in transition. Springer Publishing Company, –</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2005, –</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362 p. Available at: </w:t>
      </w:r>
    </w:p>
    <w:p w14:paraId="07E93FCD" w14:textId="3DB54C62" w:rsidR="009D3F98" w:rsidRPr="009D3F98" w:rsidRDefault="00FE6165" w:rsidP="009D3F98">
      <w:pPr>
        <w:pStyle w:val="afffffb"/>
        <w:ind w:firstLine="567"/>
        <w:jc w:val="both"/>
        <w:rPr>
          <w:rFonts w:ascii="Times New Roman" w:hAnsi="Times New Roman" w:cs="Times New Roman"/>
          <w:sz w:val="28"/>
          <w:szCs w:val="28"/>
          <w:lang w:val="en-US"/>
        </w:rPr>
      </w:pPr>
      <w:hyperlink r:id="rId152" w:anchor="v=onepage&amp;q&amp;f=false" w:history="1">
        <w:r w:rsidR="009D3F98" w:rsidRPr="002E77E2">
          <w:rPr>
            <w:rStyle w:val="a4"/>
            <w:rFonts w:ascii="Times New Roman" w:hAnsi="Times New Roman" w:cs="Times New Roman"/>
            <w:sz w:val="28"/>
            <w:szCs w:val="28"/>
            <w:lang w:val="en-US"/>
          </w:rPr>
          <w:t>https://books.google.rw/books?id=BCobGX6ofOMC&amp;printsec=frontcover#v=onepage&amp;q&amp;f=false</w:t>
        </w:r>
      </w:hyperlink>
      <w:r w:rsidR="009D3F98" w:rsidRPr="009D3F98">
        <w:rPr>
          <w:rFonts w:ascii="Times New Roman" w:hAnsi="Times New Roman" w:cs="Times New Roman"/>
          <w:sz w:val="28"/>
          <w:szCs w:val="28"/>
          <w:lang w:val="en-US"/>
        </w:rPr>
        <w:t xml:space="preserve"> .</w:t>
      </w:r>
    </w:p>
    <w:p w14:paraId="1A4152D9" w14:textId="641CB46A"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6 Savickas M.L. (1997) Career adaptability: an integrative construct for life-span, life-space theory // The Career Development Quarterly. – Vol. 45. – No. 3. – P. 247–259.</w:t>
      </w:r>
    </w:p>
    <w:p w14:paraId="57140B39" w14:textId="21D4026F"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7 Dawis R.V. (2002) Person-environment-correspondence theory // Brown D. and Associates (eds) Career Choice and Development. </w:t>
      </w:r>
      <w:r w:rsidRPr="00B9060B">
        <w:rPr>
          <w:rFonts w:ascii="Times New Roman" w:hAnsi="Times New Roman" w:cs="Times New Roman"/>
          <w:sz w:val="28"/>
          <w:szCs w:val="28"/>
          <w:lang w:val="en-US"/>
        </w:rPr>
        <w:t xml:space="preserve">4th ed. San Francisco: Jossey-Bass. – </w:t>
      </w:r>
      <w:r w:rsidRPr="009D3F98">
        <w:rPr>
          <w:rFonts w:ascii="Times New Roman" w:hAnsi="Times New Roman" w:cs="Times New Roman"/>
          <w:sz w:val="28"/>
          <w:szCs w:val="28"/>
          <w:lang w:val="en-US"/>
        </w:rPr>
        <w:t>P. 427–464.</w:t>
      </w:r>
    </w:p>
    <w:p w14:paraId="36FF72FB"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8 Berg I.K., de Shazer S. (1993) Making numbers talk: language in therapy // Friedman S. (ed.). The New Language of Change. New York: Guildford Press. P. 5–24. </w:t>
      </w:r>
    </w:p>
    <w:p w14:paraId="00EAE8E5"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 Amundson M. (2006) Active engagement and the influence of constructivism // McMahan M. (ed.) </w:t>
      </w:r>
      <w:r w:rsidRPr="00B9060B">
        <w:rPr>
          <w:rFonts w:ascii="Times New Roman" w:hAnsi="Times New Roman" w:cs="Times New Roman"/>
          <w:sz w:val="28"/>
          <w:szCs w:val="28"/>
          <w:lang w:val="en-US"/>
        </w:rPr>
        <w:t xml:space="preserve">Career counselling. </w:t>
      </w:r>
      <w:r w:rsidRPr="009D3F98">
        <w:rPr>
          <w:rFonts w:ascii="Times New Roman" w:hAnsi="Times New Roman" w:cs="Times New Roman"/>
          <w:sz w:val="28"/>
          <w:szCs w:val="28"/>
          <w:lang w:val="en-US"/>
        </w:rPr>
        <w:t>Constructivist approaches. Rout- ledge. P. 16–29.</w:t>
      </w:r>
    </w:p>
    <w:p w14:paraId="4EF54746"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10 Collin A., Watts A. (1996) The Death and Transfiguration of Career and of Career Guid- ance? // British Journal of Guidance and Counselling. </w:t>
      </w:r>
      <w:r w:rsidRPr="009D3F98">
        <w:rPr>
          <w:rFonts w:ascii="Times New Roman" w:hAnsi="Times New Roman" w:cs="Times New Roman"/>
          <w:sz w:val="28"/>
          <w:szCs w:val="28"/>
        </w:rPr>
        <w:t>Vol. 24. No. 3. P. 385–398.</w:t>
      </w:r>
    </w:p>
    <w:p w14:paraId="32BC171B" w14:textId="17553F3B"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 Закон Республики Казахстан от 27 июля 2007 года № 319-III. «Об образовании» // </w:t>
      </w:r>
      <w:hyperlink r:id="rId153" w:history="1">
        <w:r w:rsidRPr="002E77E2">
          <w:rPr>
            <w:rStyle w:val="a4"/>
            <w:rFonts w:ascii="Times New Roman" w:hAnsi="Times New Roman" w:cs="Times New Roman"/>
            <w:sz w:val="28"/>
            <w:szCs w:val="28"/>
          </w:rPr>
          <w:t>https://adilet.zan.kz/rus/docs/Z070000319</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4CF4178" w14:textId="055FAA0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12 Об утверждении Правил проведения социальной профессиональной ориентации // Приказ Министра труда и социальной защиты населения Республики Казахстан от 30 мая 2023 года № 190. Зарегистрирован в Министерстве юстиции Республики Казахстан 1 июня 2023 года № 32649. </w:t>
      </w:r>
      <w:hyperlink r:id="rId154" w:history="1">
        <w:r w:rsidRPr="002E77E2">
          <w:rPr>
            <w:rStyle w:val="a4"/>
            <w:rFonts w:ascii="Times New Roman" w:hAnsi="Times New Roman" w:cs="Times New Roman"/>
            <w:sz w:val="28"/>
            <w:szCs w:val="28"/>
          </w:rPr>
          <w:t>https://adilet.zan.kz/rus/docs/V2300032649</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4E0F908E" w14:textId="173C45C8"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13 Об утверждении Концепции развития дошкольного, среднего, технического и профессионального образования Республики Казахстан на 2023 – 2029 годы // Постановление Правительства Республики Казахстан от 28 марта 2023 года № 249. </w:t>
      </w:r>
      <w:hyperlink r:id="rId155" w:history="1">
        <w:r w:rsidRPr="002E77E2">
          <w:rPr>
            <w:rStyle w:val="a4"/>
            <w:rFonts w:ascii="Times New Roman" w:hAnsi="Times New Roman" w:cs="Times New Roman"/>
            <w:sz w:val="28"/>
            <w:szCs w:val="28"/>
          </w:rPr>
          <w:t>https://adilet.zan.kz/rus/docs/P2300000249</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46296A15" w14:textId="27E9319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14 О профессиональных квалификациях // Закон Республики Казахстан от 4 июля 2023 года № 14-VIII ЗРК. </w:t>
      </w:r>
      <w:hyperlink r:id="rId156" w:history="1">
        <w:r w:rsidRPr="002E77E2">
          <w:rPr>
            <w:rStyle w:val="a4"/>
            <w:rFonts w:ascii="Times New Roman" w:hAnsi="Times New Roman" w:cs="Times New Roman"/>
            <w:sz w:val="28"/>
            <w:szCs w:val="28"/>
          </w:rPr>
          <w:t>https://adilet.zan.kz/rus/docs/Z2300000014</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3DD780F2" w14:textId="7980DB2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15 Об утверждении Правил непрерывного профессионального развития работников центров трудовой мобильности и карьерных центров // Приказ Министра труда и социальной защиты населения Республики Казахстан от 14 октября 2024 года № 397. </w:t>
      </w:r>
      <w:hyperlink r:id="rId157" w:history="1">
        <w:r w:rsidRPr="002E77E2">
          <w:rPr>
            <w:rStyle w:val="a4"/>
            <w:rFonts w:ascii="Times New Roman" w:hAnsi="Times New Roman" w:cs="Times New Roman"/>
            <w:sz w:val="28"/>
            <w:szCs w:val="28"/>
          </w:rPr>
          <w:t>https://adilet.zan.kz/rus/docs/G24G0000397</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0F7A8B2D" w14:textId="2742A58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16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 Приказ Министра образования и науки Республики Казахстан от 31 октября 2018 года № 600. Зарегистрирован в Министерстве юстиции Республики Казахстан 31 октября 2018 года № 17650. </w:t>
      </w:r>
      <w:hyperlink r:id="rId158" w:history="1">
        <w:r w:rsidRPr="002E77E2">
          <w:rPr>
            <w:rStyle w:val="a4"/>
            <w:rFonts w:ascii="Times New Roman" w:hAnsi="Times New Roman" w:cs="Times New Roman"/>
            <w:sz w:val="28"/>
            <w:szCs w:val="28"/>
          </w:rPr>
          <w:t>https://adilet.zan.kz/rus/docs/V1800017650</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6B39E6DB"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17 Преобразование технического и профессионального образования и подготовки для успешной и справедливой трансформации: Стратегия ЮНЕСКО на 2022-2029 гг. https://unesdoc.unesco.org/ark:/48223/pf0000385252 </w:t>
      </w:r>
    </w:p>
    <w:p w14:paraId="275A5187" w14:textId="3A72A3C4"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18 United Nations. «The 17 Sustainable Development Goals» (</w:t>
      </w:r>
      <w:r w:rsidRPr="009D3F98">
        <w:rPr>
          <w:rFonts w:ascii="Times New Roman" w:hAnsi="Times New Roman" w:cs="Times New Roman"/>
          <w:sz w:val="28"/>
          <w:szCs w:val="28"/>
        </w:rPr>
        <w:t>Организация</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Объединенных</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Наций</w:t>
      </w:r>
      <w:r w:rsidRPr="009D3F98">
        <w:rPr>
          <w:rFonts w:ascii="Times New Roman" w:hAnsi="Times New Roman" w:cs="Times New Roman"/>
          <w:sz w:val="28"/>
          <w:szCs w:val="28"/>
          <w:lang w:val="en-US"/>
        </w:rPr>
        <w:t xml:space="preserve">. «17 </w:t>
      </w:r>
      <w:r w:rsidRPr="009D3F98">
        <w:rPr>
          <w:rFonts w:ascii="Times New Roman" w:hAnsi="Times New Roman" w:cs="Times New Roman"/>
          <w:sz w:val="28"/>
          <w:szCs w:val="28"/>
        </w:rPr>
        <w:t>целей</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устойчивого</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развития</w:t>
      </w:r>
      <w:r w:rsidRPr="009D3F98">
        <w:rPr>
          <w:rFonts w:ascii="Times New Roman" w:hAnsi="Times New Roman" w:cs="Times New Roman"/>
          <w:sz w:val="28"/>
          <w:szCs w:val="28"/>
          <w:lang w:val="en-US"/>
        </w:rPr>
        <w:t xml:space="preserve">».) //United Nations, 2024, sdgs.un.org/goals. </w:t>
      </w:r>
      <w:hyperlink r:id="rId159" w:history="1">
        <w:r w:rsidRPr="002E77E2">
          <w:rPr>
            <w:rStyle w:val="a4"/>
            <w:rFonts w:ascii="Times New Roman" w:hAnsi="Times New Roman" w:cs="Times New Roman"/>
            <w:sz w:val="28"/>
            <w:szCs w:val="28"/>
            <w:lang w:val="en-US"/>
          </w:rPr>
          <w:t>https://sdgs.un.org/goals</w:t>
        </w:r>
      </w:hyperlink>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EF66628" w14:textId="3D7E447B"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19 Об утверждении Концепции развития высшего образования и науки в Республике Казахстан на 2023 – 2029 годы // Постановление Правительства Республики Казахстан от 28 марта 2023 года № 248. </w:t>
      </w:r>
      <w:hyperlink r:id="rId160" w:history="1">
        <w:r w:rsidRPr="002E77E2">
          <w:rPr>
            <w:rStyle w:val="a4"/>
            <w:rFonts w:ascii="Times New Roman" w:hAnsi="Times New Roman" w:cs="Times New Roman"/>
            <w:sz w:val="28"/>
            <w:szCs w:val="28"/>
          </w:rPr>
          <w:t>https://adilet.zan.kz/rus/docs/P2300000248</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DB9FC9F" w14:textId="395F361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20 «Об утверждении Правил признания результатов обучения, полученных через неформальное образование, а также результатов признания профессиональной квалификации» // Совместный приказ Министра науки и высшего образования Республики Казахстан от 18 марта 2025 года № 119 и Министра просвещения Республики Казахстан от 18 марта 2025 года № 40. Зарегистрирован в Министерстве юстиции Республики Казахстан 19 марта 2025 года № 35842. </w:t>
      </w:r>
      <w:hyperlink r:id="rId161" w:history="1">
        <w:r w:rsidRPr="002E77E2">
          <w:rPr>
            <w:rStyle w:val="a4"/>
            <w:rFonts w:ascii="Times New Roman" w:hAnsi="Times New Roman" w:cs="Times New Roman"/>
            <w:sz w:val="28"/>
            <w:szCs w:val="28"/>
          </w:rPr>
          <w:t>https://adilet.zan.kz/rus/docs/V2500035842/info</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36C7B74E" w14:textId="77777777" w:rsid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21 Об утверждении Концепции развития рынка труда Республики Казахстан на 2024 – 2029 годы // Постановление Правительства Республики Казахстан от 29 ноября 2023 года № 1050.</w:t>
      </w:r>
    </w:p>
    <w:p w14:paraId="431D55C6" w14:textId="155C59E2" w:rsidR="009D3F98" w:rsidRPr="009D3F98" w:rsidRDefault="00FE6165" w:rsidP="009D3F98">
      <w:pPr>
        <w:pStyle w:val="afffffb"/>
        <w:ind w:firstLine="567"/>
        <w:jc w:val="both"/>
        <w:rPr>
          <w:rFonts w:ascii="Times New Roman" w:hAnsi="Times New Roman" w:cs="Times New Roman"/>
          <w:sz w:val="28"/>
          <w:szCs w:val="28"/>
        </w:rPr>
      </w:pPr>
      <w:hyperlink r:id="rId162" w:history="1">
        <w:r w:rsidR="009D3F98" w:rsidRPr="002E77E2">
          <w:rPr>
            <w:rStyle w:val="a4"/>
            <w:rFonts w:ascii="Times New Roman" w:hAnsi="Times New Roman" w:cs="Times New Roman"/>
            <w:sz w:val="28"/>
            <w:szCs w:val="28"/>
          </w:rPr>
          <w:t>https://adilet.zan.kz/rus/docs/P2300001050</w:t>
        </w:r>
      </w:hyperlink>
      <w:r w:rsidR="009D3F98">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577069FD" w14:textId="3D7926A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22 Ашимханова Д. Э., Калдыбаева О. В Профессиональная ориентация молодежи в Казахстане: проблемы и перспективы // Сборник статей участников Международной молодежной научно-исследовательской конференции «Инновационный потенциал молодежи: глобализация, политика, интеграция». – Екатеринбург, 25–26 октября 2016 года </w:t>
      </w:r>
      <w:hyperlink r:id="rId163" w:history="1">
        <w:r w:rsidRPr="002E77E2">
          <w:rPr>
            <w:rStyle w:val="a4"/>
            <w:rFonts w:ascii="Times New Roman" w:hAnsi="Times New Roman" w:cs="Times New Roman"/>
            <w:sz w:val="28"/>
            <w:szCs w:val="28"/>
          </w:rPr>
          <w:t>https://elar.urfu.ru/bitstream/10995/46093/1/ipoy-2016-09.pdf</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44A7D2D" w14:textId="77777777" w:rsid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23 Толеу Г., Жулбарисова А., Мырзабекова А. Карьерные предпочтения казахстанских подростков: факторы, влияющие на карьерные ожидания. // Абай атындағы ҚазҰПУ-нің Хабаршысы. «Педагогика ғылымдары» сериясы. – 2022. – № 2 (74). – сс. 231-246. </w:t>
      </w:r>
    </w:p>
    <w:p w14:paraId="0E9EFFAE" w14:textId="1C670767" w:rsidR="009D3F98" w:rsidRPr="009D3F98" w:rsidRDefault="00FE6165" w:rsidP="009D3F98">
      <w:pPr>
        <w:pStyle w:val="afffffb"/>
        <w:ind w:firstLine="567"/>
        <w:jc w:val="both"/>
        <w:rPr>
          <w:rFonts w:ascii="Times New Roman" w:hAnsi="Times New Roman" w:cs="Times New Roman"/>
          <w:sz w:val="28"/>
          <w:szCs w:val="28"/>
        </w:rPr>
      </w:pPr>
      <w:hyperlink r:id="rId164" w:history="1">
        <w:r w:rsidR="009D3F98" w:rsidRPr="002E77E2">
          <w:rPr>
            <w:rStyle w:val="a4"/>
            <w:rFonts w:ascii="Times New Roman" w:hAnsi="Times New Roman" w:cs="Times New Roman"/>
            <w:sz w:val="28"/>
            <w:szCs w:val="28"/>
          </w:rPr>
          <w:t>https://bulletin-pedagogy.kaznpu.kz/index.php/ped/article/view/1210</w:t>
        </w:r>
      </w:hyperlink>
      <w:r w:rsidR="009D3F98">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397CE51A" w14:textId="7693CC25" w:rsid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24 Касымбекова М.А., Садыкова А.K., Ахметова М.K., Жылтырова Ж.Т. Проблема измерения и оценки компетенций в высшем профессиональном образовании // Журнал «Известия КазУМОиМЯ имени Абылай хана», серия «Педагогические науки» –</w:t>
      </w:r>
      <w:r>
        <w:rPr>
          <w:rFonts w:ascii="Times New Roman" w:hAnsi="Times New Roman" w:cs="Times New Roman"/>
          <w:sz w:val="28"/>
          <w:szCs w:val="28"/>
        </w:rPr>
        <w:t xml:space="preserve"> </w:t>
      </w:r>
      <w:r w:rsidRPr="009D3F98">
        <w:rPr>
          <w:rFonts w:ascii="Times New Roman" w:hAnsi="Times New Roman" w:cs="Times New Roman"/>
          <w:sz w:val="28"/>
          <w:szCs w:val="28"/>
        </w:rPr>
        <w:t>Том 69</w:t>
      </w:r>
      <w:r>
        <w:rPr>
          <w:rFonts w:ascii="Times New Roman" w:hAnsi="Times New Roman" w:cs="Times New Roman"/>
          <w:sz w:val="28"/>
          <w:szCs w:val="28"/>
        </w:rPr>
        <w:t>.</w:t>
      </w:r>
      <w:r w:rsidRPr="009D3F98">
        <w:t xml:space="preserve"> </w:t>
      </w:r>
      <w:r w:rsidRPr="009D3F98">
        <w:rPr>
          <w:rFonts w:ascii="Times New Roman" w:hAnsi="Times New Roman" w:cs="Times New Roman"/>
          <w:sz w:val="28"/>
          <w:szCs w:val="28"/>
        </w:rPr>
        <w:t>–</w:t>
      </w:r>
      <w:r>
        <w:rPr>
          <w:rFonts w:ascii="Times New Roman" w:hAnsi="Times New Roman" w:cs="Times New Roman"/>
          <w:sz w:val="28"/>
          <w:szCs w:val="28"/>
        </w:rPr>
        <w:t xml:space="preserve"> </w:t>
      </w:r>
      <w:r w:rsidRPr="009D3F98">
        <w:rPr>
          <w:rFonts w:ascii="Times New Roman" w:hAnsi="Times New Roman" w:cs="Times New Roman"/>
          <w:sz w:val="28"/>
          <w:szCs w:val="28"/>
        </w:rPr>
        <w:t>№ 2</w:t>
      </w:r>
      <w:r>
        <w:rPr>
          <w:rFonts w:ascii="Times New Roman" w:hAnsi="Times New Roman" w:cs="Times New Roman"/>
          <w:sz w:val="28"/>
          <w:szCs w:val="28"/>
        </w:rPr>
        <w:t>.</w:t>
      </w:r>
      <w:r w:rsidRPr="009D3F98">
        <w:rPr>
          <w:rFonts w:ascii="Times New Roman" w:hAnsi="Times New Roman" w:cs="Times New Roman"/>
          <w:sz w:val="28"/>
          <w:szCs w:val="28"/>
        </w:rPr>
        <w:t xml:space="preserve"> – (2023)</w:t>
      </w:r>
      <w:r>
        <w:rPr>
          <w:rFonts w:ascii="Times New Roman" w:hAnsi="Times New Roman" w:cs="Times New Roman"/>
          <w:sz w:val="28"/>
          <w:szCs w:val="28"/>
        </w:rPr>
        <w:t>.</w:t>
      </w:r>
      <w:r w:rsidRPr="009D3F98">
        <w:rPr>
          <w:rFonts w:ascii="Times New Roman" w:hAnsi="Times New Roman" w:cs="Times New Roman"/>
          <w:sz w:val="28"/>
          <w:szCs w:val="28"/>
        </w:rPr>
        <w:t xml:space="preserve"> </w:t>
      </w:r>
    </w:p>
    <w:p w14:paraId="04C377DA" w14:textId="47DFE149" w:rsidR="009D3F98" w:rsidRPr="009D3F98" w:rsidRDefault="00FE6165" w:rsidP="009D3F98">
      <w:pPr>
        <w:pStyle w:val="afffffb"/>
        <w:ind w:firstLine="567"/>
        <w:jc w:val="both"/>
        <w:rPr>
          <w:rFonts w:ascii="Times New Roman" w:hAnsi="Times New Roman" w:cs="Times New Roman"/>
          <w:sz w:val="28"/>
          <w:szCs w:val="28"/>
        </w:rPr>
      </w:pPr>
      <w:hyperlink r:id="rId165" w:history="1">
        <w:r w:rsidR="009D3F98" w:rsidRPr="002E77E2">
          <w:rPr>
            <w:rStyle w:val="a4"/>
            <w:rFonts w:ascii="Times New Roman" w:hAnsi="Times New Roman" w:cs="Times New Roman"/>
            <w:sz w:val="28"/>
            <w:szCs w:val="28"/>
          </w:rPr>
          <w:t>https://bulletin-pedagogical.ablaikhan.kz/index.php/j1/article/view/227</w:t>
        </w:r>
      </w:hyperlink>
      <w:r w:rsidR="009D3F98">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59D99E2A" w14:textId="268007D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25 Байсеитова Ж.А., Джумагазиева Ш.К. Подготовка будущих кадров со студенческой скамьи // Вестник нефтегазовой отрасли Казахстана. Том 5, №1 (2023), c. 117–128. </w:t>
      </w:r>
      <w:hyperlink r:id="rId166" w:history="1">
        <w:r w:rsidRPr="002E77E2">
          <w:rPr>
            <w:rStyle w:val="a4"/>
            <w:rFonts w:ascii="Times New Roman" w:hAnsi="Times New Roman" w:cs="Times New Roman"/>
            <w:sz w:val="28"/>
            <w:szCs w:val="28"/>
          </w:rPr>
          <w:t>https://vestnik-ngo.kz/2707-4226/article/view/108606</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0C95A566" w14:textId="6568B20A"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26 Бейсенбаева Ж.А. Психологические особенности профессионального самоопределения старшеклассников: сборник трудов конференции. / Ж. А. Бейсенбаева, О. С. Сангилбаев // Педагогика, психология, общество: актуальные вопросы: материалы Всерос. науч.-практ. конф. с междунар. участ. (Чебоксары, 1 дек. 2020 г.) / редкол.: Ж. В. Мурзина [и др.] – Чебоксары: ИД «Среда», –</w:t>
      </w:r>
      <w:r>
        <w:rPr>
          <w:rFonts w:ascii="Times New Roman" w:hAnsi="Times New Roman" w:cs="Times New Roman"/>
          <w:sz w:val="28"/>
          <w:szCs w:val="28"/>
        </w:rPr>
        <w:t xml:space="preserve"> </w:t>
      </w:r>
      <w:r w:rsidRPr="009D3F98">
        <w:rPr>
          <w:rFonts w:ascii="Times New Roman" w:hAnsi="Times New Roman" w:cs="Times New Roman"/>
          <w:sz w:val="28"/>
          <w:szCs w:val="28"/>
        </w:rPr>
        <w:t xml:space="preserve">2020. – С. 319-322. – ISBN 978-5-907313-87-3. </w:t>
      </w:r>
      <w:hyperlink r:id="rId167" w:history="1">
        <w:r w:rsidRPr="002E77E2">
          <w:rPr>
            <w:rStyle w:val="a4"/>
            <w:rFonts w:ascii="Times New Roman" w:hAnsi="Times New Roman" w:cs="Times New Roman"/>
            <w:sz w:val="28"/>
            <w:szCs w:val="28"/>
          </w:rPr>
          <w:t>https://phsreda.com/ru/article/96880/discussion_platform</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63F7025C" w14:textId="29CCA9A6"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27 Талапбаева Г.Е., Ерниязова Ж.Н., Култанова Н.Б., Жуматаева А.Р. Перспективы поколения Z на рынке труда Казахстана // Вестник Карагандинского университета. Серия «Экономика». №3(111)/2023. </w:t>
      </w:r>
      <w:hyperlink r:id="rId168" w:history="1">
        <w:r w:rsidRPr="002E77E2">
          <w:rPr>
            <w:rStyle w:val="a4"/>
            <w:rFonts w:ascii="Times New Roman" w:hAnsi="Times New Roman" w:cs="Times New Roman"/>
            <w:sz w:val="28"/>
            <w:szCs w:val="28"/>
          </w:rPr>
          <w:t>file:///C:/Users/toued/Downloads/20%20(2).pdf</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16226821" w14:textId="3E81AAC4"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28 Рахматуллаева А.Е. Материалы Республиканской научно- теоретической конференции «Сейфуллинские чтения – 9: новый вектор развития высшего образования и науки» посвященная дню Первого Президента Республики Казахстан. – 2013. – Т.1, ч.2 – С. 17-19 </w:t>
      </w:r>
      <w:hyperlink r:id="rId169" w:history="1">
        <w:r w:rsidRPr="002E77E2">
          <w:rPr>
            <w:rStyle w:val="a4"/>
            <w:rFonts w:ascii="Times New Roman" w:hAnsi="Times New Roman" w:cs="Times New Roman"/>
            <w:sz w:val="28"/>
            <w:szCs w:val="28"/>
          </w:rPr>
          <w:t>https://kazatu.edu.kz/assets/i/science/sf9_edu_108.pdf</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F89379F" w14:textId="38061D1F" w:rsidR="009D3F98" w:rsidRPr="009D3F98" w:rsidRDefault="009D3F98" w:rsidP="003307DB">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29 Абдуллаева Г.О., Менглибай И. Профориентация в цифровом пространстве: подходы и стратегии // Международный журнал информационных и коммуникационных технологий, –</w:t>
      </w:r>
      <w:r>
        <w:rPr>
          <w:rFonts w:ascii="Times New Roman" w:hAnsi="Times New Roman" w:cs="Times New Roman"/>
          <w:sz w:val="28"/>
          <w:szCs w:val="28"/>
        </w:rPr>
        <w:t xml:space="preserve"> </w:t>
      </w:r>
      <w:r w:rsidRPr="009D3F98">
        <w:rPr>
          <w:rFonts w:ascii="Times New Roman" w:hAnsi="Times New Roman" w:cs="Times New Roman"/>
          <w:sz w:val="28"/>
          <w:szCs w:val="28"/>
        </w:rPr>
        <w:t>Том 1, –</w:t>
      </w:r>
      <w:r>
        <w:rPr>
          <w:rFonts w:ascii="Times New Roman" w:hAnsi="Times New Roman" w:cs="Times New Roman"/>
          <w:sz w:val="28"/>
          <w:szCs w:val="28"/>
        </w:rPr>
        <w:t xml:space="preserve"> </w:t>
      </w:r>
      <w:r w:rsidRPr="009D3F98">
        <w:rPr>
          <w:rFonts w:ascii="Times New Roman" w:hAnsi="Times New Roman" w:cs="Times New Roman"/>
          <w:sz w:val="28"/>
          <w:szCs w:val="28"/>
        </w:rPr>
        <w:t>Выпуск 4, Декабрь, –</w:t>
      </w:r>
      <w:r>
        <w:rPr>
          <w:rFonts w:ascii="Times New Roman" w:hAnsi="Times New Roman" w:cs="Times New Roman"/>
          <w:sz w:val="28"/>
          <w:szCs w:val="28"/>
        </w:rPr>
        <w:t xml:space="preserve"> </w:t>
      </w:r>
      <w:r w:rsidRPr="009D3F98">
        <w:rPr>
          <w:rFonts w:ascii="Times New Roman" w:hAnsi="Times New Roman" w:cs="Times New Roman"/>
          <w:sz w:val="28"/>
          <w:szCs w:val="28"/>
        </w:rPr>
        <w:t>2020</w:t>
      </w:r>
      <w:r w:rsidR="003307DB">
        <w:rPr>
          <w:rFonts w:ascii="Times New Roman" w:hAnsi="Times New Roman" w:cs="Times New Roman"/>
          <w:sz w:val="28"/>
          <w:szCs w:val="28"/>
        </w:rPr>
        <w:t>.</w:t>
      </w:r>
      <w:r w:rsidRPr="009D3F98">
        <w:rPr>
          <w:rFonts w:ascii="Times New Roman" w:hAnsi="Times New Roman" w:cs="Times New Roman"/>
          <w:sz w:val="28"/>
          <w:szCs w:val="28"/>
        </w:rPr>
        <w:t xml:space="preserve">  </w:t>
      </w:r>
      <w:hyperlink r:id="rId170" w:history="1">
        <w:r w:rsidRPr="002E77E2">
          <w:rPr>
            <w:rStyle w:val="a4"/>
            <w:rFonts w:ascii="Times New Roman" w:hAnsi="Times New Roman" w:cs="Times New Roman"/>
            <w:sz w:val="28"/>
            <w:szCs w:val="28"/>
          </w:rPr>
          <w:t>https://journal.iitu.edu.kz/index.php/ijict/article/view/170/160</w:t>
        </w:r>
      </w:hyperlink>
      <w:r>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E27D34E" w14:textId="04BCBBE1"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30 Сaдыровa М.С., Aбдикеровa Г.О. Выбор профессии кaк основa профессионaльной мобильности выпускников высших учебных зaведений // Вестник КазНУ. Серия психологии и социологии.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 (57).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2016. </w:t>
      </w:r>
      <w:hyperlink r:id="rId171" w:history="1">
        <w:r w:rsidR="003307DB" w:rsidRPr="002E77E2">
          <w:rPr>
            <w:rStyle w:val="a4"/>
            <w:rFonts w:ascii="Times New Roman" w:hAnsi="Times New Roman" w:cs="Times New Roman"/>
            <w:sz w:val="28"/>
            <w:szCs w:val="28"/>
          </w:rPr>
          <w:t>file:///C:/Users/toued/Downloads/460%20(1).pdf</w:t>
        </w:r>
      </w:hyperlink>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8E263FA" w14:textId="5FA6978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31 Ниязова Г., Беркимбаев К., Мейрбекова Г. Компоненты и психологическая характеристика гибких навыков // </w:t>
      </w:r>
      <w:r w:rsidR="003307DB" w:rsidRPr="009D3F98">
        <w:rPr>
          <w:rFonts w:ascii="Times New Roman" w:hAnsi="Times New Roman" w:cs="Times New Roman"/>
          <w:sz w:val="28"/>
          <w:szCs w:val="28"/>
        </w:rPr>
        <w:t>Ясауи университетінің хабаршысы / Педагогика и методика преподавания</w:t>
      </w:r>
      <w:r w:rsidR="003307DB">
        <w:rPr>
          <w:rFonts w:ascii="Times New Roman" w:hAnsi="Times New Roman" w:cs="Times New Roman"/>
          <w:sz w:val="28"/>
          <w:szCs w:val="28"/>
        </w:rPr>
        <w:t>.</w:t>
      </w:r>
      <w:r w:rsidR="003307DB" w:rsidRPr="003307DB">
        <w:rPr>
          <w:rFonts w:ascii="Times New Roman" w:hAnsi="Times New Roman" w:cs="Times New Roman"/>
          <w:sz w:val="28"/>
          <w:szCs w:val="28"/>
        </w:rPr>
        <w:t xml:space="preserve"> –</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Том 1</w:t>
      </w:r>
      <w:r w:rsidR="003307DB">
        <w:rPr>
          <w:rFonts w:ascii="Times New Roman" w:hAnsi="Times New Roman" w:cs="Times New Roman"/>
          <w:sz w:val="28"/>
          <w:szCs w:val="28"/>
        </w:rPr>
        <w:t>.</w:t>
      </w:r>
      <w:r w:rsidRPr="009D3F98">
        <w:rPr>
          <w:rFonts w:ascii="Times New Roman" w:hAnsi="Times New Roman" w:cs="Times New Roman"/>
          <w:sz w:val="28"/>
          <w:szCs w:val="28"/>
        </w:rPr>
        <w:t xml:space="preserve">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127</w:t>
      </w:r>
      <w:r w:rsidR="003307DB">
        <w:rPr>
          <w:rFonts w:ascii="Times New Roman" w:hAnsi="Times New Roman" w:cs="Times New Roman"/>
          <w:sz w:val="28"/>
          <w:szCs w:val="28"/>
        </w:rPr>
        <w:t xml:space="preserve">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003307DB" w:rsidRPr="009D3F98">
        <w:rPr>
          <w:rFonts w:ascii="Times New Roman" w:hAnsi="Times New Roman" w:cs="Times New Roman"/>
          <w:sz w:val="28"/>
          <w:szCs w:val="28"/>
        </w:rPr>
        <w:t>(</w:t>
      </w:r>
      <w:r w:rsidRPr="009D3F98">
        <w:rPr>
          <w:rFonts w:ascii="Times New Roman" w:hAnsi="Times New Roman" w:cs="Times New Roman"/>
          <w:sz w:val="28"/>
          <w:szCs w:val="28"/>
        </w:rPr>
        <w:t>2023)</w:t>
      </w:r>
      <w:r w:rsidR="003307DB">
        <w:rPr>
          <w:rFonts w:ascii="Times New Roman" w:hAnsi="Times New Roman" w:cs="Times New Roman"/>
          <w:sz w:val="28"/>
          <w:szCs w:val="28"/>
        </w:rPr>
        <w:t>.</w:t>
      </w:r>
      <w:r w:rsidRPr="009D3F98">
        <w:rPr>
          <w:rFonts w:ascii="Times New Roman" w:hAnsi="Times New Roman" w:cs="Times New Roman"/>
          <w:sz w:val="28"/>
          <w:szCs w:val="28"/>
        </w:rPr>
        <w:t xml:space="preserve"> </w:t>
      </w:r>
    </w:p>
    <w:p w14:paraId="0022456A" w14:textId="608E484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32 Лифанова Т.Ю.  Критическое мышление / Т.Ю. Лифанова. – Алматы: Қазақ университеті, 2015. – 178 с. ISBN 978-601-04-1044-2. </w:t>
      </w:r>
      <w:hyperlink r:id="rId172" w:history="1">
        <w:r w:rsidR="003307DB" w:rsidRPr="002E77E2">
          <w:rPr>
            <w:rStyle w:val="a4"/>
            <w:rFonts w:ascii="Times New Roman" w:hAnsi="Times New Roman" w:cs="Times New Roman"/>
            <w:sz w:val="28"/>
            <w:szCs w:val="28"/>
          </w:rPr>
          <w:t>http://www.apap.kg/uploads/Images%20content/biblioteka/E-books/%D0%9B%D0%B8%D1%84%D0%B0%D0%BD%D0%BE%D0%B2%D0%B0%20%D0%A2.%D0%AE.%20%D0%9A%D1%80%D0%B8%D1%82%D0%B8%D1%87%D0%B5%D1%81%D0%BA%D0%BE%D0%B5%20%D0%BC%D1%8B%D1%88%D0%BB%D0%B5%D0%BD%D0%B8%D0%B5%2C%202015.pdf</w:t>
        </w:r>
      </w:hyperlink>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3DCDB3F2" w14:textId="63E2B46A"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33 Абинова А.Ю. Проблемы интеграций системы образования в национальный инновационный комплекс // Вестник КазНУ. Серия экономическая.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 (102).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2014. </w:t>
      </w:r>
      <w:hyperlink r:id="rId173" w:history="1">
        <w:r w:rsidR="003307DB" w:rsidRPr="002E77E2">
          <w:rPr>
            <w:rStyle w:val="a4"/>
            <w:rFonts w:ascii="Times New Roman" w:hAnsi="Times New Roman" w:cs="Times New Roman"/>
            <w:sz w:val="28"/>
            <w:szCs w:val="28"/>
          </w:rPr>
          <w:t>file:///C:/Users/toued/Downloads/57.pdf</w:t>
        </w:r>
      </w:hyperlink>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sidR="003307DB">
        <w:rPr>
          <w:rFonts w:ascii="Times New Roman" w:hAnsi="Times New Roman" w:cs="Times New Roman"/>
          <w:sz w:val="28"/>
          <w:szCs w:val="28"/>
        </w:rPr>
        <w:t xml:space="preserve"> </w:t>
      </w:r>
    </w:p>
    <w:p w14:paraId="0D6A8907" w14:textId="595FF42F" w:rsidR="003307DB" w:rsidRPr="003307DB"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34 Кашук Л.И., Тайбупенов К.Б. Модели дуального образования и опыт их применения в Республике Казахстан // Вестник Инновационного Евразийского университета.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2017.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3307DB">
        <w:rPr>
          <w:rFonts w:ascii="Times New Roman" w:hAnsi="Times New Roman" w:cs="Times New Roman"/>
          <w:sz w:val="28"/>
          <w:szCs w:val="28"/>
        </w:rPr>
        <w:t>№ 1</w:t>
      </w:r>
      <w:r w:rsidR="003307DB">
        <w:rPr>
          <w:rFonts w:ascii="Times New Roman" w:hAnsi="Times New Roman" w:cs="Times New Roman"/>
          <w:sz w:val="28"/>
          <w:szCs w:val="28"/>
        </w:rPr>
        <w:t>.</w:t>
      </w:r>
      <w:r w:rsidRPr="003307DB">
        <w:rPr>
          <w:rFonts w:ascii="Times New Roman" w:hAnsi="Times New Roman" w:cs="Times New Roman"/>
          <w:sz w:val="28"/>
          <w:szCs w:val="28"/>
        </w:rPr>
        <w:t xml:space="preserve">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С</w:t>
      </w:r>
      <w:r w:rsidRPr="003307DB">
        <w:rPr>
          <w:rFonts w:ascii="Times New Roman" w:hAnsi="Times New Roman" w:cs="Times New Roman"/>
          <w:sz w:val="28"/>
          <w:szCs w:val="28"/>
        </w:rPr>
        <w:t>. 34-38.</w:t>
      </w:r>
    </w:p>
    <w:p w14:paraId="177D2CD9" w14:textId="6C26E7EB" w:rsidR="009D3F98" w:rsidRPr="003307DB" w:rsidRDefault="00FE6165" w:rsidP="009D3F98">
      <w:pPr>
        <w:pStyle w:val="afffffb"/>
        <w:ind w:firstLine="567"/>
        <w:jc w:val="both"/>
        <w:rPr>
          <w:rFonts w:ascii="Times New Roman" w:hAnsi="Times New Roman" w:cs="Times New Roman"/>
          <w:sz w:val="28"/>
          <w:szCs w:val="28"/>
          <w:lang w:val="en-US"/>
        </w:rPr>
      </w:pPr>
      <w:hyperlink r:id="rId174" w:history="1">
        <w:r w:rsidR="003307DB" w:rsidRPr="002E77E2">
          <w:rPr>
            <w:rStyle w:val="a4"/>
            <w:rFonts w:ascii="Times New Roman" w:hAnsi="Times New Roman" w:cs="Times New Roman"/>
            <w:sz w:val="28"/>
            <w:szCs w:val="28"/>
            <w:lang w:val="en-US"/>
          </w:rPr>
          <w:t>https://vestnik.ineu.edu.kz/files/old-articles/article_341.pd</w:t>
        </w:r>
      </w:hyperlink>
      <w:r w:rsidR="003307DB" w:rsidRPr="003307DB">
        <w:rPr>
          <w:rFonts w:ascii="Times New Roman" w:hAnsi="Times New Roman" w:cs="Times New Roman"/>
          <w:sz w:val="28"/>
          <w:szCs w:val="28"/>
          <w:lang w:val="en-US"/>
        </w:rPr>
        <w:t xml:space="preserve"> </w:t>
      </w:r>
      <w:r w:rsidR="009D3F98" w:rsidRPr="003307DB">
        <w:rPr>
          <w:rFonts w:ascii="Times New Roman" w:hAnsi="Times New Roman" w:cs="Times New Roman"/>
          <w:sz w:val="28"/>
          <w:szCs w:val="28"/>
          <w:lang w:val="en-US"/>
        </w:rPr>
        <w:t xml:space="preserve">f </w:t>
      </w:r>
    </w:p>
    <w:p w14:paraId="382E5234" w14:textId="747213AE"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35 Абаева Г.А., Акпаева А.Б., Сапаргалиева Б.А. Анализ готовности работодателя к дуальному обучению в Казахстане. Вестник КазНПУ имени Абая. Серия: Педагогические науки.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1,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76 (ноя. 2022),</w:t>
      </w:r>
      <w:r w:rsidR="003307DB" w:rsidRPr="003307DB">
        <w:t xml:space="preserve"> </w:t>
      </w:r>
      <w:r w:rsidR="003307DB" w:rsidRPr="003307DB">
        <w:rPr>
          <w:rFonts w:ascii="Times New Roman" w:hAnsi="Times New Roman" w:cs="Times New Roman"/>
          <w:sz w:val="28"/>
          <w:szCs w:val="28"/>
        </w:rPr>
        <w:t>–</w:t>
      </w:r>
      <w:r w:rsidRPr="009D3F98">
        <w:rPr>
          <w:rFonts w:ascii="Times New Roman" w:hAnsi="Times New Roman" w:cs="Times New Roman"/>
          <w:sz w:val="28"/>
          <w:szCs w:val="28"/>
        </w:rPr>
        <w:t xml:space="preserve"> </w:t>
      </w:r>
      <w:r w:rsidR="003307DB">
        <w:rPr>
          <w:rFonts w:ascii="Times New Roman" w:hAnsi="Times New Roman" w:cs="Times New Roman"/>
          <w:sz w:val="28"/>
          <w:szCs w:val="28"/>
        </w:rPr>
        <w:t xml:space="preserve">С. </w:t>
      </w:r>
      <w:r w:rsidRPr="009D3F98">
        <w:rPr>
          <w:rFonts w:ascii="Times New Roman" w:hAnsi="Times New Roman" w:cs="Times New Roman"/>
          <w:sz w:val="28"/>
          <w:szCs w:val="28"/>
        </w:rPr>
        <w:t xml:space="preserve">79–94. </w:t>
      </w:r>
    </w:p>
    <w:p w14:paraId="641478C5" w14:textId="6E0643E6" w:rsidR="009D3F98" w:rsidRPr="009D3F98" w:rsidRDefault="00FE6165" w:rsidP="009D3F98">
      <w:pPr>
        <w:pStyle w:val="afffffb"/>
        <w:ind w:firstLine="567"/>
        <w:jc w:val="both"/>
        <w:rPr>
          <w:rFonts w:ascii="Times New Roman" w:hAnsi="Times New Roman" w:cs="Times New Roman"/>
          <w:sz w:val="28"/>
          <w:szCs w:val="28"/>
        </w:rPr>
      </w:pPr>
      <w:hyperlink r:id="rId175" w:history="1">
        <w:r w:rsidR="003307DB" w:rsidRPr="002E77E2">
          <w:rPr>
            <w:rStyle w:val="a4"/>
            <w:rFonts w:ascii="Times New Roman" w:hAnsi="Times New Roman" w:cs="Times New Roman"/>
            <w:sz w:val="28"/>
            <w:szCs w:val="28"/>
          </w:rPr>
          <w:t>https://bulletin-pedagogy.kaznpu.kz/index.php/ped/article/view/1668</w:t>
        </w:r>
      </w:hyperlink>
      <w:r w:rsidR="003307DB">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0069FC48" w14:textId="6654DB66"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36 Кудышева А.А., Попандопуло А.С., Щербакова Е.П., Жумадирова К.К. Диагностический инструментарий исследования профессионального самоопределения обучающихся в системе осо // Абай атындағы ҚазҰПУ-ң ХАБАРШЫСЫ «Педагогика ғылымдары» сериясы,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№3(79),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2023 ж. </w:t>
      </w:r>
    </w:p>
    <w:p w14:paraId="7CFFFA0B" w14:textId="6BD200F0" w:rsidR="009D3F98" w:rsidRPr="009D3F98" w:rsidRDefault="00FE6165" w:rsidP="009D3F98">
      <w:pPr>
        <w:pStyle w:val="afffffb"/>
        <w:ind w:firstLine="567"/>
        <w:jc w:val="both"/>
        <w:rPr>
          <w:rFonts w:ascii="Times New Roman" w:hAnsi="Times New Roman" w:cs="Times New Roman"/>
          <w:sz w:val="28"/>
          <w:szCs w:val="28"/>
        </w:rPr>
      </w:pPr>
      <w:hyperlink r:id="rId176" w:history="1">
        <w:r w:rsidR="003307DB" w:rsidRPr="002E77E2">
          <w:rPr>
            <w:rStyle w:val="a4"/>
            <w:rFonts w:ascii="Times New Roman" w:hAnsi="Times New Roman" w:cs="Times New Roman"/>
            <w:sz w:val="28"/>
            <w:szCs w:val="28"/>
          </w:rPr>
          <w:t>https://bulletin-pedagogy.kaznpu.kz/index.php/ped/article/view/2688</w:t>
        </w:r>
      </w:hyperlink>
      <w:r w:rsidR="003307DB">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r w:rsidR="003307DB">
        <w:rPr>
          <w:rFonts w:ascii="Times New Roman" w:hAnsi="Times New Roman" w:cs="Times New Roman"/>
          <w:sz w:val="28"/>
          <w:szCs w:val="28"/>
        </w:rPr>
        <w:t xml:space="preserve"> </w:t>
      </w:r>
    </w:p>
    <w:p w14:paraId="0328786E" w14:textId="40222963"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rPr>
        <w:t xml:space="preserve">37 Абдуллаева Г.О., Сулейменов И. Карьерные ориентации студентов: подходы к исследованию. </w:t>
      </w:r>
      <w:r w:rsidRPr="009D3F98">
        <w:rPr>
          <w:rFonts w:ascii="Times New Roman" w:hAnsi="Times New Roman" w:cs="Times New Roman"/>
          <w:sz w:val="28"/>
          <w:szCs w:val="28"/>
          <w:lang w:val="en-US"/>
        </w:rPr>
        <w:t xml:space="preserve">Eurasian Journal of Current Research in Psychology and Pedagogy. </w:t>
      </w:r>
      <w:r w:rsidR="003307DB" w:rsidRPr="003307D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2023;(1):59-65. </w:t>
      </w:r>
      <w:hyperlink r:id="rId177" w:history="1">
        <w:r w:rsidR="003307DB" w:rsidRPr="002E77E2">
          <w:rPr>
            <w:rStyle w:val="a4"/>
            <w:rFonts w:ascii="Times New Roman" w:hAnsi="Times New Roman" w:cs="Times New Roman"/>
            <w:sz w:val="28"/>
            <w:szCs w:val="28"/>
            <w:lang w:val="en-US"/>
          </w:rPr>
          <w:t>https://doi.org/10.46914/2959-3999-2023-1-1-59-65</w:t>
        </w:r>
      </w:hyperlink>
      <w:r w:rsidR="003307DB" w:rsidRPr="003307D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2A0BC33" w14:textId="7C64207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38 Пряжников Н.С. Теоретико-методологические основы активизации профессионального самоопределения: Дисс. ... докт. пед. наук. Екатеринбург,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1996.</w:t>
      </w:r>
    </w:p>
    <w:p w14:paraId="2B60B8C3" w14:textId="1B34DB6E"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39 Пряжников Н.С. Профессиональное самоопределение: теория и практика. – М.: «Академия», 2007. – с. </w:t>
      </w:r>
      <w:hyperlink r:id="rId178" w:history="1">
        <w:r w:rsidR="003307DB" w:rsidRPr="002E77E2">
          <w:rPr>
            <w:rStyle w:val="a4"/>
            <w:rFonts w:ascii="Times New Roman" w:hAnsi="Times New Roman" w:cs="Times New Roman"/>
            <w:sz w:val="28"/>
            <w:szCs w:val="28"/>
          </w:rPr>
          <w:t>https://xn--51-6kctoc7afailc3aw1bzk.xn--p1ai/wp-content/uploads/docs/dlya_specialistov/spec_Pryazhnikov.pdf</w:t>
        </w:r>
      </w:hyperlink>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389CDF37" w14:textId="21E40C2E"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40 Пряжникова Е.Ю. Профориентация : учеб. пособие для студ. высш. учеб. заведений / Е.Ю. Пряжникова, Н.С. Пряжников. – 4-е изд., стер. </w:t>
      </w:r>
      <w:r w:rsidR="003307DB" w:rsidRPr="003307DB">
        <w:rPr>
          <w:rFonts w:ascii="Times New Roman" w:hAnsi="Times New Roman" w:cs="Times New Roman"/>
          <w:sz w:val="28"/>
          <w:szCs w:val="28"/>
        </w:rPr>
        <w:t>–</w:t>
      </w:r>
      <w:r w:rsidRPr="009D3F98">
        <w:rPr>
          <w:rFonts w:ascii="Times New Roman" w:hAnsi="Times New Roman" w:cs="Times New Roman"/>
          <w:sz w:val="28"/>
          <w:szCs w:val="28"/>
        </w:rPr>
        <w:t xml:space="preserve"> М.</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Академия,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2008. – 496 с. URL: </w:t>
      </w:r>
      <w:hyperlink r:id="rId179" w:history="1">
        <w:r w:rsidR="003307DB" w:rsidRPr="002E77E2">
          <w:rPr>
            <w:rStyle w:val="a4"/>
            <w:rFonts w:ascii="Times New Roman" w:hAnsi="Times New Roman" w:cs="Times New Roman"/>
            <w:sz w:val="28"/>
            <w:szCs w:val="28"/>
          </w:rPr>
          <w:t>http://bookre.org/reader?file=1352224</w:t>
        </w:r>
      </w:hyperlink>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52C1AAB" w14:textId="598E42D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41 Янченко И.В. Формирование карьерной компетентности студентов в профессиональном образовании: Дисс. ... докт. пед. наук. Красноярск,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2013.</w:t>
      </w:r>
    </w:p>
    <w:p w14:paraId="3807FC38" w14:textId="6B4287B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42 Зеер, Э.Ф. Психология профессий: Учебное пособие для студентов вузов.– М.</w:t>
      </w:r>
      <w:r w:rsidR="003307DB">
        <w:rPr>
          <w:rFonts w:ascii="Times New Roman" w:hAnsi="Times New Roman" w:cs="Times New Roman"/>
          <w:sz w:val="28"/>
          <w:szCs w:val="28"/>
        </w:rPr>
        <w:t xml:space="preserve"> </w:t>
      </w:r>
      <w:r w:rsidRPr="009D3F98">
        <w:rPr>
          <w:rFonts w:ascii="Times New Roman" w:hAnsi="Times New Roman" w:cs="Times New Roman"/>
          <w:sz w:val="28"/>
          <w:szCs w:val="28"/>
        </w:rPr>
        <w:t xml:space="preserve">: 2003.– 336 с. </w:t>
      </w:r>
    </w:p>
    <w:p w14:paraId="2563D1FA" w14:textId="30B47837" w:rsidR="009D3F98" w:rsidRPr="009D3F98" w:rsidRDefault="00FE6165" w:rsidP="009D3F98">
      <w:pPr>
        <w:pStyle w:val="afffffb"/>
        <w:ind w:firstLine="567"/>
        <w:jc w:val="both"/>
        <w:rPr>
          <w:rFonts w:ascii="Times New Roman" w:hAnsi="Times New Roman" w:cs="Times New Roman"/>
          <w:sz w:val="28"/>
          <w:szCs w:val="28"/>
        </w:rPr>
      </w:pPr>
      <w:hyperlink r:id="rId180" w:history="1">
        <w:r w:rsidR="003307DB" w:rsidRPr="002E77E2">
          <w:rPr>
            <w:rStyle w:val="a4"/>
            <w:rFonts w:ascii="Times New Roman" w:hAnsi="Times New Roman" w:cs="Times New Roman"/>
            <w:sz w:val="28"/>
            <w:szCs w:val="28"/>
          </w:rPr>
          <w:t>https://kirovipk.ru/sites/default/files/dokumenty/zeer_e.f._psihologiya_professiy.pdf</w:t>
        </w:r>
      </w:hyperlink>
      <w:r w:rsidR="003307DB">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15FA679C" w14:textId="30F28BBF" w:rsidR="003307DB" w:rsidRPr="003307DB" w:rsidRDefault="009D3F98" w:rsidP="003307DB">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43 Мордовская А.В., Панина С.В., Макаренко Т.А. Основы профориентологии (учебное пособие) // Международный журнал экспериментального образования.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3307DB">
        <w:rPr>
          <w:rFonts w:ascii="Times New Roman" w:hAnsi="Times New Roman" w:cs="Times New Roman"/>
          <w:sz w:val="28"/>
          <w:szCs w:val="28"/>
        </w:rPr>
        <w:t xml:space="preserve">2009. </w:t>
      </w:r>
      <w:r w:rsidR="003307DB" w:rsidRPr="003307DB">
        <w:rPr>
          <w:rFonts w:ascii="Times New Roman" w:hAnsi="Times New Roman" w:cs="Times New Roman"/>
          <w:sz w:val="28"/>
          <w:szCs w:val="28"/>
        </w:rPr>
        <w:t>–</w:t>
      </w:r>
      <w:r w:rsidR="003307DB">
        <w:rPr>
          <w:rFonts w:ascii="Times New Roman" w:hAnsi="Times New Roman" w:cs="Times New Roman"/>
          <w:sz w:val="28"/>
          <w:szCs w:val="28"/>
        </w:rPr>
        <w:t xml:space="preserve"> </w:t>
      </w:r>
      <w:r w:rsidRPr="003307DB">
        <w:rPr>
          <w:rFonts w:ascii="Times New Roman" w:hAnsi="Times New Roman" w:cs="Times New Roman"/>
          <w:sz w:val="28"/>
          <w:szCs w:val="28"/>
        </w:rPr>
        <w:t>№ 4.</w:t>
      </w:r>
      <w:r w:rsidR="003307DB" w:rsidRPr="003307DB">
        <w:t xml:space="preserve"> </w:t>
      </w:r>
      <w:r w:rsidR="003307DB" w:rsidRPr="003307DB">
        <w:rPr>
          <w:rFonts w:ascii="Times New Roman" w:hAnsi="Times New Roman" w:cs="Times New Roman"/>
          <w:sz w:val="28"/>
          <w:szCs w:val="28"/>
        </w:rPr>
        <w:t>–</w:t>
      </w:r>
      <w:r w:rsidRPr="003307DB">
        <w:rPr>
          <w:rFonts w:ascii="Times New Roman" w:hAnsi="Times New Roman" w:cs="Times New Roman"/>
          <w:sz w:val="28"/>
          <w:szCs w:val="28"/>
        </w:rPr>
        <w:t xml:space="preserve"> </w:t>
      </w:r>
      <w:r w:rsidRPr="009D3F98">
        <w:rPr>
          <w:rFonts w:ascii="Times New Roman" w:hAnsi="Times New Roman" w:cs="Times New Roman"/>
          <w:sz w:val="28"/>
          <w:szCs w:val="28"/>
        </w:rPr>
        <w:t>С</w:t>
      </w:r>
      <w:r w:rsidRPr="003307DB">
        <w:rPr>
          <w:rFonts w:ascii="Times New Roman" w:hAnsi="Times New Roman" w:cs="Times New Roman"/>
          <w:sz w:val="28"/>
          <w:szCs w:val="28"/>
        </w:rPr>
        <w:t>. 26-</w:t>
      </w:r>
      <w:r w:rsidR="003307DB">
        <w:rPr>
          <w:rFonts w:ascii="Times New Roman" w:hAnsi="Times New Roman" w:cs="Times New Roman"/>
          <w:sz w:val="28"/>
          <w:szCs w:val="28"/>
        </w:rPr>
        <w:t>3</w:t>
      </w:r>
      <w:r w:rsidRPr="003307DB">
        <w:rPr>
          <w:rFonts w:ascii="Times New Roman" w:hAnsi="Times New Roman" w:cs="Times New Roman"/>
          <w:sz w:val="28"/>
          <w:szCs w:val="28"/>
        </w:rPr>
        <w:t>0;</w:t>
      </w:r>
    </w:p>
    <w:p w14:paraId="017B314D" w14:textId="53C70AE9" w:rsidR="009D3F98" w:rsidRPr="003307DB" w:rsidRDefault="009D3F98" w:rsidP="003307DB">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URL</w:t>
      </w:r>
      <w:r w:rsidRPr="003307DB">
        <w:rPr>
          <w:rFonts w:ascii="Times New Roman" w:hAnsi="Times New Roman" w:cs="Times New Roman"/>
          <w:sz w:val="28"/>
          <w:szCs w:val="28"/>
        </w:rPr>
        <w:t>:</w:t>
      </w:r>
      <w:hyperlink r:id="rId181" w:history="1">
        <w:r w:rsidR="003307DB" w:rsidRPr="002E77E2">
          <w:rPr>
            <w:rStyle w:val="a4"/>
            <w:rFonts w:ascii="Times New Roman" w:hAnsi="Times New Roman" w:cs="Times New Roman"/>
            <w:sz w:val="28"/>
            <w:szCs w:val="28"/>
            <w:lang w:val="en-US"/>
          </w:rPr>
          <w:t>https</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expeducation</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ru</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ru</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article</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view</w:t>
        </w:r>
        <w:r w:rsidR="003307DB" w:rsidRPr="003307DB">
          <w:rPr>
            <w:rStyle w:val="a4"/>
            <w:rFonts w:ascii="Times New Roman" w:hAnsi="Times New Roman" w:cs="Times New Roman"/>
            <w:sz w:val="28"/>
            <w:szCs w:val="28"/>
          </w:rPr>
          <w:t>?</w:t>
        </w:r>
        <w:r w:rsidR="003307DB" w:rsidRPr="002E77E2">
          <w:rPr>
            <w:rStyle w:val="a4"/>
            <w:rFonts w:ascii="Times New Roman" w:hAnsi="Times New Roman" w:cs="Times New Roman"/>
            <w:sz w:val="28"/>
            <w:szCs w:val="28"/>
            <w:lang w:val="en-US"/>
          </w:rPr>
          <w:t>id</w:t>
        </w:r>
        <w:r w:rsidR="003307DB" w:rsidRPr="003307DB">
          <w:rPr>
            <w:rStyle w:val="a4"/>
            <w:rFonts w:ascii="Times New Roman" w:hAnsi="Times New Roman" w:cs="Times New Roman"/>
            <w:sz w:val="28"/>
            <w:szCs w:val="28"/>
          </w:rPr>
          <w:t>=79</w:t>
        </w:r>
      </w:hyperlink>
      <w:r w:rsidR="003307DB">
        <w:rPr>
          <w:rFonts w:ascii="Times New Roman" w:hAnsi="Times New Roman" w:cs="Times New Roman"/>
          <w:sz w:val="28"/>
          <w:szCs w:val="28"/>
        </w:rPr>
        <w:t xml:space="preserve"> </w:t>
      </w:r>
      <w:r w:rsidRPr="003307DB">
        <w:rPr>
          <w:rFonts w:ascii="Times New Roman" w:hAnsi="Times New Roman" w:cs="Times New Roman"/>
          <w:sz w:val="28"/>
          <w:szCs w:val="28"/>
        </w:rPr>
        <w:t xml:space="preserve"> </w:t>
      </w:r>
    </w:p>
    <w:p w14:paraId="6E1F0367"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44 Savickas M.L. (2013) Career construction theory and practice // Brown S.D., Lent R.W. (eds) Career development and counseling: Putting theory and research to work. 2nd ed. Hoboken: John Wiley &amp; Sons, Inc. P. 147–183.</w:t>
      </w:r>
    </w:p>
    <w:p w14:paraId="36D27B9C" w14:textId="3445DE1B"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45 Savickas M.L., Porfeli E.J., Hilton T.L., Savickas S. (2018) The student career construction inventory // Journal of Vocational behavior.</w:t>
      </w:r>
      <w:r w:rsidR="005C13C6" w:rsidRPr="005C13C6">
        <w:rPr>
          <w:lang w:val="en-US"/>
        </w:rPr>
        <w:t xml:space="preserve"> </w:t>
      </w:r>
      <w:r w:rsidR="005C13C6" w:rsidRPr="005C13C6">
        <w:rPr>
          <w:rFonts w:ascii="Times New Roman" w:hAnsi="Times New Roman" w:cs="Times New Roman"/>
          <w:sz w:val="28"/>
          <w:szCs w:val="28"/>
          <w:lang w:val="en-US"/>
        </w:rPr>
        <w:t>–</w:t>
      </w:r>
      <w:r w:rsidRPr="009D3F98">
        <w:rPr>
          <w:rFonts w:ascii="Times New Roman" w:hAnsi="Times New Roman" w:cs="Times New Roman"/>
          <w:sz w:val="28"/>
          <w:szCs w:val="28"/>
          <w:lang w:val="en-US"/>
        </w:rPr>
        <w:t xml:space="preserve"> 2018. </w:t>
      </w:r>
      <w:r w:rsidR="005C13C6" w:rsidRPr="005C13C6">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Vol. 106. P. 138–152.</w:t>
      </w:r>
    </w:p>
    <w:p w14:paraId="43DCD1FC"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46 Super D.E., Knasel E.G. (1981) Career development in adulthood: Some theoretical problems // British Journal of Guidance and Counseling. 1981. Vol. 9. No. 2. P.194–201.</w:t>
      </w:r>
    </w:p>
    <w:p w14:paraId="097080E0"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47 Super D.E. (1955) The dimensions and measurement of vocational maturity // Teachers College Record. 1955. Vol. 57. P. 151–163.</w:t>
      </w:r>
    </w:p>
    <w:p w14:paraId="3C0CBA10"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48 Hirschi A., Herrmann A., Keller A.C. Career adaptivity, adaptability, and adapting: A conceptual and empirical investigation  // Journal of vocational behavior 87, 1-10</w:t>
      </w:r>
    </w:p>
    <w:p w14:paraId="4F4AC37D" w14:textId="4F7D0F4E"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49 Schlossberg, N. K. (2011). Author, speaker, motivator and life transition guru. Retrieved from </w:t>
      </w:r>
      <w:hyperlink r:id="rId182" w:history="1">
        <w:r w:rsidR="005C13C6" w:rsidRPr="002E77E2">
          <w:rPr>
            <w:rStyle w:val="a4"/>
            <w:rFonts w:ascii="Times New Roman" w:hAnsi="Times New Roman" w:cs="Times New Roman"/>
            <w:sz w:val="28"/>
            <w:szCs w:val="28"/>
            <w:lang w:val="en-US"/>
          </w:rPr>
          <w:t>http://www.transitionsthroughlife.com/</w:t>
        </w:r>
      </w:hyperlink>
      <w:r w:rsidR="005C13C6"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023A7DC9"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50 Goodman, J., Schlossberg, N. K., &amp; Anderson, M. L. (2006). Counseling adults in transition: Linking practice with theory. (3 rd ed.). New York: Springer Publishing Company.</w:t>
      </w:r>
    </w:p>
    <w:p w14:paraId="18F846AA"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51 Swanson J.L., Schneider M. (2013) Minnesota theory of work adjustment // Brown S.D., Lent R.W. (eds) Career development and counseling: Putting theory and research to work. 2nd ed. Hoboken: John Wiley &amp; Sons, Inc. P. 29–53.</w:t>
      </w:r>
    </w:p>
    <w:p w14:paraId="07BB958C"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52 Lent R.W. (2013) Social cognitive career theory // Brown S.D., Lent R.W. (eds) Career development and counseling: Putting theory and research to work. 2nd ed. Hoboken: John Wiley &amp; Sons, Inc. P. 115–146.</w:t>
      </w:r>
    </w:p>
    <w:p w14:paraId="4264BF4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53 Leong F.T.L., Pearce M. (2014) Indigenous models of career development and vocational psychology // Arulmani G., Bakshi A.J., Leong F.T.L., Watts A.G. (eds) Handbook of Career Development: International Perspectives. New York: Springer. P. 67-80.</w:t>
      </w:r>
    </w:p>
    <w:p w14:paraId="2E0BC397"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54 Vondracek F.W. (1990) A developmental-contextual approach to career development research // Young R.A., Borgen W.A. (eds) Methodological Approaches to the Study of Career. New York: Greenwood Publishing Group, Inc. P. 37–56.</w:t>
      </w:r>
    </w:p>
    <w:p w14:paraId="145B50CC"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55 Miller, A. K., Osborn, D. S., Sampson, J. P., Jr., Peterson, G. W., &amp; Reardon, R. C. (2018). The impact of a college career course on students’ career decision states. The Career Development Quarterly, 66(4), 371–377. https://doi.org/10.1002/cdq.12157 </w:t>
      </w:r>
    </w:p>
    <w:p w14:paraId="0E376CE4" w14:textId="30355664" w:rsidR="009D3F98" w:rsidRPr="00B9060B" w:rsidRDefault="009D3F98" w:rsidP="009D3F98">
      <w:pPr>
        <w:pStyle w:val="afffffb"/>
        <w:ind w:firstLine="567"/>
        <w:jc w:val="both"/>
        <w:rPr>
          <w:rFonts w:ascii="Times New Roman" w:hAnsi="Times New Roman" w:cs="Times New Roman"/>
          <w:sz w:val="28"/>
          <w:szCs w:val="28"/>
          <w:lang w:val="en-US"/>
        </w:rPr>
      </w:pPr>
      <w:r w:rsidRPr="00B9060B">
        <w:rPr>
          <w:rFonts w:ascii="Times New Roman" w:hAnsi="Times New Roman" w:cs="Times New Roman"/>
          <w:sz w:val="28"/>
          <w:szCs w:val="28"/>
          <w:lang w:val="en-US"/>
        </w:rPr>
        <w:t xml:space="preserve">56 </w:t>
      </w:r>
      <w:r w:rsidRPr="009D3F98">
        <w:rPr>
          <w:rFonts w:ascii="Times New Roman" w:hAnsi="Times New Roman" w:cs="Times New Roman"/>
          <w:sz w:val="28"/>
          <w:szCs w:val="28"/>
        </w:rPr>
        <w:t>Ананьев</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Б</w:t>
      </w:r>
      <w:r w:rsidRPr="00B9060B">
        <w:rPr>
          <w:rFonts w:ascii="Times New Roman" w:hAnsi="Times New Roman" w:cs="Times New Roman"/>
          <w:sz w:val="28"/>
          <w:szCs w:val="28"/>
          <w:lang w:val="en-US"/>
        </w:rPr>
        <w:t>.</w:t>
      </w:r>
      <w:r w:rsidRPr="009D3F98">
        <w:rPr>
          <w:rFonts w:ascii="Times New Roman" w:hAnsi="Times New Roman" w:cs="Times New Roman"/>
          <w:sz w:val="28"/>
          <w:szCs w:val="28"/>
        </w:rPr>
        <w:t>Г</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Человек</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как</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предмет</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познания</w:t>
      </w:r>
      <w:r w:rsidRPr="00B9060B">
        <w:rPr>
          <w:rFonts w:ascii="Times New Roman" w:hAnsi="Times New Roman" w:cs="Times New Roman"/>
          <w:sz w:val="28"/>
          <w:szCs w:val="28"/>
          <w:lang w:val="en-US"/>
        </w:rPr>
        <w:t xml:space="preserve">. </w:t>
      </w:r>
      <w:r w:rsidR="005C13C6" w:rsidRPr="00B9060B">
        <w:rPr>
          <w:rFonts w:ascii="Times New Roman" w:hAnsi="Times New Roman" w:cs="Times New Roman"/>
          <w:sz w:val="28"/>
          <w:szCs w:val="28"/>
          <w:lang w:val="en-US"/>
        </w:rPr>
        <w:t>–</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СПб</w:t>
      </w:r>
      <w:r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rPr>
        <w:t>Питер</w:t>
      </w:r>
      <w:r w:rsidRPr="00B9060B">
        <w:rPr>
          <w:rFonts w:ascii="Times New Roman" w:hAnsi="Times New Roman" w:cs="Times New Roman"/>
          <w:sz w:val="28"/>
          <w:szCs w:val="28"/>
          <w:lang w:val="en-US"/>
        </w:rPr>
        <w:t>, 2002.</w:t>
      </w:r>
      <w:r w:rsidR="005C13C6" w:rsidRPr="00B9060B">
        <w:rPr>
          <w:lang w:val="en-US"/>
        </w:rPr>
        <w:t xml:space="preserve"> </w:t>
      </w:r>
      <w:r w:rsidR="005C13C6" w:rsidRPr="00B9060B">
        <w:rPr>
          <w:rFonts w:ascii="Times New Roman" w:hAnsi="Times New Roman" w:cs="Times New Roman"/>
          <w:sz w:val="28"/>
          <w:szCs w:val="28"/>
          <w:lang w:val="en-US"/>
        </w:rPr>
        <w:t>–</w:t>
      </w:r>
      <w:r w:rsidRPr="00B9060B">
        <w:rPr>
          <w:rFonts w:ascii="Times New Roman" w:hAnsi="Times New Roman" w:cs="Times New Roman"/>
          <w:sz w:val="28"/>
          <w:szCs w:val="28"/>
          <w:lang w:val="en-US"/>
        </w:rPr>
        <w:t xml:space="preserve"> 288 </w:t>
      </w:r>
      <w:r w:rsidRPr="009D3F98">
        <w:rPr>
          <w:rFonts w:ascii="Times New Roman" w:hAnsi="Times New Roman" w:cs="Times New Roman"/>
          <w:sz w:val="28"/>
          <w:szCs w:val="28"/>
        </w:rPr>
        <w:t>с</w:t>
      </w:r>
      <w:r w:rsidRPr="00B9060B">
        <w:rPr>
          <w:rFonts w:ascii="Times New Roman" w:hAnsi="Times New Roman" w:cs="Times New Roman"/>
          <w:sz w:val="28"/>
          <w:szCs w:val="28"/>
          <w:lang w:val="en-US"/>
        </w:rPr>
        <w:t>. ISBN 5-272-00315-2.</w:t>
      </w:r>
    </w:p>
    <w:p w14:paraId="7F5924F1" w14:textId="3F38F24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57 Ломов, Б.Ф. Системный подход и проблема детерминизма в психологии. // Психологический журнал. 1981.</w:t>
      </w:r>
      <w:r w:rsidR="000570EA" w:rsidRPr="000570EA">
        <w:t xml:space="preserve">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Т. 10.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 4.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С. 19-33.</w:t>
      </w:r>
    </w:p>
    <w:p w14:paraId="19EB21A5" w14:textId="3278043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58 Блауберг, И.В. Садовский, В.Н. Юдин, Э.Г. Системные исследования и общая теория систем // Системные исследования. Ежегодник 1969г.</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М</w:t>
      </w:r>
      <w:r w:rsidR="000570EA">
        <w:rPr>
          <w:rFonts w:ascii="Times New Roman" w:hAnsi="Times New Roman" w:cs="Times New Roman"/>
          <w:sz w:val="28"/>
          <w:szCs w:val="28"/>
        </w:rPr>
        <w:t>. :</w:t>
      </w:r>
      <w:r w:rsidRPr="009D3F98">
        <w:rPr>
          <w:rFonts w:ascii="Times New Roman" w:hAnsi="Times New Roman" w:cs="Times New Roman"/>
          <w:sz w:val="28"/>
          <w:szCs w:val="28"/>
        </w:rPr>
        <w:t>1969.</w:t>
      </w:r>
      <w:r w:rsidR="000570EA" w:rsidRPr="000570EA">
        <w:t xml:space="preserve">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С. 7-29.</w:t>
      </w:r>
    </w:p>
    <w:p w14:paraId="6C768696" w14:textId="08CD57CA"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59 Юдин Э.Г. Системный подход и принцип деятельности. Методологические проблемы современной науки. монография.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1978.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392 с.</w:t>
      </w:r>
    </w:p>
    <w:p w14:paraId="1A162BEB" w14:textId="1A0B2A5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60 Леонтьев А.Н. Деятельность. Сознание. Личность. 2-е изд. М.: Политиздат,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1977.</w:t>
      </w:r>
      <w:r w:rsidR="000570EA" w:rsidRPr="000570EA">
        <w:t xml:space="preserve">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304</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с.</w:t>
      </w:r>
    </w:p>
    <w:p w14:paraId="5F9FA0EC" w14:textId="51C49B6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61 Рубинштейн, С.Л. Самосознание личности и ее жизненный путь // Психология личности. Тексты под ред. Ю.Б. Гиппенрейтер, А.А. Пузырея.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М.</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Изд-во Моск. Ун-та,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1982.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С. 28-35. </w:t>
      </w:r>
    </w:p>
    <w:p w14:paraId="09ED73AD"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62 Филатова, Л. О. Компетентностный подход к построению содержания обучения как фактор развития преемственности школьного и вузовского образования // Дополнительное образование. – 2005. – № 7. – С. 9-11.</w:t>
      </w:r>
    </w:p>
    <w:p w14:paraId="757B6393" w14:textId="5BCDC65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63 Краевский В.В. О культурологическом и компетентностном подходах к формированию содержания образования / В.В. Краевский // Доклад 4-й Всероссийской дистанционной августовской педагогической конференции «Обновление российской школы» (26 августа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10 сентября 2002 г.) / </w:t>
      </w:r>
      <w:hyperlink r:id="rId183" w:history="1">
        <w:r w:rsidR="000570EA" w:rsidRPr="002E77E2">
          <w:rPr>
            <w:rStyle w:val="a4"/>
            <w:rFonts w:ascii="Times New Roman" w:hAnsi="Times New Roman" w:cs="Times New Roman"/>
            <w:sz w:val="28"/>
            <w:szCs w:val="28"/>
          </w:rPr>
          <w:t>http://www.eidos.ru/conf/</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19A7F34B" w14:textId="003E1634" w:rsidR="009D3F98" w:rsidRPr="00B9060B"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64 Hobfoll S. Conservation of resources theory: its implication for stress, health, and resilience / / S. Folkman (ed.). The Oxford handbook of stress, health, and coping. N.Y.: Oxford University Press, 2011b.</w:t>
      </w:r>
      <w:r w:rsidR="000570EA" w:rsidRPr="00B9060B">
        <w:rPr>
          <w:rFonts w:ascii="Times New Roman" w:hAnsi="Times New Roman" w:cs="Times New Roman"/>
          <w:sz w:val="28"/>
          <w:szCs w:val="28"/>
          <w:lang w:val="en-US"/>
        </w:rPr>
        <w:t xml:space="preserve"> </w:t>
      </w:r>
    </w:p>
    <w:p w14:paraId="5B2D4582"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65 Давыдов В.В. Теория развивающего обучения. – М., 1996.</w:t>
      </w:r>
    </w:p>
    <w:p w14:paraId="72D06E15"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66 Газман, О.С. Педагогика свободы: путь в гуманистическую цивилизацию XXI века // Классный руководитель. – 2000. – № 3.</w:t>
      </w:r>
    </w:p>
    <w:p w14:paraId="411BFE03" w14:textId="4E4E5C4F"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67 Ковалева Т.М. Материалы курса «Основы тьюторского сопровождения в общем образовании» // Учебно-методическое пособие: лекции 5–8. – М. : Педагогический университет «Первое сентября», 2010. – 64 с. </w:t>
      </w:r>
      <w:hyperlink r:id="rId184" w:history="1">
        <w:r w:rsidR="000570EA" w:rsidRPr="002E77E2">
          <w:rPr>
            <w:rStyle w:val="a4"/>
            <w:rFonts w:ascii="Times New Roman" w:hAnsi="Times New Roman" w:cs="Times New Roman"/>
            <w:sz w:val="28"/>
            <w:szCs w:val="28"/>
          </w:rPr>
          <w:t>http://tutorin.ru/wp-content/uploads/2022/11/Kovaleva_T_M_lektsii_5-8.pdf</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sidR="000570EA">
        <w:rPr>
          <w:rFonts w:ascii="Times New Roman" w:hAnsi="Times New Roman" w:cs="Times New Roman"/>
          <w:sz w:val="28"/>
          <w:szCs w:val="28"/>
        </w:rPr>
        <w:t xml:space="preserve"> </w:t>
      </w:r>
    </w:p>
    <w:p w14:paraId="69EC7F98" w14:textId="367D4FD1"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68 Александрова Е.А. Как организовать индивидуальное образование в школе? (теория и практика) / Е.А. Александрова, Н.Б. Крылова.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М.</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Сентябрь,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2005.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206 с.</w:t>
      </w:r>
    </w:p>
    <w:p w14:paraId="30E7E780" w14:textId="74A23D30"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69 Конт, 1901 – Конт О. Курс положительной философии. СПб.</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Книжный магазин Т-ва «Посредник», Книжный магазин И.И. Иванова,</w:t>
      </w:r>
      <w:r w:rsidR="000570EA" w:rsidRPr="000570EA">
        <w:t xml:space="preserve">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1901.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302 с. </w:t>
      </w:r>
    </w:p>
    <w:p w14:paraId="4BA8E7F3" w14:textId="7512EEA6"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70 Дюркгейм Э. О разделении общественного труда. Метод социологии. М.</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Наука,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1991.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572 с.</w:t>
      </w:r>
    </w:p>
    <w:p w14:paraId="29D735F0" w14:textId="1F7F14D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71 Ильина О.Н. Методология управления проектами: становление, современное состояние и развитие. – М.</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ИНФРА-М,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2011</w:t>
      </w:r>
    </w:p>
    <w:p w14:paraId="403CF7C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72 Super, D. E. (1983). The history and development of vocational psychology: A personal perspective. In W. B. Walsh &amp; S. H. Osipow (Eds.), Handbook of vocational psychology: Volume 1. Foundations (pp. 5–37). Hillsdale, NJ: Erlbaum.</w:t>
      </w:r>
    </w:p>
    <w:p w14:paraId="7DFB557A"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73 Savickas, M. L., &amp; Baker, D. B. (2005). The history of vocational psychology: Antecedents, origin, and early development. In W. B. Walsh &amp; M. L. Savickas (Eds.), Handbook of vocational psychology (3rd ed., pp. 15–50). </w:t>
      </w:r>
      <w:r w:rsidRPr="009D3F98">
        <w:rPr>
          <w:rFonts w:ascii="Times New Roman" w:hAnsi="Times New Roman" w:cs="Times New Roman"/>
          <w:sz w:val="28"/>
          <w:szCs w:val="28"/>
        </w:rPr>
        <w:t>Mahwah, NJ: Erlbaum</w:t>
      </w:r>
    </w:p>
    <w:p w14:paraId="2E0B19A4" w14:textId="60F8A64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74 Зеер Э.Ф. Психология профессионального </w:t>
      </w:r>
      <w:r w:rsidR="000570EA" w:rsidRPr="009D3F98">
        <w:rPr>
          <w:rFonts w:ascii="Times New Roman" w:hAnsi="Times New Roman" w:cs="Times New Roman"/>
          <w:sz w:val="28"/>
          <w:szCs w:val="28"/>
        </w:rPr>
        <w:t>образования:</w:t>
      </w:r>
      <w:r w:rsidRPr="009D3F98">
        <w:rPr>
          <w:rFonts w:ascii="Times New Roman" w:hAnsi="Times New Roman" w:cs="Times New Roman"/>
          <w:sz w:val="28"/>
          <w:szCs w:val="28"/>
        </w:rPr>
        <w:t xml:space="preserve"> </w:t>
      </w:r>
      <w:r w:rsidR="000570EA" w:rsidRPr="009D3F98">
        <w:rPr>
          <w:rFonts w:ascii="Times New Roman" w:hAnsi="Times New Roman" w:cs="Times New Roman"/>
          <w:sz w:val="28"/>
          <w:szCs w:val="28"/>
        </w:rPr>
        <w:t>практикум:</w:t>
      </w:r>
      <w:r w:rsidRPr="009D3F98">
        <w:rPr>
          <w:rFonts w:ascii="Times New Roman" w:hAnsi="Times New Roman" w:cs="Times New Roman"/>
          <w:sz w:val="28"/>
          <w:szCs w:val="28"/>
        </w:rPr>
        <w:t xml:space="preserve"> учеб. пособие для студ. высш. учеб. заведений / Э.Ф.</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Зеер, А.М.</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Павлова.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М. : Издательский центр «Академия», 2008.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144 с. </w:t>
      </w:r>
    </w:p>
    <w:p w14:paraId="7AE366D7" w14:textId="45D0E237" w:rsidR="009D3F98" w:rsidRPr="009D3F98" w:rsidRDefault="00FE6165" w:rsidP="009D3F98">
      <w:pPr>
        <w:pStyle w:val="afffffb"/>
        <w:ind w:firstLine="567"/>
        <w:jc w:val="both"/>
        <w:rPr>
          <w:rFonts w:ascii="Times New Roman" w:hAnsi="Times New Roman" w:cs="Times New Roman"/>
          <w:sz w:val="28"/>
          <w:szCs w:val="28"/>
        </w:rPr>
      </w:pPr>
      <w:hyperlink r:id="rId185" w:history="1">
        <w:r w:rsidR="000570EA" w:rsidRPr="002E77E2">
          <w:rPr>
            <w:rStyle w:val="a4"/>
            <w:rFonts w:ascii="Times New Roman" w:hAnsi="Times New Roman" w:cs="Times New Roman"/>
            <w:sz w:val="28"/>
            <w:szCs w:val="28"/>
          </w:rPr>
          <w:t>https://academia-moscow.ru/ftp_share/_books/fragments/fragment_20905.pdf</w:t>
        </w:r>
      </w:hyperlink>
      <w:r w:rsidR="000570EA">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32B4194C" w14:textId="77777777" w:rsidR="000570EA"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75 Коньшина Т.М., Пряжников Н.С., Садовникова Т.Ю. Личная профессиональная перспектива современных российских старших подростков: ценностно-смысловой аспект. // Вестник Московского университета. Серия 14. Психология.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2018.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№3 </w:t>
      </w:r>
      <w:r w:rsidR="000570EA" w:rsidRPr="000570EA">
        <w:rPr>
          <w:rFonts w:ascii="Times New Roman" w:hAnsi="Times New Roman" w:cs="Times New Roman"/>
          <w:sz w:val="28"/>
          <w:szCs w:val="28"/>
        </w:rPr>
        <w:t>–</w:t>
      </w:r>
      <w:r w:rsidRPr="009D3F98">
        <w:rPr>
          <w:rFonts w:ascii="Times New Roman" w:hAnsi="Times New Roman" w:cs="Times New Roman"/>
          <w:sz w:val="28"/>
          <w:szCs w:val="28"/>
        </w:rPr>
        <w:t xml:space="preserve"> с.37-59</w:t>
      </w:r>
    </w:p>
    <w:p w14:paraId="00ED4424" w14:textId="4C742212" w:rsidR="009D3F98" w:rsidRPr="009D3F98" w:rsidRDefault="00FE6165" w:rsidP="009D3F98">
      <w:pPr>
        <w:pStyle w:val="afffffb"/>
        <w:ind w:firstLine="567"/>
        <w:jc w:val="both"/>
        <w:rPr>
          <w:rFonts w:ascii="Times New Roman" w:hAnsi="Times New Roman" w:cs="Times New Roman"/>
          <w:sz w:val="28"/>
          <w:szCs w:val="28"/>
        </w:rPr>
      </w:pPr>
      <w:hyperlink r:id="rId186" w:history="1">
        <w:r w:rsidR="000570EA" w:rsidRPr="002E77E2">
          <w:rPr>
            <w:rStyle w:val="a4"/>
            <w:rFonts w:ascii="Times New Roman" w:hAnsi="Times New Roman" w:cs="Times New Roman"/>
            <w:sz w:val="28"/>
            <w:szCs w:val="28"/>
          </w:rPr>
          <w:t>https://msupsyj.ru/articles/detail.php?article=7537</w:t>
        </w:r>
      </w:hyperlink>
      <w:r w:rsidR="000570EA">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04201070" w14:textId="57527C8E" w:rsidR="000570EA" w:rsidRPr="000570EA"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76 Зинина С.М. Цифровые технологии как средство профессионального выбора: будущее и настоящее / С.М. Зинина // Актуальные проблемы педагогики и психологии.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0570EA">
        <w:rPr>
          <w:rFonts w:ascii="Times New Roman" w:hAnsi="Times New Roman" w:cs="Times New Roman"/>
          <w:sz w:val="28"/>
          <w:szCs w:val="28"/>
        </w:rPr>
        <w:t xml:space="preserve">2020.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Том</w:t>
      </w:r>
      <w:r w:rsidRPr="000570EA">
        <w:rPr>
          <w:rFonts w:ascii="Times New Roman" w:hAnsi="Times New Roman" w:cs="Times New Roman"/>
          <w:sz w:val="28"/>
          <w:szCs w:val="28"/>
        </w:rPr>
        <w:t xml:space="preserve"> 1.</w:t>
      </w:r>
      <w:r w:rsidR="000570EA" w:rsidRPr="000570EA">
        <w:t xml:space="preserve"> </w:t>
      </w:r>
      <w:r w:rsidR="000570EA" w:rsidRPr="000570EA">
        <w:rPr>
          <w:rFonts w:ascii="Times New Roman" w:hAnsi="Times New Roman" w:cs="Times New Roman"/>
          <w:sz w:val="28"/>
          <w:szCs w:val="28"/>
        </w:rPr>
        <w:t>–</w:t>
      </w:r>
      <w:r w:rsidRPr="000570EA">
        <w:rPr>
          <w:rFonts w:ascii="Times New Roman" w:hAnsi="Times New Roman" w:cs="Times New Roman"/>
          <w:sz w:val="28"/>
          <w:szCs w:val="28"/>
        </w:rPr>
        <w:t xml:space="preserve"> № 3.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9D3F98">
        <w:rPr>
          <w:rFonts w:ascii="Times New Roman" w:hAnsi="Times New Roman" w:cs="Times New Roman"/>
          <w:sz w:val="28"/>
          <w:szCs w:val="28"/>
        </w:rPr>
        <w:t>С</w:t>
      </w:r>
      <w:r w:rsidRPr="000570EA">
        <w:rPr>
          <w:rFonts w:ascii="Times New Roman" w:hAnsi="Times New Roman" w:cs="Times New Roman"/>
          <w:sz w:val="28"/>
          <w:szCs w:val="28"/>
        </w:rPr>
        <w:t>. 38-49.</w:t>
      </w:r>
    </w:p>
    <w:p w14:paraId="295BBA46" w14:textId="5EAA23EA" w:rsidR="009D3F98" w:rsidRPr="009D3F98" w:rsidRDefault="00FE6165" w:rsidP="009D3F98">
      <w:pPr>
        <w:pStyle w:val="afffffb"/>
        <w:ind w:firstLine="567"/>
        <w:jc w:val="both"/>
        <w:rPr>
          <w:rFonts w:ascii="Times New Roman" w:hAnsi="Times New Roman" w:cs="Times New Roman"/>
          <w:sz w:val="28"/>
          <w:szCs w:val="28"/>
          <w:lang w:val="en-US"/>
        </w:rPr>
      </w:pPr>
      <w:hyperlink r:id="rId187" w:history="1">
        <w:r w:rsidR="000570EA" w:rsidRPr="002E77E2">
          <w:rPr>
            <w:rStyle w:val="a4"/>
            <w:rFonts w:ascii="Times New Roman" w:hAnsi="Times New Roman" w:cs="Times New Roman"/>
            <w:sz w:val="28"/>
            <w:szCs w:val="28"/>
            <w:lang w:val="en-US"/>
          </w:rPr>
          <w:t>file:///C:/Users/toued/Downloads/tsifrovye-tehnologii-kak-sredstvo-professionalnogo-vybora-buduschee-i-nastoyaschee%20(1).pdf</w:t>
        </w:r>
      </w:hyperlink>
      <w:r w:rsidR="000570EA" w:rsidRPr="000570EA">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3F05D4D1"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77 Holland, J. L. (1996). Exploring careers with a typology: What we have learned and some new directions. </w:t>
      </w:r>
      <w:r w:rsidRPr="009D3F98">
        <w:rPr>
          <w:rFonts w:ascii="Times New Roman" w:hAnsi="Times New Roman" w:cs="Times New Roman"/>
          <w:sz w:val="28"/>
          <w:szCs w:val="28"/>
        </w:rPr>
        <w:t>American Psychologist, 51, 397-406.</w:t>
      </w:r>
    </w:p>
    <w:p w14:paraId="5DC21C8B" w14:textId="3F32FFFC"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78 Фрумин И.Д., Добрякова М.С., Баранников К.А., Реморенко И.М. Универсальные компетентности и новая грамотность: чему учить сегодня для успеха завтра. Предварительные выводы международного доклада о тенденциях трансформации школьного образования. НИУ ВШЭ // Современная аналитика образования. № 2 (19). М.: ИД НИУ ВШЭ, 2018. 28 с. </w:t>
      </w:r>
      <w:hyperlink r:id="rId188" w:history="1">
        <w:r w:rsidR="000570EA" w:rsidRPr="002E77E2">
          <w:rPr>
            <w:rStyle w:val="a4"/>
            <w:rFonts w:ascii="Times New Roman" w:hAnsi="Times New Roman" w:cs="Times New Roman"/>
            <w:sz w:val="28"/>
            <w:szCs w:val="28"/>
          </w:rPr>
          <w:t>https://ioe.hse.ru/data/2018/07/12/1151646087/2_19.pdf</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4A4018BF" w14:textId="16A3A440" w:rsidR="009D3F98" w:rsidRPr="009D3F98" w:rsidRDefault="009D3F98" w:rsidP="000570EA">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79 Об утверждении профессиональных стандартов в сфере HR "Управление человеческими ресурсами" Приказ и.о. Министра труда и социальной защиты населения Республики Казахстан от 5 декабря 2024 года № 449 </w:t>
      </w:r>
      <w:r w:rsidR="000570EA">
        <w:rPr>
          <w:rFonts w:ascii="Times New Roman" w:hAnsi="Times New Roman" w:cs="Times New Roman"/>
          <w:sz w:val="28"/>
          <w:szCs w:val="28"/>
        </w:rPr>
        <w:t xml:space="preserve"> </w:t>
      </w:r>
      <w:hyperlink r:id="rId189" w:history="1">
        <w:r w:rsidR="000570EA" w:rsidRPr="002E77E2">
          <w:rPr>
            <w:rStyle w:val="a4"/>
            <w:rFonts w:ascii="Times New Roman" w:hAnsi="Times New Roman" w:cs="Times New Roman"/>
            <w:sz w:val="28"/>
            <w:szCs w:val="28"/>
          </w:rPr>
          <w:t>https://adilet.zan.kz/rus/docs/G24G0000449</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18022371" w14:textId="3ACA6F4A"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80 Отраслевая рамка квалификаций «Управление человеческими ресурсами» //от 17 ноября 2023 года </w:t>
      </w:r>
      <w:hyperlink r:id="rId190" w:history="1">
        <w:r w:rsidR="000570EA" w:rsidRPr="002E77E2">
          <w:rPr>
            <w:rStyle w:val="a4"/>
            <w:rFonts w:ascii="Times New Roman" w:hAnsi="Times New Roman" w:cs="Times New Roman"/>
            <w:sz w:val="28"/>
            <w:szCs w:val="28"/>
          </w:rPr>
          <w:t>https://clck.ru/3Mpvp5</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2516678A" w14:textId="209722C1"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81 Об утверждении Классификатора специальностей и квалификаций технического и профессионального, послесреднего образования // Приказ Министра образования и науки Республики Казахстан от 27 сентября 2018 года № 500. Зарегистрирован в Министерстве юстиции Республики Казахстан 17 октября 2018 года № 17564. </w:t>
      </w:r>
      <w:hyperlink r:id="rId191" w:history="1">
        <w:r w:rsidR="000570EA" w:rsidRPr="002E77E2">
          <w:rPr>
            <w:rStyle w:val="a4"/>
            <w:rFonts w:ascii="Times New Roman" w:hAnsi="Times New Roman" w:cs="Times New Roman"/>
            <w:sz w:val="28"/>
            <w:szCs w:val="28"/>
          </w:rPr>
          <w:t>https://adilet.zan.kz/rus/docs/V1800017564</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678EE987" w14:textId="160EEC54"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82 З</w:t>
      </w:r>
      <w:r w:rsidR="000570EA" w:rsidRPr="009D3F98">
        <w:rPr>
          <w:rFonts w:ascii="Times New Roman" w:hAnsi="Times New Roman" w:cs="Times New Roman"/>
          <w:sz w:val="28"/>
          <w:szCs w:val="28"/>
        </w:rPr>
        <w:t>акон</w:t>
      </w:r>
      <w:r w:rsidRPr="009D3F98">
        <w:rPr>
          <w:rFonts w:ascii="Times New Roman" w:hAnsi="Times New Roman" w:cs="Times New Roman"/>
          <w:sz w:val="28"/>
          <w:szCs w:val="28"/>
        </w:rPr>
        <w:t xml:space="preserve"> Р</w:t>
      </w:r>
      <w:r w:rsidR="000570EA" w:rsidRPr="009D3F98">
        <w:rPr>
          <w:rFonts w:ascii="Times New Roman" w:hAnsi="Times New Roman" w:cs="Times New Roman"/>
          <w:sz w:val="28"/>
          <w:szCs w:val="28"/>
        </w:rPr>
        <w:t>еспублики</w:t>
      </w:r>
      <w:r w:rsidRPr="009D3F98">
        <w:rPr>
          <w:rFonts w:ascii="Times New Roman" w:hAnsi="Times New Roman" w:cs="Times New Roman"/>
          <w:sz w:val="28"/>
          <w:szCs w:val="28"/>
        </w:rPr>
        <w:t xml:space="preserve"> </w:t>
      </w:r>
      <w:r w:rsidR="000570EA" w:rsidRPr="009D3F98">
        <w:rPr>
          <w:rFonts w:ascii="Times New Roman" w:hAnsi="Times New Roman" w:cs="Times New Roman"/>
          <w:sz w:val="28"/>
          <w:szCs w:val="28"/>
        </w:rPr>
        <w:t>Казахстан. Об</w:t>
      </w:r>
      <w:r w:rsidRPr="009D3F98">
        <w:rPr>
          <w:rFonts w:ascii="Times New Roman" w:hAnsi="Times New Roman" w:cs="Times New Roman"/>
          <w:sz w:val="28"/>
          <w:szCs w:val="28"/>
        </w:rPr>
        <w:t xml:space="preserve"> образовании (с изменениями и дополнениями по состоянию на 16.06.2025 г.) </w:t>
      </w:r>
    </w:p>
    <w:p w14:paraId="70A1DC6C" w14:textId="32A124BD" w:rsidR="009D3F98" w:rsidRPr="009D3F98" w:rsidRDefault="00FE6165" w:rsidP="009D3F98">
      <w:pPr>
        <w:pStyle w:val="afffffb"/>
        <w:ind w:firstLine="567"/>
        <w:jc w:val="both"/>
        <w:rPr>
          <w:rFonts w:ascii="Times New Roman" w:hAnsi="Times New Roman" w:cs="Times New Roman"/>
          <w:sz w:val="28"/>
          <w:szCs w:val="28"/>
        </w:rPr>
      </w:pPr>
      <w:hyperlink r:id="rId192" w:history="1">
        <w:r w:rsidR="000570EA" w:rsidRPr="002E77E2">
          <w:rPr>
            <w:rStyle w:val="a4"/>
            <w:rFonts w:ascii="Times New Roman" w:hAnsi="Times New Roman" w:cs="Times New Roman"/>
            <w:sz w:val="28"/>
            <w:szCs w:val="28"/>
          </w:rPr>
          <w:t>https://online.zakon.kz/Document/?doc_id=30118747</w:t>
        </w:r>
      </w:hyperlink>
      <w:r w:rsidR="000570EA">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0C920928" w14:textId="028BF63C"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83 Об утверждении Перечня должностей педагогов // Приказ Министра образования и науки Республики Казахстан от 15 апреля 2020 года № 145. Зарегистрирован в Министерстве юстиции Республики Казахстан 15 апреля 2020 года № 20400. [62]. </w:t>
      </w:r>
      <w:hyperlink r:id="rId193" w:history="1">
        <w:r w:rsidR="000570EA" w:rsidRPr="002E77E2">
          <w:rPr>
            <w:rStyle w:val="a4"/>
            <w:rFonts w:ascii="Times New Roman" w:hAnsi="Times New Roman" w:cs="Times New Roman"/>
            <w:sz w:val="28"/>
            <w:szCs w:val="28"/>
          </w:rPr>
          <w:t>https://adilet.zan.kz/rus/docs/V2000020400</w:t>
        </w:r>
      </w:hyperlink>
      <w:r w:rsidR="000570EA">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97608FD" w14:textId="4AB19800" w:rsidR="009D3F98" w:rsidRPr="000570EA"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84 Днепровская Н.В. Модели компетенций в профессиональном образовании: опыт США // Образовательные технологии. </w:t>
      </w:r>
      <w:r w:rsidR="000570EA" w:rsidRPr="000570EA">
        <w:rPr>
          <w:rFonts w:ascii="Times New Roman" w:hAnsi="Times New Roman" w:cs="Times New Roman"/>
          <w:sz w:val="28"/>
          <w:szCs w:val="28"/>
        </w:rPr>
        <w:t>–</w:t>
      </w:r>
      <w:r w:rsidR="000570EA">
        <w:rPr>
          <w:rFonts w:ascii="Times New Roman" w:hAnsi="Times New Roman" w:cs="Times New Roman"/>
          <w:sz w:val="28"/>
          <w:szCs w:val="28"/>
        </w:rPr>
        <w:t xml:space="preserve"> </w:t>
      </w:r>
      <w:r w:rsidRPr="000570EA">
        <w:rPr>
          <w:rFonts w:ascii="Times New Roman" w:hAnsi="Times New Roman" w:cs="Times New Roman"/>
          <w:sz w:val="28"/>
          <w:szCs w:val="28"/>
        </w:rPr>
        <w:t>№ 3/2010</w:t>
      </w:r>
    </w:p>
    <w:p w14:paraId="2043BA5D" w14:textId="69C38ECE" w:rsidR="009D3F98" w:rsidRPr="00B9060B" w:rsidRDefault="009D3F98" w:rsidP="009D3F98">
      <w:pPr>
        <w:pStyle w:val="afffffb"/>
        <w:ind w:firstLine="567"/>
        <w:jc w:val="both"/>
        <w:rPr>
          <w:rFonts w:ascii="Times New Roman" w:hAnsi="Times New Roman" w:cs="Times New Roman"/>
          <w:sz w:val="28"/>
          <w:szCs w:val="28"/>
        </w:rPr>
      </w:pPr>
      <w:r w:rsidRPr="000570EA">
        <w:rPr>
          <w:rFonts w:ascii="Times New Roman" w:hAnsi="Times New Roman" w:cs="Times New Roman"/>
          <w:sz w:val="28"/>
          <w:szCs w:val="28"/>
        </w:rPr>
        <w:t xml:space="preserve"> </w:t>
      </w:r>
      <w:hyperlink r:id="rId194" w:history="1">
        <w:r w:rsidR="000570EA" w:rsidRPr="002E77E2">
          <w:rPr>
            <w:rStyle w:val="a4"/>
            <w:rFonts w:ascii="Times New Roman" w:hAnsi="Times New Roman" w:cs="Times New Roman"/>
            <w:sz w:val="28"/>
            <w:szCs w:val="28"/>
            <w:lang w:val="en-US"/>
          </w:rPr>
          <w:t>https</w:t>
        </w:r>
        <w:r w:rsidR="000570EA" w:rsidRPr="00B9060B">
          <w:rPr>
            <w:rStyle w:val="a4"/>
            <w:rFonts w:ascii="Times New Roman" w:hAnsi="Times New Roman" w:cs="Times New Roman"/>
            <w:sz w:val="28"/>
            <w:szCs w:val="28"/>
          </w:rPr>
          <w:t>://</w:t>
        </w:r>
        <w:r w:rsidR="000570EA" w:rsidRPr="002E77E2">
          <w:rPr>
            <w:rStyle w:val="a4"/>
            <w:rFonts w:ascii="Times New Roman" w:hAnsi="Times New Roman" w:cs="Times New Roman"/>
            <w:sz w:val="28"/>
            <w:szCs w:val="28"/>
            <w:lang w:val="en-US"/>
          </w:rPr>
          <w:t>www</w:t>
        </w:r>
        <w:r w:rsidR="000570EA" w:rsidRPr="00B9060B">
          <w:rPr>
            <w:rStyle w:val="a4"/>
            <w:rFonts w:ascii="Times New Roman" w:hAnsi="Times New Roman" w:cs="Times New Roman"/>
            <w:sz w:val="28"/>
            <w:szCs w:val="28"/>
          </w:rPr>
          <w:t>.</w:t>
        </w:r>
        <w:r w:rsidR="000570EA" w:rsidRPr="002E77E2">
          <w:rPr>
            <w:rStyle w:val="a4"/>
            <w:rFonts w:ascii="Times New Roman" w:hAnsi="Times New Roman" w:cs="Times New Roman"/>
            <w:sz w:val="28"/>
            <w:szCs w:val="28"/>
            <w:lang w:val="en-US"/>
          </w:rPr>
          <w:t>iedtech</w:t>
        </w:r>
        <w:r w:rsidR="000570EA" w:rsidRPr="00B9060B">
          <w:rPr>
            <w:rStyle w:val="a4"/>
            <w:rFonts w:ascii="Times New Roman" w:hAnsi="Times New Roman" w:cs="Times New Roman"/>
            <w:sz w:val="28"/>
            <w:szCs w:val="28"/>
          </w:rPr>
          <w:t>.</w:t>
        </w:r>
        <w:r w:rsidR="000570EA" w:rsidRPr="002E77E2">
          <w:rPr>
            <w:rStyle w:val="a4"/>
            <w:rFonts w:ascii="Times New Roman" w:hAnsi="Times New Roman" w:cs="Times New Roman"/>
            <w:sz w:val="28"/>
            <w:szCs w:val="28"/>
            <w:lang w:val="en-US"/>
          </w:rPr>
          <w:t>ru</w:t>
        </w:r>
        <w:r w:rsidR="000570EA" w:rsidRPr="00B9060B">
          <w:rPr>
            <w:rStyle w:val="a4"/>
            <w:rFonts w:ascii="Times New Roman" w:hAnsi="Times New Roman" w:cs="Times New Roman"/>
            <w:sz w:val="28"/>
            <w:szCs w:val="28"/>
          </w:rPr>
          <w:t>/</w:t>
        </w:r>
        <w:r w:rsidR="000570EA" w:rsidRPr="002E77E2">
          <w:rPr>
            <w:rStyle w:val="a4"/>
            <w:rFonts w:ascii="Times New Roman" w:hAnsi="Times New Roman" w:cs="Times New Roman"/>
            <w:sz w:val="28"/>
            <w:szCs w:val="28"/>
            <w:lang w:val="en-US"/>
          </w:rPr>
          <w:t>files</w:t>
        </w:r>
        <w:r w:rsidR="000570EA" w:rsidRPr="00B9060B">
          <w:rPr>
            <w:rStyle w:val="a4"/>
            <w:rFonts w:ascii="Times New Roman" w:hAnsi="Times New Roman" w:cs="Times New Roman"/>
            <w:sz w:val="28"/>
            <w:szCs w:val="28"/>
          </w:rPr>
          <w:t>/</w:t>
        </w:r>
        <w:r w:rsidR="000570EA" w:rsidRPr="002E77E2">
          <w:rPr>
            <w:rStyle w:val="a4"/>
            <w:rFonts w:ascii="Times New Roman" w:hAnsi="Times New Roman" w:cs="Times New Roman"/>
            <w:sz w:val="28"/>
            <w:szCs w:val="28"/>
            <w:lang w:val="en-US"/>
          </w:rPr>
          <w:t>journal</w:t>
        </w:r>
        <w:r w:rsidR="000570EA" w:rsidRPr="00B9060B">
          <w:rPr>
            <w:rStyle w:val="a4"/>
            <w:rFonts w:ascii="Times New Roman" w:hAnsi="Times New Roman" w:cs="Times New Roman"/>
            <w:sz w:val="28"/>
            <w:szCs w:val="28"/>
          </w:rPr>
          <w:t>/2010/3/3_2010_129-133.</w:t>
        </w:r>
        <w:r w:rsidR="000570EA" w:rsidRPr="002E77E2">
          <w:rPr>
            <w:rStyle w:val="a4"/>
            <w:rFonts w:ascii="Times New Roman" w:hAnsi="Times New Roman" w:cs="Times New Roman"/>
            <w:sz w:val="28"/>
            <w:szCs w:val="28"/>
            <w:lang w:val="en-US"/>
          </w:rPr>
          <w:t>pdf</w:t>
        </w:r>
      </w:hyperlink>
      <w:r w:rsidR="000570EA" w:rsidRPr="00B9060B">
        <w:rPr>
          <w:rFonts w:ascii="Times New Roman" w:hAnsi="Times New Roman" w:cs="Times New Roman"/>
          <w:sz w:val="28"/>
          <w:szCs w:val="28"/>
        </w:rPr>
        <w:t xml:space="preserve"> </w:t>
      </w:r>
      <w:r w:rsidRPr="00B9060B">
        <w:rPr>
          <w:rFonts w:ascii="Times New Roman" w:hAnsi="Times New Roman" w:cs="Times New Roman"/>
          <w:sz w:val="28"/>
          <w:szCs w:val="28"/>
        </w:rPr>
        <w:t xml:space="preserve"> </w:t>
      </w:r>
      <w:r w:rsidR="000570EA" w:rsidRPr="00B9060B">
        <w:rPr>
          <w:rFonts w:ascii="Times New Roman" w:hAnsi="Times New Roman" w:cs="Times New Roman"/>
          <w:sz w:val="28"/>
          <w:szCs w:val="28"/>
        </w:rPr>
        <w:t xml:space="preserve">  </w:t>
      </w:r>
    </w:p>
    <w:p w14:paraId="61513D34" w14:textId="192B3B8E"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85 Parsons, T. (1909). Choosing a vocation. Boston, MA: Houghton Mifflin. </w:t>
      </w:r>
      <w:hyperlink r:id="rId195" w:history="1">
        <w:r w:rsidR="000570EA" w:rsidRPr="002E77E2">
          <w:rPr>
            <w:rStyle w:val="a4"/>
            <w:rFonts w:ascii="Times New Roman" w:hAnsi="Times New Roman" w:cs="Times New Roman"/>
            <w:sz w:val="28"/>
            <w:szCs w:val="28"/>
            <w:lang w:val="en-US"/>
          </w:rPr>
          <w:t>https://www.scirp.org/reference/referencespapers?referenceid=2516241</w:t>
        </w:r>
      </w:hyperlink>
      <w:r w:rsidR="000570EA"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04A5CF4F"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86 Super, D. E., Starishevsky, R., Matlin, N., &amp; Jordaan, J. P. (1963). Career development: Self-concept theory. New York, NY: College Entrance Examination Board.</w:t>
      </w:r>
    </w:p>
    <w:p w14:paraId="680EADE3"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87 Savickas, M. L., Nota L., Rossier J., Dauwalder Jean-Pierre (2009). Life designing: A paradigm for career construction in the 21st century December 2009Journal of Vocational Behavior 75(3):239-250 DOI:10.1016/j.jvb.2009.04.004</w:t>
      </w:r>
    </w:p>
    <w:p w14:paraId="1631D368" w14:textId="625B6BB7" w:rsidR="009D3F98" w:rsidRPr="007D3D51" w:rsidRDefault="00FE6165" w:rsidP="009D3F98">
      <w:pPr>
        <w:pStyle w:val="afffffb"/>
        <w:ind w:firstLine="567"/>
        <w:jc w:val="both"/>
        <w:rPr>
          <w:rFonts w:ascii="Times New Roman" w:hAnsi="Times New Roman" w:cs="Times New Roman"/>
          <w:sz w:val="28"/>
          <w:szCs w:val="28"/>
          <w:lang w:val="en-US"/>
        </w:rPr>
      </w:pPr>
      <w:hyperlink r:id="rId196" w:history="1">
        <w:r w:rsidR="007D3D51" w:rsidRPr="002E77E2">
          <w:rPr>
            <w:rStyle w:val="a4"/>
            <w:rFonts w:ascii="Times New Roman" w:hAnsi="Times New Roman" w:cs="Times New Roman"/>
            <w:sz w:val="28"/>
            <w:szCs w:val="28"/>
            <w:lang w:val="en-US"/>
          </w:rPr>
          <w:t>https://www.researchgate.net/publication/222013431_Life_designing_A_paradigm_for_career_construction_in_the_21st_century</w:t>
        </w:r>
      </w:hyperlink>
      <w:r w:rsidR="007D3D51" w:rsidRPr="007D3D51">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r w:rsidR="007D3D51" w:rsidRPr="007D3D51">
        <w:rPr>
          <w:rFonts w:ascii="Times New Roman" w:hAnsi="Times New Roman" w:cs="Times New Roman"/>
          <w:sz w:val="28"/>
          <w:szCs w:val="28"/>
          <w:lang w:val="en-US"/>
        </w:rPr>
        <w:t xml:space="preserve"> </w:t>
      </w:r>
    </w:p>
    <w:p w14:paraId="1087EC84" w14:textId="2947D0E0"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88 Rosovsky H. Research Universities: American Exceptionalism? Carnegie Reporter, 2014, pp. 59-63. DOI: </w:t>
      </w:r>
      <w:hyperlink r:id="rId197" w:history="1">
        <w:r w:rsidR="007D3D51" w:rsidRPr="002E77E2">
          <w:rPr>
            <w:rStyle w:val="a4"/>
            <w:rFonts w:ascii="Times New Roman" w:hAnsi="Times New Roman" w:cs="Times New Roman"/>
            <w:sz w:val="28"/>
            <w:szCs w:val="28"/>
            <w:lang w:val="en-US"/>
          </w:rPr>
          <w:t>https://doi.org/10.6017/ihe.2014.76.5519</w:t>
        </w:r>
      </w:hyperlink>
      <w:r w:rsidR="007D3D51"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w:t>
      </w:r>
    </w:p>
    <w:p w14:paraId="49892C1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89 Thorp, H. H. Engines of Innovation: The Entrepreneurial University in the Twenty-First Century / H. H. Thorp, B. Goldstein. – Chapel Hill : University of North Carolina Press, 2010. – 184 p</w:t>
      </w:r>
    </w:p>
    <w:p w14:paraId="2E6E3C2A" w14:textId="4D78FBA0"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90 Stanford Career Education </w:t>
      </w:r>
      <w:hyperlink r:id="rId198" w:history="1">
        <w:r w:rsidR="007D3D51" w:rsidRPr="002E77E2">
          <w:rPr>
            <w:rStyle w:val="a4"/>
            <w:rFonts w:ascii="Times New Roman" w:hAnsi="Times New Roman" w:cs="Times New Roman"/>
            <w:sz w:val="28"/>
            <w:szCs w:val="28"/>
            <w:lang w:val="en-US"/>
          </w:rPr>
          <w:t>https://careered.stanford.edu/career-fairs</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5606D2C0" w14:textId="1FF2F3C1"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91 Technical University of Munich </w:t>
      </w:r>
      <w:hyperlink r:id="rId199" w:history="1">
        <w:r w:rsidR="007D3D51" w:rsidRPr="002E77E2">
          <w:rPr>
            <w:rStyle w:val="a4"/>
            <w:rFonts w:ascii="Times New Roman" w:hAnsi="Times New Roman" w:cs="Times New Roman"/>
            <w:sz w:val="28"/>
            <w:szCs w:val="28"/>
            <w:lang w:val="en-US"/>
          </w:rPr>
          <w:t>https://www.tum.de/</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5ECFF221" w14:textId="5837FBAB"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92 Massachusetts Institute of Technology </w:t>
      </w:r>
      <w:hyperlink r:id="rId200" w:history="1">
        <w:r w:rsidR="007D3D51" w:rsidRPr="002E77E2">
          <w:rPr>
            <w:rStyle w:val="a4"/>
            <w:rFonts w:ascii="Times New Roman" w:hAnsi="Times New Roman" w:cs="Times New Roman"/>
            <w:sz w:val="28"/>
            <w:szCs w:val="28"/>
            <w:lang w:val="en-US"/>
          </w:rPr>
          <w:t>https://firstyear.mit.edu/pre-orientation-programs-fpops/</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6A88C8C8" w14:textId="39C3F7EA"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93 Maynooth University Maynooth, Co. Kildare, Ireland. </w:t>
      </w:r>
      <w:hyperlink r:id="rId201" w:history="1">
        <w:r w:rsidR="007D3D51" w:rsidRPr="002E77E2">
          <w:rPr>
            <w:rStyle w:val="a4"/>
            <w:rFonts w:ascii="Times New Roman" w:hAnsi="Times New Roman" w:cs="Times New Roman"/>
            <w:sz w:val="28"/>
            <w:szCs w:val="28"/>
            <w:lang w:val="en-US"/>
          </w:rPr>
          <w:t>https://clck.ru/3Mq3gG</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1C8B96F8" w14:textId="3944D4DB"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94 Universitety Amsterdam </w:t>
      </w:r>
      <w:hyperlink r:id="rId202" w:history="1">
        <w:r w:rsidR="007D3D51" w:rsidRPr="002E77E2">
          <w:rPr>
            <w:rStyle w:val="a4"/>
            <w:rFonts w:ascii="Times New Roman" w:hAnsi="Times New Roman" w:cs="Times New Roman"/>
            <w:sz w:val="28"/>
            <w:szCs w:val="28"/>
            <w:lang w:val="en-US"/>
          </w:rPr>
          <w:t>https://www.uva.nl/en?cb</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322B7AAA" w14:textId="34D2BD8E"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95 Ecole Normale Supérieure Rue d’Ulm (Paris) </w:t>
      </w:r>
      <w:hyperlink r:id="rId203" w:history="1">
        <w:r w:rsidR="007D3D51" w:rsidRPr="002E77E2">
          <w:rPr>
            <w:rStyle w:val="a4"/>
            <w:rFonts w:ascii="Times New Roman" w:hAnsi="Times New Roman" w:cs="Times New Roman"/>
            <w:sz w:val="28"/>
            <w:szCs w:val="28"/>
            <w:lang w:val="en-US"/>
          </w:rPr>
          <w:t>https://www.ens.psl.eu/?lang=en</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90DAC0A" w14:textId="31FE80F9"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96 Yale University </w:t>
      </w:r>
      <w:hyperlink r:id="rId204" w:history="1">
        <w:r w:rsidR="007D3D51" w:rsidRPr="002E77E2">
          <w:rPr>
            <w:rStyle w:val="a4"/>
            <w:rFonts w:ascii="Times New Roman" w:hAnsi="Times New Roman" w:cs="Times New Roman"/>
            <w:sz w:val="28"/>
            <w:szCs w:val="28"/>
            <w:lang w:val="en-US"/>
          </w:rPr>
          <w:t>https://www.yale.edu/</w:t>
        </w:r>
      </w:hyperlink>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2C8DE522"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97 London School of Economics and Political Science </w:t>
      </w:r>
    </w:p>
    <w:p w14:paraId="5A9C1999" w14:textId="0079D40B" w:rsidR="009D3F98" w:rsidRPr="009D3F98" w:rsidRDefault="00FE6165" w:rsidP="009D3F98">
      <w:pPr>
        <w:pStyle w:val="afffffb"/>
        <w:ind w:firstLine="567"/>
        <w:jc w:val="both"/>
        <w:rPr>
          <w:rFonts w:ascii="Times New Roman" w:hAnsi="Times New Roman" w:cs="Times New Roman"/>
          <w:sz w:val="28"/>
          <w:szCs w:val="28"/>
          <w:lang w:val="en-US"/>
        </w:rPr>
      </w:pPr>
      <w:hyperlink r:id="rId205" w:history="1">
        <w:r w:rsidR="007D3D51" w:rsidRPr="002E77E2">
          <w:rPr>
            <w:rStyle w:val="a4"/>
            <w:rFonts w:ascii="Times New Roman" w:hAnsi="Times New Roman" w:cs="Times New Roman"/>
            <w:sz w:val="28"/>
            <w:szCs w:val="28"/>
            <w:lang w:val="en-US"/>
          </w:rPr>
          <w:t>https://info.lse.ac.uk/staff/divisions/Human-Resources/Organisational-learning/Coaching</w:t>
        </w:r>
      </w:hyperlink>
      <w:r w:rsidR="007D3D51" w:rsidRPr="007D3D51">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318EF107" w14:textId="57D49B3F"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98 Ивонина А.И., Чуланова О.Л., Давлетшина Ю.М. Современные направления теоретических и методических разработок в области управления: роль soft-skills и hard skills в профессиональном и карьерном развитии сотрудников // Интернет-журнал «НАУКОВЕДЕНИЕ»</w:t>
      </w:r>
      <w:r w:rsidR="007D3D51">
        <w:rPr>
          <w:rFonts w:ascii="Times New Roman" w:hAnsi="Times New Roman" w:cs="Times New Roman"/>
          <w:sz w:val="28"/>
          <w:szCs w:val="28"/>
        </w:rPr>
        <w:t>.</w:t>
      </w:r>
      <w:r w:rsidRPr="009D3F98">
        <w:rPr>
          <w:rFonts w:ascii="Times New Roman" w:hAnsi="Times New Roman" w:cs="Times New Roman"/>
          <w:sz w:val="28"/>
          <w:szCs w:val="28"/>
        </w:rPr>
        <w:t xml:space="preserve">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Том 9,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№1 </w:t>
      </w:r>
      <w:r w:rsidR="007D3D51" w:rsidRPr="007D3D51">
        <w:rPr>
          <w:rFonts w:ascii="Times New Roman" w:hAnsi="Times New Roman" w:cs="Times New Roman"/>
          <w:sz w:val="28"/>
          <w:szCs w:val="28"/>
        </w:rPr>
        <w:t xml:space="preserve">– </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(2017) </w:t>
      </w:r>
      <w:hyperlink r:id="rId206" w:history="1">
        <w:r w:rsidR="007D3D51" w:rsidRPr="002E77E2">
          <w:rPr>
            <w:rStyle w:val="a4"/>
            <w:rFonts w:ascii="Times New Roman" w:hAnsi="Times New Roman" w:cs="Times New Roman"/>
            <w:sz w:val="28"/>
            <w:szCs w:val="28"/>
          </w:rPr>
          <w:t>http://naukovedenie.ru/PDF/90EVN117.pdf</w:t>
        </w:r>
      </w:hyperlink>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3C16957" w14:textId="2C228604"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99 The Internet and Workplace Transformation Murugan Anandarajan, Claire Simmers, Thompson Teo M.E. Sharpe, </w:t>
      </w:r>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2006</w:t>
      </w:r>
      <w:r w:rsidR="007D3D51" w:rsidRPr="007D3D51">
        <w:rPr>
          <w:rFonts w:ascii="Times New Roman" w:hAnsi="Times New Roman" w:cs="Times New Roman"/>
          <w:sz w:val="28"/>
          <w:szCs w:val="28"/>
          <w:lang w:val="en-US"/>
        </w:rPr>
        <w:t>.</w:t>
      </w:r>
      <w:r w:rsidRPr="009D3F98">
        <w:rPr>
          <w:rFonts w:ascii="Times New Roman" w:hAnsi="Times New Roman" w:cs="Times New Roman"/>
          <w:sz w:val="28"/>
          <w:szCs w:val="28"/>
          <w:lang w:val="en-US"/>
        </w:rPr>
        <w:t xml:space="preserve"> </w:t>
      </w:r>
      <w:r w:rsidR="007D3D51" w:rsidRPr="007D3D51">
        <w:rPr>
          <w:rFonts w:ascii="Times New Roman" w:hAnsi="Times New Roman" w:cs="Times New Roman"/>
          <w:sz w:val="28"/>
          <w:szCs w:val="28"/>
          <w:lang w:val="en-US"/>
        </w:rPr>
        <w:t>–</w:t>
      </w:r>
      <w:r w:rsidRPr="009D3F98">
        <w:rPr>
          <w:rFonts w:ascii="Times New Roman" w:hAnsi="Times New Roman" w:cs="Times New Roman"/>
          <w:sz w:val="28"/>
          <w:szCs w:val="28"/>
          <w:lang w:val="en-US"/>
        </w:rPr>
        <w:t xml:space="preserve"> 304 </w:t>
      </w:r>
      <w:r w:rsidRPr="009D3F98">
        <w:rPr>
          <w:rFonts w:ascii="Times New Roman" w:hAnsi="Times New Roman" w:cs="Times New Roman"/>
          <w:sz w:val="28"/>
          <w:szCs w:val="28"/>
        </w:rPr>
        <w:t>с</w:t>
      </w:r>
      <w:r w:rsidRPr="009D3F98">
        <w:rPr>
          <w:rFonts w:ascii="Times New Roman" w:hAnsi="Times New Roman" w:cs="Times New Roman"/>
          <w:sz w:val="28"/>
          <w:szCs w:val="28"/>
          <w:lang w:val="en-US"/>
        </w:rPr>
        <w:t>.</w:t>
      </w:r>
    </w:p>
    <w:p w14:paraId="3DF3199B" w14:textId="39B15F7B" w:rsidR="009D3F98" w:rsidRPr="009D3F98" w:rsidRDefault="00FE6165" w:rsidP="009D3F98">
      <w:pPr>
        <w:pStyle w:val="afffffb"/>
        <w:ind w:firstLine="567"/>
        <w:jc w:val="both"/>
        <w:rPr>
          <w:rFonts w:ascii="Times New Roman" w:hAnsi="Times New Roman" w:cs="Times New Roman"/>
          <w:sz w:val="28"/>
          <w:szCs w:val="28"/>
          <w:lang w:val="en-US"/>
        </w:rPr>
      </w:pPr>
      <w:hyperlink r:id="rId207" w:history="1">
        <w:r w:rsidR="007D3D51" w:rsidRPr="002E77E2">
          <w:rPr>
            <w:rStyle w:val="a4"/>
            <w:rFonts w:ascii="Times New Roman" w:hAnsi="Times New Roman" w:cs="Times New Roman"/>
            <w:sz w:val="28"/>
            <w:szCs w:val="28"/>
            <w:lang w:val="en-US"/>
          </w:rPr>
          <w:t>https://books.google.kz/books/about/The_Internet_and_Workplace_Transformatio.html?id=B24wsJzAUCcC&amp;redir_esc=y</w:t>
        </w:r>
      </w:hyperlink>
      <w:r w:rsidR="007D3D51" w:rsidRPr="007D3D51">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5C333635" w14:textId="0637FF5C" w:rsidR="007D3D51"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100 Янченко И.В. Модель формирования карьерной компетентности студентов в профессиональном образовании // Фундаментальные исследования.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2013.</w:t>
      </w:r>
      <w:r w:rsidR="007D3D51" w:rsidRPr="007D3D51">
        <w:t xml:space="preserve">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10-2.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С. 437-441</w:t>
      </w:r>
      <w:r w:rsidR="007D3D51">
        <w:rPr>
          <w:rFonts w:ascii="Times New Roman" w:hAnsi="Times New Roman" w:cs="Times New Roman"/>
          <w:sz w:val="28"/>
          <w:szCs w:val="28"/>
        </w:rPr>
        <w:t>.</w:t>
      </w:r>
      <w:r w:rsidRPr="009D3F98">
        <w:rPr>
          <w:rFonts w:ascii="Times New Roman" w:hAnsi="Times New Roman" w:cs="Times New Roman"/>
          <w:sz w:val="28"/>
          <w:szCs w:val="28"/>
        </w:rPr>
        <w:t xml:space="preserve"> </w:t>
      </w:r>
    </w:p>
    <w:p w14:paraId="322A1179" w14:textId="16185A3E" w:rsidR="009D3F98" w:rsidRPr="009D3F98" w:rsidRDefault="00FE6165" w:rsidP="009D3F98">
      <w:pPr>
        <w:pStyle w:val="afffffb"/>
        <w:ind w:firstLine="567"/>
        <w:jc w:val="both"/>
        <w:rPr>
          <w:rFonts w:ascii="Times New Roman" w:hAnsi="Times New Roman" w:cs="Times New Roman"/>
          <w:sz w:val="28"/>
          <w:szCs w:val="28"/>
        </w:rPr>
      </w:pPr>
      <w:hyperlink r:id="rId208" w:history="1">
        <w:r w:rsidR="007D3D51" w:rsidRPr="002E77E2">
          <w:rPr>
            <w:rStyle w:val="a4"/>
            <w:rFonts w:ascii="Times New Roman" w:hAnsi="Times New Roman" w:cs="Times New Roman"/>
            <w:sz w:val="28"/>
            <w:szCs w:val="28"/>
          </w:rPr>
          <w:t>https://fundamental-research.ru/article/view?id=32300</w:t>
        </w:r>
      </w:hyperlink>
      <w:r w:rsidR="007D3D51">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r w:rsidR="007D3D51">
        <w:rPr>
          <w:rFonts w:ascii="Times New Roman" w:hAnsi="Times New Roman" w:cs="Times New Roman"/>
          <w:sz w:val="28"/>
          <w:szCs w:val="28"/>
        </w:rPr>
        <w:t xml:space="preserve"> </w:t>
      </w:r>
    </w:p>
    <w:p w14:paraId="12ED1159" w14:textId="58470D5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101 Киселева, Е. В. Планирование и развитие карьеры: учебное пособие для студентов высших учебных заведений / Е. В. Киселева. – Вологда : Легия,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2010. – 332 с.</w:t>
      </w:r>
    </w:p>
    <w:p w14:paraId="2BBF3443" w14:textId="73C821B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102 Соловьева Е.М. Структура карьерной компетентности студентов педагогического вуза // Педагогическое образование в России.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2013.</w:t>
      </w:r>
      <w:r w:rsidR="007D3D51" w:rsidRPr="007D3D51">
        <w:t xml:space="preserve"> </w:t>
      </w:r>
      <w:r w:rsidR="007D3D51" w:rsidRPr="007D3D51">
        <w:rPr>
          <w:rFonts w:ascii="Times New Roman" w:hAnsi="Times New Roman" w:cs="Times New Roman"/>
          <w:sz w:val="28"/>
          <w:szCs w:val="28"/>
        </w:rPr>
        <w:t>–</w:t>
      </w:r>
      <w:r w:rsidRPr="009D3F98">
        <w:rPr>
          <w:rFonts w:ascii="Times New Roman" w:hAnsi="Times New Roman" w:cs="Times New Roman"/>
          <w:sz w:val="28"/>
          <w:szCs w:val="28"/>
        </w:rPr>
        <w:t xml:space="preserve"> № 4 </w:t>
      </w:r>
    </w:p>
    <w:p w14:paraId="6144B944" w14:textId="0B0D658D" w:rsidR="009D3F98" w:rsidRPr="009D3F98" w:rsidRDefault="00FE6165" w:rsidP="009D3F98">
      <w:pPr>
        <w:pStyle w:val="afffffb"/>
        <w:ind w:firstLine="567"/>
        <w:jc w:val="both"/>
        <w:rPr>
          <w:rFonts w:ascii="Times New Roman" w:hAnsi="Times New Roman" w:cs="Times New Roman"/>
          <w:sz w:val="28"/>
          <w:szCs w:val="28"/>
        </w:rPr>
      </w:pPr>
      <w:hyperlink r:id="rId209" w:history="1">
        <w:r w:rsidR="007D3D51" w:rsidRPr="002E77E2">
          <w:rPr>
            <w:rStyle w:val="a4"/>
            <w:rFonts w:ascii="Times New Roman" w:hAnsi="Times New Roman" w:cs="Times New Roman"/>
            <w:sz w:val="28"/>
            <w:szCs w:val="28"/>
          </w:rPr>
          <w:t>http://elar.uspu.ru/bitstream/uspu/999/1/povr-2013-04-42.pdf</w:t>
        </w:r>
      </w:hyperlink>
      <w:r w:rsidR="007D3D51">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p>
    <w:p w14:paraId="1961EC81" w14:textId="77777777" w:rsidR="007D3D51"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103 Корчагина Г.И., Довгяло Е.С. Карьерная готовность: в поиска</w:t>
      </w:r>
      <w:r w:rsidR="007D3D51">
        <w:rPr>
          <w:rFonts w:ascii="Times New Roman" w:hAnsi="Times New Roman" w:cs="Times New Roman"/>
          <w:sz w:val="28"/>
          <w:szCs w:val="28"/>
        </w:rPr>
        <w:t>х</w:t>
      </w:r>
      <w:r w:rsidRPr="009D3F98">
        <w:rPr>
          <w:rFonts w:ascii="Times New Roman" w:hAnsi="Times New Roman" w:cs="Times New Roman"/>
          <w:sz w:val="28"/>
          <w:szCs w:val="28"/>
        </w:rPr>
        <w:t xml:space="preserve"> термина и содержания // Научно-методический электронный журнал «Концепт». – 2017. – Т. 29. – С. 352–355. </w:t>
      </w:r>
    </w:p>
    <w:p w14:paraId="2484581F" w14:textId="503DEBD9" w:rsidR="009D3F98" w:rsidRPr="007D3D51" w:rsidRDefault="009D3F98" w:rsidP="009D3F98">
      <w:pPr>
        <w:pStyle w:val="afffffb"/>
        <w:ind w:firstLine="567"/>
        <w:jc w:val="both"/>
        <w:rPr>
          <w:rFonts w:ascii="Times New Roman" w:hAnsi="Times New Roman" w:cs="Times New Roman"/>
          <w:sz w:val="28"/>
          <w:szCs w:val="28"/>
          <w:lang w:val="en-US"/>
        </w:rPr>
      </w:pPr>
      <w:r w:rsidRPr="007D3D51">
        <w:rPr>
          <w:rFonts w:ascii="Times New Roman" w:hAnsi="Times New Roman" w:cs="Times New Roman"/>
          <w:sz w:val="28"/>
          <w:szCs w:val="28"/>
          <w:lang w:val="en-US"/>
        </w:rPr>
        <w:t xml:space="preserve">URL: </w:t>
      </w:r>
      <w:hyperlink r:id="rId210" w:history="1">
        <w:r w:rsidR="007D3D51" w:rsidRPr="007D3D51">
          <w:rPr>
            <w:rStyle w:val="a4"/>
            <w:rFonts w:ascii="Times New Roman" w:hAnsi="Times New Roman" w:cs="Times New Roman"/>
            <w:sz w:val="28"/>
            <w:szCs w:val="28"/>
            <w:lang w:val="en-US"/>
          </w:rPr>
          <w:t>http://e-koncept.ru/2017/770877.htm</w:t>
        </w:r>
      </w:hyperlink>
      <w:r w:rsidRPr="007D3D51">
        <w:rPr>
          <w:rFonts w:ascii="Times New Roman" w:hAnsi="Times New Roman" w:cs="Times New Roman"/>
          <w:sz w:val="28"/>
          <w:szCs w:val="28"/>
          <w:lang w:val="en-US"/>
        </w:rPr>
        <w:t>.</w:t>
      </w:r>
      <w:r w:rsidR="007D3D51" w:rsidRPr="007D3D51">
        <w:rPr>
          <w:rFonts w:ascii="Times New Roman" w:hAnsi="Times New Roman" w:cs="Times New Roman"/>
          <w:sz w:val="28"/>
          <w:szCs w:val="28"/>
          <w:lang w:val="en-US"/>
        </w:rPr>
        <w:t xml:space="preserve"> </w:t>
      </w:r>
    </w:p>
    <w:p w14:paraId="0E80BC27" w14:textId="1BE25460" w:rsidR="009D3F98" w:rsidRPr="009D3F98" w:rsidRDefault="009D3F98" w:rsidP="007D3D51">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104 Климова Е.М. Индивидуально-психологические особенности личности, влияющие на профессиональный выбор // Вестник Российского нового университета. Серия: Человек в современном мире,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2013,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1,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С. 49-54. </w:t>
      </w:r>
      <w:hyperlink r:id="rId211" w:history="1">
        <w:r w:rsidR="007D3D51" w:rsidRPr="002E77E2">
          <w:rPr>
            <w:rStyle w:val="a4"/>
            <w:rFonts w:ascii="Times New Roman" w:hAnsi="Times New Roman" w:cs="Times New Roman"/>
            <w:sz w:val="28"/>
            <w:szCs w:val="28"/>
          </w:rPr>
          <w:t>https://www.elibrary.ru/item.asp?id=19025293</w:t>
        </w:r>
      </w:hyperlink>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BBED3D2" w14:textId="0F75096B"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105 Дубиненкова, Е.Н. Карьерное консультирование: метод. указания / Е.Н. Дубиненкова; Яросл. гос. ун-т им. П. Г. Демидова. – Ярославль : ЯрГУ, 2010. – 48 с. </w:t>
      </w:r>
      <w:hyperlink r:id="rId212" w:history="1">
        <w:r w:rsidR="007D3D51" w:rsidRPr="002E77E2">
          <w:rPr>
            <w:rStyle w:val="a4"/>
            <w:rFonts w:ascii="Times New Roman" w:hAnsi="Times New Roman" w:cs="Times New Roman"/>
            <w:sz w:val="28"/>
            <w:szCs w:val="28"/>
          </w:rPr>
          <w:t>http://www.lib.uniyar.ac.ru/edocs/iuni/20100535.pdf</w:t>
        </w:r>
      </w:hyperlink>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sidR="007D3D51">
        <w:rPr>
          <w:rFonts w:ascii="Times New Roman" w:hAnsi="Times New Roman" w:cs="Times New Roman"/>
          <w:sz w:val="28"/>
          <w:szCs w:val="28"/>
        </w:rPr>
        <w:t xml:space="preserve"> </w:t>
      </w:r>
    </w:p>
    <w:p w14:paraId="62D10D35" w14:textId="16659D50"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106 Национальный исследовательский университет «Высшая школа экономики»:</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Весенняя Неделя карьеры 2025 в ВШБ НИУ ВШЭ: старт в успешное будущее </w:t>
      </w:r>
      <w:hyperlink r:id="rId213" w:history="1">
        <w:r w:rsidR="007D3D51" w:rsidRPr="002E77E2">
          <w:rPr>
            <w:rStyle w:val="a4"/>
            <w:rFonts w:ascii="Times New Roman" w:hAnsi="Times New Roman" w:cs="Times New Roman"/>
            <w:sz w:val="28"/>
            <w:szCs w:val="28"/>
          </w:rPr>
          <w:t>https://gsb.hse.ru/news/1039785360.html</w:t>
        </w:r>
      </w:hyperlink>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08F49614" w14:textId="27CF9BD0"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107 Сыздыкова К. Развитие системы профориентационной работы в школах РК как фактор расширения доступа к высшему, техническому и профессиональному образованию [Электронный ресурс]/ К.</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Сыздыкова. </w:t>
      </w:r>
      <w:r w:rsidR="007D3D51" w:rsidRPr="007D3D51">
        <w:rPr>
          <w:rFonts w:ascii="Times New Roman" w:hAnsi="Times New Roman" w:cs="Times New Roman"/>
          <w:sz w:val="28"/>
          <w:szCs w:val="28"/>
        </w:rPr>
        <w:t>–</w:t>
      </w:r>
      <w:r w:rsidRPr="009D3F98">
        <w:rPr>
          <w:rFonts w:ascii="Times New Roman" w:hAnsi="Times New Roman" w:cs="Times New Roman"/>
          <w:sz w:val="28"/>
          <w:szCs w:val="28"/>
        </w:rPr>
        <w:t xml:space="preserve">Алматы,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 xml:space="preserve">2018. </w:t>
      </w:r>
      <w:r w:rsidR="007D3D51" w:rsidRPr="007D3D51">
        <w:rPr>
          <w:rFonts w:ascii="Times New Roman" w:hAnsi="Times New Roman" w:cs="Times New Roman"/>
          <w:sz w:val="28"/>
          <w:szCs w:val="28"/>
        </w:rPr>
        <w:t>–</w:t>
      </w:r>
      <w:r w:rsidR="007D3D51">
        <w:rPr>
          <w:rFonts w:ascii="Times New Roman" w:hAnsi="Times New Roman" w:cs="Times New Roman"/>
          <w:sz w:val="28"/>
          <w:szCs w:val="28"/>
        </w:rPr>
        <w:t xml:space="preserve"> </w:t>
      </w:r>
      <w:r w:rsidRPr="009D3F98">
        <w:rPr>
          <w:rFonts w:ascii="Times New Roman" w:hAnsi="Times New Roman" w:cs="Times New Roman"/>
          <w:sz w:val="28"/>
          <w:szCs w:val="28"/>
        </w:rPr>
        <w:t>36 с.</w:t>
      </w:r>
    </w:p>
    <w:p w14:paraId="2A2E3F5B"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108 Омарова Р.С. Психолого-педагогическое сопровождение профессионального самоопределения: ключевые аспекты. Научные исследования в образовании, 2021. – 10(3). – С. 50-58.</w:t>
      </w:r>
    </w:p>
    <w:p w14:paraId="4B41417A"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109 Омарова Р.С. Оценка успешности профессионального самоопределения: критерии и методы диагностики. Научные исследования в образовании, 2021. – 10(3). – С. 50-58.</w:t>
      </w:r>
    </w:p>
    <w:p w14:paraId="2179C0BC"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110 Омарова Р.С. Модернизация образовательных программ в Казахстане: вызовы и решения. Образование и наука, 2022. – 13(3). – С. 18-26.</w:t>
      </w:r>
    </w:p>
    <w:p w14:paraId="56E3B6D9"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111 Мынбаева А.К. Влияние экономических факторов на профессиональное самоопределение молодежи. Экономика и образование, 2022. – 11(3). – С. 22-30.</w:t>
      </w:r>
    </w:p>
    <w:p w14:paraId="0FE28A06" w14:textId="77777777" w:rsidR="007D3D51"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rPr>
        <w:t>112 Смагулова Ш.А., Науқанбай Л.Н. Оценка реализации карьерной модели государственной службы. 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Казахстане</w:t>
      </w:r>
      <w:r w:rsidRPr="009D3F98">
        <w:rPr>
          <w:rFonts w:ascii="Times New Roman" w:hAnsi="Times New Roman" w:cs="Times New Roman"/>
          <w:sz w:val="28"/>
          <w:szCs w:val="28"/>
          <w:lang w:val="en-US"/>
        </w:rPr>
        <w:t>. Central Asian Economic Review.</w:t>
      </w:r>
      <w:r w:rsidR="007D3D51" w:rsidRPr="007D3D51">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2018;(5-6):11-21.</w:t>
      </w:r>
    </w:p>
    <w:p w14:paraId="78EA98C4" w14:textId="54206D9A" w:rsidR="009D3F98" w:rsidRPr="007D3D51" w:rsidRDefault="00FE6165" w:rsidP="007D3D51">
      <w:pPr>
        <w:pStyle w:val="afffffb"/>
        <w:jc w:val="both"/>
        <w:rPr>
          <w:rFonts w:ascii="Times New Roman" w:hAnsi="Times New Roman" w:cs="Times New Roman"/>
          <w:sz w:val="28"/>
          <w:szCs w:val="28"/>
          <w:lang w:val="en-US"/>
        </w:rPr>
      </w:pPr>
      <w:hyperlink r:id="rId214" w:history="1">
        <w:r w:rsidR="006B055B" w:rsidRPr="002E77E2">
          <w:rPr>
            <w:rStyle w:val="a4"/>
            <w:rFonts w:ascii="Times New Roman" w:hAnsi="Times New Roman" w:cs="Times New Roman"/>
            <w:sz w:val="28"/>
            <w:szCs w:val="28"/>
            <w:lang w:val="en-US"/>
          </w:rPr>
          <w:t>https://caer.narxoz.kz/jour/article/view/198?locale=ru_RU</w:t>
        </w:r>
      </w:hyperlink>
      <w:r w:rsidR="007D3D51" w:rsidRPr="007D3D51">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r w:rsidR="007D3D51" w:rsidRPr="007D3D51">
        <w:rPr>
          <w:rFonts w:ascii="Times New Roman" w:hAnsi="Times New Roman" w:cs="Times New Roman"/>
          <w:sz w:val="28"/>
          <w:szCs w:val="28"/>
          <w:lang w:val="en-US"/>
        </w:rPr>
        <w:t xml:space="preserve"> </w:t>
      </w:r>
    </w:p>
    <w:p w14:paraId="5AF393A8" w14:textId="25F5A76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113 Курмашева, Л. Б., &amp; Куликова, В. П. (2019). Профориентация как инструмент к построению карьеры на опыте зарубежных стран. Научные горизонты, </w:t>
      </w:r>
      <w:r w:rsidR="006B055B" w:rsidRP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(2), </w:t>
      </w:r>
      <w:r w:rsidR="006B055B" w:rsidRPr="006B055B">
        <w:rPr>
          <w:rFonts w:ascii="Times New Roman" w:hAnsi="Times New Roman" w:cs="Times New Roman"/>
          <w:sz w:val="28"/>
          <w:szCs w:val="28"/>
        </w:rPr>
        <w:t>–</w:t>
      </w:r>
      <w:r w:rsidR="006B055B">
        <w:rPr>
          <w:rFonts w:ascii="Times New Roman" w:hAnsi="Times New Roman" w:cs="Times New Roman"/>
          <w:sz w:val="28"/>
          <w:szCs w:val="28"/>
        </w:rPr>
        <w:t xml:space="preserve"> С. </w:t>
      </w:r>
      <w:r w:rsidRPr="009D3F98">
        <w:rPr>
          <w:rFonts w:ascii="Times New Roman" w:hAnsi="Times New Roman" w:cs="Times New Roman"/>
          <w:sz w:val="28"/>
          <w:szCs w:val="28"/>
        </w:rPr>
        <w:t>68-79.</w:t>
      </w:r>
    </w:p>
    <w:p w14:paraId="4D7488FE" w14:textId="446F018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114 Аженов А. А., Пшембаева Э. С., Казиев К. О. Модели карьерного развития: профессиональные и консультационные основы // Вестник Торайгыров университета, педагогическая серия. – 2022. – № 3. – С. 220–236. </w:t>
      </w:r>
      <w:hyperlink r:id="rId215" w:history="1">
        <w:r w:rsidR="006B055B" w:rsidRPr="002E77E2">
          <w:rPr>
            <w:rStyle w:val="a4"/>
            <w:rFonts w:ascii="Times New Roman" w:hAnsi="Times New Roman" w:cs="Times New Roman"/>
            <w:sz w:val="28"/>
            <w:szCs w:val="28"/>
          </w:rPr>
          <w:t>https://vestnik-pedagogic.tou.edu.kz/storage/journals/355.pdf</w:t>
        </w:r>
      </w:hyperlink>
      <w:r w:rsid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18BD0CBB" w14:textId="77777777" w:rsidR="006B055B"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115 Пшембаева Э.С. Карьерные стратегии студенческой молодежи в современном казахстанском обществе (на примере НАО «Торайгыров университет») // Научный журнал «Вестник Торайгыров университета», Педагогическая серия. – № 3. – 2020. – С. 417–421. </w:t>
      </w:r>
    </w:p>
    <w:p w14:paraId="0AB866DF" w14:textId="1D39F6F6" w:rsidR="009D3F98" w:rsidRPr="009D3F98" w:rsidRDefault="00FE6165" w:rsidP="009D3F98">
      <w:pPr>
        <w:pStyle w:val="afffffb"/>
        <w:ind w:firstLine="567"/>
        <w:jc w:val="both"/>
        <w:rPr>
          <w:rFonts w:ascii="Times New Roman" w:hAnsi="Times New Roman" w:cs="Times New Roman"/>
          <w:sz w:val="28"/>
          <w:szCs w:val="28"/>
        </w:rPr>
      </w:pPr>
      <w:hyperlink r:id="rId216" w:history="1">
        <w:r w:rsidR="006B055B" w:rsidRPr="002E77E2">
          <w:rPr>
            <w:rStyle w:val="a4"/>
            <w:rFonts w:ascii="Times New Roman" w:hAnsi="Times New Roman" w:cs="Times New Roman"/>
            <w:sz w:val="28"/>
            <w:szCs w:val="28"/>
          </w:rPr>
          <w:t>https://vestnik-pedagogic.tou.edu.kz/storage/journals/338.pdf</w:t>
        </w:r>
      </w:hyperlink>
      <w:r w:rsidR="006B055B">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r w:rsidR="006B055B">
        <w:rPr>
          <w:rFonts w:ascii="Times New Roman" w:hAnsi="Times New Roman" w:cs="Times New Roman"/>
          <w:sz w:val="28"/>
          <w:szCs w:val="28"/>
        </w:rPr>
        <w:t xml:space="preserve"> </w:t>
      </w:r>
    </w:p>
    <w:p w14:paraId="5F4F3062" w14:textId="6C2A950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116 Профессиональные советы по карьерному росту студентов // КазНПУ имени Абая </w:t>
      </w:r>
      <w:hyperlink r:id="rId217" w:history="1">
        <w:r w:rsidR="006B055B" w:rsidRPr="002E77E2">
          <w:rPr>
            <w:rStyle w:val="a4"/>
            <w:rFonts w:ascii="Times New Roman" w:hAnsi="Times New Roman" w:cs="Times New Roman"/>
            <w:sz w:val="28"/>
            <w:szCs w:val="28"/>
          </w:rPr>
          <w:t>https://www.kaznpu.kz/ru/2754/page/</w:t>
        </w:r>
      </w:hyperlink>
      <w:r w:rsid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C00025B" w14:textId="3CDFA57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117 Центр Карьеры Алматинского Университета Энергетики и Связи имени Гумарбека Даукеева </w:t>
      </w:r>
      <w:hyperlink r:id="rId218" w:history="1">
        <w:r w:rsidR="006B055B" w:rsidRPr="002E77E2">
          <w:rPr>
            <w:rStyle w:val="a4"/>
            <w:rFonts w:ascii="Times New Roman" w:hAnsi="Times New Roman" w:cs="Times New Roman"/>
            <w:sz w:val="28"/>
            <w:szCs w:val="28"/>
          </w:rPr>
          <w:t>https://aues.edu.kz/ru/post/one?id=1190</w:t>
        </w:r>
      </w:hyperlink>
      <w:r w:rsid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27674656"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118 Пилотный проект «Национальный цифровой карьерный центр» https://www.gov.kz/memleket/entities/sci/press/news/details/466986?lang=ru </w:t>
      </w:r>
    </w:p>
    <w:p w14:paraId="40020CA9"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119 Платформа непрерывного профессионального развития работников центров трудовой мобильности и карьерных центров // Эффективная служба занятости на рынке труда Казахстана https://competence.enbek.kz/ </w:t>
      </w:r>
    </w:p>
    <w:p w14:paraId="29AC8ACF" w14:textId="7C57690D"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120 Dzhunusova A.S.  Theoretics </w:t>
      </w:r>
      <w:r w:rsidR="006B055B" w:rsidRPr="006B055B">
        <w:rPr>
          <w:rFonts w:ascii="Times New Roman" w:hAnsi="Times New Roman" w:cs="Times New Roman"/>
          <w:sz w:val="28"/>
          <w:szCs w:val="28"/>
          <w:lang w:val="en-US"/>
        </w:rPr>
        <w:t>–</w:t>
      </w:r>
      <w:r w:rsidRPr="009D3F98">
        <w:rPr>
          <w:rFonts w:ascii="Times New Roman" w:hAnsi="Times New Roman" w:cs="Times New Roman"/>
          <w:sz w:val="28"/>
          <w:szCs w:val="28"/>
          <w:lang w:val="en-US"/>
        </w:rPr>
        <w:t xml:space="preserve"> conceptual approaches in research of problems of youth of RK   News o f the National Academy o f ciences o f the Republic o f Kazakhstan. </w:t>
      </w:r>
      <w:r w:rsidR="006B055B" w:rsidRPr="006B055B">
        <w:rPr>
          <w:rFonts w:ascii="Times New Roman" w:hAnsi="Times New Roman" w:cs="Times New Roman"/>
          <w:sz w:val="28"/>
          <w:szCs w:val="28"/>
          <w:lang w:val="en-US"/>
        </w:rPr>
        <w:t>–</w:t>
      </w:r>
      <w:r w:rsidRPr="009D3F98">
        <w:rPr>
          <w:rFonts w:ascii="Times New Roman" w:hAnsi="Times New Roman" w:cs="Times New Roman"/>
          <w:sz w:val="28"/>
          <w:szCs w:val="28"/>
          <w:lang w:val="en-US"/>
        </w:rPr>
        <w:t xml:space="preserve"> Series of social and human sciences </w:t>
      </w:r>
      <w:r w:rsidR="006B055B" w:rsidRPr="006B055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3. </w:t>
      </w:r>
      <w:r w:rsidR="006B055B" w:rsidRPr="006B055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2020</w:t>
      </w:r>
    </w:p>
    <w:p w14:paraId="5B55F1C0" w14:textId="72145B4B" w:rsidR="009D3F98" w:rsidRPr="009D3F98" w:rsidRDefault="00FE6165" w:rsidP="009D3F98">
      <w:pPr>
        <w:pStyle w:val="afffffb"/>
        <w:ind w:firstLine="567"/>
        <w:jc w:val="both"/>
        <w:rPr>
          <w:rFonts w:ascii="Times New Roman" w:hAnsi="Times New Roman" w:cs="Times New Roman"/>
          <w:sz w:val="28"/>
          <w:szCs w:val="28"/>
          <w:lang w:val="en-US"/>
        </w:rPr>
      </w:pPr>
      <w:hyperlink r:id="rId219" w:history="1">
        <w:r w:rsidR="006B055B" w:rsidRPr="002E77E2">
          <w:rPr>
            <w:rStyle w:val="a4"/>
            <w:rFonts w:ascii="Times New Roman" w:hAnsi="Times New Roman" w:cs="Times New Roman"/>
            <w:sz w:val="28"/>
            <w:szCs w:val="28"/>
            <w:lang w:val="en-US"/>
          </w:rPr>
          <w:t>http://nblib.library.kz/elib/library.kz/Jurnal/2020/social%20science_32020/Dzhunusova%20A.S.%20The%20oretics%20%20conceptual%20approaches%20in%20research%20of%20problems%20of%20youth%20of%20RK.pdf</w:t>
        </w:r>
      </w:hyperlink>
      <w:r w:rsidR="006B055B" w:rsidRPr="006B055B">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0B2848B1" w14:textId="585B2B40"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121 Саймон Г. Теория принятия решений в экономической науке и поведении </w:t>
      </w:r>
      <w:hyperlink r:id="rId220" w:history="1">
        <w:r w:rsidR="006B055B" w:rsidRPr="002E77E2">
          <w:rPr>
            <w:rStyle w:val="a4"/>
            <w:rFonts w:ascii="Times New Roman" w:hAnsi="Times New Roman" w:cs="Times New Roman"/>
            <w:sz w:val="28"/>
            <w:szCs w:val="28"/>
          </w:rPr>
          <w:t>http://seinst.ru/files/vehi_2_-simon_decision-making.pdf</w:t>
        </w:r>
      </w:hyperlink>
      <w:r w:rsid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23795E08" w14:textId="773F135E"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122 Лисьев Г.А. Технологии поддержки принятия решений [электронный ресурс]:  учеб. пособие / Г.А. Лисьев, И.В. Попова. </w:t>
      </w:r>
      <w:r w:rsidR="006B055B" w:rsidRPr="006B055B">
        <w:rPr>
          <w:rFonts w:ascii="Times New Roman" w:hAnsi="Times New Roman" w:cs="Times New Roman"/>
          <w:sz w:val="28"/>
          <w:szCs w:val="28"/>
        </w:rPr>
        <w:t>–</w:t>
      </w:r>
      <w:r w:rsidRPr="009D3F98">
        <w:rPr>
          <w:rFonts w:ascii="Times New Roman" w:hAnsi="Times New Roman" w:cs="Times New Roman"/>
          <w:sz w:val="28"/>
          <w:szCs w:val="28"/>
        </w:rPr>
        <w:t xml:space="preserve"> 2-е изд., стереотип. </w:t>
      </w:r>
      <w:r w:rsidR="006B055B" w:rsidRPr="006B055B">
        <w:rPr>
          <w:rFonts w:ascii="Times New Roman" w:hAnsi="Times New Roman" w:cs="Times New Roman"/>
          <w:sz w:val="28"/>
          <w:szCs w:val="28"/>
        </w:rPr>
        <w:t>–</w:t>
      </w:r>
      <w:r w:rsidRPr="009D3F98">
        <w:rPr>
          <w:rFonts w:ascii="Times New Roman" w:hAnsi="Times New Roman" w:cs="Times New Roman"/>
          <w:sz w:val="28"/>
          <w:szCs w:val="28"/>
        </w:rPr>
        <w:t xml:space="preserve">  М. : ФЛИНТА, </w:t>
      </w:r>
      <w:r w:rsidR="006B055B" w:rsidRPr="006B055B">
        <w:rPr>
          <w:rFonts w:ascii="Times New Roman" w:hAnsi="Times New Roman" w:cs="Times New Roman"/>
          <w:sz w:val="28"/>
          <w:szCs w:val="28"/>
        </w:rPr>
        <w:t>–</w:t>
      </w:r>
      <w:r w:rsidR="006B055B">
        <w:rPr>
          <w:rFonts w:ascii="Times New Roman" w:hAnsi="Times New Roman" w:cs="Times New Roman"/>
          <w:sz w:val="28"/>
          <w:szCs w:val="28"/>
        </w:rPr>
        <w:t xml:space="preserve"> </w:t>
      </w:r>
      <w:r w:rsidRPr="009D3F98">
        <w:rPr>
          <w:rFonts w:ascii="Times New Roman" w:hAnsi="Times New Roman" w:cs="Times New Roman"/>
          <w:sz w:val="28"/>
          <w:szCs w:val="28"/>
        </w:rPr>
        <w:t xml:space="preserve">2011. </w:t>
      </w:r>
      <w:r w:rsidR="006B055B" w:rsidRPr="006B055B">
        <w:rPr>
          <w:rFonts w:ascii="Times New Roman" w:hAnsi="Times New Roman" w:cs="Times New Roman"/>
          <w:sz w:val="28"/>
          <w:szCs w:val="28"/>
        </w:rPr>
        <w:t>–</w:t>
      </w:r>
      <w:r w:rsidRPr="009D3F98">
        <w:rPr>
          <w:rFonts w:ascii="Times New Roman" w:hAnsi="Times New Roman" w:cs="Times New Roman"/>
          <w:sz w:val="28"/>
          <w:szCs w:val="28"/>
        </w:rPr>
        <w:t xml:space="preserve"> 133 с. </w:t>
      </w:r>
    </w:p>
    <w:p w14:paraId="0219276F" w14:textId="5485D0F2" w:rsidR="009D3F98" w:rsidRPr="006B055B" w:rsidRDefault="00FE6165" w:rsidP="009D3F98">
      <w:pPr>
        <w:pStyle w:val="afffffb"/>
        <w:ind w:firstLine="567"/>
        <w:jc w:val="both"/>
        <w:rPr>
          <w:rFonts w:ascii="Times New Roman" w:hAnsi="Times New Roman" w:cs="Times New Roman"/>
          <w:sz w:val="28"/>
          <w:szCs w:val="28"/>
          <w:lang w:val="en-US"/>
        </w:rPr>
      </w:pPr>
      <w:hyperlink r:id="rId221" w:history="1">
        <w:r w:rsidR="006B055B" w:rsidRPr="002E77E2">
          <w:rPr>
            <w:rStyle w:val="a4"/>
            <w:rFonts w:ascii="Times New Roman" w:hAnsi="Times New Roman" w:cs="Times New Roman"/>
            <w:sz w:val="28"/>
            <w:szCs w:val="28"/>
            <w:lang w:val="en-US"/>
          </w:rPr>
          <w:t>file:///C:/Users/toued/Downloads/Lisev_G._Tekhnologii_podderzhki_prinyatiya_resheniy.Fragment%20(1).pdf</w:t>
        </w:r>
      </w:hyperlink>
      <w:r w:rsidR="006B055B" w:rsidRPr="006B055B">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r w:rsidR="006B055B" w:rsidRPr="006B055B">
        <w:rPr>
          <w:rFonts w:ascii="Times New Roman" w:hAnsi="Times New Roman" w:cs="Times New Roman"/>
          <w:sz w:val="28"/>
          <w:szCs w:val="28"/>
          <w:lang w:val="en-US"/>
        </w:rPr>
        <w:t xml:space="preserve"> </w:t>
      </w:r>
    </w:p>
    <w:p w14:paraId="1A0A8E97"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123 Равен, Д. Компетентность в современном обществе: Выявление, развитие и реализация: [Пер. с англ.] / Джон Равен. – М. : Когито-Центр, 2002. – 394 с.</w:t>
      </w:r>
    </w:p>
    <w:p w14:paraId="220CF25A"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124 Спенсер, Л. Компетенции на работе / Л. Спенсер, С. Спенсер. – М. : Гиппо, 2010. – 384 c.</w:t>
      </w:r>
    </w:p>
    <w:p w14:paraId="65BA39B7" w14:textId="3E804DDB"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125 Bandura A., (1978 b), The self-system in reciprocal determinism. American Psychologist </w:t>
      </w:r>
      <w:r w:rsidR="008A4ABB" w:rsidRPr="008A4AB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3, </w:t>
      </w:r>
      <w:r w:rsidR="008A4ABB" w:rsidRPr="008A4ABB">
        <w:rPr>
          <w:rFonts w:ascii="Times New Roman" w:hAnsi="Times New Roman" w:cs="Times New Roman"/>
          <w:sz w:val="28"/>
          <w:szCs w:val="28"/>
          <w:lang w:val="en-US"/>
        </w:rPr>
        <w:t xml:space="preserve">– P. </w:t>
      </w:r>
      <w:r w:rsidRPr="009D3F98">
        <w:rPr>
          <w:rFonts w:ascii="Times New Roman" w:hAnsi="Times New Roman" w:cs="Times New Roman"/>
          <w:sz w:val="28"/>
          <w:szCs w:val="28"/>
          <w:lang w:val="en-US"/>
        </w:rPr>
        <w:t>356-357.</w:t>
      </w:r>
    </w:p>
    <w:p w14:paraId="34450536"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126 Parsons T. The professions and social structure // Parsons T. Essays in sociological theory. – Glencoe (IL): Free press, 1954. </w:t>
      </w:r>
      <w:bookmarkStart w:id="47" w:name="_Hlk202143940"/>
      <w:r w:rsidRPr="009D3F98">
        <w:rPr>
          <w:rFonts w:ascii="Times New Roman" w:hAnsi="Times New Roman" w:cs="Times New Roman"/>
          <w:sz w:val="28"/>
          <w:szCs w:val="28"/>
          <w:lang w:val="en-US"/>
        </w:rPr>
        <w:t xml:space="preserve">– </w:t>
      </w:r>
      <w:bookmarkStart w:id="48" w:name="_Hlk202143906"/>
      <w:bookmarkEnd w:id="47"/>
      <w:r w:rsidRPr="009D3F98">
        <w:rPr>
          <w:rFonts w:ascii="Times New Roman" w:hAnsi="Times New Roman" w:cs="Times New Roman"/>
          <w:sz w:val="28"/>
          <w:szCs w:val="28"/>
          <w:lang w:val="en-US"/>
        </w:rPr>
        <w:t xml:space="preserve">P. </w:t>
      </w:r>
      <w:bookmarkEnd w:id="48"/>
      <w:r w:rsidRPr="009D3F98">
        <w:rPr>
          <w:rFonts w:ascii="Times New Roman" w:hAnsi="Times New Roman" w:cs="Times New Roman"/>
          <w:sz w:val="28"/>
          <w:szCs w:val="28"/>
          <w:lang w:val="en-US"/>
        </w:rPr>
        <w:t>34–49.</w:t>
      </w:r>
    </w:p>
    <w:p w14:paraId="56E5B964" w14:textId="0010B166"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127 Абрамов Р. Н. Профессиональный комплекс в социальной структуре общества (по Парсонсу) // Социологические исследования.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2005.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1.</w:t>
      </w:r>
      <w:r w:rsidR="00300F56" w:rsidRPr="00300F56">
        <w:t xml:space="preserve"> </w:t>
      </w:r>
      <w:r w:rsidR="00300F56" w:rsidRPr="00300F56">
        <w:rPr>
          <w:rFonts w:ascii="Times New Roman" w:hAnsi="Times New Roman" w:cs="Times New Roman"/>
          <w:sz w:val="28"/>
          <w:szCs w:val="28"/>
        </w:rPr>
        <w:t>–</w:t>
      </w:r>
      <w:r w:rsidRPr="009D3F98">
        <w:rPr>
          <w:rFonts w:ascii="Times New Roman" w:hAnsi="Times New Roman" w:cs="Times New Roman"/>
          <w:sz w:val="28"/>
          <w:szCs w:val="28"/>
        </w:rPr>
        <w:t xml:space="preserve"> С. 54–66. </w:t>
      </w:r>
      <w:hyperlink r:id="rId222" w:history="1">
        <w:r w:rsidR="00300F56" w:rsidRPr="002E77E2">
          <w:rPr>
            <w:rStyle w:val="a4"/>
            <w:rFonts w:ascii="Times New Roman" w:hAnsi="Times New Roman" w:cs="Times New Roman"/>
            <w:sz w:val="28"/>
            <w:szCs w:val="28"/>
          </w:rPr>
          <w:t>https://publications.hse.ru/articles/97701416</w:t>
        </w:r>
      </w:hyperlink>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460603D3" w14:textId="784DEE65" w:rsidR="009D3F98" w:rsidRPr="00B9060B"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rPr>
        <w:t xml:space="preserve">128 Филонович С. Р. Теория жизненных циклов организации И. Адизеса и российская действительность // Социологические исследования. </w:t>
      </w:r>
      <w:r w:rsidR="00300F56" w:rsidRPr="00300F56">
        <w:rPr>
          <w:rFonts w:ascii="Times New Roman" w:hAnsi="Times New Roman" w:cs="Times New Roman"/>
          <w:sz w:val="28"/>
          <w:szCs w:val="28"/>
        </w:rPr>
        <w:t xml:space="preserve">– </w:t>
      </w:r>
      <w:r w:rsidRPr="00300F56">
        <w:rPr>
          <w:rFonts w:ascii="Times New Roman" w:hAnsi="Times New Roman" w:cs="Times New Roman"/>
          <w:sz w:val="28"/>
          <w:szCs w:val="28"/>
        </w:rPr>
        <w:t xml:space="preserve">1996. </w:t>
      </w:r>
      <w:r w:rsidR="00300F56" w:rsidRPr="00300F56">
        <w:rPr>
          <w:rFonts w:ascii="Times New Roman" w:hAnsi="Times New Roman" w:cs="Times New Roman"/>
          <w:sz w:val="28"/>
          <w:szCs w:val="28"/>
        </w:rPr>
        <w:t xml:space="preserve">– </w:t>
      </w:r>
      <w:r w:rsidRPr="00300F56">
        <w:rPr>
          <w:rFonts w:ascii="Times New Roman" w:hAnsi="Times New Roman" w:cs="Times New Roman"/>
          <w:sz w:val="28"/>
          <w:szCs w:val="28"/>
        </w:rPr>
        <w:t xml:space="preserve">№ 10.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С</w:t>
      </w:r>
      <w:r w:rsidRPr="00300F56">
        <w:rPr>
          <w:rFonts w:ascii="Times New Roman" w:hAnsi="Times New Roman" w:cs="Times New Roman"/>
          <w:sz w:val="28"/>
          <w:szCs w:val="28"/>
        </w:rPr>
        <w:t xml:space="preserve">. 63–71. </w:t>
      </w:r>
      <w:hyperlink r:id="rId223" w:history="1">
        <w:r w:rsidR="00300F56" w:rsidRPr="002E77E2">
          <w:rPr>
            <w:rStyle w:val="a4"/>
            <w:rFonts w:ascii="Times New Roman" w:hAnsi="Times New Roman" w:cs="Times New Roman"/>
            <w:sz w:val="28"/>
            <w:szCs w:val="28"/>
            <w:lang w:val="en-US"/>
          </w:rPr>
          <w:t>https</w:t>
        </w:r>
        <w:r w:rsidR="00300F56" w:rsidRPr="00B9060B">
          <w:rPr>
            <w:rStyle w:val="a4"/>
            <w:rFonts w:ascii="Times New Roman" w:hAnsi="Times New Roman" w:cs="Times New Roman"/>
            <w:sz w:val="28"/>
            <w:szCs w:val="28"/>
            <w:lang w:val="en-US"/>
          </w:rPr>
          <w:t>://</w:t>
        </w:r>
        <w:r w:rsidR="00300F56" w:rsidRPr="002E77E2">
          <w:rPr>
            <w:rStyle w:val="a4"/>
            <w:rFonts w:ascii="Times New Roman" w:hAnsi="Times New Roman" w:cs="Times New Roman"/>
            <w:sz w:val="28"/>
            <w:szCs w:val="28"/>
            <w:lang w:val="en-US"/>
          </w:rPr>
          <w:t>publications</w:t>
        </w:r>
        <w:r w:rsidR="00300F56" w:rsidRPr="00B9060B">
          <w:rPr>
            <w:rStyle w:val="a4"/>
            <w:rFonts w:ascii="Times New Roman" w:hAnsi="Times New Roman" w:cs="Times New Roman"/>
            <w:sz w:val="28"/>
            <w:szCs w:val="28"/>
            <w:lang w:val="en-US"/>
          </w:rPr>
          <w:t>.</w:t>
        </w:r>
        <w:r w:rsidR="00300F56" w:rsidRPr="002E77E2">
          <w:rPr>
            <w:rStyle w:val="a4"/>
            <w:rFonts w:ascii="Times New Roman" w:hAnsi="Times New Roman" w:cs="Times New Roman"/>
            <w:sz w:val="28"/>
            <w:szCs w:val="28"/>
            <w:lang w:val="en-US"/>
          </w:rPr>
          <w:t>hse</w:t>
        </w:r>
        <w:r w:rsidR="00300F56" w:rsidRPr="00B9060B">
          <w:rPr>
            <w:rStyle w:val="a4"/>
            <w:rFonts w:ascii="Times New Roman" w:hAnsi="Times New Roman" w:cs="Times New Roman"/>
            <w:sz w:val="28"/>
            <w:szCs w:val="28"/>
            <w:lang w:val="en-US"/>
          </w:rPr>
          <w:t>.</w:t>
        </w:r>
        <w:r w:rsidR="00300F56" w:rsidRPr="002E77E2">
          <w:rPr>
            <w:rStyle w:val="a4"/>
            <w:rFonts w:ascii="Times New Roman" w:hAnsi="Times New Roman" w:cs="Times New Roman"/>
            <w:sz w:val="28"/>
            <w:szCs w:val="28"/>
            <w:lang w:val="en-US"/>
          </w:rPr>
          <w:t>ru</w:t>
        </w:r>
        <w:r w:rsidR="00300F56" w:rsidRPr="00B9060B">
          <w:rPr>
            <w:rStyle w:val="a4"/>
            <w:rFonts w:ascii="Times New Roman" w:hAnsi="Times New Roman" w:cs="Times New Roman"/>
            <w:sz w:val="28"/>
            <w:szCs w:val="28"/>
            <w:lang w:val="en-US"/>
          </w:rPr>
          <w:t>/</w:t>
        </w:r>
        <w:r w:rsidR="00300F56" w:rsidRPr="002E77E2">
          <w:rPr>
            <w:rStyle w:val="a4"/>
            <w:rFonts w:ascii="Times New Roman" w:hAnsi="Times New Roman" w:cs="Times New Roman"/>
            <w:sz w:val="28"/>
            <w:szCs w:val="28"/>
            <w:lang w:val="en-US"/>
          </w:rPr>
          <w:t>articles</w:t>
        </w:r>
        <w:r w:rsidR="00300F56" w:rsidRPr="00B9060B">
          <w:rPr>
            <w:rStyle w:val="a4"/>
            <w:rFonts w:ascii="Times New Roman" w:hAnsi="Times New Roman" w:cs="Times New Roman"/>
            <w:sz w:val="28"/>
            <w:szCs w:val="28"/>
            <w:lang w:val="en-US"/>
          </w:rPr>
          <w:t>/71641060</w:t>
        </w:r>
      </w:hyperlink>
      <w:r w:rsidR="00300F56" w:rsidRPr="00B9060B">
        <w:rPr>
          <w:rFonts w:ascii="Times New Roman" w:hAnsi="Times New Roman" w:cs="Times New Roman"/>
          <w:sz w:val="28"/>
          <w:szCs w:val="28"/>
          <w:lang w:val="en-US"/>
        </w:rPr>
        <w:t xml:space="preserve"> </w:t>
      </w:r>
      <w:r w:rsidRPr="00B9060B">
        <w:rPr>
          <w:rFonts w:ascii="Times New Roman" w:hAnsi="Times New Roman" w:cs="Times New Roman"/>
          <w:sz w:val="28"/>
          <w:szCs w:val="28"/>
          <w:lang w:val="en-US"/>
        </w:rPr>
        <w:t xml:space="preserve"> </w:t>
      </w:r>
    </w:p>
    <w:p w14:paraId="6FCD8EF7"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129 Holland, J.L., Gottfredson, D., &amp; Power, P. (1980). Some diagnostic scales for research in decision-making and personality: Identity, information, and barriers. Journal of Personality and Social Psychology, 39, 1191-1200.</w:t>
      </w:r>
    </w:p>
    <w:p w14:paraId="3BF2875A"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130 Savickas, M., &amp; Gottfredson, G. (Eds.) (1999). Holland's theory (1959-1999): Forty years of research and application. Journal of Vocational Behavior (special issue), 55, 1-160.</w:t>
      </w:r>
    </w:p>
    <w:p w14:paraId="623F57A4"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131 Super D.E. Career education and the meaning of work. Washington: U.S. Department of Health, Education, and Welfare, Office of Education. </w:t>
      </w:r>
      <w:r w:rsidRPr="009D3F98">
        <w:rPr>
          <w:rFonts w:ascii="Times New Roman" w:hAnsi="Times New Roman" w:cs="Times New Roman"/>
          <w:sz w:val="28"/>
          <w:szCs w:val="28"/>
        </w:rPr>
        <w:t>U.S. Govt. Print. Off.,1976.</w:t>
      </w:r>
    </w:p>
    <w:p w14:paraId="33122783" w14:textId="29E2D2C4" w:rsidR="009D3F98" w:rsidRPr="009D3F98" w:rsidRDefault="00300F56"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132 Асмолов</w:t>
      </w:r>
      <w:r w:rsidR="009D3F98" w:rsidRPr="009D3F98">
        <w:rPr>
          <w:rFonts w:ascii="Times New Roman" w:hAnsi="Times New Roman" w:cs="Times New Roman"/>
          <w:sz w:val="28"/>
          <w:szCs w:val="28"/>
        </w:rPr>
        <w:t xml:space="preserve"> А.Г. Личность и профессия: на что в себе опираться при выборе? </w:t>
      </w:r>
      <w:hyperlink r:id="rId224" w:history="1">
        <w:r w:rsidRPr="002E77E2">
          <w:rPr>
            <w:rStyle w:val="a4"/>
            <w:rFonts w:ascii="Times New Roman" w:hAnsi="Times New Roman" w:cs="Times New Roman"/>
            <w:sz w:val="28"/>
            <w:szCs w:val="28"/>
          </w:rPr>
          <w:t>https://www.youtube.com/watch?v=LDznMWmqwyw</w:t>
        </w:r>
      </w:hyperlink>
      <w:r>
        <w:rPr>
          <w:rFonts w:ascii="Times New Roman" w:hAnsi="Times New Roman" w:cs="Times New Roman"/>
          <w:sz w:val="28"/>
          <w:szCs w:val="28"/>
        </w:rPr>
        <w:t xml:space="preserve"> </w:t>
      </w:r>
    </w:p>
    <w:p w14:paraId="5A82ACDF" w14:textId="41F71744"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133 Крутецкий В.А., Бальбаеова Е.Г. Педагогические способности, их структура, диагностика, условия формирования и развития.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М.</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Прометей, 1982.- 112 с.</w:t>
      </w:r>
    </w:p>
    <w:p w14:paraId="622ED082" w14:textId="62D5106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134 Климов Е.А. Психология профессионального самоопределения [Текст] / Е.А. Климов.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Ростов н/Д.</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Феникс, 1996.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512 с.</w:t>
      </w:r>
    </w:p>
    <w:p w14:paraId="390201D7"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135 Климов Е.А., Чистякова С.Н. (1987) Основы производства. Выбор профессии. М.: Просвещение.</w:t>
      </w:r>
    </w:p>
    <w:p w14:paraId="24BCCA3D" w14:textId="0513978D" w:rsidR="009D3F98" w:rsidRPr="009D3F98" w:rsidRDefault="009D3F98" w:rsidP="00300F56">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136 Басова, Е.Н. Психологическое сопровождение лич­ностного и профессионального самоопределения студентов / Е.Н.Басова // Использование инновационных педагогических</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технологий в учреждениях образования: материалы Междунар. науч.-практ.конф., Минск, 18-19декабря</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2008г. /Академия последипломного образования; под ред. Г.И.</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Николаенко.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r w:rsidR="00300F56" w:rsidRPr="009D3F98">
        <w:rPr>
          <w:rFonts w:ascii="Times New Roman" w:hAnsi="Times New Roman" w:cs="Times New Roman"/>
          <w:sz w:val="28"/>
          <w:szCs w:val="28"/>
        </w:rPr>
        <w:t>Минск</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АПО,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2018.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С. 59-62.</w:t>
      </w:r>
    </w:p>
    <w:p w14:paraId="79A74ACB" w14:textId="2FA2DE1F"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137 Белякова Е.Г. Профессиональное </w:t>
      </w:r>
      <w:r w:rsidR="00300F56" w:rsidRPr="009D3F98">
        <w:rPr>
          <w:rFonts w:ascii="Times New Roman" w:hAnsi="Times New Roman" w:cs="Times New Roman"/>
          <w:sz w:val="28"/>
          <w:szCs w:val="28"/>
        </w:rPr>
        <w:t>самоопределение и профессиональная</w:t>
      </w:r>
      <w:r w:rsidRPr="009D3F98">
        <w:rPr>
          <w:rFonts w:ascii="Times New Roman" w:hAnsi="Times New Roman" w:cs="Times New Roman"/>
          <w:sz w:val="28"/>
          <w:szCs w:val="28"/>
        </w:rPr>
        <w:t xml:space="preserve"> </w:t>
      </w:r>
      <w:r w:rsidR="00300F56" w:rsidRPr="009D3F98">
        <w:rPr>
          <w:rFonts w:ascii="Times New Roman" w:hAnsi="Times New Roman" w:cs="Times New Roman"/>
          <w:sz w:val="28"/>
          <w:szCs w:val="28"/>
        </w:rPr>
        <w:t>идентичность студентов</w:t>
      </w:r>
      <w:r w:rsidRPr="009D3F98">
        <w:rPr>
          <w:rFonts w:ascii="Times New Roman" w:hAnsi="Times New Roman" w:cs="Times New Roman"/>
          <w:sz w:val="28"/>
          <w:szCs w:val="28"/>
        </w:rPr>
        <w:t>-</w:t>
      </w:r>
      <w:r w:rsidR="00300F56" w:rsidRPr="009D3F98">
        <w:rPr>
          <w:rFonts w:ascii="Times New Roman" w:hAnsi="Times New Roman" w:cs="Times New Roman"/>
          <w:sz w:val="28"/>
          <w:szCs w:val="28"/>
        </w:rPr>
        <w:t>педагогов в условиях индивидуализации образования</w:t>
      </w:r>
      <w:r w:rsidRPr="009D3F98">
        <w:rPr>
          <w:rFonts w:ascii="Times New Roman" w:hAnsi="Times New Roman" w:cs="Times New Roman"/>
          <w:sz w:val="28"/>
          <w:szCs w:val="28"/>
        </w:rPr>
        <w:t>.  /Е.Г.Белякова, И.Г. Захарова//Образование и наука.</w:t>
      </w:r>
      <w:r w:rsidR="00300F56" w:rsidRPr="00300F56">
        <w:t xml:space="preserve">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2020.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Т.  22,</w:t>
      </w:r>
      <w:r w:rsidR="00300F56" w:rsidRPr="00300F56">
        <w:t xml:space="preserve"> </w:t>
      </w:r>
      <w:r w:rsidR="00300F56" w:rsidRPr="00300F56">
        <w:rPr>
          <w:rFonts w:ascii="Times New Roman" w:hAnsi="Times New Roman" w:cs="Times New Roman"/>
          <w:sz w:val="28"/>
          <w:szCs w:val="28"/>
        </w:rPr>
        <w:t xml:space="preserve">– </w:t>
      </w:r>
      <w:r w:rsidR="00300F56" w:rsidRPr="009D3F98">
        <w:rPr>
          <w:rFonts w:ascii="Times New Roman" w:hAnsi="Times New Roman" w:cs="Times New Roman"/>
          <w:sz w:val="28"/>
          <w:szCs w:val="28"/>
        </w:rPr>
        <w:t>No</w:t>
      </w:r>
      <w:r w:rsidRPr="009D3F98">
        <w:rPr>
          <w:rFonts w:ascii="Times New Roman" w:hAnsi="Times New Roman" w:cs="Times New Roman"/>
          <w:sz w:val="28"/>
          <w:szCs w:val="28"/>
        </w:rPr>
        <w:t xml:space="preserve">1.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С. 84-112. doi: </w:t>
      </w:r>
      <w:hyperlink r:id="rId225" w:history="1">
        <w:r w:rsidR="00300F56" w:rsidRPr="002E77E2">
          <w:rPr>
            <w:rStyle w:val="a4"/>
            <w:rFonts w:ascii="Times New Roman" w:hAnsi="Times New Roman" w:cs="Times New Roman"/>
            <w:sz w:val="28"/>
            <w:szCs w:val="28"/>
          </w:rPr>
          <w:t>https://doi.org/10.17853/1994-5639-2020-1-84-11211</w:t>
        </w:r>
      </w:hyperlink>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  </w:t>
      </w:r>
    </w:p>
    <w:p w14:paraId="21ED3646" w14:textId="76B2A124"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138 Чеснокова О.Б. </w:t>
      </w:r>
      <w:r w:rsidR="00300F56" w:rsidRPr="009D3F98">
        <w:rPr>
          <w:rFonts w:ascii="Times New Roman" w:hAnsi="Times New Roman" w:cs="Times New Roman"/>
          <w:sz w:val="28"/>
          <w:szCs w:val="28"/>
        </w:rPr>
        <w:t>Профессиональное самоопределение в юношеском возрасте</w:t>
      </w:r>
      <w:r w:rsidRPr="009D3F98">
        <w:rPr>
          <w:rFonts w:ascii="Times New Roman" w:hAnsi="Times New Roman" w:cs="Times New Roman"/>
          <w:sz w:val="28"/>
          <w:szCs w:val="28"/>
        </w:rPr>
        <w:t xml:space="preserve"> как структурный компонент будущего профессионализма: социокогнитивные и креативные факторы /О.Б. Чеснокова, С.М. Чурбанова, С.В.</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Молчанов// Культурно-историческая психология.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2019.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Т. 15,</w:t>
      </w:r>
      <w:r w:rsidR="00300F56" w:rsidRPr="00300F56">
        <w:t xml:space="preserve">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No 4.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С. 109–118. doi:https://doi.org/10.17759/chp.201915041112</w:t>
      </w:r>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2447DDE5"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139 Leung S.A. (2008) The big five career theories // Athanasou J.A., Esbroeck P.V. (eds) International handbook of career guidance. New York: Springer. P. 115–132</w:t>
      </w:r>
    </w:p>
    <w:p w14:paraId="74185216"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140 Spokane A.R., Cruza-Guet M.C. (2005) Holland’s theory of vocational personalities in in work environments // Brown S.D., Lent R.W. (eds) Career development and counseling: Putting theory and research to work. Hoboken: John Wiley &amp; Sons, Inc. P. 24–41.</w:t>
      </w:r>
    </w:p>
    <w:p w14:paraId="64120329"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141 Hartung P.J. (2013) The life-span, life-space theory of careers // Brown S.D., Lent R.W. (eds) Career development and counseling: Putting theory and research to work. 2nd ed. John Wiley &amp; Sons, Inc. P. 83–113.</w:t>
      </w:r>
    </w:p>
    <w:p w14:paraId="22102EC3" w14:textId="41BE1501"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142 Dawis R.V. (2002) Person-environment-correspondence theory // Brown D. and Associates (eds) Career Choice and Development. 4th ed. San Francisco: Jossey-Bass. </w:t>
      </w:r>
      <w:r w:rsidR="00300F56" w:rsidRPr="00300F56">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P. 427–464.</w:t>
      </w:r>
    </w:p>
    <w:p w14:paraId="61DEB3C6"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143 Dawis R.V. (2005) The Minnesota theory of work adjustment // Brown S.D., Lent R.W. (eds) Career development and counseling: Putting theory and research to work. Hoboken: John Wiley &amp; Sons, Inc. P. 3–23.</w:t>
      </w:r>
    </w:p>
    <w:p w14:paraId="37A390F7"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144 Gore P.A. Jr., Leuwerke W.C., Kelly A.R. (2013) The structure, sources, and uses of occupational information // Brown S.D., Lent R.W. (eds) Career development and counseling: Putting theory and research to work. 2nd ed. John Wiley &amp; Sons, Inc. P. 507–535.</w:t>
      </w:r>
    </w:p>
    <w:p w14:paraId="18FD2C00"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145 Gottfredson L.S. (2002) Gottfredson’s theory of circumscription, compromise, and self-creation // Brown D., Associates (eds) Career Choice and Development. 4th ed. San Francisco: Jossey-Bass. P. 85–148.</w:t>
      </w:r>
    </w:p>
    <w:p w14:paraId="438DAE6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146 Gottfredson L.S. (2005) Applying Gottfredson’s theory of circumscription and compromise in career guidance and counseling // Brown S.D., Lent R.W. (eds) Career development and counseling: Putting theory and research to work. Hoboken: John Wiley &amp; Sons, Inc. P. 71–100.</w:t>
      </w:r>
    </w:p>
    <w:p w14:paraId="2D696ECE"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147 Fouad N.A., Kantamneni N. (2013) The role of race and ethnicity in career choice, development, and adjustment // Brown S.D., Lent R.W. (eds) Career development and counseling: Putting theory and research to work. 2nd ed. John Wiley &amp; Sons, Inc. P. 215–243.</w:t>
      </w:r>
    </w:p>
    <w:p w14:paraId="40CC9B32"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148 Bandura A. (1986) Prentice-Hall series in social learning theory. Social foundations of thought and action: A social cognitive theory. Englewood Cliffs: Prentice-Hall, Inc.</w:t>
      </w:r>
    </w:p>
    <w:p w14:paraId="046A9626"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149 Lent R.W., Brown S.D., Hackett G. (1994) Toward a unifying social cognitive theory of career and academic interest, choice, and performance // Journal of Vocational Behavior. Vol. 45. No. 1. P. 79–122.</w:t>
      </w:r>
    </w:p>
    <w:p w14:paraId="080EE023"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150 Lent R.W. (2005) A social cognitive view of career development and counseling // Brown S.D., Lent R.W. (eds) Career development and counseling: Putting theory and research to work. Hoboken: John Wiley &amp; Sons, Inc. P. 101–127.</w:t>
      </w:r>
    </w:p>
    <w:p w14:paraId="3DB95843"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151 Lerner M., Richard M. II. Schulenberg, John E. Career Development: A Life-span Developmental Approach 1986 III. Title. IV. Series. HF5381.V59 1986 371.4'25 85-29379 ISBN 13: 978-0-89859-828-5 (hbk) </w:t>
      </w:r>
    </w:p>
    <w:p w14:paraId="0A7BC900"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file:///C:/Users/toued/Downloads/VondracekFordPorfeli2014book%20(1).pdf  </w:t>
      </w:r>
    </w:p>
    <w:p w14:paraId="49DAC37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152 Vondracek F.W. (1990) A developmental-contextual approach to career development research // Young R.A., Borgen W.A. (eds) Methodological Approaches to the Study of Career. New York: Greenwood Publishing Group, Inc. P. 37–56.</w:t>
      </w:r>
    </w:p>
    <w:p w14:paraId="688A7EFB"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153 Vondracek F.W., Lerner R.M., Schulenberg J.E. (1986) Career development: A lifespan developmental approach. Hillsdale: Lawrence Erlbaum Associates.</w:t>
      </w:r>
    </w:p>
    <w:p w14:paraId="24364498"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154 Patton W. (2008) Recent developments in career theories: The influences of constructivism and convergence // Athanasou J.A., Esbroeck P.V. (eds) International handbook of career guidance. New York: Springer. P. 133–156.</w:t>
      </w:r>
    </w:p>
    <w:p w14:paraId="50F233CA"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155 Young R.A., Collin A. (2004) Introduction: Constructivism and social constructionism in the career field // Journal of Vocational Behavior. 2004. Vol. 64. No. 3. P. 373–388.</w:t>
      </w:r>
    </w:p>
    <w:p w14:paraId="76B9AB8A"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156 </w:t>
      </w:r>
      <w:r w:rsidRPr="009D3F98">
        <w:rPr>
          <w:rFonts w:ascii="Times New Roman" w:hAnsi="Times New Roman" w:cs="Times New Roman"/>
          <w:sz w:val="28"/>
          <w:szCs w:val="28"/>
        </w:rPr>
        <w:t>Гура</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Н</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Сингаевская</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И</w:t>
      </w:r>
      <w:r w:rsidRPr="009D3F98">
        <w:rPr>
          <w:rFonts w:ascii="Times New Roman" w:hAnsi="Times New Roman" w:cs="Times New Roman"/>
          <w:sz w:val="28"/>
          <w:szCs w:val="28"/>
          <w:lang w:val="en-US"/>
        </w:rPr>
        <w:t xml:space="preserve">. (2008) </w:t>
      </w:r>
      <w:r w:rsidRPr="009D3F98">
        <w:rPr>
          <w:rFonts w:ascii="Times New Roman" w:hAnsi="Times New Roman" w:cs="Times New Roman"/>
          <w:sz w:val="28"/>
          <w:szCs w:val="28"/>
        </w:rPr>
        <w:t>Представления</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о</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карьере</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научном</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дискурсе</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постиндустриального</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общества</w:t>
      </w:r>
      <w:r w:rsidRPr="009D3F98">
        <w:rPr>
          <w:rFonts w:ascii="Times New Roman" w:hAnsi="Times New Roman" w:cs="Times New Roman"/>
          <w:sz w:val="28"/>
          <w:szCs w:val="28"/>
          <w:lang w:val="en-US"/>
        </w:rPr>
        <w:t xml:space="preserve"> // Primena novih tehnologija u menadžmentu i ekonomiji. </w:t>
      </w:r>
      <w:r w:rsidRPr="009D3F98">
        <w:rPr>
          <w:rFonts w:ascii="Times New Roman" w:hAnsi="Times New Roman" w:cs="Times New Roman"/>
          <w:sz w:val="28"/>
          <w:szCs w:val="28"/>
        </w:rPr>
        <w:t>ANTiM. 511.</w:t>
      </w:r>
    </w:p>
    <w:p w14:paraId="4BF6C132" w14:textId="6791435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157 Янбарисова Д.М., Куракин Д.Ю., Малик В.М., Павлов С.А. (ред.) (2020) Осознанный выбор профессии в современной России: опыт первых лет </w:t>
      </w:r>
      <w:r w:rsidR="00300F56" w:rsidRPr="009D3F98">
        <w:rPr>
          <w:rFonts w:ascii="Times New Roman" w:hAnsi="Times New Roman" w:cs="Times New Roman"/>
          <w:sz w:val="28"/>
          <w:szCs w:val="28"/>
        </w:rPr>
        <w:t>проекта «</w:t>
      </w:r>
      <w:r w:rsidRPr="009D3F98">
        <w:rPr>
          <w:rFonts w:ascii="Times New Roman" w:hAnsi="Times New Roman" w:cs="Times New Roman"/>
          <w:sz w:val="28"/>
          <w:szCs w:val="28"/>
        </w:rPr>
        <w:t xml:space="preserve">Билет в будущее» (2018–2019). </w:t>
      </w:r>
    </w:p>
    <w:p w14:paraId="7DDA5F0C" w14:textId="7B65BBB4" w:rsidR="00300F56" w:rsidRDefault="00FE6165" w:rsidP="009D3F98">
      <w:pPr>
        <w:pStyle w:val="afffffb"/>
        <w:ind w:firstLine="567"/>
        <w:jc w:val="both"/>
        <w:rPr>
          <w:rFonts w:ascii="Times New Roman" w:hAnsi="Times New Roman" w:cs="Times New Roman"/>
          <w:sz w:val="28"/>
          <w:szCs w:val="28"/>
        </w:rPr>
      </w:pPr>
      <w:hyperlink r:id="rId226" w:history="1">
        <w:r w:rsidR="00300F56" w:rsidRPr="002E77E2">
          <w:rPr>
            <w:rStyle w:val="a4"/>
            <w:rFonts w:ascii="Times New Roman" w:hAnsi="Times New Roman" w:cs="Times New Roman"/>
            <w:sz w:val="28"/>
            <w:szCs w:val="28"/>
          </w:rPr>
          <w:t>https://drive.google.com/file/d/1fmyQ2f4eGdGRR2DiBWImlypqPgesdHl/view</w:t>
        </w:r>
      </w:hyperlink>
    </w:p>
    <w:p w14:paraId="545E82F0" w14:textId="3438B090"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 . </w:t>
      </w:r>
    </w:p>
    <w:p w14:paraId="4D90136A" w14:textId="77777777" w:rsidR="00300F56"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rPr>
        <w:t xml:space="preserve">158 Шарапов Н.А. Успешность карьеры в информационно-ориентированных профессиях // Психолог. </w:t>
      </w:r>
      <w:r w:rsidRPr="009D3F98">
        <w:rPr>
          <w:rFonts w:ascii="Times New Roman" w:hAnsi="Times New Roman" w:cs="Times New Roman"/>
          <w:sz w:val="28"/>
          <w:szCs w:val="28"/>
          <w:lang w:val="en-US"/>
        </w:rPr>
        <w:t xml:space="preserve">2025. № 1. </w:t>
      </w:r>
      <w:r w:rsidRPr="009D3F98">
        <w:rPr>
          <w:rFonts w:ascii="Times New Roman" w:hAnsi="Times New Roman" w:cs="Times New Roman"/>
          <w:sz w:val="28"/>
          <w:szCs w:val="28"/>
        </w:rPr>
        <w:t>С</w:t>
      </w:r>
      <w:r w:rsidRPr="009D3F98">
        <w:rPr>
          <w:rFonts w:ascii="Times New Roman" w:hAnsi="Times New Roman" w:cs="Times New Roman"/>
          <w:sz w:val="28"/>
          <w:szCs w:val="28"/>
          <w:lang w:val="en-US"/>
        </w:rPr>
        <w:t xml:space="preserve">. 20-42. DOI: 10.25136/2409-8701.2025.1.73083 EDN: IQCAZP </w:t>
      </w:r>
    </w:p>
    <w:p w14:paraId="48D220FB" w14:textId="131FFF41"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URL: </w:t>
      </w:r>
      <w:hyperlink r:id="rId227" w:history="1">
        <w:r w:rsidR="00300F56" w:rsidRPr="002E77E2">
          <w:rPr>
            <w:rStyle w:val="a4"/>
            <w:rFonts w:ascii="Times New Roman" w:hAnsi="Times New Roman" w:cs="Times New Roman"/>
            <w:sz w:val="28"/>
            <w:szCs w:val="28"/>
            <w:lang w:val="en-US"/>
          </w:rPr>
          <w:t>https://nbpublish.com/library_read_article.php?id=73083</w:t>
        </w:r>
      </w:hyperlink>
      <w:r w:rsidR="00300F56" w:rsidRPr="00300F56">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0481753" w14:textId="7ECBB17F"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 xml:space="preserve">159 Abdikerova, G., &amp; Sadyrova, M. (2023). Трансформация основных направлений и траекторий профессиональных предпочтений старшеклассников. Вестник КазНУ. Серия «Педагогические науки», 75(2), 34–43. </w:t>
      </w:r>
      <w:hyperlink r:id="rId228" w:history="1">
        <w:r w:rsidR="00300F56" w:rsidRPr="002E77E2">
          <w:rPr>
            <w:rStyle w:val="a4"/>
            <w:rFonts w:ascii="Times New Roman" w:hAnsi="Times New Roman" w:cs="Times New Roman"/>
            <w:sz w:val="28"/>
            <w:szCs w:val="28"/>
          </w:rPr>
          <w:t>https://doi.org/10.26577/JES.2023.v75.i2.04</w:t>
        </w:r>
      </w:hyperlink>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28B39256" w14:textId="3E76B5C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160 Аналитический отчет «Ежегодный мониторинг профориентационной работы средней школы и педагогов-профориентаторов» // Методические рекомендации. Рекомендовано к изданию Ученым советом Национальной академии образования им. И. Алтынсарина (протокол № 8 от 8 ноября 2024 года)</w:t>
      </w:r>
      <w:r w:rsidR="00300F56">
        <w:rPr>
          <w:rFonts w:ascii="Times New Roman" w:hAnsi="Times New Roman" w:cs="Times New Roman"/>
          <w:sz w:val="28"/>
          <w:szCs w:val="28"/>
        </w:rPr>
        <w:t xml:space="preserve"> </w:t>
      </w:r>
      <w:hyperlink r:id="rId229" w:history="1">
        <w:r w:rsidR="00300F56" w:rsidRPr="002E77E2">
          <w:rPr>
            <w:rStyle w:val="a4"/>
            <w:rFonts w:ascii="Times New Roman" w:hAnsi="Times New Roman" w:cs="Times New Roman"/>
            <w:sz w:val="28"/>
            <w:szCs w:val="28"/>
          </w:rPr>
          <w:t>https://uba.edu.kz/storage/app/media/33333%20%20RRRR%20%20SSSS.pdf</w:t>
        </w:r>
      </w:hyperlink>
      <w:r w:rsid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0C01B627" w14:textId="7CD7A90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161 Карьерное консультирование в современном мире: Теории и практики в России и за рубежом / Е. В. Минина, Е. С. Павленко, М. А. Кирюшина, А. А. Якубовская. </w:t>
      </w:r>
      <w:r w:rsidR="00300F56" w:rsidRPr="00300F56">
        <w:rPr>
          <w:rFonts w:ascii="Times New Roman" w:hAnsi="Times New Roman" w:cs="Times New Roman"/>
          <w:sz w:val="28"/>
          <w:szCs w:val="28"/>
        </w:rPr>
        <w:t xml:space="preserve">– </w:t>
      </w:r>
      <w:r w:rsidRPr="009D3F98">
        <w:rPr>
          <w:rFonts w:ascii="Times New Roman" w:hAnsi="Times New Roman" w:cs="Times New Roman"/>
          <w:sz w:val="28"/>
          <w:szCs w:val="28"/>
        </w:rPr>
        <w:t xml:space="preserve">М.: НИУ ВШЭ, Институт образования, 2021. </w:t>
      </w:r>
      <w:r w:rsidR="008D0B62" w:rsidRPr="008D0B62">
        <w:rPr>
          <w:rFonts w:ascii="Times New Roman" w:hAnsi="Times New Roman" w:cs="Times New Roman"/>
          <w:sz w:val="28"/>
          <w:szCs w:val="28"/>
        </w:rPr>
        <w:t xml:space="preserve">– </w:t>
      </w:r>
      <w:r w:rsidRPr="009D3F98">
        <w:rPr>
          <w:rFonts w:ascii="Times New Roman" w:hAnsi="Times New Roman" w:cs="Times New Roman"/>
          <w:sz w:val="28"/>
          <w:szCs w:val="28"/>
        </w:rPr>
        <w:t xml:space="preserve"> 102 с. </w:t>
      </w:r>
      <w:r w:rsidR="008D0B62" w:rsidRPr="008D0B62">
        <w:rPr>
          <w:rFonts w:ascii="Times New Roman" w:hAnsi="Times New Roman" w:cs="Times New Roman"/>
          <w:sz w:val="28"/>
          <w:szCs w:val="28"/>
        </w:rPr>
        <w:t xml:space="preserve">– </w:t>
      </w:r>
      <w:r w:rsidRPr="009D3F98">
        <w:rPr>
          <w:rFonts w:ascii="Times New Roman" w:hAnsi="Times New Roman" w:cs="Times New Roman"/>
          <w:sz w:val="28"/>
          <w:szCs w:val="28"/>
        </w:rPr>
        <w:t xml:space="preserve"> 100 экз. </w:t>
      </w:r>
      <w:r w:rsidR="008D0B62" w:rsidRPr="008D0B62">
        <w:rPr>
          <w:rFonts w:ascii="Times New Roman" w:hAnsi="Times New Roman" w:cs="Times New Roman"/>
          <w:sz w:val="28"/>
          <w:szCs w:val="28"/>
        </w:rPr>
        <w:t xml:space="preserve">– </w:t>
      </w:r>
      <w:r w:rsidRPr="009D3F98">
        <w:rPr>
          <w:rFonts w:ascii="Times New Roman" w:hAnsi="Times New Roman" w:cs="Times New Roman"/>
          <w:sz w:val="28"/>
          <w:szCs w:val="28"/>
        </w:rPr>
        <w:t xml:space="preserve"> (Современная аналитика образования. № 2(51)).</w:t>
      </w:r>
    </w:p>
    <w:p w14:paraId="38B59F87"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162 Bogdanovskaya, Irina. Психодиагностические Возможности Методики A. Hirschi, D. Lage «Фазы Принятия Карьерного Решения» в Исследовании Карьерной Готовности Выпускников Вуза. https://clck.ru/3MqXWd </w:t>
      </w:r>
    </w:p>
    <w:p w14:paraId="2AB5E213" w14:textId="08DCF52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163 Hirschi, A., Lage, D. (2007) The relation of secondary </w:t>
      </w:r>
      <w:r w:rsidR="008D0B62" w:rsidRPr="009D3F98">
        <w:rPr>
          <w:rFonts w:ascii="Times New Roman" w:hAnsi="Times New Roman" w:cs="Times New Roman"/>
          <w:sz w:val="28"/>
          <w:szCs w:val="28"/>
          <w:lang w:val="en-US"/>
        </w:rPr>
        <w:t>students’</w:t>
      </w:r>
      <w:r w:rsidRPr="009D3F98">
        <w:rPr>
          <w:rFonts w:ascii="Times New Roman" w:hAnsi="Times New Roman" w:cs="Times New Roman"/>
          <w:sz w:val="28"/>
          <w:szCs w:val="28"/>
          <w:lang w:val="en-US"/>
        </w:rPr>
        <w:t xml:space="preserve"> career-</w:t>
      </w:r>
      <w:r w:rsidR="008D0B62" w:rsidRPr="009D3F98">
        <w:rPr>
          <w:rFonts w:ascii="Times New Roman" w:hAnsi="Times New Roman" w:cs="Times New Roman"/>
          <w:sz w:val="28"/>
          <w:szCs w:val="28"/>
          <w:lang w:val="en-US"/>
        </w:rPr>
        <w:t>choice readiness</w:t>
      </w:r>
      <w:r w:rsidRPr="009D3F98">
        <w:rPr>
          <w:rFonts w:ascii="Times New Roman" w:hAnsi="Times New Roman" w:cs="Times New Roman"/>
          <w:sz w:val="28"/>
          <w:szCs w:val="28"/>
          <w:lang w:val="en-US"/>
        </w:rPr>
        <w:t xml:space="preserve"> to a six-phase model of career decision making. </w:t>
      </w:r>
      <w:r w:rsidRPr="009D3F98">
        <w:rPr>
          <w:rFonts w:ascii="Times New Roman" w:hAnsi="Times New Roman" w:cs="Times New Roman"/>
          <w:sz w:val="28"/>
          <w:szCs w:val="28"/>
        </w:rPr>
        <w:t xml:space="preserve">Journal of </w:t>
      </w:r>
      <w:r w:rsidR="008D0B62" w:rsidRPr="009D3F98">
        <w:rPr>
          <w:rFonts w:ascii="Times New Roman" w:hAnsi="Times New Roman" w:cs="Times New Roman"/>
          <w:sz w:val="28"/>
          <w:szCs w:val="28"/>
        </w:rPr>
        <w:t>Career Development</w:t>
      </w:r>
      <w:r w:rsidRPr="009D3F98">
        <w:rPr>
          <w:rFonts w:ascii="Times New Roman" w:hAnsi="Times New Roman" w:cs="Times New Roman"/>
          <w:sz w:val="28"/>
          <w:szCs w:val="28"/>
        </w:rPr>
        <w:t xml:space="preserve">, </w:t>
      </w:r>
      <w:r w:rsidR="008D0B62" w:rsidRPr="008D0B62">
        <w:rPr>
          <w:rFonts w:ascii="Times New Roman" w:hAnsi="Times New Roman" w:cs="Times New Roman"/>
          <w:sz w:val="28"/>
          <w:szCs w:val="28"/>
        </w:rPr>
        <w:t xml:space="preserve">– </w:t>
      </w:r>
      <w:r w:rsidRPr="009D3F98">
        <w:rPr>
          <w:rFonts w:ascii="Times New Roman" w:hAnsi="Times New Roman" w:cs="Times New Roman"/>
          <w:sz w:val="28"/>
          <w:szCs w:val="28"/>
        </w:rPr>
        <w:t xml:space="preserve">34(2), </w:t>
      </w:r>
      <w:r w:rsidR="008D0B62" w:rsidRPr="008D0B62">
        <w:rPr>
          <w:rFonts w:ascii="Times New Roman" w:hAnsi="Times New Roman" w:cs="Times New Roman"/>
          <w:sz w:val="28"/>
          <w:szCs w:val="28"/>
        </w:rPr>
        <w:t xml:space="preserve">– </w:t>
      </w:r>
      <w:r w:rsidRPr="009D3F98">
        <w:rPr>
          <w:rFonts w:ascii="Times New Roman" w:hAnsi="Times New Roman" w:cs="Times New Roman"/>
          <w:sz w:val="28"/>
          <w:szCs w:val="28"/>
        </w:rPr>
        <w:t>164-191.</w:t>
      </w:r>
    </w:p>
    <w:p w14:paraId="1EAEB930" w14:textId="36518278"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rPr>
        <w:t xml:space="preserve">164 Газизова Р.Р. Особенности формирования культуры отношения к клиенту у студентов-психологов // Вестник Башкирского университета. </w:t>
      </w:r>
      <w:r w:rsidRPr="009D3F98">
        <w:rPr>
          <w:rFonts w:ascii="Times New Roman" w:hAnsi="Times New Roman" w:cs="Times New Roman"/>
          <w:sz w:val="28"/>
          <w:szCs w:val="28"/>
          <w:lang w:val="en-US"/>
        </w:rPr>
        <w:t xml:space="preserve">2013. </w:t>
      </w:r>
      <w:r w:rsidRPr="009D3F98">
        <w:rPr>
          <w:rFonts w:ascii="Times New Roman" w:hAnsi="Times New Roman" w:cs="Times New Roman"/>
          <w:sz w:val="28"/>
          <w:szCs w:val="28"/>
        </w:rPr>
        <w:t>Т</w:t>
      </w:r>
      <w:r w:rsidRPr="009D3F98">
        <w:rPr>
          <w:rFonts w:ascii="Times New Roman" w:hAnsi="Times New Roman" w:cs="Times New Roman"/>
          <w:sz w:val="28"/>
          <w:szCs w:val="28"/>
          <w:lang w:val="en-US"/>
        </w:rPr>
        <w:t xml:space="preserve">. 18. №2 </w:t>
      </w:r>
      <w:hyperlink r:id="rId230" w:history="1">
        <w:r w:rsidR="008D0B62" w:rsidRPr="002E77E2">
          <w:rPr>
            <w:rStyle w:val="a4"/>
            <w:rFonts w:ascii="Times New Roman" w:hAnsi="Times New Roman" w:cs="Times New Roman"/>
            <w:sz w:val="28"/>
            <w:szCs w:val="28"/>
            <w:lang w:val="en-US"/>
          </w:rPr>
          <w:t>file:///C:/Users/toued/Downloads/osobennosti-formirovaniya-kultury-otnosheniya-k-klientu-u-studentov-psihologov.pdf</w:t>
        </w:r>
      </w:hyperlink>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30032873" w14:textId="6FFEF31B" w:rsidR="009D3F98" w:rsidRPr="00B9060B"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165 White R.W. Motivation reconsidered: the concept of competence // Psychol. Rev. </w:t>
      </w:r>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1959.</w:t>
      </w:r>
      <w:r w:rsidR="008D0B62" w:rsidRPr="00B9060B">
        <w:rPr>
          <w:lang w:val="en-US"/>
        </w:rPr>
        <w:t xml:space="preserve"> </w:t>
      </w:r>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Vol. 66, </w:t>
      </w:r>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No. 5. </w:t>
      </w:r>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P. 297–332. DOI: 10.1037/h0040934</w:t>
      </w:r>
      <w:r w:rsidR="008D0B62" w:rsidRPr="00B9060B">
        <w:rPr>
          <w:rFonts w:ascii="Times New Roman" w:hAnsi="Times New Roman" w:cs="Times New Roman"/>
          <w:sz w:val="28"/>
          <w:szCs w:val="28"/>
          <w:lang w:val="en-US"/>
        </w:rPr>
        <w:t xml:space="preserve"> </w:t>
      </w:r>
    </w:p>
    <w:p w14:paraId="04339E98" w14:textId="0949A06F"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166 Cedefop (2020). Perceptions on adult learning and continuing vocational education and training in Europe. Second opinion survey, vol. 1. Member States. Luxembourg: Publications Office. Cedefop reference series, 117. 90 </w:t>
      </w:r>
      <w:r w:rsidRPr="009D3F98">
        <w:rPr>
          <w:rFonts w:ascii="Times New Roman" w:hAnsi="Times New Roman" w:cs="Times New Roman"/>
          <w:sz w:val="28"/>
          <w:szCs w:val="28"/>
        </w:rPr>
        <w:t>р</w:t>
      </w:r>
      <w:r w:rsidRPr="009D3F98">
        <w:rPr>
          <w:rFonts w:ascii="Times New Roman" w:hAnsi="Times New Roman" w:cs="Times New Roman"/>
          <w:sz w:val="28"/>
          <w:szCs w:val="28"/>
          <w:lang w:val="en-US"/>
        </w:rPr>
        <w:t xml:space="preserve">. </w:t>
      </w:r>
      <w:hyperlink r:id="rId231" w:history="1">
        <w:r w:rsidR="008D0B62" w:rsidRPr="002E77E2">
          <w:rPr>
            <w:rStyle w:val="a4"/>
            <w:rFonts w:ascii="Times New Roman" w:hAnsi="Times New Roman" w:cs="Times New Roman"/>
            <w:sz w:val="28"/>
            <w:szCs w:val="28"/>
            <w:lang w:val="en-US"/>
          </w:rPr>
          <w:t>https://feps-europe.eu/wp-content/uploads/downloads/publications/lifelong%20learning%20-%20a4%20-%20def%201%20-%2088%20pages%20%204%20cover%20pp.pdf</w:t>
        </w:r>
      </w:hyperlink>
      <w:r w:rsidR="008D0B62" w:rsidRPr="008D0B62">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B57E664" w14:textId="1C9CEB4E"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167 Д. Канеман, П. Словик, А. Тверски. Принятие решений в неопределенности: Правила и предубеждения / Пер. с англ. </w:t>
      </w:r>
      <w:r w:rsidR="009A688F" w:rsidRPr="009A688F">
        <w:rPr>
          <w:rFonts w:ascii="Times New Roman" w:hAnsi="Times New Roman" w:cs="Times New Roman"/>
          <w:sz w:val="28"/>
          <w:szCs w:val="28"/>
        </w:rPr>
        <w:t xml:space="preserve">– </w:t>
      </w:r>
      <w:r w:rsidR="009A688F" w:rsidRPr="009D3F98">
        <w:rPr>
          <w:rFonts w:ascii="Times New Roman" w:hAnsi="Times New Roman" w:cs="Times New Roman"/>
          <w:sz w:val="28"/>
          <w:szCs w:val="28"/>
        </w:rPr>
        <w:t>X.</w:t>
      </w:r>
      <w:r w:rsidRPr="009D3F98">
        <w:rPr>
          <w:rFonts w:ascii="Times New Roman" w:hAnsi="Times New Roman" w:cs="Times New Roman"/>
          <w:sz w:val="28"/>
          <w:szCs w:val="28"/>
        </w:rPr>
        <w:t xml:space="preserve">: Изд-во Институт прикладной психологии </w:t>
      </w:r>
      <w:r w:rsidR="009A688F">
        <w:rPr>
          <w:rFonts w:ascii="Times New Roman" w:hAnsi="Times New Roman" w:cs="Times New Roman"/>
          <w:sz w:val="28"/>
          <w:szCs w:val="28"/>
        </w:rPr>
        <w:t>«</w:t>
      </w:r>
      <w:r w:rsidRPr="009D3F98">
        <w:rPr>
          <w:rFonts w:ascii="Times New Roman" w:hAnsi="Times New Roman" w:cs="Times New Roman"/>
          <w:sz w:val="28"/>
          <w:szCs w:val="28"/>
        </w:rPr>
        <w:t>Гуманитарный Центр</w:t>
      </w:r>
      <w:r w:rsidR="009A688F">
        <w:rPr>
          <w:rFonts w:ascii="Times New Roman" w:hAnsi="Times New Roman" w:cs="Times New Roman"/>
          <w:sz w:val="28"/>
          <w:szCs w:val="28"/>
        </w:rPr>
        <w:t>»</w:t>
      </w:r>
      <w:r w:rsidRPr="009D3F98">
        <w:rPr>
          <w:rFonts w:ascii="Times New Roman" w:hAnsi="Times New Roman" w:cs="Times New Roman"/>
          <w:sz w:val="28"/>
          <w:szCs w:val="28"/>
        </w:rPr>
        <w:t xml:space="preserve">, 2005.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632 с.</w:t>
      </w:r>
    </w:p>
    <w:p w14:paraId="062E5483" w14:textId="172C005D" w:rsidR="009D3F98" w:rsidRPr="009D3F98" w:rsidRDefault="009D3F98" w:rsidP="009A688F">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168 Deci E. Self-Determination Theory: A macrotheory of Human Motivation, Development, and Health // Self-Determination </w:t>
      </w:r>
      <w:r w:rsidR="009A688F" w:rsidRPr="009D3F98">
        <w:rPr>
          <w:rFonts w:ascii="Times New Roman" w:hAnsi="Times New Roman" w:cs="Times New Roman"/>
          <w:sz w:val="28"/>
          <w:szCs w:val="28"/>
          <w:lang w:val="en-US"/>
        </w:rPr>
        <w:t>Theory:</w:t>
      </w:r>
      <w:r w:rsidRPr="009D3F98">
        <w:rPr>
          <w:rFonts w:ascii="Times New Roman" w:hAnsi="Times New Roman" w:cs="Times New Roman"/>
          <w:sz w:val="28"/>
          <w:szCs w:val="28"/>
          <w:lang w:val="en-US"/>
        </w:rPr>
        <w:t xml:space="preserve"> [website] [Electronic resource].</w:t>
      </w:r>
      <w:hyperlink r:id="rId232" w:history="1">
        <w:r w:rsidR="009A688F" w:rsidRPr="002E77E2">
          <w:rPr>
            <w:rStyle w:val="a4"/>
            <w:rFonts w:ascii="Times New Roman" w:hAnsi="Times New Roman" w:cs="Times New Roman"/>
            <w:sz w:val="28"/>
            <w:szCs w:val="28"/>
            <w:lang w:val="en-US"/>
          </w:rPr>
          <w:t>URL:https://pdfs.semanticscholar.org/a32f/3435bb06e362704551cc62c7df3ef2f16ab1.pdf</w:t>
        </w:r>
      </w:hyperlink>
      <w:r w:rsidR="009A688F" w:rsidRPr="009A688F">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7140EE0D" w14:textId="77777777" w:rsidR="009A688F"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169 Ryan R. Self-determination theory in schools of education // </w:t>
      </w:r>
      <w:r w:rsidRPr="009D3F98">
        <w:rPr>
          <w:rFonts w:ascii="Times New Roman" w:hAnsi="Times New Roman" w:cs="Times New Roman"/>
          <w:sz w:val="28"/>
          <w:szCs w:val="28"/>
        </w:rPr>
        <w:t>Теория</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самодетерминации</w:t>
      </w:r>
      <w:r w:rsidRPr="009D3F98">
        <w:rPr>
          <w:rFonts w:ascii="Times New Roman" w:hAnsi="Times New Roman" w:cs="Times New Roman"/>
          <w:sz w:val="28"/>
          <w:szCs w:val="28"/>
          <w:lang w:val="en-US"/>
        </w:rPr>
        <w:t>: [</w:t>
      </w:r>
      <w:r w:rsidRPr="009D3F98">
        <w:rPr>
          <w:rFonts w:ascii="Times New Roman" w:hAnsi="Times New Roman" w:cs="Times New Roman"/>
          <w:sz w:val="28"/>
          <w:szCs w:val="28"/>
        </w:rPr>
        <w:t>сайт</w:t>
      </w:r>
      <w:r w:rsidRPr="009D3F98">
        <w:rPr>
          <w:rFonts w:ascii="Times New Roman" w:hAnsi="Times New Roman" w:cs="Times New Roman"/>
          <w:sz w:val="28"/>
          <w:szCs w:val="28"/>
          <w:lang w:val="en-US"/>
        </w:rPr>
        <w:t>] [</w:t>
      </w:r>
      <w:r w:rsidRPr="009D3F98">
        <w:rPr>
          <w:rFonts w:ascii="Times New Roman" w:hAnsi="Times New Roman" w:cs="Times New Roman"/>
          <w:sz w:val="28"/>
          <w:szCs w:val="28"/>
        </w:rPr>
        <w:t>Электронный</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ресурс</w:t>
      </w:r>
      <w:r w:rsidRPr="009D3F98">
        <w:rPr>
          <w:rFonts w:ascii="Times New Roman" w:hAnsi="Times New Roman" w:cs="Times New Roman"/>
          <w:sz w:val="28"/>
          <w:szCs w:val="28"/>
          <w:lang w:val="en-US"/>
        </w:rPr>
        <w:t xml:space="preserve">]  </w:t>
      </w:r>
    </w:p>
    <w:p w14:paraId="3A6CD253" w14:textId="1ABF24C9" w:rsidR="009D3F98" w:rsidRPr="009D3F98" w:rsidRDefault="00FE6165" w:rsidP="009D3F98">
      <w:pPr>
        <w:pStyle w:val="afffffb"/>
        <w:ind w:firstLine="567"/>
        <w:jc w:val="both"/>
        <w:rPr>
          <w:rFonts w:ascii="Times New Roman" w:hAnsi="Times New Roman" w:cs="Times New Roman"/>
          <w:sz w:val="28"/>
          <w:szCs w:val="28"/>
          <w:lang w:val="en-US"/>
        </w:rPr>
      </w:pPr>
      <w:hyperlink r:id="rId233" w:history="1">
        <w:r w:rsidR="009A688F" w:rsidRPr="002E77E2">
          <w:rPr>
            <w:rStyle w:val="a4"/>
            <w:rFonts w:ascii="Times New Roman" w:hAnsi="Times New Roman" w:cs="Times New Roman"/>
            <w:sz w:val="28"/>
            <w:szCs w:val="28"/>
            <w:lang w:val="en-US"/>
          </w:rPr>
          <w:t>URL:http://selfdeterminationtheory.org/SDT/documents/2009_RyanNiemiec_TRE.pdf</w:t>
        </w:r>
      </w:hyperlink>
      <w:r w:rsidR="009A688F" w:rsidRPr="009A688F">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7BCD7E7C"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170 Ajzen, I. (1991). The theory of planned behavior. Organizational Behavior and Human Decision Processes, 50, 179–211.</w:t>
      </w:r>
    </w:p>
    <w:p w14:paraId="157A4E11" w14:textId="3E1D658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171 Schein E. H. Career Anchors: </w:t>
      </w:r>
      <w:r w:rsidR="009A688F" w:rsidRPr="009D3F98">
        <w:rPr>
          <w:rFonts w:ascii="Times New Roman" w:hAnsi="Times New Roman" w:cs="Times New Roman"/>
          <w:sz w:val="28"/>
          <w:szCs w:val="28"/>
          <w:lang w:val="en-US"/>
        </w:rPr>
        <w:t>Self-Assessment</w:t>
      </w:r>
      <w:r w:rsidRPr="009D3F98">
        <w:rPr>
          <w:rFonts w:ascii="Times New Roman" w:hAnsi="Times New Roman" w:cs="Times New Roman"/>
          <w:sz w:val="28"/>
          <w:szCs w:val="28"/>
          <w:lang w:val="en-US"/>
        </w:rPr>
        <w:t>.</w:t>
      </w:r>
      <w:r w:rsidR="009A688F" w:rsidRPr="009A688F">
        <w:rPr>
          <w:lang w:val="en-US"/>
        </w:rPr>
        <w:t xml:space="preserve"> </w:t>
      </w:r>
      <w:r w:rsidR="009A688F" w:rsidRPr="009A688F">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3 </w:t>
      </w:r>
      <w:r w:rsidRPr="009D3F98">
        <w:rPr>
          <w:rFonts w:ascii="Times New Roman" w:hAnsi="Times New Roman" w:cs="Times New Roman"/>
          <w:sz w:val="28"/>
          <w:szCs w:val="28"/>
        </w:rPr>
        <w:t>изд</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 xml:space="preserve">Pfeiffer,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 xml:space="preserve">2006.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24 с.</w:t>
      </w:r>
    </w:p>
    <w:p w14:paraId="10118EC3"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172 Петровский В.А. Личность в психологии. Парадигма субъектности. Ростов н/Д,1996.</w:t>
      </w:r>
    </w:p>
    <w:p w14:paraId="0C9E853E" w14:textId="46B297F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173 Пряжников Н. С. Психология труда: учеб. пособие для студ. высш. учеб. заведений / Н. С. Пряжников, Е. Ю. Пряжникова.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 xml:space="preserve"> 5-е изд., стер.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 xml:space="preserve"> М.: Издательский центр «Академия», 2009. </w:t>
      </w:r>
      <w:r w:rsidR="009A688F" w:rsidRPr="009A688F">
        <w:rPr>
          <w:rFonts w:ascii="Times New Roman" w:hAnsi="Times New Roman" w:cs="Times New Roman"/>
          <w:sz w:val="28"/>
          <w:szCs w:val="28"/>
        </w:rPr>
        <w:t xml:space="preserve">– </w:t>
      </w:r>
      <w:r w:rsidRPr="009D3F98">
        <w:rPr>
          <w:rFonts w:ascii="Times New Roman" w:hAnsi="Times New Roman" w:cs="Times New Roman"/>
          <w:sz w:val="28"/>
          <w:szCs w:val="28"/>
        </w:rPr>
        <w:t xml:space="preserve"> 480 с.</w:t>
      </w:r>
    </w:p>
    <w:p w14:paraId="386A4A0E"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174 Savickas M.L. (2011) Career Counseling. Washington, DC: American Psychological Association.</w:t>
      </w:r>
    </w:p>
    <w:p w14:paraId="60A7CD35" w14:textId="3F90C0DB"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175 Arthur, MB. </w:t>
      </w:r>
      <w:r w:rsidRPr="009D3F98">
        <w:rPr>
          <w:rFonts w:ascii="MS Gothic" w:eastAsia="MS Gothic" w:hAnsi="MS Gothic" w:cs="MS Gothic" w:hint="eastAsia"/>
          <w:sz w:val="28"/>
          <w:szCs w:val="28"/>
          <w:lang w:val="en-US"/>
        </w:rPr>
        <w:t>＆</w:t>
      </w:r>
      <w:r w:rsidRPr="009D3F98">
        <w:rPr>
          <w:rFonts w:ascii="Times New Roman" w:hAnsi="Times New Roman" w:cs="Times New Roman"/>
          <w:sz w:val="28"/>
          <w:szCs w:val="28"/>
          <w:lang w:val="en-US"/>
        </w:rPr>
        <w:t xml:space="preserve"> Rousseau D.M. A career lexicon for the 2 1 8‘century. The Academy of Management Executive, 1996, 4(</w:t>
      </w:r>
      <w:r w:rsidR="009A688F" w:rsidRPr="009D3F98">
        <w:rPr>
          <w:rFonts w:ascii="Times New Roman" w:hAnsi="Times New Roman" w:cs="Times New Roman"/>
          <w:sz w:val="28"/>
          <w:szCs w:val="28"/>
          <w:lang w:val="en-US"/>
        </w:rPr>
        <w:t>10)</w:t>
      </w:r>
      <w:r w:rsidR="009A688F" w:rsidRPr="009D3F98">
        <w:rPr>
          <w:rFonts w:ascii="MS Gothic" w:eastAsia="MS Gothic" w:hAnsi="MS Gothic" w:cs="MS Gothic" w:hint="eastAsia"/>
          <w:sz w:val="28"/>
          <w:szCs w:val="28"/>
          <w:lang w:val="en-US"/>
        </w:rPr>
        <w:t xml:space="preserve"> ：</w:t>
      </w:r>
      <w:r w:rsidRPr="009D3F98">
        <w:rPr>
          <w:rFonts w:ascii="Times New Roman" w:hAnsi="Times New Roman" w:cs="Times New Roman"/>
          <w:sz w:val="28"/>
          <w:szCs w:val="28"/>
          <w:lang w:val="en-US"/>
        </w:rPr>
        <w:t>28</w:t>
      </w:r>
      <w:r w:rsidR="009A688F" w:rsidRPr="009A688F">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39.</w:t>
      </w:r>
    </w:p>
    <w:p w14:paraId="20784718" w14:textId="2D29A898"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176 Gati, I., Krausz, M., &amp; Osipow, S. H. (1996). A taxonomy of difficulties in career decision making. Journal of Counseling Psychology, 43(4), 510–526. </w:t>
      </w:r>
      <w:hyperlink r:id="rId234" w:history="1">
        <w:r w:rsidR="009A688F" w:rsidRPr="002E77E2">
          <w:rPr>
            <w:rStyle w:val="a4"/>
            <w:rFonts w:ascii="Times New Roman" w:hAnsi="Times New Roman" w:cs="Times New Roman"/>
            <w:sz w:val="28"/>
            <w:szCs w:val="28"/>
            <w:lang w:val="en-US"/>
          </w:rPr>
          <w:t>https://doi.org/10.1037/0022-0167.43.4.510</w:t>
        </w:r>
      </w:hyperlink>
      <w:r w:rsidR="009A688F" w:rsidRPr="00B9060B">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w:t>
      </w:r>
    </w:p>
    <w:p w14:paraId="414C1938"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177 </w:t>
      </w:r>
      <w:r w:rsidRPr="009D3F98">
        <w:rPr>
          <w:rFonts w:ascii="Times New Roman" w:hAnsi="Times New Roman" w:cs="Times New Roman"/>
          <w:sz w:val="28"/>
          <w:szCs w:val="28"/>
        </w:rPr>
        <w:t>Бекенова</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Г</w:t>
      </w:r>
      <w:r w:rsidRPr="009D3F98">
        <w:rPr>
          <w:rFonts w:ascii="Times New Roman" w:hAnsi="Times New Roman" w:cs="Times New Roman"/>
          <w:sz w:val="28"/>
          <w:szCs w:val="28"/>
          <w:lang w:val="en-US"/>
        </w:rPr>
        <w:t xml:space="preserve">., 2017. </w:t>
      </w:r>
      <w:r w:rsidRPr="009D3F98">
        <w:rPr>
          <w:rFonts w:ascii="Times New Roman" w:hAnsi="Times New Roman" w:cs="Times New Roman"/>
          <w:sz w:val="28"/>
          <w:szCs w:val="28"/>
        </w:rPr>
        <w:t>Карьерные</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ожидания</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студентов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магистрантов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и</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докторантов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в</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сельскохозяйственных</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Университетах</w:t>
      </w:r>
      <w:r w:rsidRPr="009D3F98">
        <w:rPr>
          <w:rFonts w:ascii="Times New Roman" w:hAnsi="Times New Roman" w:cs="Times New Roman"/>
          <w:sz w:val="28"/>
          <w:szCs w:val="28"/>
          <w:lang w:val="en-US"/>
        </w:rPr>
        <w:t xml:space="preserve"> </w:t>
      </w:r>
      <w:r w:rsidRPr="009D3F98">
        <w:rPr>
          <w:rFonts w:ascii="Times New Roman" w:hAnsi="Times New Roman" w:cs="Times New Roman"/>
          <w:sz w:val="28"/>
          <w:szCs w:val="28"/>
        </w:rPr>
        <w:t>Казахстана</w:t>
      </w:r>
      <w:r w:rsidRPr="009D3F98">
        <w:rPr>
          <w:rFonts w:ascii="Times New Roman" w:hAnsi="Times New Roman" w:cs="Times New Roman"/>
          <w:sz w:val="28"/>
          <w:szCs w:val="28"/>
          <w:lang w:val="en-US"/>
        </w:rPr>
        <w:t xml:space="preserve">, IAMO Discussion Papers 263752, Institute of Agricultural Development in Transition Economies (IAMO) https://ageconsearch.umn.edu/record/263752?v=pdf   </w:t>
      </w:r>
    </w:p>
    <w:p w14:paraId="1F704759"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178 Байденко, В.И. Компетентностный подход к проектированию государственного образовательного стандарта высшего профессионального образования (методологические и методические вопросы). – М., 2005.</w:t>
      </w:r>
    </w:p>
    <w:p w14:paraId="316DD82E" w14:textId="49999DD9"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179 Навыки на уровне послешкольного образования: Казахстан // Обзоры ОЭСР по профессиональному образованию и обучению. 2013 г.   </w:t>
      </w:r>
      <w:hyperlink r:id="rId235" w:history="1">
        <w:r w:rsidR="009A688F" w:rsidRPr="002E77E2">
          <w:rPr>
            <w:rStyle w:val="a4"/>
            <w:rFonts w:ascii="Times New Roman" w:hAnsi="Times New Roman" w:cs="Times New Roman"/>
            <w:sz w:val="28"/>
            <w:szCs w:val="28"/>
          </w:rPr>
          <w:t>https://mangystau.edu.kz/uploads/docfiles/_na_urovne_posleshkolnogo_obrazovaniya_kazahstan__7b220e06c5fb048fe4757930a963d41d.pdf</w:t>
        </w:r>
      </w:hyperlink>
      <w:r w:rsidR="009A688F">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5E0B350D"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180 Методика оценки карьерных ориентаций Э. Шейн «Якоря карьеры» (Адаптация В.А. Чикер и В.Э. Виноурова)</w:t>
      </w:r>
    </w:p>
    <w:p w14:paraId="6EFF137A"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181 Kathleen E. Mitchell Al S. Levin John D. Krumboltz Planned Happenstance: Constructing Unexpected Career Opportunities // JOURNAL OF COUNSELING &amp; DEVELOPMENT - SPRING 1999 - VOLUME 77</w:t>
      </w:r>
    </w:p>
    <w:p w14:paraId="3EE141BA" w14:textId="77777777" w:rsidR="009A688F" w:rsidRDefault="009D3F98" w:rsidP="009A688F">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182 Azhenov A., Kudysheva A.,  Fominykh  N., Tulekova G. Career decision-making readiness among students’ in the system of higher education: career course intervention // Frontiers in Education, Sec. Educational Psychology,Volume 8.,  08 August 2023 DOI10.3389/feduc.2023.1097993</w:t>
      </w:r>
    </w:p>
    <w:p w14:paraId="4A9B34C4" w14:textId="5AC46441" w:rsidR="009D3F98" w:rsidRPr="009D3F98" w:rsidRDefault="00FE6165" w:rsidP="009A688F">
      <w:pPr>
        <w:pStyle w:val="afffffb"/>
        <w:ind w:firstLine="567"/>
        <w:jc w:val="both"/>
        <w:rPr>
          <w:rFonts w:ascii="Times New Roman" w:hAnsi="Times New Roman" w:cs="Times New Roman"/>
          <w:sz w:val="28"/>
          <w:szCs w:val="28"/>
          <w:lang w:val="en-US"/>
        </w:rPr>
      </w:pPr>
      <w:hyperlink r:id="rId236" w:history="1">
        <w:r w:rsidR="009A688F" w:rsidRPr="002E77E2">
          <w:rPr>
            <w:rStyle w:val="a4"/>
            <w:rFonts w:ascii="Times New Roman" w:hAnsi="Times New Roman" w:cs="Times New Roman"/>
            <w:sz w:val="28"/>
            <w:szCs w:val="28"/>
            <w:lang w:val="en-US"/>
          </w:rPr>
          <w:t>https://www.frontiersin.org/articles/10.3389/feduc.2023.1097993/full</w:t>
        </w:r>
      </w:hyperlink>
      <w:r w:rsidR="009A688F" w:rsidRPr="009A688F">
        <w:rPr>
          <w:rFonts w:ascii="Times New Roman" w:hAnsi="Times New Roman" w:cs="Times New Roman"/>
          <w:sz w:val="28"/>
          <w:szCs w:val="28"/>
          <w:lang w:val="en-US"/>
        </w:rPr>
        <w:t xml:space="preserve"> </w:t>
      </w:r>
      <w:r w:rsidR="009D3F98" w:rsidRPr="009D3F98">
        <w:rPr>
          <w:rFonts w:ascii="Times New Roman" w:hAnsi="Times New Roman" w:cs="Times New Roman"/>
          <w:sz w:val="28"/>
          <w:szCs w:val="28"/>
          <w:lang w:val="en-US"/>
        </w:rPr>
        <w:t xml:space="preserve"> </w:t>
      </w:r>
    </w:p>
    <w:p w14:paraId="36009F4E" w14:textId="6467EE65" w:rsidR="009D3F98" w:rsidRPr="009D3F98" w:rsidRDefault="009D3F98" w:rsidP="009A688F">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183 Nauta Margaret M. The Development, Evolution, and Status of Holland’s Theory of Vocational Personalities: Reflections and Future Directions for Counseling Psychology // Journal of Counseling Psychology  2010, Vol. 57, No. 1, 11–22  </w:t>
      </w:r>
      <w:hyperlink r:id="rId237" w:history="1">
        <w:r w:rsidR="009A688F" w:rsidRPr="002E77E2">
          <w:rPr>
            <w:rStyle w:val="a4"/>
            <w:rFonts w:ascii="Times New Roman" w:hAnsi="Times New Roman" w:cs="Times New Roman"/>
            <w:sz w:val="28"/>
            <w:szCs w:val="28"/>
            <w:lang w:val="en-US"/>
          </w:rPr>
          <w:t>https://openbooks.library.baylor.edu/app/uploads/sites/23/2020/09/Nauta-2010.pdf</w:t>
        </w:r>
      </w:hyperlink>
      <w:r w:rsidR="009A688F" w:rsidRPr="009A688F">
        <w:rPr>
          <w:rFonts w:ascii="Times New Roman" w:hAnsi="Times New Roman" w:cs="Times New Roman"/>
          <w:sz w:val="28"/>
          <w:szCs w:val="28"/>
          <w:lang w:val="en-US"/>
        </w:rPr>
        <w:t xml:space="preserve"> </w:t>
      </w:r>
      <w:r w:rsidRPr="009D3F98">
        <w:rPr>
          <w:rFonts w:ascii="Times New Roman" w:hAnsi="Times New Roman" w:cs="Times New Roman"/>
          <w:sz w:val="28"/>
          <w:szCs w:val="28"/>
          <w:lang w:val="en-US"/>
        </w:rPr>
        <w:t xml:space="preserve">  . </w:t>
      </w:r>
    </w:p>
    <w:p w14:paraId="50EC314D" w14:textId="77777777" w:rsidR="009D3F98" w:rsidRPr="009D3F98"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184 Azhenov A., Mukhametkairov A., Chech T. Developing soft skills through career counseling for graduate students // Higher education in Kazakhstan No2(46) / 2024</w:t>
      </w:r>
    </w:p>
    <w:p w14:paraId="102C3922" w14:textId="71157729" w:rsidR="009D3F98" w:rsidRPr="00B9060B" w:rsidRDefault="009D3F98" w:rsidP="009D3F98">
      <w:pPr>
        <w:pStyle w:val="afffffb"/>
        <w:ind w:firstLine="567"/>
        <w:jc w:val="both"/>
        <w:rPr>
          <w:rFonts w:ascii="Times New Roman" w:hAnsi="Times New Roman" w:cs="Times New Roman"/>
          <w:sz w:val="28"/>
          <w:szCs w:val="28"/>
          <w:lang w:val="en-US"/>
        </w:rPr>
      </w:pPr>
      <w:r w:rsidRPr="0008042D">
        <w:rPr>
          <w:rFonts w:ascii="Times New Roman" w:hAnsi="Times New Roman" w:cs="Times New Roman"/>
          <w:sz w:val="28"/>
          <w:szCs w:val="28"/>
          <w:lang w:val="en-US"/>
        </w:rPr>
        <w:t xml:space="preserve">185 </w:t>
      </w:r>
      <w:r w:rsidR="0008042D" w:rsidRPr="0008042D">
        <w:rPr>
          <w:rFonts w:ascii="Times New Roman" w:hAnsi="Times New Roman" w:cs="Times New Roman"/>
          <w:sz w:val="28"/>
          <w:szCs w:val="28"/>
          <w:lang w:val="en-US"/>
        </w:rPr>
        <w:t xml:space="preserve">Kuswanti, M., &amp; Yulia, C. (2023). Career Counseling To Prepare For The World of Work. Journal Research of Social Science, Economics, and Management, 1310-1314. </w:t>
      </w:r>
      <w:hyperlink r:id="rId238" w:history="1">
        <w:r w:rsidR="0008042D" w:rsidRPr="002E77E2">
          <w:rPr>
            <w:rStyle w:val="a4"/>
            <w:rFonts w:ascii="Times New Roman" w:hAnsi="Times New Roman" w:cs="Times New Roman"/>
            <w:sz w:val="28"/>
            <w:szCs w:val="28"/>
            <w:lang w:val="en-US"/>
          </w:rPr>
          <w:t>https</w:t>
        </w:r>
        <w:r w:rsidR="0008042D" w:rsidRPr="00B9060B">
          <w:rPr>
            <w:rStyle w:val="a4"/>
            <w:rFonts w:ascii="Times New Roman" w:hAnsi="Times New Roman" w:cs="Times New Roman"/>
            <w:sz w:val="28"/>
            <w:szCs w:val="28"/>
            <w:lang w:val="en-US"/>
          </w:rPr>
          <w:t>://</w:t>
        </w:r>
        <w:r w:rsidR="0008042D" w:rsidRPr="002E77E2">
          <w:rPr>
            <w:rStyle w:val="a4"/>
            <w:rFonts w:ascii="Times New Roman" w:hAnsi="Times New Roman" w:cs="Times New Roman"/>
            <w:sz w:val="28"/>
            <w:szCs w:val="28"/>
            <w:lang w:val="en-US"/>
          </w:rPr>
          <w:t>doi</w:t>
        </w:r>
        <w:r w:rsidR="0008042D" w:rsidRPr="00B9060B">
          <w:rPr>
            <w:rStyle w:val="a4"/>
            <w:rFonts w:ascii="Times New Roman" w:hAnsi="Times New Roman" w:cs="Times New Roman"/>
            <w:sz w:val="28"/>
            <w:szCs w:val="28"/>
            <w:lang w:val="en-US"/>
          </w:rPr>
          <w:t>.</w:t>
        </w:r>
        <w:r w:rsidR="0008042D" w:rsidRPr="002E77E2">
          <w:rPr>
            <w:rStyle w:val="a4"/>
            <w:rFonts w:ascii="Times New Roman" w:hAnsi="Times New Roman" w:cs="Times New Roman"/>
            <w:sz w:val="28"/>
            <w:szCs w:val="28"/>
            <w:lang w:val="en-US"/>
          </w:rPr>
          <w:t>org</w:t>
        </w:r>
        <w:r w:rsidR="0008042D" w:rsidRPr="00B9060B">
          <w:rPr>
            <w:rStyle w:val="a4"/>
            <w:rFonts w:ascii="Times New Roman" w:hAnsi="Times New Roman" w:cs="Times New Roman"/>
            <w:sz w:val="28"/>
            <w:szCs w:val="28"/>
            <w:lang w:val="en-US"/>
          </w:rPr>
          <w:t>/10.59141/</w:t>
        </w:r>
        <w:r w:rsidR="0008042D" w:rsidRPr="002E77E2">
          <w:rPr>
            <w:rStyle w:val="a4"/>
            <w:rFonts w:ascii="Times New Roman" w:hAnsi="Times New Roman" w:cs="Times New Roman"/>
            <w:sz w:val="28"/>
            <w:szCs w:val="28"/>
            <w:lang w:val="en-US"/>
          </w:rPr>
          <w:t>jrssem</w:t>
        </w:r>
        <w:r w:rsidR="0008042D" w:rsidRPr="00B9060B">
          <w:rPr>
            <w:rStyle w:val="a4"/>
            <w:rFonts w:ascii="Times New Roman" w:hAnsi="Times New Roman" w:cs="Times New Roman"/>
            <w:sz w:val="28"/>
            <w:szCs w:val="28"/>
            <w:lang w:val="en-US"/>
          </w:rPr>
          <w:t>.</w:t>
        </w:r>
        <w:r w:rsidR="0008042D" w:rsidRPr="002E77E2">
          <w:rPr>
            <w:rStyle w:val="a4"/>
            <w:rFonts w:ascii="Times New Roman" w:hAnsi="Times New Roman" w:cs="Times New Roman"/>
            <w:sz w:val="28"/>
            <w:szCs w:val="28"/>
            <w:lang w:val="en-US"/>
          </w:rPr>
          <w:t>v</w:t>
        </w:r>
        <w:r w:rsidR="0008042D" w:rsidRPr="00B9060B">
          <w:rPr>
            <w:rStyle w:val="a4"/>
            <w:rFonts w:ascii="Times New Roman" w:hAnsi="Times New Roman" w:cs="Times New Roman"/>
            <w:sz w:val="28"/>
            <w:szCs w:val="28"/>
            <w:lang w:val="en-US"/>
          </w:rPr>
          <w:t>2</w:t>
        </w:r>
        <w:r w:rsidR="0008042D" w:rsidRPr="002E77E2">
          <w:rPr>
            <w:rStyle w:val="a4"/>
            <w:rFonts w:ascii="Times New Roman" w:hAnsi="Times New Roman" w:cs="Times New Roman"/>
            <w:sz w:val="28"/>
            <w:szCs w:val="28"/>
            <w:lang w:val="en-US"/>
          </w:rPr>
          <w:t>i</w:t>
        </w:r>
        <w:r w:rsidR="0008042D" w:rsidRPr="00B9060B">
          <w:rPr>
            <w:rStyle w:val="a4"/>
            <w:rFonts w:ascii="Times New Roman" w:hAnsi="Times New Roman" w:cs="Times New Roman"/>
            <w:sz w:val="28"/>
            <w:szCs w:val="28"/>
            <w:lang w:val="en-US"/>
          </w:rPr>
          <w:t>07.343</w:t>
        </w:r>
      </w:hyperlink>
      <w:r w:rsidR="0008042D" w:rsidRPr="00B9060B">
        <w:rPr>
          <w:rFonts w:ascii="Times New Roman" w:hAnsi="Times New Roman" w:cs="Times New Roman"/>
          <w:sz w:val="28"/>
          <w:szCs w:val="28"/>
          <w:lang w:val="en-US"/>
        </w:rPr>
        <w:t xml:space="preserve"> .</w:t>
      </w:r>
    </w:p>
    <w:p w14:paraId="0B987EE2" w14:textId="4D60B90F"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186 Педагогический терминологический словарь </w:t>
      </w:r>
      <w:hyperlink r:id="rId239" w:history="1">
        <w:r w:rsidR="0008042D" w:rsidRPr="002E77E2">
          <w:rPr>
            <w:rStyle w:val="a4"/>
            <w:rFonts w:ascii="Times New Roman" w:hAnsi="Times New Roman" w:cs="Times New Roman"/>
            <w:sz w:val="28"/>
            <w:szCs w:val="28"/>
          </w:rPr>
          <w:t>https://rus-pedagogical-dict.slovaronline.com/search?s=%D0%BC%D0%BE%D0%B4%D0%B5%D0%BB%D1%8C</w:t>
        </w:r>
      </w:hyperlink>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 xml:space="preserve"> </w:t>
      </w:r>
    </w:p>
    <w:p w14:paraId="74485A0C" w14:textId="78929BAB" w:rsidR="009D3F98" w:rsidRPr="0008042D"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187 Зимняя И. А. Компетентностный подход. Каково его место в системе современных подходов к проблемам образования (теоретико-методологический аспект) // Высшее образование сегодня.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2006.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 8</w:t>
      </w:r>
      <w:r w:rsidR="0008042D" w:rsidRPr="0008042D">
        <w:rPr>
          <w:rFonts w:ascii="Times New Roman" w:hAnsi="Times New Roman" w:cs="Times New Roman"/>
          <w:sz w:val="28"/>
          <w:szCs w:val="28"/>
        </w:rPr>
        <w:t>.</w:t>
      </w:r>
    </w:p>
    <w:p w14:paraId="16B3762C" w14:textId="2D4B01ED"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188 Выготский, Л.С. Педагогическая психология Текст. / Л.С. Выготский; под ред. В. В. Давыдова. М.</w:t>
      </w:r>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 xml:space="preserve">: Педагогика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Пресс,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1999.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536 с.</w:t>
      </w:r>
    </w:p>
    <w:p w14:paraId="7DC93A8A" w14:textId="668D77B8"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189 Вербицкий, А.А. Активное обучение в высшей школе: контекстный подход Текст. : метод, пособие /А.А. Вербицкий. </w:t>
      </w:r>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М.</w:t>
      </w:r>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 Высш. шк., 1991.</w:t>
      </w:r>
      <w:r w:rsidR="0008042D" w:rsidRPr="0008042D">
        <w:t xml:space="preserve"> </w:t>
      </w:r>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207 с.</w:t>
      </w:r>
    </w:p>
    <w:p w14:paraId="2BD7C80E" w14:textId="034FC1CE" w:rsidR="009D3F98" w:rsidRPr="00B9060B" w:rsidRDefault="009D3F98" w:rsidP="009D3F98">
      <w:pPr>
        <w:pStyle w:val="afffffb"/>
        <w:ind w:firstLine="567"/>
        <w:jc w:val="both"/>
        <w:rPr>
          <w:rFonts w:ascii="Times New Roman" w:hAnsi="Times New Roman" w:cs="Times New Roman"/>
          <w:sz w:val="28"/>
          <w:szCs w:val="28"/>
          <w:lang w:val="en-US"/>
        </w:rPr>
      </w:pPr>
      <w:r w:rsidRPr="009D3F98">
        <w:rPr>
          <w:rFonts w:ascii="Times New Roman" w:hAnsi="Times New Roman" w:cs="Times New Roman"/>
          <w:sz w:val="28"/>
          <w:szCs w:val="28"/>
          <w:lang w:val="en-US"/>
        </w:rPr>
        <w:t xml:space="preserve">200 Krumboltz, J. D. (2009). The Happenstance Learning Theory. Journal of Career Assessment, 17(2), 135–154. </w:t>
      </w:r>
      <w:hyperlink r:id="rId240" w:history="1">
        <w:r w:rsidR="0008042D" w:rsidRPr="002E77E2">
          <w:rPr>
            <w:rStyle w:val="a4"/>
            <w:rFonts w:ascii="Times New Roman" w:hAnsi="Times New Roman" w:cs="Times New Roman"/>
            <w:sz w:val="28"/>
            <w:szCs w:val="28"/>
            <w:lang w:val="en-US"/>
          </w:rPr>
          <w:t>https</w:t>
        </w:r>
        <w:r w:rsidR="0008042D" w:rsidRPr="00B9060B">
          <w:rPr>
            <w:rStyle w:val="a4"/>
            <w:rFonts w:ascii="Times New Roman" w:hAnsi="Times New Roman" w:cs="Times New Roman"/>
            <w:sz w:val="28"/>
            <w:szCs w:val="28"/>
            <w:lang w:val="en-US"/>
          </w:rPr>
          <w:t>://</w:t>
        </w:r>
        <w:r w:rsidR="0008042D" w:rsidRPr="002E77E2">
          <w:rPr>
            <w:rStyle w:val="a4"/>
            <w:rFonts w:ascii="Times New Roman" w:hAnsi="Times New Roman" w:cs="Times New Roman"/>
            <w:sz w:val="28"/>
            <w:szCs w:val="28"/>
            <w:lang w:val="en-US"/>
          </w:rPr>
          <w:t>doi</w:t>
        </w:r>
        <w:r w:rsidR="0008042D" w:rsidRPr="00B9060B">
          <w:rPr>
            <w:rStyle w:val="a4"/>
            <w:rFonts w:ascii="Times New Roman" w:hAnsi="Times New Roman" w:cs="Times New Roman"/>
            <w:sz w:val="28"/>
            <w:szCs w:val="28"/>
            <w:lang w:val="en-US"/>
          </w:rPr>
          <w:t>.</w:t>
        </w:r>
        <w:r w:rsidR="0008042D" w:rsidRPr="002E77E2">
          <w:rPr>
            <w:rStyle w:val="a4"/>
            <w:rFonts w:ascii="Times New Roman" w:hAnsi="Times New Roman" w:cs="Times New Roman"/>
            <w:sz w:val="28"/>
            <w:szCs w:val="28"/>
            <w:lang w:val="en-US"/>
          </w:rPr>
          <w:t>org</w:t>
        </w:r>
        <w:r w:rsidR="0008042D" w:rsidRPr="00B9060B">
          <w:rPr>
            <w:rStyle w:val="a4"/>
            <w:rFonts w:ascii="Times New Roman" w:hAnsi="Times New Roman" w:cs="Times New Roman"/>
            <w:sz w:val="28"/>
            <w:szCs w:val="28"/>
            <w:lang w:val="en-US"/>
          </w:rPr>
          <w:t>/10.1177/1069072708328861</w:t>
        </w:r>
      </w:hyperlink>
      <w:r w:rsidR="0008042D" w:rsidRPr="00B9060B">
        <w:rPr>
          <w:rFonts w:ascii="Times New Roman" w:hAnsi="Times New Roman" w:cs="Times New Roman"/>
          <w:sz w:val="28"/>
          <w:szCs w:val="28"/>
          <w:lang w:val="en-US"/>
        </w:rPr>
        <w:t xml:space="preserve"> </w:t>
      </w:r>
    </w:p>
    <w:p w14:paraId="102287BF" w14:textId="2A3D1953"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201 Гершунский Б.С. Прогностические проблемы развития педагогики непрерывного образования // Новые исследования в пед. науках. </w:t>
      </w:r>
      <w:r w:rsidR="0008042D" w:rsidRPr="0008042D">
        <w:rPr>
          <w:rFonts w:ascii="Times New Roman" w:hAnsi="Times New Roman" w:cs="Times New Roman"/>
          <w:sz w:val="28"/>
          <w:szCs w:val="28"/>
        </w:rPr>
        <w:t xml:space="preserve">– </w:t>
      </w:r>
      <w:r w:rsidRPr="009D3F98">
        <w:rPr>
          <w:rFonts w:ascii="Times New Roman" w:hAnsi="Times New Roman" w:cs="Times New Roman"/>
          <w:sz w:val="28"/>
          <w:szCs w:val="28"/>
        </w:rPr>
        <w:t>1988.</w:t>
      </w:r>
      <w:r w:rsidR="0008042D" w:rsidRPr="0008042D">
        <w:t xml:space="preserve">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 2.</w:t>
      </w:r>
    </w:p>
    <w:p w14:paraId="17BE68E1" w14:textId="0EAF17F5"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202 Скаткин М.Н. Методология и методика педагогических исследований. М.: Педагогика, </w:t>
      </w:r>
      <w:r w:rsidR="0008042D" w:rsidRPr="0008042D">
        <w:rPr>
          <w:rFonts w:ascii="Times New Roman" w:hAnsi="Times New Roman" w:cs="Times New Roman"/>
          <w:sz w:val="28"/>
          <w:szCs w:val="28"/>
        </w:rPr>
        <w:t>–</w:t>
      </w:r>
      <w:r w:rsidR="0008042D" w:rsidRPr="00B9060B">
        <w:rPr>
          <w:rFonts w:ascii="Times New Roman" w:hAnsi="Times New Roman" w:cs="Times New Roman"/>
          <w:sz w:val="28"/>
          <w:szCs w:val="28"/>
        </w:rPr>
        <w:t xml:space="preserve"> </w:t>
      </w:r>
      <w:r w:rsidRPr="009D3F98">
        <w:rPr>
          <w:rFonts w:ascii="Times New Roman" w:hAnsi="Times New Roman" w:cs="Times New Roman"/>
          <w:sz w:val="28"/>
          <w:szCs w:val="28"/>
        </w:rPr>
        <w:t>1986.</w:t>
      </w:r>
      <w:r w:rsidR="0008042D" w:rsidRPr="0008042D">
        <w:t xml:space="preserve"> </w:t>
      </w:r>
      <w:r w:rsidR="0008042D" w:rsidRPr="0008042D">
        <w:rPr>
          <w:rFonts w:ascii="Times New Roman" w:hAnsi="Times New Roman" w:cs="Times New Roman"/>
          <w:sz w:val="28"/>
          <w:szCs w:val="28"/>
        </w:rPr>
        <w:t>–</w:t>
      </w:r>
      <w:r w:rsidRPr="009D3F98">
        <w:rPr>
          <w:rFonts w:ascii="Times New Roman" w:hAnsi="Times New Roman" w:cs="Times New Roman"/>
          <w:sz w:val="28"/>
          <w:szCs w:val="28"/>
        </w:rPr>
        <w:t xml:space="preserve"> 152 с.</w:t>
      </w:r>
    </w:p>
    <w:p w14:paraId="7ECA45F1" w14:textId="77777777"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203 Аженов А.А., Пшембаев А.А. Содержание и компоненты карьерного консультирования обучающихся организации высшего профессионального образования // Научный журнал «Вестник Торайгыров университета», Педагогическая серия – № 2. – Павлодар, – 2023 г., – с.  310-321 </w:t>
      </w:r>
    </w:p>
    <w:p w14:paraId="30EA3652" w14:textId="31B361E2" w:rsidR="009D3F98" w:rsidRPr="009D3F98"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rPr>
        <w:t xml:space="preserve">204 Развитие теории и практики учебной деятельности: научная школа В.В. Давыдова: монография по материалам Междунар. сетевой науч. конф. (Беларусь, Италия, Россия). Волгоград, 6–8 апр. 2016 г. / сост. и общ. ред. Т.Ю. Андрущенко, А.Г. Крицкого, Л.К. </w:t>
      </w:r>
      <w:r w:rsidRPr="00F70DA6">
        <w:rPr>
          <w:rFonts w:ascii="Times New Roman" w:hAnsi="Times New Roman" w:cs="Times New Roman"/>
          <w:sz w:val="28"/>
          <w:szCs w:val="28"/>
        </w:rPr>
        <w:t>Максим</w:t>
      </w:r>
      <w:r w:rsidR="00F70DA6" w:rsidRPr="00F70DA6">
        <w:rPr>
          <w:rFonts w:ascii="Times New Roman" w:hAnsi="Times New Roman" w:cs="Times New Roman"/>
          <w:sz w:val="28"/>
          <w:szCs w:val="28"/>
        </w:rPr>
        <w:t>ова</w:t>
      </w:r>
      <w:r w:rsidRPr="00F70DA6">
        <w:rPr>
          <w:rFonts w:ascii="Times New Roman" w:hAnsi="Times New Roman" w:cs="Times New Roman"/>
          <w:sz w:val="28"/>
          <w:szCs w:val="28"/>
        </w:rPr>
        <w:t>.</w:t>
      </w:r>
      <w:r w:rsidRPr="009D3F98">
        <w:rPr>
          <w:rFonts w:ascii="Times New Roman" w:hAnsi="Times New Roman" w:cs="Times New Roman"/>
          <w:sz w:val="28"/>
          <w:szCs w:val="28"/>
        </w:rPr>
        <w:t xml:space="preserve"> – Волгоград: Изд-во ВГСПУ «Перемена», 2016.– 274 с.</w:t>
      </w:r>
    </w:p>
    <w:p w14:paraId="2432C6BA" w14:textId="3C95654C" w:rsidR="009D3F98" w:rsidRPr="0008042D" w:rsidRDefault="00FE6165" w:rsidP="009D3F98">
      <w:pPr>
        <w:pStyle w:val="afffffb"/>
        <w:ind w:firstLine="567"/>
        <w:jc w:val="both"/>
        <w:rPr>
          <w:rFonts w:ascii="Times New Roman" w:hAnsi="Times New Roman" w:cs="Times New Roman"/>
          <w:sz w:val="28"/>
          <w:szCs w:val="28"/>
        </w:rPr>
      </w:pPr>
      <w:hyperlink r:id="rId241" w:history="1">
        <w:r w:rsidR="0008042D" w:rsidRPr="002E77E2">
          <w:rPr>
            <w:rStyle w:val="a4"/>
            <w:rFonts w:ascii="Times New Roman" w:hAnsi="Times New Roman" w:cs="Times New Roman"/>
            <w:sz w:val="28"/>
            <w:szCs w:val="28"/>
          </w:rPr>
          <w:t>https://psyjournals.ru/nonserialpublications/school_of_davydov/school_of_davydov.pdf</w:t>
        </w:r>
      </w:hyperlink>
      <w:r w:rsidR="0008042D" w:rsidRPr="0008042D">
        <w:rPr>
          <w:rFonts w:ascii="Times New Roman" w:hAnsi="Times New Roman" w:cs="Times New Roman"/>
          <w:sz w:val="28"/>
          <w:szCs w:val="28"/>
        </w:rPr>
        <w:t xml:space="preserve"> </w:t>
      </w:r>
      <w:r w:rsidR="009D3F98" w:rsidRPr="009D3F98">
        <w:rPr>
          <w:rFonts w:ascii="Times New Roman" w:hAnsi="Times New Roman" w:cs="Times New Roman"/>
          <w:sz w:val="28"/>
          <w:szCs w:val="28"/>
        </w:rPr>
        <w:t xml:space="preserve"> </w:t>
      </w:r>
      <w:r w:rsidR="0008042D" w:rsidRPr="0008042D">
        <w:rPr>
          <w:rFonts w:ascii="Times New Roman" w:hAnsi="Times New Roman" w:cs="Times New Roman"/>
          <w:sz w:val="28"/>
          <w:szCs w:val="28"/>
        </w:rPr>
        <w:t xml:space="preserve"> </w:t>
      </w:r>
    </w:p>
    <w:p w14:paraId="3E48A70A" w14:textId="5A8EF3CB" w:rsidR="00353F8C" w:rsidRPr="00292F8B" w:rsidRDefault="009D3F98" w:rsidP="009D3F98">
      <w:pPr>
        <w:pStyle w:val="afffffb"/>
        <w:ind w:firstLine="567"/>
        <w:jc w:val="both"/>
        <w:rPr>
          <w:rFonts w:ascii="Times New Roman" w:hAnsi="Times New Roman" w:cs="Times New Roman"/>
          <w:sz w:val="28"/>
          <w:szCs w:val="28"/>
        </w:rPr>
      </w:pPr>
      <w:r w:rsidRPr="009D3F98">
        <w:rPr>
          <w:rFonts w:ascii="Times New Roman" w:hAnsi="Times New Roman" w:cs="Times New Roman"/>
          <w:sz w:val="28"/>
          <w:szCs w:val="28"/>
          <w:lang w:val="en-US"/>
        </w:rPr>
        <w:t xml:space="preserve">205 Betz, N. E. (2007). Career self-efficacy: Exemplary recent research and emerging directions. </w:t>
      </w:r>
      <w:r w:rsidRPr="009D3F98">
        <w:rPr>
          <w:rFonts w:ascii="Times New Roman" w:hAnsi="Times New Roman" w:cs="Times New Roman"/>
          <w:sz w:val="28"/>
          <w:szCs w:val="28"/>
        </w:rPr>
        <w:t xml:space="preserve">Journal of Career Assessment, 15(4), 403–422. </w:t>
      </w:r>
      <w:hyperlink r:id="rId242" w:history="1">
        <w:r w:rsidR="0008042D" w:rsidRPr="002E77E2">
          <w:rPr>
            <w:rStyle w:val="a4"/>
            <w:rFonts w:ascii="Times New Roman" w:hAnsi="Times New Roman" w:cs="Times New Roman"/>
            <w:sz w:val="28"/>
            <w:szCs w:val="28"/>
          </w:rPr>
          <w:t>https://doi.org/10.1177/1069072707305759</w:t>
        </w:r>
      </w:hyperlink>
      <w:r w:rsidR="0008042D" w:rsidRPr="00292F8B">
        <w:rPr>
          <w:rFonts w:ascii="Times New Roman" w:hAnsi="Times New Roman" w:cs="Times New Roman"/>
          <w:sz w:val="28"/>
          <w:szCs w:val="28"/>
        </w:rPr>
        <w:t xml:space="preserve"> </w:t>
      </w:r>
    </w:p>
    <w:p w14:paraId="338E0B61" w14:textId="6B57660C" w:rsidR="00353F8C" w:rsidRDefault="00353F8C" w:rsidP="00353F8C">
      <w:pPr>
        <w:pStyle w:val="afffffb"/>
        <w:jc w:val="center"/>
        <w:rPr>
          <w:rFonts w:ascii="Times New Roman" w:hAnsi="Times New Roman" w:cs="Times New Roman"/>
          <w:b/>
          <w:sz w:val="28"/>
          <w:szCs w:val="28"/>
        </w:rPr>
      </w:pPr>
    </w:p>
    <w:p w14:paraId="12F2C416" w14:textId="06593EDC" w:rsidR="00353F8C" w:rsidRDefault="00353F8C" w:rsidP="00353F8C">
      <w:pPr>
        <w:pStyle w:val="afffffb"/>
        <w:jc w:val="center"/>
        <w:rPr>
          <w:rFonts w:ascii="Times New Roman" w:hAnsi="Times New Roman" w:cs="Times New Roman"/>
          <w:b/>
          <w:sz w:val="28"/>
          <w:szCs w:val="28"/>
        </w:rPr>
      </w:pPr>
    </w:p>
    <w:p w14:paraId="28CD409C" w14:textId="65346D79" w:rsidR="00353F8C" w:rsidRDefault="00353F8C" w:rsidP="00353F8C">
      <w:pPr>
        <w:pStyle w:val="afffffb"/>
        <w:jc w:val="center"/>
        <w:rPr>
          <w:rFonts w:ascii="Times New Roman" w:hAnsi="Times New Roman" w:cs="Times New Roman"/>
          <w:b/>
          <w:sz w:val="28"/>
          <w:szCs w:val="28"/>
        </w:rPr>
      </w:pPr>
    </w:p>
    <w:p w14:paraId="1AEB0FCD" w14:textId="4D3509E5" w:rsidR="00486624" w:rsidRDefault="00486624" w:rsidP="0008042D">
      <w:pPr>
        <w:pStyle w:val="afffffb"/>
        <w:rPr>
          <w:rFonts w:ascii="Times New Roman" w:hAnsi="Times New Roman" w:cs="Times New Roman"/>
          <w:b/>
          <w:sz w:val="28"/>
          <w:szCs w:val="28"/>
        </w:rPr>
      </w:pPr>
    </w:p>
    <w:p w14:paraId="76BD2A78" w14:textId="41FDD589" w:rsidR="00353F8C" w:rsidRDefault="00353F8C" w:rsidP="00353F8C">
      <w:pPr>
        <w:pStyle w:val="afffffb"/>
        <w:jc w:val="center"/>
        <w:rPr>
          <w:rFonts w:ascii="Times New Roman" w:hAnsi="Times New Roman" w:cs="Times New Roman"/>
          <w:b/>
          <w:sz w:val="28"/>
          <w:szCs w:val="28"/>
        </w:rPr>
      </w:pPr>
    </w:p>
    <w:p w14:paraId="41F5C8D4" w14:textId="77777777" w:rsidR="00892EDF" w:rsidRDefault="00892EDF" w:rsidP="00353F8C">
      <w:pPr>
        <w:pStyle w:val="afffffb"/>
        <w:jc w:val="center"/>
        <w:rPr>
          <w:rFonts w:ascii="Times New Roman" w:hAnsi="Times New Roman" w:cs="Times New Roman"/>
          <w:b/>
          <w:sz w:val="28"/>
          <w:szCs w:val="28"/>
        </w:rPr>
      </w:pPr>
    </w:p>
    <w:p w14:paraId="4AFA89D3" w14:textId="77777777" w:rsidR="00C24371" w:rsidRDefault="00C24371" w:rsidP="00353F8C">
      <w:pPr>
        <w:pStyle w:val="afffffb"/>
        <w:jc w:val="center"/>
        <w:rPr>
          <w:rFonts w:ascii="Times New Roman" w:hAnsi="Times New Roman" w:cs="Times New Roman"/>
          <w:b/>
          <w:sz w:val="28"/>
          <w:szCs w:val="28"/>
        </w:rPr>
      </w:pPr>
    </w:p>
    <w:p w14:paraId="4761AAFE" w14:textId="04945E83" w:rsidR="00353F8C" w:rsidRDefault="00353F8C" w:rsidP="00353F8C">
      <w:pPr>
        <w:pStyle w:val="afffffb"/>
        <w:jc w:val="center"/>
        <w:rPr>
          <w:rFonts w:ascii="Times New Roman" w:hAnsi="Times New Roman" w:cs="Times New Roman"/>
          <w:b/>
          <w:sz w:val="28"/>
          <w:szCs w:val="28"/>
        </w:rPr>
      </w:pPr>
      <w:r>
        <w:rPr>
          <w:rFonts w:ascii="Times New Roman" w:hAnsi="Times New Roman" w:cs="Times New Roman"/>
          <w:b/>
          <w:sz w:val="28"/>
          <w:szCs w:val="28"/>
        </w:rPr>
        <w:t>Приложение А</w:t>
      </w:r>
    </w:p>
    <w:p w14:paraId="0BE1FF75" w14:textId="6B051FE6" w:rsidR="007D47D5" w:rsidRDefault="007D47D5" w:rsidP="00353F8C">
      <w:pPr>
        <w:pStyle w:val="afffffb"/>
        <w:jc w:val="center"/>
        <w:rPr>
          <w:rFonts w:ascii="Times New Roman" w:hAnsi="Times New Roman" w:cs="Times New Roman"/>
          <w:sz w:val="28"/>
          <w:szCs w:val="28"/>
        </w:rPr>
      </w:pPr>
      <w:r w:rsidRPr="007D47D5">
        <w:rPr>
          <w:rFonts w:ascii="Times New Roman" w:hAnsi="Times New Roman" w:cs="Times New Roman"/>
          <w:sz w:val="28"/>
          <w:szCs w:val="28"/>
        </w:rPr>
        <w:t>(информационное)</w:t>
      </w:r>
    </w:p>
    <w:p w14:paraId="4A7CCCD8" w14:textId="30CB45D9" w:rsidR="006A305A" w:rsidRDefault="006A305A" w:rsidP="006A305A">
      <w:pPr>
        <w:pStyle w:val="afffffb"/>
        <w:rPr>
          <w:rFonts w:ascii="Times New Roman" w:hAnsi="Times New Roman" w:cs="Times New Roman"/>
          <w:sz w:val="28"/>
          <w:szCs w:val="28"/>
        </w:rPr>
      </w:pPr>
    </w:p>
    <w:p w14:paraId="01436556" w14:textId="17AB2ABC" w:rsidR="006A305A" w:rsidRPr="006A305A" w:rsidRDefault="001F54EC" w:rsidP="00353F8C">
      <w:pPr>
        <w:pStyle w:val="afffffb"/>
        <w:jc w:val="center"/>
        <w:rPr>
          <w:rFonts w:ascii="Times New Roman" w:hAnsi="Times New Roman" w:cs="Times New Roman"/>
          <w:b/>
          <w:sz w:val="28"/>
          <w:szCs w:val="28"/>
        </w:rPr>
      </w:pPr>
      <w:r>
        <w:rPr>
          <w:rFonts w:ascii="Times New Roman" w:hAnsi="Times New Roman" w:cs="Times New Roman"/>
          <w:b/>
          <w:sz w:val="28"/>
          <w:szCs w:val="28"/>
        </w:rPr>
        <w:t>Результаты м</w:t>
      </w:r>
      <w:r w:rsidR="006A305A" w:rsidRPr="006A305A">
        <w:rPr>
          <w:rFonts w:ascii="Times New Roman" w:hAnsi="Times New Roman" w:cs="Times New Roman"/>
          <w:b/>
          <w:sz w:val="28"/>
          <w:szCs w:val="28"/>
        </w:rPr>
        <w:t>етод</w:t>
      </w:r>
      <w:r>
        <w:rPr>
          <w:rFonts w:ascii="Times New Roman" w:hAnsi="Times New Roman" w:cs="Times New Roman"/>
          <w:b/>
          <w:sz w:val="28"/>
          <w:szCs w:val="28"/>
        </w:rPr>
        <w:t>а</w:t>
      </w:r>
      <w:r w:rsidR="006A305A" w:rsidRPr="006A305A">
        <w:rPr>
          <w:rFonts w:ascii="Times New Roman" w:hAnsi="Times New Roman" w:cs="Times New Roman"/>
          <w:b/>
          <w:sz w:val="28"/>
          <w:szCs w:val="28"/>
        </w:rPr>
        <w:t xml:space="preserve"> Prisma statement </w:t>
      </w:r>
    </w:p>
    <w:p w14:paraId="58982202" w14:textId="5F5D997A" w:rsidR="006A305A" w:rsidRDefault="006A305A" w:rsidP="00353F8C">
      <w:pPr>
        <w:pStyle w:val="afffffb"/>
        <w:jc w:val="center"/>
        <w:rPr>
          <w:rFonts w:ascii="Times New Roman" w:hAnsi="Times New Roman" w:cs="Times New Roman"/>
          <w:sz w:val="28"/>
          <w:szCs w:val="28"/>
        </w:rPr>
      </w:pPr>
    </w:p>
    <w:p w14:paraId="24D5D150" w14:textId="08B82398" w:rsidR="006A305A" w:rsidRDefault="006A305A" w:rsidP="00353F8C">
      <w:pPr>
        <w:pStyle w:val="afffffb"/>
        <w:jc w:val="center"/>
        <w:rPr>
          <w:rFonts w:ascii="Times New Roman" w:hAnsi="Times New Roman" w:cs="Times New Roman"/>
          <w:sz w:val="28"/>
          <w:szCs w:val="28"/>
        </w:rPr>
      </w:pPr>
      <w:r w:rsidRPr="006A305A">
        <w:rPr>
          <w:rFonts w:ascii="Times New Roman" w:hAnsi="Times New Roman" w:cs="Times New Roman"/>
          <w:noProof/>
          <w:sz w:val="28"/>
          <w:szCs w:val="28"/>
          <w:lang w:eastAsia="ru-RU"/>
        </w:rPr>
        <w:drawing>
          <wp:inline distT="0" distB="0" distL="0" distR="0" wp14:anchorId="1B3A354B" wp14:editId="0D72089D">
            <wp:extent cx="7297724" cy="5768240"/>
            <wp:effectExtent l="2857" t="0" r="1588" b="1587"/>
            <wp:docPr id="1527851300" name="Рисунок 152785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rot="16200000">
                      <a:off x="0" y="0"/>
                      <a:ext cx="7356361" cy="5814587"/>
                    </a:xfrm>
                    <a:prstGeom prst="rect">
                      <a:avLst/>
                    </a:prstGeom>
                  </pic:spPr>
                </pic:pic>
              </a:graphicData>
            </a:graphic>
          </wp:inline>
        </w:drawing>
      </w:r>
    </w:p>
    <w:p w14:paraId="546FFCE8" w14:textId="67462E2A" w:rsidR="006A305A" w:rsidRDefault="006A305A" w:rsidP="00353F8C">
      <w:pPr>
        <w:pStyle w:val="afffffb"/>
        <w:jc w:val="center"/>
        <w:rPr>
          <w:rFonts w:ascii="Times New Roman" w:hAnsi="Times New Roman" w:cs="Times New Roman"/>
          <w:sz w:val="28"/>
          <w:szCs w:val="28"/>
        </w:rPr>
      </w:pPr>
    </w:p>
    <w:p w14:paraId="0A65F1F4" w14:textId="03489D3A" w:rsidR="006A305A" w:rsidRDefault="006E6528" w:rsidP="00353F8C">
      <w:pPr>
        <w:pStyle w:val="afffffb"/>
        <w:jc w:val="center"/>
        <w:rPr>
          <w:rFonts w:ascii="Times New Roman" w:hAnsi="Times New Roman" w:cs="Times New Roman"/>
          <w:sz w:val="28"/>
          <w:szCs w:val="28"/>
        </w:rPr>
      </w:pPr>
      <w:r>
        <w:rPr>
          <w:rFonts w:ascii="Times New Roman" w:hAnsi="Times New Roman" w:cs="Times New Roman"/>
          <w:sz w:val="28"/>
          <w:szCs w:val="28"/>
        </w:rPr>
        <w:t>Диаграмма 1</w:t>
      </w:r>
      <w:r w:rsidR="002A3681">
        <w:rPr>
          <w:rFonts w:ascii="Times New Roman" w:hAnsi="Times New Roman" w:cs="Times New Roman"/>
          <w:sz w:val="28"/>
          <w:szCs w:val="28"/>
        </w:rPr>
        <w:t xml:space="preserve"> </w:t>
      </w:r>
      <w:r w:rsidRPr="006E6528">
        <w:rPr>
          <w:rFonts w:ascii="Times New Roman" w:hAnsi="Times New Roman" w:cs="Times New Roman"/>
          <w:sz w:val="28"/>
          <w:szCs w:val="28"/>
        </w:rPr>
        <w:t>–</w:t>
      </w:r>
      <w:r>
        <w:rPr>
          <w:rFonts w:ascii="Times New Roman" w:hAnsi="Times New Roman" w:cs="Times New Roman"/>
          <w:sz w:val="28"/>
          <w:szCs w:val="28"/>
        </w:rPr>
        <w:t xml:space="preserve"> М</w:t>
      </w:r>
      <w:r w:rsidRPr="006E6528">
        <w:rPr>
          <w:rFonts w:ascii="Times New Roman" w:hAnsi="Times New Roman" w:cs="Times New Roman"/>
          <w:sz w:val="28"/>
          <w:szCs w:val="28"/>
        </w:rPr>
        <w:t xml:space="preserve">етод Prisma statement  </w:t>
      </w:r>
    </w:p>
    <w:p w14:paraId="091A3129" w14:textId="4CDC98EF" w:rsidR="006A305A" w:rsidRDefault="006A305A" w:rsidP="00353F8C">
      <w:pPr>
        <w:pStyle w:val="afffffb"/>
        <w:jc w:val="center"/>
        <w:rPr>
          <w:rFonts w:ascii="Times New Roman" w:hAnsi="Times New Roman" w:cs="Times New Roman"/>
          <w:sz w:val="28"/>
          <w:szCs w:val="28"/>
        </w:rPr>
      </w:pPr>
    </w:p>
    <w:p w14:paraId="12072BEE" w14:textId="77777777" w:rsidR="001F54EC" w:rsidRDefault="001F54EC" w:rsidP="00A21A18">
      <w:pPr>
        <w:pStyle w:val="afffffb"/>
        <w:jc w:val="center"/>
        <w:rPr>
          <w:rFonts w:ascii="Times New Roman" w:hAnsi="Times New Roman" w:cs="Times New Roman"/>
          <w:b/>
          <w:sz w:val="28"/>
          <w:szCs w:val="28"/>
        </w:rPr>
      </w:pPr>
    </w:p>
    <w:p w14:paraId="0BDF28CD" w14:textId="2E4E6F0E" w:rsidR="00A21A18" w:rsidRPr="00A21A18" w:rsidRDefault="00A21A18" w:rsidP="00A21A18">
      <w:pPr>
        <w:pStyle w:val="afffffb"/>
        <w:jc w:val="center"/>
        <w:rPr>
          <w:rFonts w:ascii="Times New Roman" w:hAnsi="Times New Roman" w:cs="Times New Roman"/>
          <w:b/>
          <w:sz w:val="28"/>
          <w:szCs w:val="28"/>
        </w:rPr>
      </w:pPr>
      <w:r w:rsidRPr="00A21A18">
        <w:rPr>
          <w:rFonts w:ascii="Times New Roman" w:hAnsi="Times New Roman" w:cs="Times New Roman"/>
          <w:b/>
          <w:sz w:val="28"/>
          <w:szCs w:val="28"/>
        </w:rPr>
        <w:t>Приложение Б</w:t>
      </w:r>
    </w:p>
    <w:p w14:paraId="45E3D4A7" w14:textId="0B2CF527" w:rsidR="006A305A" w:rsidRPr="00A21A18" w:rsidRDefault="00A21A18" w:rsidP="00A21A18">
      <w:pPr>
        <w:pStyle w:val="afffffb"/>
        <w:jc w:val="center"/>
        <w:rPr>
          <w:rFonts w:ascii="Times New Roman" w:hAnsi="Times New Roman" w:cs="Times New Roman"/>
          <w:b/>
          <w:sz w:val="28"/>
          <w:szCs w:val="28"/>
        </w:rPr>
      </w:pPr>
      <w:r w:rsidRPr="00A21A18">
        <w:rPr>
          <w:rFonts w:ascii="Times New Roman" w:hAnsi="Times New Roman" w:cs="Times New Roman"/>
          <w:b/>
          <w:sz w:val="28"/>
          <w:szCs w:val="28"/>
        </w:rPr>
        <w:t>(информационное)</w:t>
      </w:r>
    </w:p>
    <w:p w14:paraId="0C1AEB32" w14:textId="77777777" w:rsidR="006A305A" w:rsidRPr="007D47D5" w:rsidRDefault="006A305A" w:rsidP="00A21A18">
      <w:pPr>
        <w:pStyle w:val="afffffb"/>
        <w:rPr>
          <w:rFonts w:ascii="Times New Roman" w:hAnsi="Times New Roman" w:cs="Times New Roman"/>
          <w:sz w:val="28"/>
          <w:szCs w:val="28"/>
        </w:rPr>
      </w:pPr>
    </w:p>
    <w:p w14:paraId="2724F440" w14:textId="77777777" w:rsidR="009E4957" w:rsidRDefault="009E4957" w:rsidP="00353F8C">
      <w:pPr>
        <w:pStyle w:val="afffffb"/>
        <w:jc w:val="center"/>
        <w:rPr>
          <w:rFonts w:ascii="Times New Roman" w:hAnsi="Times New Roman" w:cs="Times New Roman"/>
          <w:b/>
          <w:sz w:val="28"/>
          <w:szCs w:val="28"/>
        </w:rPr>
      </w:pPr>
      <w:r>
        <w:rPr>
          <w:rFonts w:ascii="Times New Roman" w:hAnsi="Times New Roman" w:cs="Times New Roman"/>
          <w:b/>
          <w:sz w:val="28"/>
          <w:szCs w:val="28"/>
        </w:rPr>
        <w:t xml:space="preserve">Акт внедрения </w:t>
      </w:r>
    </w:p>
    <w:p w14:paraId="5F416679" w14:textId="1F44A2C4" w:rsidR="007D47D5" w:rsidRDefault="007D47D5" w:rsidP="00353F8C">
      <w:pPr>
        <w:pStyle w:val="afffffb"/>
        <w:jc w:val="center"/>
        <w:rPr>
          <w:rFonts w:ascii="Times New Roman" w:hAnsi="Times New Roman" w:cs="Times New Roman"/>
          <w:b/>
          <w:sz w:val="28"/>
          <w:szCs w:val="28"/>
        </w:rPr>
      </w:pPr>
      <w:r w:rsidRPr="007D47D5">
        <w:rPr>
          <w:rFonts w:ascii="Times New Roman" w:hAnsi="Times New Roman" w:cs="Times New Roman"/>
          <w:b/>
          <w:sz w:val="28"/>
          <w:szCs w:val="28"/>
        </w:rPr>
        <w:t>тренингов</w:t>
      </w:r>
      <w:r>
        <w:rPr>
          <w:rFonts w:ascii="Times New Roman" w:hAnsi="Times New Roman" w:cs="Times New Roman"/>
          <w:b/>
          <w:sz w:val="28"/>
          <w:szCs w:val="28"/>
        </w:rPr>
        <w:t>ая</w:t>
      </w:r>
      <w:r w:rsidRPr="007D47D5">
        <w:rPr>
          <w:rFonts w:ascii="Times New Roman" w:hAnsi="Times New Roman" w:cs="Times New Roman"/>
          <w:b/>
          <w:sz w:val="28"/>
          <w:szCs w:val="28"/>
        </w:rPr>
        <w:t xml:space="preserve"> программ</w:t>
      </w:r>
      <w:r>
        <w:rPr>
          <w:rFonts w:ascii="Times New Roman" w:hAnsi="Times New Roman" w:cs="Times New Roman"/>
          <w:b/>
          <w:sz w:val="28"/>
          <w:szCs w:val="28"/>
        </w:rPr>
        <w:t>а</w:t>
      </w:r>
    </w:p>
    <w:p w14:paraId="2ABF1E23" w14:textId="4244AA2D" w:rsidR="00353F8C" w:rsidRDefault="007D47D5" w:rsidP="00353F8C">
      <w:pPr>
        <w:pStyle w:val="afffffb"/>
        <w:jc w:val="center"/>
        <w:rPr>
          <w:rFonts w:ascii="Times New Roman" w:hAnsi="Times New Roman" w:cs="Times New Roman"/>
          <w:b/>
          <w:sz w:val="28"/>
          <w:szCs w:val="28"/>
        </w:rPr>
      </w:pPr>
      <w:r w:rsidRPr="007D47D5">
        <w:rPr>
          <w:rFonts w:ascii="Times New Roman" w:hAnsi="Times New Roman" w:cs="Times New Roman"/>
          <w:b/>
          <w:sz w:val="28"/>
          <w:szCs w:val="28"/>
        </w:rPr>
        <w:t xml:space="preserve"> «Карьерное развитие и принятие карьерных решений»</w:t>
      </w:r>
    </w:p>
    <w:p w14:paraId="2874220C" w14:textId="0A4AFBC8" w:rsidR="00353F8C" w:rsidRDefault="00353F8C" w:rsidP="00353F8C">
      <w:pPr>
        <w:pStyle w:val="afffffb"/>
        <w:jc w:val="center"/>
        <w:rPr>
          <w:rFonts w:ascii="Times New Roman" w:hAnsi="Times New Roman" w:cs="Times New Roman"/>
          <w:b/>
          <w:sz w:val="28"/>
          <w:szCs w:val="28"/>
        </w:rPr>
      </w:pPr>
    </w:p>
    <w:p w14:paraId="60DC3127" w14:textId="485A8874" w:rsidR="007D47D5" w:rsidRDefault="0061797D" w:rsidP="00307B69">
      <w:pPr>
        <w:pStyle w:val="afffffb"/>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5C0084A" wp14:editId="230AD61B">
            <wp:extent cx="5245663" cy="7435772"/>
            <wp:effectExtent l="0" t="0" r="0" b="0"/>
            <wp:docPr id="766585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593" name="Рисунок 76658593"/>
                    <pic:cNvPicPr/>
                  </pic:nvPicPr>
                  <pic:blipFill>
                    <a:blip r:embed="rId244">
                      <a:extLst>
                        <a:ext uri="{28A0092B-C50C-407E-A947-70E740481C1C}">
                          <a14:useLocalDpi xmlns:a14="http://schemas.microsoft.com/office/drawing/2010/main" val="0"/>
                        </a:ext>
                      </a:extLst>
                    </a:blip>
                    <a:stretch>
                      <a:fillRect/>
                    </a:stretch>
                  </pic:blipFill>
                  <pic:spPr>
                    <a:xfrm>
                      <a:off x="0" y="0"/>
                      <a:ext cx="5308356" cy="7524639"/>
                    </a:xfrm>
                    <a:prstGeom prst="rect">
                      <a:avLst/>
                    </a:prstGeom>
                  </pic:spPr>
                </pic:pic>
              </a:graphicData>
            </a:graphic>
          </wp:inline>
        </w:drawing>
      </w:r>
    </w:p>
    <w:p w14:paraId="1907D2DD" w14:textId="77777777" w:rsidR="008205D5" w:rsidRDefault="008205D5" w:rsidP="008205D5">
      <w:pPr>
        <w:pStyle w:val="afffffb"/>
        <w:rPr>
          <w:rFonts w:ascii="Times New Roman" w:hAnsi="Times New Roman" w:cs="Times New Roman"/>
          <w:b/>
          <w:sz w:val="28"/>
          <w:szCs w:val="28"/>
        </w:rPr>
      </w:pPr>
    </w:p>
    <w:p w14:paraId="1CAE355B" w14:textId="001BB2FE" w:rsidR="007D47D5" w:rsidRPr="007D47D5" w:rsidRDefault="007D47D5" w:rsidP="007D47D5">
      <w:pPr>
        <w:pStyle w:val="afffffb"/>
        <w:jc w:val="center"/>
        <w:rPr>
          <w:rFonts w:ascii="Times New Roman" w:hAnsi="Times New Roman" w:cs="Times New Roman"/>
          <w:b/>
          <w:sz w:val="28"/>
          <w:szCs w:val="28"/>
        </w:rPr>
      </w:pPr>
      <w:r w:rsidRPr="007D47D5">
        <w:rPr>
          <w:rFonts w:ascii="Times New Roman" w:hAnsi="Times New Roman" w:cs="Times New Roman"/>
          <w:b/>
          <w:sz w:val="28"/>
          <w:szCs w:val="28"/>
        </w:rPr>
        <w:t xml:space="preserve">Приложение </w:t>
      </w:r>
      <w:r w:rsidR="00A21A18">
        <w:rPr>
          <w:rFonts w:ascii="Times New Roman" w:hAnsi="Times New Roman" w:cs="Times New Roman"/>
          <w:b/>
          <w:sz w:val="28"/>
          <w:szCs w:val="28"/>
        </w:rPr>
        <w:t>В</w:t>
      </w:r>
    </w:p>
    <w:p w14:paraId="6241B56E" w14:textId="1EFD678C" w:rsidR="007D47D5" w:rsidRDefault="007D47D5" w:rsidP="007D47D5">
      <w:pPr>
        <w:pStyle w:val="afffffb"/>
        <w:jc w:val="center"/>
        <w:rPr>
          <w:rFonts w:ascii="Times New Roman" w:hAnsi="Times New Roman" w:cs="Times New Roman"/>
          <w:b/>
          <w:sz w:val="28"/>
          <w:szCs w:val="28"/>
        </w:rPr>
      </w:pPr>
      <w:r w:rsidRPr="007D47D5">
        <w:rPr>
          <w:rFonts w:ascii="Times New Roman" w:hAnsi="Times New Roman" w:cs="Times New Roman"/>
          <w:b/>
          <w:sz w:val="28"/>
          <w:szCs w:val="28"/>
        </w:rPr>
        <w:t>(информационное)</w:t>
      </w:r>
    </w:p>
    <w:p w14:paraId="7A7A1BCE" w14:textId="77777777" w:rsidR="009E4957" w:rsidRPr="007D47D5" w:rsidRDefault="009E4957" w:rsidP="007D47D5">
      <w:pPr>
        <w:pStyle w:val="afffffb"/>
        <w:jc w:val="center"/>
        <w:rPr>
          <w:rFonts w:ascii="Times New Roman" w:hAnsi="Times New Roman" w:cs="Times New Roman"/>
          <w:b/>
          <w:sz w:val="28"/>
          <w:szCs w:val="28"/>
        </w:rPr>
      </w:pPr>
    </w:p>
    <w:p w14:paraId="7735DD17" w14:textId="5803A5D3" w:rsidR="007D47D5" w:rsidRDefault="009E4957" w:rsidP="00353F8C">
      <w:pPr>
        <w:pStyle w:val="afffffb"/>
        <w:jc w:val="center"/>
        <w:rPr>
          <w:rFonts w:ascii="Times New Roman" w:hAnsi="Times New Roman" w:cs="Times New Roman"/>
          <w:b/>
          <w:sz w:val="28"/>
          <w:szCs w:val="28"/>
        </w:rPr>
      </w:pPr>
      <w:r w:rsidRPr="009E4957">
        <w:rPr>
          <w:rFonts w:ascii="Times New Roman" w:hAnsi="Times New Roman" w:cs="Times New Roman"/>
          <w:b/>
          <w:sz w:val="28"/>
          <w:szCs w:val="28"/>
        </w:rPr>
        <w:t>Акт внедрения</w:t>
      </w:r>
    </w:p>
    <w:p w14:paraId="211F32D6" w14:textId="3AE579D5" w:rsidR="007D47D5" w:rsidRDefault="000E58C9" w:rsidP="00353F8C">
      <w:pPr>
        <w:pStyle w:val="afffffb"/>
        <w:jc w:val="center"/>
        <w:rPr>
          <w:rFonts w:ascii="Times New Roman" w:hAnsi="Times New Roman" w:cs="Times New Roman"/>
          <w:b/>
          <w:sz w:val="28"/>
          <w:szCs w:val="28"/>
        </w:rPr>
      </w:pPr>
      <w:r w:rsidRPr="000E58C9">
        <w:rPr>
          <w:rFonts w:ascii="Times New Roman" w:hAnsi="Times New Roman" w:cs="Times New Roman"/>
          <w:b/>
          <w:sz w:val="28"/>
          <w:szCs w:val="28"/>
        </w:rPr>
        <w:t>Программа повышения квалификации для преподавателей: курс «Карьерное консультирование и карьерный консультант»</w:t>
      </w:r>
    </w:p>
    <w:p w14:paraId="325507F5" w14:textId="031F0BAA" w:rsidR="007D47D5" w:rsidRDefault="007D47D5" w:rsidP="008205D5">
      <w:pPr>
        <w:pStyle w:val="afffffb"/>
        <w:rPr>
          <w:rFonts w:ascii="Times New Roman" w:hAnsi="Times New Roman" w:cs="Times New Roman"/>
          <w:b/>
          <w:sz w:val="28"/>
          <w:szCs w:val="28"/>
        </w:rPr>
      </w:pPr>
    </w:p>
    <w:p w14:paraId="590F1B13" w14:textId="60D849BD" w:rsidR="007D47D5" w:rsidRDefault="00E03F8B" w:rsidP="00353F8C">
      <w:pPr>
        <w:pStyle w:val="afffffb"/>
        <w:jc w:val="center"/>
        <w:rPr>
          <w:rFonts w:ascii="Times New Roman" w:hAnsi="Times New Roman" w:cs="Times New Roman"/>
          <w:b/>
          <w:sz w:val="28"/>
          <w:szCs w:val="28"/>
        </w:rPr>
      </w:pPr>
      <w:r w:rsidRPr="00E03F8B">
        <w:rPr>
          <w:rFonts w:ascii="Times New Roman" w:hAnsi="Times New Roman" w:cs="Times New Roman"/>
          <w:b/>
          <w:noProof/>
          <w:sz w:val="28"/>
          <w:szCs w:val="28"/>
          <w:lang w:eastAsia="ru-RU"/>
        </w:rPr>
        <w:drawing>
          <wp:inline distT="0" distB="0" distL="0" distR="0" wp14:anchorId="6491B458" wp14:editId="63D3CB23">
            <wp:extent cx="5515507" cy="7174855"/>
            <wp:effectExtent l="0" t="0" r="9525" b="7620"/>
            <wp:docPr id="1527851276" name="Рисунок 152785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536087" cy="7201627"/>
                    </a:xfrm>
                    <a:prstGeom prst="rect">
                      <a:avLst/>
                    </a:prstGeom>
                  </pic:spPr>
                </pic:pic>
              </a:graphicData>
            </a:graphic>
          </wp:inline>
        </w:drawing>
      </w:r>
    </w:p>
    <w:p w14:paraId="7E2DF205" w14:textId="43AAB2A3" w:rsidR="007D47D5" w:rsidRDefault="007D47D5" w:rsidP="00353F8C">
      <w:pPr>
        <w:pStyle w:val="afffffb"/>
        <w:jc w:val="center"/>
        <w:rPr>
          <w:rFonts w:ascii="Times New Roman" w:hAnsi="Times New Roman" w:cs="Times New Roman"/>
          <w:b/>
          <w:sz w:val="28"/>
          <w:szCs w:val="28"/>
        </w:rPr>
      </w:pPr>
    </w:p>
    <w:p w14:paraId="0693E4C5" w14:textId="72BC0CF7" w:rsidR="007D47D5" w:rsidRDefault="007D47D5" w:rsidP="00353F8C">
      <w:pPr>
        <w:pStyle w:val="afffffb"/>
        <w:jc w:val="center"/>
        <w:rPr>
          <w:rFonts w:ascii="Times New Roman" w:hAnsi="Times New Roman" w:cs="Times New Roman"/>
          <w:b/>
          <w:sz w:val="28"/>
          <w:szCs w:val="28"/>
        </w:rPr>
      </w:pPr>
    </w:p>
    <w:p w14:paraId="4E53BF34" w14:textId="5BF74D73" w:rsidR="00486624" w:rsidRPr="00486624" w:rsidRDefault="00486624" w:rsidP="00486624">
      <w:pPr>
        <w:pStyle w:val="afffffb"/>
        <w:jc w:val="center"/>
        <w:rPr>
          <w:rFonts w:ascii="Times New Roman" w:hAnsi="Times New Roman" w:cs="Times New Roman"/>
          <w:b/>
          <w:sz w:val="28"/>
          <w:szCs w:val="28"/>
        </w:rPr>
      </w:pPr>
      <w:r w:rsidRPr="00486624">
        <w:rPr>
          <w:rFonts w:ascii="Times New Roman" w:hAnsi="Times New Roman" w:cs="Times New Roman"/>
          <w:b/>
          <w:sz w:val="28"/>
          <w:szCs w:val="28"/>
        </w:rPr>
        <w:t xml:space="preserve">Приложение </w:t>
      </w:r>
      <w:r w:rsidR="00A21A18">
        <w:rPr>
          <w:rFonts w:ascii="Times New Roman" w:hAnsi="Times New Roman" w:cs="Times New Roman"/>
          <w:b/>
          <w:sz w:val="28"/>
          <w:szCs w:val="28"/>
        </w:rPr>
        <w:t>Г</w:t>
      </w:r>
    </w:p>
    <w:p w14:paraId="334A50CC" w14:textId="7DDB0E2C" w:rsidR="007D47D5" w:rsidRDefault="00486624" w:rsidP="00486624">
      <w:pPr>
        <w:pStyle w:val="afffffb"/>
        <w:jc w:val="center"/>
        <w:rPr>
          <w:rFonts w:ascii="Times New Roman" w:hAnsi="Times New Roman" w:cs="Times New Roman"/>
          <w:b/>
          <w:sz w:val="28"/>
          <w:szCs w:val="28"/>
        </w:rPr>
      </w:pPr>
      <w:r w:rsidRPr="00486624">
        <w:rPr>
          <w:rFonts w:ascii="Times New Roman" w:hAnsi="Times New Roman" w:cs="Times New Roman"/>
          <w:b/>
          <w:sz w:val="28"/>
          <w:szCs w:val="28"/>
        </w:rPr>
        <w:t>(информационное)</w:t>
      </w:r>
    </w:p>
    <w:p w14:paraId="3ED1A47C" w14:textId="3514FC6D" w:rsidR="007D47D5" w:rsidRDefault="007D47D5" w:rsidP="00353F8C">
      <w:pPr>
        <w:pStyle w:val="afffffb"/>
        <w:jc w:val="center"/>
        <w:rPr>
          <w:rFonts w:ascii="Times New Roman" w:hAnsi="Times New Roman" w:cs="Times New Roman"/>
          <w:b/>
          <w:sz w:val="28"/>
          <w:szCs w:val="28"/>
        </w:rPr>
      </w:pPr>
    </w:p>
    <w:p w14:paraId="0124B17A" w14:textId="62CB1B8F" w:rsidR="00292B8B" w:rsidRDefault="00292B8B" w:rsidP="00353F8C">
      <w:pPr>
        <w:pStyle w:val="afffffb"/>
        <w:jc w:val="center"/>
        <w:rPr>
          <w:rFonts w:ascii="Times New Roman" w:hAnsi="Times New Roman" w:cs="Times New Roman"/>
          <w:b/>
          <w:sz w:val="28"/>
          <w:szCs w:val="28"/>
        </w:rPr>
      </w:pPr>
      <w:r>
        <w:rPr>
          <w:rFonts w:ascii="Times New Roman" w:hAnsi="Times New Roman" w:cs="Times New Roman"/>
          <w:b/>
          <w:sz w:val="28"/>
          <w:szCs w:val="28"/>
        </w:rPr>
        <w:t xml:space="preserve">Сравнительные результаты </w:t>
      </w:r>
      <w:r w:rsidRPr="00292B8B">
        <w:rPr>
          <w:rFonts w:ascii="Times New Roman" w:hAnsi="Times New Roman" w:cs="Times New Roman"/>
          <w:b/>
          <w:sz w:val="28"/>
          <w:szCs w:val="28"/>
        </w:rPr>
        <w:t>CDMSE</w:t>
      </w:r>
      <w:r>
        <w:rPr>
          <w:rFonts w:ascii="Times New Roman" w:hAnsi="Times New Roman" w:cs="Times New Roman"/>
          <w:b/>
          <w:sz w:val="28"/>
          <w:szCs w:val="28"/>
        </w:rPr>
        <w:t>,</w:t>
      </w:r>
      <w:r w:rsidRPr="00292B8B">
        <w:t xml:space="preserve"> </w:t>
      </w:r>
      <w:r w:rsidRPr="00292B8B">
        <w:rPr>
          <w:rFonts w:ascii="Times New Roman" w:hAnsi="Times New Roman" w:cs="Times New Roman"/>
          <w:b/>
          <w:sz w:val="28"/>
          <w:szCs w:val="28"/>
        </w:rPr>
        <w:t>CMI</w:t>
      </w:r>
      <w:r>
        <w:rPr>
          <w:rFonts w:ascii="Times New Roman" w:hAnsi="Times New Roman" w:cs="Times New Roman"/>
          <w:b/>
          <w:sz w:val="28"/>
          <w:szCs w:val="28"/>
        </w:rPr>
        <w:t xml:space="preserve">, </w:t>
      </w:r>
      <w:r w:rsidRPr="00292B8B">
        <w:rPr>
          <w:rFonts w:ascii="Times New Roman" w:hAnsi="Times New Roman" w:cs="Times New Roman"/>
          <w:b/>
          <w:sz w:val="28"/>
          <w:szCs w:val="28"/>
        </w:rPr>
        <w:t>CDMP</w:t>
      </w:r>
      <w:r>
        <w:rPr>
          <w:rFonts w:ascii="Times New Roman" w:hAnsi="Times New Roman" w:cs="Times New Roman"/>
          <w:b/>
          <w:sz w:val="28"/>
          <w:szCs w:val="28"/>
        </w:rPr>
        <w:t>,</w:t>
      </w:r>
      <w:r w:rsidRPr="00292B8B">
        <w:t xml:space="preserve"> </w:t>
      </w:r>
      <w:r w:rsidRPr="00292B8B">
        <w:rPr>
          <w:rFonts w:ascii="Times New Roman" w:hAnsi="Times New Roman" w:cs="Times New Roman"/>
          <w:b/>
          <w:sz w:val="28"/>
          <w:szCs w:val="28"/>
        </w:rPr>
        <w:t>Методика ценностных ориентаций М. Рокича</w:t>
      </w:r>
      <w:r>
        <w:rPr>
          <w:rFonts w:ascii="Times New Roman" w:hAnsi="Times New Roman" w:cs="Times New Roman"/>
          <w:b/>
          <w:sz w:val="28"/>
          <w:szCs w:val="28"/>
        </w:rPr>
        <w:t xml:space="preserve"> на всех этапах (в %)</w:t>
      </w:r>
    </w:p>
    <w:p w14:paraId="0E883494" w14:textId="1A55CB50" w:rsidR="00486624" w:rsidRDefault="00486624" w:rsidP="00292B8B">
      <w:pPr>
        <w:pStyle w:val="afffffb"/>
        <w:rPr>
          <w:rFonts w:ascii="Times New Roman" w:hAnsi="Times New Roman" w:cs="Times New Roman"/>
          <w:b/>
          <w:sz w:val="28"/>
          <w:szCs w:val="28"/>
        </w:rPr>
      </w:pPr>
    </w:p>
    <w:p w14:paraId="686582B8" w14:textId="13823C91" w:rsidR="00486624" w:rsidRDefault="00486624" w:rsidP="00486624">
      <w:pPr>
        <w:pStyle w:val="afffffb"/>
        <w:tabs>
          <w:tab w:val="left" w:pos="4536"/>
        </w:tabs>
        <w:jc w:val="center"/>
        <w:rPr>
          <w:rFonts w:ascii="Times New Roman" w:hAnsi="Times New Roman" w:cs="Times New Roman"/>
          <w:b/>
          <w:sz w:val="28"/>
          <w:szCs w:val="28"/>
        </w:rPr>
      </w:pPr>
      <w:r w:rsidRPr="00486624">
        <w:rPr>
          <w:rFonts w:ascii="Times New Roman" w:hAnsi="Times New Roman" w:cs="Times New Roman"/>
          <w:b/>
          <w:noProof/>
          <w:sz w:val="28"/>
          <w:szCs w:val="28"/>
          <w:lang w:eastAsia="ru-RU"/>
        </w:rPr>
        <w:drawing>
          <wp:inline distT="0" distB="0" distL="0" distR="0" wp14:anchorId="065A4C4A" wp14:editId="17A7D222">
            <wp:extent cx="7144385" cy="5491008"/>
            <wp:effectExtent l="7620" t="0" r="6985" b="6985"/>
            <wp:docPr id="1527851296" name="Рисунок 152785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rot="16200000">
                      <a:off x="0" y="0"/>
                      <a:ext cx="7273192" cy="5590006"/>
                    </a:xfrm>
                    <a:prstGeom prst="rect">
                      <a:avLst/>
                    </a:prstGeom>
                  </pic:spPr>
                </pic:pic>
              </a:graphicData>
            </a:graphic>
          </wp:inline>
        </w:drawing>
      </w:r>
    </w:p>
    <w:p w14:paraId="6131E63C" w14:textId="525A6D34" w:rsidR="00486624" w:rsidRDefault="00486624" w:rsidP="00353F8C">
      <w:pPr>
        <w:pStyle w:val="afffffb"/>
        <w:jc w:val="center"/>
        <w:rPr>
          <w:rFonts w:ascii="Times New Roman" w:hAnsi="Times New Roman" w:cs="Times New Roman"/>
          <w:b/>
          <w:sz w:val="28"/>
          <w:szCs w:val="28"/>
        </w:rPr>
      </w:pPr>
    </w:p>
    <w:p w14:paraId="43C787A3" w14:textId="7A87E5DE" w:rsidR="006A305A" w:rsidRDefault="002662D6" w:rsidP="00892EDF">
      <w:pPr>
        <w:pStyle w:val="afffffb"/>
        <w:ind w:firstLine="567"/>
        <w:jc w:val="both"/>
        <w:rPr>
          <w:rFonts w:ascii="Times New Roman" w:hAnsi="Times New Roman" w:cs="Times New Roman"/>
          <w:b/>
          <w:sz w:val="28"/>
          <w:szCs w:val="28"/>
        </w:rPr>
      </w:pPr>
      <w:r>
        <w:rPr>
          <w:rFonts w:ascii="Times New Roman" w:hAnsi="Times New Roman" w:cs="Times New Roman"/>
          <w:sz w:val="28"/>
          <w:szCs w:val="28"/>
        </w:rPr>
        <w:t xml:space="preserve">Диаграмма 14 </w:t>
      </w:r>
      <w:r w:rsidR="002A3681" w:rsidRPr="002A3681">
        <w:rPr>
          <w:rFonts w:ascii="Times New Roman" w:hAnsi="Times New Roman" w:cs="Times New Roman"/>
          <w:sz w:val="28"/>
          <w:szCs w:val="28"/>
        </w:rPr>
        <w:t>–</w:t>
      </w:r>
      <w:r>
        <w:rPr>
          <w:rFonts w:ascii="Times New Roman" w:hAnsi="Times New Roman" w:cs="Times New Roman"/>
          <w:sz w:val="28"/>
          <w:szCs w:val="28"/>
        </w:rPr>
        <w:t xml:space="preserve"> </w:t>
      </w:r>
      <w:r w:rsidRPr="002662D6">
        <w:rPr>
          <w:rFonts w:ascii="Times New Roman" w:hAnsi="Times New Roman" w:cs="Times New Roman"/>
          <w:sz w:val="28"/>
          <w:szCs w:val="28"/>
        </w:rPr>
        <w:t>Сравнительные результаты CDMSE, CMI, CDMP, Методика ценностных ориентаций М. Рокича на всех этапах (в %)</w:t>
      </w:r>
    </w:p>
    <w:p w14:paraId="4C680282" w14:textId="77777777" w:rsidR="006A305A" w:rsidRPr="00353F8C" w:rsidRDefault="006A305A" w:rsidP="00353F8C">
      <w:pPr>
        <w:pStyle w:val="afffffb"/>
        <w:jc w:val="center"/>
        <w:rPr>
          <w:rFonts w:ascii="Times New Roman" w:hAnsi="Times New Roman" w:cs="Times New Roman"/>
          <w:b/>
          <w:sz w:val="28"/>
          <w:szCs w:val="28"/>
        </w:rPr>
      </w:pPr>
    </w:p>
    <w:sectPr w:rsidR="006A305A" w:rsidRPr="00353F8C">
      <w:footerReference w:type="default" r:id="rId247"/>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00CF3" w14:textId="77777777" w:rsidR="00FE6165" w:rsidRDefault="00FE6165">
      <w:pPr>
        <w:spacing w:after="0" w:line="240" w:lineRule="auto"/>
      </w:pPr>
      <w:r>
        <w:separator/>
      </w:r>
    </w:p>
  </w:endnote>
  <w:endnote w:type="continuationSeparator" w:id="0">
    <w:p w14:paraId="0E5CD41F" w14:textId="77777777" w:rsidR="00FE6165" w:rsidRDefault="00FE6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14188" w14:textId="77777777" w:rsidR="00CE1903" w:rsidRDefault="00CE1903">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F39B4">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p w14:paraId="5C1BA61E" w14:textId="77777777" w:rsidR="00CE1903" w:rsidRDefault="00CE1903">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B3C83" w14:textId="77777777" w:rsidR="00FE6165" w:rsidRDefault="00FE6165">
      <w:pPr>
        <w:spacing w:after="0" w:line="240" w:lineRule="auto"/>
      </w:pPr>
      <w:r>
        <w:separator/>
      </w:r>
    </w:p>
  </w:footnote>
  <w:footnote w:type="continuationSeparator" w:id="0">
    <w:p w14:paraId="4953452D" w14:textId="77777777" w:rsidR="00FE6165" w:rsidRDefault="00FE61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588"/>
    <w:multiLevelType w:val="hybridMultilevel"/>
    <w:tmpl w:val="2BE2C8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D75DA"/>
    <w:multiLevelType w:val="multilevel"/>
    <w:tmpl w:val="FB96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15E75"/>
    <w:multiLevelType w:val="multilevel"/>
    <w:tmpl w:val="E938B60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217A05"/>
    <w:multiLevelType w:val="multilevel"/>
    <w:tmpl w:val="A59242A8"/>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3207" w:hanging="360"/>
      </w:pPr>
      <w:rPr>
        <w:rFonts w:ascii="Courier New" w:eastAsia="Courier New" w:hAnsi="Courier New" w:cs="Courier New"/>
      </w:rPr>
    </w:lvl>
    <w:lvl w:ilvl="2">
      <w:start w:val="1"/>
      <w:numFmt w:val="bullet"/>
      <w:lvlText w:val="▪"/>
      <w:lvlJc w:val="left"/>
      <w:pPr>
        <w:ind w:left="3927" w:hanging="360"/>
      </w:pPr>
      <w:rPr>
        <w:rFonts w:ascii="Noto Sans Symbols" w:eastAsia="Noto Sans Symbols" w:hAnsi="Noto Sans Symbols" w:cs="Noto Sans Symbols"/>
      </w:rPr>
    </w:lvl>
    <w:lvl w:ilvl="3">
      <w:start w:val="1"/>
      <w:numFmt w:val="bullet"/>
      <w:lvlText w:val="●"/>
      <w:lvlJc w:val="left"/>
      <w:pPr>
        <w:ind w:left="4647" w:hanging="360"/>
      </w:pPr>
      <w:rPr>
        <w:rFonts w:ascii="Noto Sans Symbols" w:eastAsia="Noto Sans Symbols" w:hAnsi="Noto Sans Symbols" w:cs="Noto Sans Symbols"/>
      </w:rPr>
    </w:lvl>
    <w:lvl w:ilvl="4">
      <w:start w:val="1"/>
      <w:numFmt w:val="bullet"/>
      <w:lvlText w:val="o"/>
      <w:lvlJc w:val="left"/>
      <w:pPr>
        <w:ind w:left="5367" w:hanging="360"/>
      </w:pPr>
      <w:rPr>
        <w:rFonts w:ascii="Courier New" w:eastAsia="Courier New" w:hAnsi="Courier New" w:cs="Courier New"/>
      </w:rPr>
    </w:lvl>
    <w:lvl w:ilvl="5">
      <w:start w:val="1"/>
      <w:numFmt w:val="bullet"/>
      <w:lvlText w:val="▪"/>
      <w:lvlJc w:val="left"/>
      <w:pPr>
        <w:ind w:left="6087" w:hanging="360"/>
      </w:pPr>
      <w:rPr>
        <w:rFonts w:ascii="Noto Sans Symbols" w:eastAsia="Noto Sans Symbols" w:hAnsi="Noto Sans Symbols" w:cs="Noto Sans Symbols"/>
      </w:rPr>
    </w:lvl>
    <w:lvl w:ilvl="6">
      <w:start w:val="1"/>
      <w:numFmt w:val="bullet"/>
      <w:lvlText w:val="●"/>
      <w:lvlJc w:val="left"/>
      <w:pPr>
        <w:ind w:left="6807" w:hanging="360"/>
      </w:pPr>
      <w:rPr>
        <w:rFonts w:ascii="Noto Sans Symbols" w:eastAsia="Noto Sans Symbols" w:hAnsi="Noto Sans Symbols" w:cs="Noto Sans Symbols"/>
      </w:rPr>
    </w:lvl>
    <w:lvl w:ilvl="7">
      <w:start w:val="1"/>
      <w:numFmt w:val="bullet"/>
      <w:lvlText w:val="o"/>
      <w:lvlJc w:val="left"/>
      <w:pPr>
        <w:ind w:left="7527" w:hanging="360"/>
      </w:pPr>
      <w:rPr>
        <w:rFonts w:ascii="Courier New" w:eastAsia="Courier New" w:hAnsi="Courier New" w:cs="Courier New"/>
      </w:rPr>
    </w:lvl>
    <w:lvl w:ilvl="8">
      <w:start w:val="1"/>
      <w:numFmt w:val="bullet"/>
      <w:lvlText w:val="▪"/>
      <w:lvlJc w:val="left"/>
      <w:pPr>
        <w:ind w:left="8247" w:hanging="360"/>
      </w:pPr>
      <w:rPr>
        <w:rFonts w:ascii="Noto Sans Symbols" w:eastAsia="Noto Sans Symbols" w:hAnsi="Noto Sans Symbols" w:cs="Noto Sans Symbols"/>
      </w:rPr>
    </w:lvl>
  </w:abstractNum>
  <w:abstractNum w:abstractNumId="4" w15:restartNumberingAfterBreak="0">
    <w:nsid w:val="0B4B5FCC"/>
    <w:multiLevelType w:val="multilevel"/>
    <w:tmpl w:val="A0D0ECC4"/>
    <w:lvl w:ilvl="0">
      <w:start w:val="202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520907"/>
    <w:multiLevelType w:val="multilevel"/>
    <w:tmpl w:val="1338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5511D"/>
    <w:multiLevelType w:val="hybridMultilevel"/>
    <w:tmpl w:val="746CD730"/>
    <w:lvl w:ilvl="0" w:tplc="7E26E0CC">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12A4461E"/>
    <w:multiLevelType w:val="hybridMultilevel"/>
    <w:tmpl w:val="499AF1C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62F4D39"/>
    <w:multiLevelType w:val="multilevel"/>
    <w:tmpl w:val="A2DE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C4B9A"/>
    <w:multiLevelType w:val="hybridMultilevel"/>
    <w:tmpl w:val="E64459BA"/>
    <w:lvl w:ilvl="0" w:tplc="ADA2A036">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1CD140F4"/>
    <w:multiLevelType w:val="multilevel"/>
    <w:tmpl w:val="35F68392"/>
    <w:lvl w:ilvl="0">
      <w:start w:val="3"/>
      <w:numFmt w:val="decimal"/>
      <w:lvlText w:val="%1"/>
      <w:lvlJc w:val="left"/>
      <w:pPr>
        <w:ind w:left="375" w:hanging="375"/>
      </w:pPr>
    </w:lvl>
    <w:lvl w:ilvl="1">
      <w:start w:val="1"/>
      <w:numFmt w:val="decimal"/>
      <w:lvlText w:val="%1.%2"/>
      <w:lvlJc w:val="left"/>
      <w:pPr>
        <w:ind w:left="810" w:hanging="37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1" w15:restartNumberingAfterBreak="0">
    <w:nsid w:val="20C54CD0"/>
    <w:multiLevelType w:val="multilevel"/>
    <w:tmpl w:val="2C8EA82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2C75ADE"/>
    <w:multiLevelType w:val="multilevel"/>
    <w:tmpl w:val="83BC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851FD"/>
    <w:multiLevelType w:val="multilevel"/>
    <w:tmpl w:val="2370CB7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269D120E"/>
    <w:multiLevelType w:val="multilevel"/>
    <w:tmpl w:val="9B6AB6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6D339A6"/>
    <w:multiLevelType w:val="hybridMultilevel"/>
    <w:tmpl w:val="8DDA83B2"/>
    <w:lvl w:ilvl="0" w:tplc="DEE0BD16">
      <w:start w:val="3"/>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6" w15:restartNumberingAfterBreak="0">
    <w:nsid w:val="29915CBA"/>
    <w:multiLevelType w:val="multilevel"/>
    <w:tmpl w:val="0A0475F6"/>
    <w:lvl w:ilvl="0">
      <w:start w:val="1"/>
      <w:numFmt w:val="decimal"/>
      <w:lvlText w:val="%1"/>
      <w:lvlJc w:val="left"/>
      <w:pPr>
        <w:ind w:left="644" w:hanging="358"/>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414D81"/>
    <w:multiLevelType w:val="multilevel"/>
    <w:tmpl w:val="31F4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57818"/>
    <w:multiLevelType w:val="multilevel"/>
    <w:tmpl w:val="164E2B1E"/>
    <w:lvl w:ilvl="0">
      <w:start w:val="1"/>
      <w:numFmt w:val="bullet"/>
      <w:lvlText w:val="−"/>
      <w:lvlJc w:val="left"/>
      <w:pPr>
        <w:ind w:left="947" w:hanging="360"/>
      </w:pPr>
      <w:rPr>
        <w:rFonts w:ascii="Noto Sans Symbols" w:eastAsia="Noto Sans Symbols" w:hAnsi="Noto Sans Symbols" w:cs="Noto Sans Symbols"/>
        <w:b w:val="0"/>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9" w15:restartNumberingAfterBreak="0">
    <w:nsid w:val="347A61E0"/>
    <w:multiLevelType w:val="multilevel"/>
    <w:tmpl w:val="3F52964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347A6682"/>
    <w:multiLevelType w:val="multilevel"/>
    <w:tmpl w:val="B920B6F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352331E3"/>
    <w:multiLevelType w:val="multilevel"/>
    <w:tmpl w:val="09CE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1D1D1D"/>
    <w:multiLevelType w:val="multilevel"/>
    <w:tmpl w:val="4BB604F6"/>
    <w:lvl w:ilvl="0">
      <w:start w:val="202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15:restartNumberingAfterBreak="0">
    <w:nsid w:val="3BF20304"/>
    <w:multiLevelType w:val="hybridMultilevel"/>
    <w:tmpl w:val="A34E51CC"/>
    <w:lvl w:ilvl="0" w:tplc="777A0642">
      <w:start w:val="1"/>
      <w:numFmt w:val="decimal"/>
      <w:lvlText w:val="%1"/>
      <w:lvlJc w:val="left"/>
      <w:pPr>
        <w:ind w:left="927" w:hanging="360"/>
      </w:pPr>
      <w:rPr>
        <w:rFonts w:ascii="Times New Roman" w:eastAsia="Calibri"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3C0F4D74"/>
    <w:multiLevelType w:val="multilevel"/>
    <w:tmpl w:val="38F46C9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41603072"/>
    <w:multiLevelType w:val="multilevel"/>
    <w:tmpl w:val="7C8EC43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3DC1047"/>
    <w:multiLevelType w:val="hybridMultilevel"/>
    <w:tmpl w:val="86CEEEBC"/>
    <w:lvl w:ilvl="0" w:tplc="710E91C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7" w15:restartNumberingAfterBreak="0">
    <w:nsid w:val="442E6B0C"/>
    <w:multiLevelType w:val="multilevel"/>
    <w:tmpl w:val="E76A50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57C59E0"/>
    <w:multiLevelType w:val="multilevel"/>
    <w:tmpl w:val="7F5C74E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45F16CAF"/>
    <w:multiLevelType w:val="multilevel"/>
    <w:tmpl w:val="AD202B7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494052FB"/>
    <w:multiLevelType w:val="multilevel"/>
    <w:tmpl w:val="5EDECB0C"/>
    <w:lvl w:ilvl="0">
      <w:start w:val="1"/>
      <w:numFmt w:val="decimal"/>
      <w:lvlText w:val="%1."/>
      <w:lvlJc w:val="left"/>
      <w:pPr>
        <w:ind w:left="1211"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4C871CD4"/>
    <w:multiLevelType w:val="multilevel"/>
    <w:tmpl w:val="66F8B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204197"/>
    <w:multiLevelType w:val="multilevel"/>
    <w:tmpl w:val="01625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A222AC"/>
    <w:multiLevelType w:val="multilevel"/>
    <w:tmpl w:val="904EA2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52E0391"/>
    <w:multiLevelType w:val="multilevel"/>
    <w:tmpl w:val="FD58A0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59BF3D5C"/>
    <w:multiLevelType w:val="hybridMultilevel"/>
    <w:tmpl w:val="7C2E4D22"/>
    <w:lvl w:ilvl="0" w:tplc="2000000F">
      <w:start w:val="1"/>
      <w:numFmt w:val="decimal"/>
      <w:lvlText w:val="%1."/>
      <w:lvlJc w:val="left"/>
      <w:pPr>
        <w:ind w:left="6314"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6" w15:restartNumberingAfterBreak="0">
    <w:nsid w:val="5C0A27C0"/>
    <w:multiLevelType w:val="multilevel"/>
    <w:tmpl w:val="3940D352"/>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7" w15:restartNumberingAfterBreak="0">
    <w:nsid w:val="62EF3289"/>
    <w:multiLevelType w:val="multilevel"/>
    <w:tmpl w:val="D93A2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387F55"/>
    <w:multiLevelType w:val="multilevel"/>
    <w:tmpl w:val="6822705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6B48053C"/>
    <w:multiLevelType w:val="multilevel"/>
    <w:tmpl w:val="0E02A4E4"/>
    <w:lvl w:ilvl="0">
      <w:start w:val="202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0" w15:restartNumberingAfterBreak="0">
    <w:nsid w:val="6BE92036"/>
    <w:multiLevelType w:val="multilevel"/>
    <w:tmpl w:val="E09C44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E324D10"/>
    <w:multiLevelType w:val="multilevel"/>
    <w:tmpl w:val="6DA007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707162A9"/>
    <w:multiLevelType w:val="multilevel"/>
    <w:tmpl w:val="89EE05E4"/>
    <w:lvl w:ilvl="0">
      <w:start w:val="1"/>
      <w:numFmt w:val="decimal"/>
      <w:lvlText w:val="1.%1"/>
      <w:lvlJc w:val="left"/>
      <w:pPr>
        <w:ind w:left="795" w:hanging="360"/>
      </w:pPr>
    </w:lvl>
    <w:lvl w:ilvl="1">
      <w:numFmt w:val="bullet"/>
      <w:lvlText w:val="-"/>
      <w:lvlJc w:val="left"/>
      <w:pPr>
        <w:ind w:left="1515" w:hanging="360"/>
      </w:pPr>
      <w:rPr>
        <w:rFonts w:ascii="Times New Roman" w:eastAsia="Times New Roman" w:hAnsi="Times New Roman" w:cs="Times New Roman"/>
      </w:r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43" w15:restartNumberingAfterBreak="0">
    <w:nsid w:val="70B110A4"/>
    <w:multiLevelType w:val="hybridMultilevel"/>
    <w:tmpl w:val="9222B0FE"/>
    <w:lvl w:ilvl="0" w:tplc="A188762A">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7F677B3"/>
    <w:multiLevelType w:val="multilevel"/>
    <w:tmpl w:val="C950C10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7F5A624F"/>
    <w:multiLevelType w:val="hybridMultilevel"/>
    <w:tmpl w:val="2C8ECBF0"/>
    <w:lvl w:ilvl="0" w:tplc="5E0EA82C">
      <w:start w:val="202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2"/>
  </w:num>
  <w:num w:numId="2">
    <w:abstractNumId w:val="27"/>
  </w:num>
  <w:num w:numId="3">
    <w:abstractNumId w:val="18"/>
  </w:num>
  <w:num w:numId="4">
    <w:abstractNumId w:val="20"/>
  </w:num>
  <w:num w:numId="5">
    <w:abstractNumId w:val="4"/>
  </w:num>
  <w:num w:numId="6">
    <w:abstractNumId w:val="39"/>
  </w:num>
  <w:num w:numId="7">
    <w:abstractNumId w:val="19"/>
  </w:num>
  <w:num w:numId="8">
    <w:abstractNumId w:val="34"/>
  </w:num>
  <w:num w:numId="9">
    <w:abstractNumId w:val="38"/>
  </w:num>
  <w:num w:numId="10">
    <w:abstractNumId w:val="31"/>
  </w:num>
  <w:num w:numId="11">
    <w:abstractNumId w:val="25"/>
  </w:num>
  <w:num w:numId="12">
    <w:abstractNumId w:val="2"/>
  </w:num>
  <w:num w:numId="13">
    <w:abstractNumId w:val="30"/>
  </w:num>
  <w:num w:numId="14">
    <w:abstractNumId w:val="11"/>
  </w:num>
  <w:num w:numId="15">
    <w:abstractNumId w:val="14"/>
  </w:num>
  <w:num w:numId="16">
    <w:abstractNumId w:val="22"/>
  </w:num>
  <w:num w:numId="17">
    <w:abstractNumId w:val="37"/>
  </w:num>
  <w:num w:numId="18">
    <w:abstractNumId w:val="13"/>
  </w:num>
  <w:num w:numId="19">
    <w:abstractNumId w:val="16"/>
  </w:num>
  <w:num w:numId="20">
    <w:abstractNumId w:val="42"/>
  </w:num>
  <w:num w:numId="21">
    <w:abstractNumId w:val="10"/>
  </w:num>
  <w:num w:numId="22">
    <w:abstractNumId w:val="3"/>
  </w:num>
  <w:num w:numId="23">
    <w:abstractNumId w:val="36"/>
  </w:num>
  <w:num w:numId="24">
    <w:abstractNumId w:val="28"/>
  </w:num>
  <w:num w:numId="25">
    <w:abstractNumId w:val="33"/>
  </w:num>
  <w:num w:numId="26">
    <w:abstractNumId w:val="44"/>
  </w:num>
  <w:num w:numId="27">
    <w:abstractNumId w:val="40"/>
  </w:num>
  <w:num w:numId="28">
    <w:abstractNumId w:val="41"/>
  </w:num>
  <w:num w:numId="29">
    <w:abstractNumId w:val="24"/>
  </w:num>
  <w:num w:numId="30">
    <w:abstractNumId w:val="29"/>
  </w:num>
  <w:num w:numId="31">
    <w:abstractNumId w:val="26"/>
  </w:num>
  <w:num w:numId="32">
    <w:abstractNumId w:val="7"/>
  </w:num>
  <w:num w:numId="33">
    <w:abstractNumId w:val="35"/>
  </w:num>
  <w:num w:numId="34">
    <w:abstractNumId w:val="5"/>
  </w:num>
  <w:num w:numId="35">
    <w:abstractNumId w:val="0"/>
  </w:num>
  <w:num w:numId="36">
    <w:abstractNumId w:val="8"/>
  </w:num>
  <w:num w:numId="37">
    <w:abstractNumId w:val="17"/>
  </w:num>
  <w:num w:numId="38">
    <w:abstractNumId w:val="12"/>
  </w:num>
  <w:num w:numId="39">
    <w:abstractNumId w:val="21"/>
  </w:num>
  <w:num w:numId="40">
    <w:abstractNumId w:val="1"/>
  </w:num>
  <w:num w:numId="41">
    <w:abstractNumId w:val="45"/>
  </w:num>
  <w:num w:numId="42">
    <w:abstractNumId w:val="43"/>
  </w:num>
  <w:num w:numId="43">
    <w:abstractNumId w:val="9"/>
  </w:num>
  <w:num w:numId="44">
    <w:abstractNumId w:val="23"/>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00"/>
    <w:rsid w:val="00002268"/>
    <w:rsid w:val="00002894"/>
    <w:rsid w:val="000046A1"/>
    <w:rsid w:val="00005AB3"/>
    <w:rsid w:val="00006248"/>
    <w:rsid w:val="00006577"/>
    <w:rsid w:val="000077D3"/>
    <w:rsid w:val="000103AA"/>
    <w:rsid w:val="00010939"/>
    <w:rsid w:val="00010DAD"/>
    <w:rsid w:val="0001177D"/>
    <w:rsid w:val="000117DC"/>
    <w:rsid w:val="000126B7"/>
    <w:rsid w:val="0001417E"/>
    <w:rsid w:val="000143C4"/>
    <w:rsid w:val="000149ED"/>
    <w:rsid w:val="00015AFE"/>
    <w:rsid w:val="000161B8"/>
    <w:rsid w:val="00016343"/>
    <w:rsid w:val="00020C2B"/>
    <w:rsid w:val="00020F46"/>
    <w:rsid w:val="00021B39"/>
    <w:rsid w:val="00022255"/>
    <w:rsid w:val="00022FEF"/>
    <w:rsid w:val="0002470A"/>
    <w:rsid w:val="00025FAD"/>
    <w:rsid w:val="00026CAE"/>
    <w:rsid w:val="000273F5"/>
    <w:rsid w:val="00027E05"/>
    <w:rsid w:val="00030ADC"/>
    <w:rsid w:val="00030BDD"/>
    <w:rsid w:val="000315DB"/>
    <w:rsid w:val="000318E2"/>
    <w:rsid w:val="0003248C"/>
    <w:rsid w:val="00034090"/>
    <w:rsid w:val="00034B58"/>
    <w:rsid w:val="00034F68"/>
    <w:rsid w:val="00036DC0"/>
    <w:rsid w:val="000404DA"/>
    <w:rsid w:val="000418D3"/>
    <w:rsid w:val="00041B4B"/>
    <w:rsid w:val="00041E80"/>
    <w:rsid w:val="00043FA3"/>
    <w:rsid w:val="000445E1"/>
    <w:rsid w:val="000476D0"/>
    <w:rsid w:val="00050B9F"/>
    <w:rsid w:val="000515DE"/>
    <w:rsid w:val="000522BA"/>
    <w:rsid w:val="00052644"/>
    <w:rsid w:val="00053354"/>
    <w:rsid w:val="00053E36"/>
    <w:rsid w:val="0005412C"/>
    <w:rsid w:val="00055D8A"/>
    <w:rsid w:val="00056ABC"/>
    <w:rsid w:val="000570EA"/>
    <w:rsid w:val="000572E4"/>
    <w:rsid w:val="0005776E"/>
    <w:rsid w:val="00057E5E"/>
    <w:rsid w:val="00060A19"/>
    <w:rsid w:val="00061116"/>
    <w:rsid w:val="0006207F"/>
    <w:rsid w:val="00062497"/>
    <w:rsid w:val="00064D28"/>
    <w:rsid w:val="00065C17"/>
    <w:rsid w:val="000665E9"/>
    <w:rsid w:val="00067424"/>
    <w:rsid w:val="000706CA"/>
    <w:rsid w:val="00071988"/>
    <w:rsid w:val="00072FFE"/>
    <w:rsid w:val="000739C2"/>
    <w:rsid w:val="00074338"/>
    <w:rsid w:val="000767A0"/>
    <w:rsid w:val="000769DA"/>
    <w:rsid w:val="00076C8F"/>
    <w:rsid w:val="00077DD3"/>
    <w:rsid w:val="0008042D"/>
    <w:rsid w:val="000806E9"/>
    <w:rsid w:val="00081C38"/>
    <w:rsid w:val="000825C2"/>
    <w:rsid w:val="00082988"/>
    <w:rsid w:val="00086660"/>
    <w:rsid w:val="00087323"/>
    <w:rsid w:val="000876F2"/>
    <w:rsid w:val="00087899"/>
    <w:rsid w:val="0008790F"/>
    <w:rsid w:val="00087A20"/>
    <w:rsid w:val="000902EE"/>
    <w:rsid w:val="000903CE"/>
    <w:rsid w:val="00091588"/>
    <w:rsid w:val="00092020"/>
    <w:rsid w:val="00092E25"/>
    <w:rsid w:val="0009325F"/>
    <w:rsid w:val="000933B2"/>
    <w:rsid w:val="00093B4C"/>
    <w:rsid w:val="00093B70"/>
    <w:rsid w:val="00093C43"/>
    <w:rsid w:val="00094697"/>
    <w:rsid w:val="00096A4B"/>
    <w:rsid w:val="00097436"/>
    <w:rsid w:val="0009777D"/>
    <w:rsid w:val="000978C0"/>
    <w:rsid w:val="000A0451"/>
    <w:rsid w:val="000A103C"/>
    <w:rsid w:val="000A25B7"/>
    <w:rsid w:val="000A333B"/>
    <w:rsid w:val="000A3CC6"/>
    <w:rsid w:val="000A48BC"/>
    <w:rsid w:val="000A5787"/>
    <w:rsid w:val="000A578F"/>
    <w:rsid w:val="000A65BA"/>
    <w:rsid w:val="000A6A94"/>
    <w:rsid w:val="000A7568"/>
    <w:rsid w:val="000A7E7C"/>
    <w:rsid w:val="000A7FE7"/>
    <w:rsid w:val="000B0014"/>
    <w:rsid w:val="000B0076"/>
    <w:rsid w:val="000B10C1"/>
    <w:rsid w:val="000B2AF3"/>
    <w:rsid w:val="000B4A18"/>
    <w:rsid w:val="000B4AC9"/>
    <w:rsid w:val="000B4B11"/>
    <w:rsid w:val="000B636B"/>
    <w:rsid w:val="000B7864"/>
    <w:rsid w:val="000C30FB"/>
    <w:rsid w:val="000C36E2"/>
    <w:rsid w:val="000C5CD5"/>
    <w:rsid w:val="000C5F2F"/>
    <w:rsid w:val="000D0112"/>
    <w:rsid w:val="000D026A"/>
    <w:rsid w:val="000D06B9"/>
    <w:rsid w:val="000D1591"/>
    <w:rsid w:val="000D25B1"/>
    <w:rsid w:val="000D2ED1"/>
    <w:rsid w:val="000D37FD"/>
    <w:rsid w:val="000D3C32"/>
    <w:rsid w:val="000D4B1B"/>
    <w:rsid w:val="000D6CE2"/>
    <w:rsid w:val="000E156C"/>
    <w:rsid w:val="000E3B5F"/>
    <w:rsid w:val="000E3D04"/>
    <w:rsid w:val="000E3D09"/>
    <w:rsid w:val="000E58C9"/>
    <w:rsid w:val="000E63E7"/>
    <w:rsid w:val="000E6F1F"/>
    <w:rsid w:val="000E7388"/>
    <w:rsid w:val="000E74C4"/>
    <w:rsid w:val="000F10AB"/>
    <w:rsid w:val="000F1D60"/>
    <w:rsid w:val="000F234C"/>
    <w:rsid w:val="000F2D58"/>
    <w:rsid w:val="000F494E"/>
    <w:rsid w:val="000F56C3"/>
    <w:rsid w:val="000F675C"/>
    <w:rsid w:val="000F6832"/>
    <w:rsid w:val="000F6B86"/>
    <w:rsid w:val="000F794F"/>
    <w:rsid w:val="001009EB"/>
    <w:rsid w:val="00100F76"/>
    <w:rsid w:val="00101455"/>
    <w:rsid w:val="0010321D"/>
    <w:rsid w:val="00103298"/>
    <w:rsid w:val="00103ABA"/>
    <w:rsid w:val="00103FDF"/>
    <w:rsid w:val="001045BD"/>
    <w:rsid w:val="00106275"/>
    <w:rsid w:val="00106F4E"/>
    <w:rsid w:val="00107B39"/>
    <w:rsid w:val="00107B71"/>
    <w:rsid w:val="0011373F"/>
    <w:rsid w:val="0011396D"/>
    <w:rsid w:val="001144B1"/>
    <w:rsid w:val="00121283"/>
    <w:rsid w:val="00121416"/>
    <w:rsid w:val="00121830"/>
    <w:rsid w:val="0012290F"/>
    <w:rsid w:val="00124807"/>
    <w:rsid w:val="001252A7"/>
    <w:rsid w:val="00125474"/>
    <w:rsid w:val="00126211"/>
    <w:rsid w:val="00130E27"/>
    <w:rsid w:val="0013127C"/>
    <w:rsid w:val="00131510"/>
    <w:rsid w:val="00131BAD"/>
    <w:rsid w:val="0013254A"/>
    <w:rsid w:val="001333C1"/>
    <w:rsid w:val="0013389D"/>
    <w:rsid w:val="001343AB"/>
    <w:rsid w:val="00135BFE"/>
    <w:rsid w:val="00136183"/>
    <w:rsid w:val="00137599"/>
    <w:rsid w:val="00140CD0"/>
    <w:rsid w:val="00141E3B"/>
    <w:rsid w:val="00142B71"/>
    <w:rsid w:val="00142BC1"/>
    <w:rsid w:val="001430AF"/>
    <w:rsid w:val="001430D7"/>
    <w:rsid w:val="001432A4"/>
    <w:rsid w:val="0014404C"/>
    <w:rsid w:val="00144443"/>
    <w:rsid w:val="0014522A"/>
    <w:rsid w:val="001467C7"/>
    <w:rsid w:val="00150557"/>
    <w:rsid w:val="001531DF"/>
    <w:rsid w:val="00154145"/>
    <w:rsid w:val="001549A7"/>
    <w:rsid w:val="001575CA"/>
    <w:rsid w:val="001608D9"/>
    <w:rsid w:val="001612B1"/>
    <w:rsid w:val="00163638"/>
    <w:rsid w:val="001637AA"/>
    <w:rsid w:val="001646E2"/>
    <w:rsid w:val="00167358"/>
    <w:rsid w:val="001701DA"/>
    <w:rsid w:val="00170643"/>
    <w:rsid w:val="00171BCC"/>
    <w:rsid w:val="00172A7A"/>
    <w:rsid w:val="0017311C"/>
    <w:rsid w:val="00173604"/>
    <w:rsid w:val="00176991"/>
    <w:rsid w:val="00176CD0"/>
    <w:rsid w:val="00176D69"/>
    <w:rsid w:val="001778EF"/>
    <w:rsid w:val="00177F39"/>
    <w:rsid w:val="00181CC1"/>
    <w:rsid w:val="0018274F"/>
    <w:rsid w:val="00187486"/>
    <w:rsid w:val="00187D50"/>
    <w:rsid w:val="00192C05"/>
    <w:rsid w:val="00192C1D"/>
    <w:rsid w:val="00195587"/>
    <w:rsid w:val="00195C14"/>
    <w:rsid w:val="00196B17"/>
    <w:rsid w:val="0019789F"/>
    <w:rsid w:val="00197CDA"/>
    <w:rsid w:val="001A2EA7"/>
    <w:rsid w:val="001A3283"/>
    <w:rsid w:val="001A4D7C"/>
    <w:rsid w:val="001A542F"/>
    <w:rsid w:val="001A54CB"/>
    <w:rsid w:val="001A626A"/>
    <w:rsid w:val="001A6B27"/>
    <w:rsid w:val="001A6D86"/>
    <w:rsid w:val="001A6D92"/>
    <w:rsid w:val="001A6E1E"/>
    <w:rsid w:val="001B3D98"/>
    <w:rsid w:val="001B4437"/>
    <w:rsid w:val="001C21A4"/>
    <w:rsid w:val="001C2CCE"/>
    <w:rsid w:val="001C3DC4"/>
    <w:rsid w:val="001C4751"/>
    <w:rsid w:val="001C5C77"/>
    <w:rsid w:val="001C5F48"/>
    <w:rsid w:val="001C6570"/>
    <w:rsid w:val="001C7064"/>
    <w:rsid w:val="001D0FEF"/>
    <w:rsid w:val="001D3F24"/>
    <w:rsid w:val="001D4AE9"/>
    <w:rsid w:val="001D50BB"/>
    <w:rsid w:val="001D5B5A"/>
    <w:rsid w:val="001D5D3E"/>
    <w:rsid w:val="001E0CF4"/>
    <w:rsid w:val="001E421B"/>
    <w:rsid w:val="001E4757"/>
    <w:rsid w:val="001E4BB3"/>
    <w:rsid w:val="001E7C88"/>
    <w:rsid w:val="001F0F94"/>
    <w:rsid w:val="001F1578"/>
    <w:rsid w:val="001F1C04"/>
    <w:rsid w:val="001F526A"/>
    <w:rsid w:val="001F54EC"/>
    <w:rsid w:val="001F55BD"/>
    <w:rsid w:val="001F5F70"/>
    <w:rsid w:val="001F6A9E"/>
    <w:rsid w:val="001F6DF7"/>
    <w:rsid w:val="001F75D9"/>
    <w:rsid w:val="001F7AF6"/>
    <w:rsid w:val="001F7E22"/>
    <w:rsid w:val="00200B63"/>
    <w:rsid w:val="00201B27"/>
    <w:rsid w:val="0020341B"/>
    <w:rsid w:val="00203F71"/>
    <w:rsid w:val="002043B7"/>
    <w:rsid w:val="00204F1D"/>
    <w:rsid w:val="00205771"/>
    <w:rsid w:val="00205E39"/>
    <w:rsid w:val="002130A1"/>
    <w:rsid w:val="00213321"/>
    <w:rsid w:val="00215002"/>
    <w:rsid w:val="00215D6B"/>
    <w:rsid w:val="0021742E"/>
    <w:rsid w:val="00221A1D"/>
    <w:rsid w:val="00221BDF"/>
    <w:rsid w:val="0022335D"/>
    <w:rsid w:val="002233B4"/>
    <w:rsid w:val="00223A75"/>
    <w:rsid w:val="00224ED6"/>
    <w:rsid w:val="00225DDA"/>
    <w:rsid w:val="00227BBC"/>
    <w:rsid w:val="00235D46"/>
    <w:rsid w:val="002373B9"/>
    <w:rsid w:val="00237C5F"/>
    <w:rsid w:val="00237C62"/>
    <w:rsid w:val="00240E6E"/>
    <w:rsid w:val="0024146A"/>
    <w:rsid w:val="00241608"/>
    <w:rsid w:val="00242558"/>
    <w:rsid w:val="002433AA"/>
    <w:rsid w:val="002450A2"/>
    <w:rsid w:val="0024574C"/>
    <w:rsid w:val="00246673"/>
    <w:rsid w:val="00246D93"/>
    <w:rsid w:val="00250CA2"/>
    <w:rsid w:val="00253714"/>
    <w:rsid w:val="00255E96"/>
    <w:rsid w:val="00257058"/>
    <w:rsid w:val="00257111"/>
    <w:rsid w:val="00257994"/>
    <w:rsid w:val="00257E8F"/>
    <w:rsid w:val="00262E65"/>
    <w:rsid w:val="002632DD"/>
    <w:rsid w:val="0026453C"/>
    <w:rsid w:val="00264B88"/>
    <w:rsid w:val="00265A4F"/>
    <w:rsid w:val="002662D6"/>
    <w:rsid w:val="0026723E"/>
    <w:rsid w:val="00270BB4"/>
    <w:rsid w:val="00271655"/>
    <w:rsid w:val="00271E2E"/>
    <w:rsid w:val="00272B67"/>
    <w:rsid w:val="00274846"/>
    <w:rsid w:val="00274FF4"/>
    <w:rsid w:val="00276D0A"/>
    <w:rsid w:val="0027700F"/>
    <w:rsid w:val="002777E4"/>
    <w:rsid w:val="0028217C"/>
    <w:rsid w:val="0028290B"/>
    <w:rsid w:val="002842A0"/>
    <w:rsid w:val="002863A6"/>
    <w:rsid w:val="002924F0"/>
    <w:rsid w:val="00292B8B"/>
    <w:rsid w:val="00292F8B"/>
    <w:rsid w:val="002940FB"/>
    <w:rsid w:val="002947C3"/>
    <w:rsid w:val="00295341"/>
    <w:rsid w:val="00296EAF"/>
    <w:rsid w:val="00297A26"/>
    <w:rsid w:val="002A043E"/>
    <w:rsid w:val="002A08C3"/>
    <w:rsid w:val="002A3647"/>
    <w:rsid w:val="002A3681"/>
    <w:rsid w:val="002A3BF9"/>
    <w:rsid w:val="002A441A"/>
    <w:rsid w:val="002A486E"/>
    <w:rsid w:val="002A4E01"/>
    <w:rsid w:val="002A5E4C"/>
    <w:rsid w:val="002A7601"/>
    <w:rsid w:val="002A767E"/>
    <w:rsid w:val="002B29AE"/>
    <w:rsid w:val="002B32DF"/>
    <w:rsid w:val="002B3946"/>
    <w:rsid w:val="002B3BBF"/>
    <w:rsid w:val="002B4358"/>
    <w:rsid w:val="002B6804"/>
    <w:rsid w:val="002B7336"/>
    <w:rsid w:val="002B7704"/>
    <w:rsid w:val="002C13F4"/>
    <w:rsid w:val="002C7D1A"/>
    <w:rsid w:val="002D1370"/>
    <w:rsid w:val="002D1DED"/>
    <w:rsid w:val="002D6F13"/>
    <w:rsid w:val="002D769E"/>
    <w:rsid w:val="002E0BFD"/>
    <w:rsid w:val="002E0DC3"/>
    <w:rsid w:val="002E287E"/>
    <w:rsid w:val="002E3493"/>
    <w:rsid w:val="002E51CF"/>
    <w:rsid w:val="002E57C9"/>
    <w:rsid w:val="002E72BD"/>
    <w:rsid w:val="002E7A4F"/>
    <w:rsid w:val="002F163F"/>
    <w:rsid w:val="002F16F1"/>
    <w:rsid w:val="002F467D"/>
    <w:rsid w:val="002F46CB"/>
    <w:rsid w:val="002F5DD5"/>
    <w:rsid w:val="002F7083"/>
    <w:rsid w:val="003007F0"/>
    <w:rsid w:val="00300B80"/>
    <w:rsid w:val="00300F56"/>
    <w:rsid w:val="00302CED"/>
    <w:rsid w:val="0030436B"/>
    <w:rsid w:val="00306C5B"/>
    <w:rsid w:val="00307B69"/>
    <w:rsid w:val="00311501"/>
    <w:rsid w:val="00312F6D"/>
    <w:rsid w:val="00313127"/>
    <w:rsid w:val="00313247"/>
    <w:rsid w:val="0031371F"/>
    <w:rsid w:val="00313C83"/>
    <w:rsid w:val="00314BDF"/>
    <w:rsid w:val="00314C95"/>
    <w:rsid w:val="00315B1E"/>
    <w:rsid w:val="003167D5"/>
    <w:rsid w:val="00316F8C"/>
    <w:rsid w:val="00317FE6"/>
    <w:rsid w:val="00320656"/>
    <w:rsid w:val="0032082D"/>
    <w:rsid w:val="003208C9"/>
    <w:rsid w:val="00320BB9"/>
    <w:rsid w:val="0032143D"/>
    <w:rsid w:val="00321C05"/>
    <w:rsid w:val="00321F4B"/>
    <w:rsid w:val="00323854"/>
    <w:rsid w:val="003251B3"/>
    <w:rsid w:val="003256BE"/>
    <w:rsid w:val="00326851"/>
    <w:rsid w:val="003268AA"/>
    <w:rsid w:val="0032798F"/>
    <w:rsid w:val="003307DB"/>
    <w:rsid w:val="0033115C"/>
    <w:rsid w:val="0033145B"/>
    <w:rsid w:val="00333108"/>
    <w:rsid w:val="00333E60"/>
    <w:rsid w:val="00334E1B"/>
    <w:rsid w:val="00335523"/>
    <w:rsid w:val="00335AFC"/>
    <w:rsid w:val="00336452"/>
    <w:rsid w:val="00337DE4"/>
    <w:rsid w:val="003409A6"/>
    <w:rsid w:val="00341D39"/>
    <w:rsid w:val="00342416"/>
    <w:rsid w:val="00343EF2"/>
    <w:rsid w:val="00344277"/>
    <w:rsid w:val="00344F15"/>
    <w:rsid w:val="003453C3"/>
    <w:rsid w:val="00347130"/>
    <w:rsid w:val="00351975"/>
    <w:rsid w:val="00353F8C"/>
    <w:rsid w:val="003577C5"/>
    <w:rsid w:val="00360348"/>
    <w:rsid w:val="0036353A"/>
    <w:rsid w:val="00364F97"/>
    <w:rsid w:val="00365C92"/>
    <w:rsid w:val="00366946"/>
    <w:rsid w:val="00366C6D"/>
    <w:rsid w:val="00366F20"/>
    <w:rsid w:val="00367559"/>
    <w:rsid w:val="00370224"/>
    <w:rsid w:val="0037059B"/>
    <w:rsid w:val="00370EF3"/>
    <w:rsid w:val="00373A51"/>
    <w:rsid w:val="00374B36"/>
    <w:rsid w:val="003753F4"/>
    <w:rsid w:val="00375EDB"/>
    <w:rsid w:val="0037750C"/>
    <w:rsid w:val="00377F77"/>
    <w:rsid w:val="003805BE"/>
    <w:rsid w:val="003830A5"/>
    <w:rsid w:val="00383737"/>
    <w:rsid w:val="00383903"/>
    <w:rsid w:val="00383A4F"/>
    <w:rsid w:val="003870C6"/>
    <w:rsid w:val="00387D60"/>
    <w:rsid w:val="00390153"/>
    <w:rsid w:val="00390470"/>
    <w:rsid w:val="0039072E"/>
    <w:rsid w:val="0039106C"/>
    <w:rsid w:val="003921E8"/>
    <w:rsid w:val="003924F5"/>
    <w:rsid w:val="003932BB"/>
    <w:rsid w:val="003952B7"/>
    <w:rsid w:val="00397B0A"/>
    <w:rsid w:val="003A2189"/>
    <w:rsid w:val="003A6184"/>
    <w:rsid w:val="003A6F33"/>
    <w:rsid w:val="003A733E"/>
    <w:rsid w:val="003A75FC"/>
    <w:rsid w:val="003B0965"/>
    <w:rsid w:val="003B0E4C"/>
    <w:rsid w:val="003B1348"/>
    <w:rsid w:val="003B15C9"/>
    <w:rsid w:val="003B19C4"/>
    <w:rsid w:val="003B3624"/>
    <w:rsid w:val="003B4F71"/>
    <w:rsid w:val="003B5351"/>
    <w:rsid w:val="003B60E4"/>
    <w:rsid w:val="003B6C95"/>
    <w:rsid w:val="003B7507"/>
    <w:rsid w:val="003C1DC5"/>
    <w:rsid w:val="003C267C"/>
    <w:rsid w:val="003C3D56"/>
    <w:rsid w:val="003C5084"/>
    <w:rsid w:val="003C55C1"/>
    <w:rsid w:val="003C55CF"/>
    <w:rsid w:val="003C5835"/>
    <w:rsid w:val="003C77CB"/>
    <w:rsid w:val="003C7F9A"/>
    <w:rsid w:val="003D0395"/>
    <w:rsid w:val="003D1E10"/>
    <w:rsid w:val="003D220C"/>
    <w:rsid w:val="003D22FD"/>
    <w:rsid w:val="003D2C77"/>
    <w:rsid w:val="003D39FA"/>
    <w:rsid w:val="003D759B"/>
    <w:rsid w:val="003E0C58"/>
    <w:rsid w:val="003E1212"/>
    <w:rsid w:val="003E3931"/>
    <w:rsid w:val="003E5824"/>
    <w:rsid w:val="003E643C"/>
    <w:rsid w:val="003E6698"/>
    <w:rsid w:val="003F0062"/>
    <w:rsid w:val="003F08DB"/>
    <w:rsid w:val="003F0A2F"/>
    <w:rsid w:val="003F1822"/>
    <w:rsid w:val="003F36D7"/>
    <w:rsid w:val="003F4779"/>
    <w:rsid w:val="003F5375"/>
    <w:rsid w:val="003F5F11"/>
    <w:rsid w:val="003F6216"/>
    <w:rsid w:val="003F6DDE"/>
    <w:rsid w:val="003F7923"/>
    <w:rsid w:val="003F7E81"/>
    <w:rsid w:val="0040019A"/>
    <w:rsid w:val="004018CE"/>
    <w:rsid w:val="00401E3F"/>
    <w:rsid w:val="00401F0B"/>
    <w:rsid w:val="00403C34"/>
    <w:rsid w:val="00403DF6"/>
    <w:rsid w:val="00411150"/>
    <w:rsid w:val="00412B9D"/>
    <w:rsid w:val="00412BB5"/>
    <w:rsid w:val="0041371D"/>
    <w:rsid w:val="0041561C"/>
    <w:rsid w:val="004156E1"/>
    <w:rsid w:val="00415D94"/>
    <w:rsid w:val="00416A59"/>
    <w:rsid w:val="00416C2F"/>
    <w:rsid w:val="00422AB8"/>
    <w:rsid w:val="00422DAC"/>
    <w:rsid w:val="0042511E"/>
    <w:rsid w:val="00426196"/>
    <w:rsid w:val="0042645E"/>
    <w:rsid w:val="004331EF"/>
    <w:rsid w:val="004342B0"/>
    <w:rsid w:val="004347D3"/>
    <w:rsid w:val="00440052"/>
    <w:rsid w:val="00440C71"/>
    <w:rsid w:val="0044298B"/>
    <w:rsid w:val="00442EBC"/>
    <w:rsid w:val="00443BD7"/>
    <w:rsid w:val="00444FA7"/>
    <w:rsid w:val="00445D40"/>
    <w:rsid w:val="00446132"/>
    <w:rsid w:val="00446B91"/>
    <w:rsid w:val="00450AF6"/>
    <w:rsid w:val="00450EDD"/>
    <w:rsid w:val="00450F29"/>
    <w:rsid w:val="0045305E"/>
    <w:rsid w:val="00455FF5"/>
    <w:rsid w:val="00457511"/>
    <w:rsid w:val="00457A96"/>
    <w:rsid w:val="00457F92"/>
    <w:rsid w:val="00460B1D"/>
    <w:rsid w:val="004662A0"/>
    <w:rsid w:val="004668CC"/>
    <w:rsid w:val="00467522"/>
    <w:rsid w:val="004677DD"/>
    <w:rsid w:val="00470A47"/>
    <w:rsid w:val="00470E56"/>
    <w:rsid w:val="00471D86"/>
    <w:rsid w:val="00472D55"/>
    <w:rsid w:val="00473FEA"/>
    <w:rsid w:val="00474E54"/>
    <w:rsid w:val="00475658"/>
    <w:rsid w:val="004762B9"/>
    <w:rsid w:val="004764BE"/>
    <w:rsid w:val="00476F9A"/>
    <w:rsid w:val="00480B86"/>
    <w:rsid w:val="0048151B"/>
    <w:rsid w:val="00483B0F"/>
    <w:rsid w:val="00483B6A"/>
    <w:rsid w:val="00485EA8"/>
    <w:rsid w:val="00486624"/>
    <w:rsid w:val="0049028C"/>
    <w:rsid w:val="00490D0B"/>
    <w:rsid w:val="00491119"/>
    <w:rsid w:val="00492709"/>
    <w:rsid w:val="00493524"/>
    <w:rsid w:val="00494315"/>
    <w:rsid w:val="00496842"/>
    <w:rsid w:val="004A0371"/>
    <w:rsid w:val="004A08EC"/>
    <w:rsid w:val="004A2D4A"/>
    <w:rsid w:val="004A2EF5"/>
    <w:rsid w:val="004A43BE"/>
    <w:rsid w:val="004A4691"/>
    <w:rsid w:val="004A4913"/>
    <w:rsid w:val="004A4ECD"/>
    <w:rsid w:val="004A50C7"/>
    <w:rsid w:val="004A5EDA"/>
    <w:rsid w:val="004A6E8C"/>
    <w:rsid w:val="004A73A7"/>
    <w:rsid w:val="004A76DD"/>
    <w:rsid w:val="004B05A9"/>
    <w:rsid w:val="004B0FE0"/>
    <w:rsid w:val="004B3014"/>
    <w:rsid w:val="004B4CD8"/>
    <w:rsid w:val="004B57FC"/>
    <w:rsid w:val="004B59C9"/>
    <w:rsid w:val="004B71F2"/>
    <w:rsid w:val="004C753F"/>
    <w:rsid w:val="004C768F"/>
    <w:rsid w:val="004C791F"/>
    <w:rsid w:val="004D1CD0"/>
    <w:rsid w:val="004D1D2D"/>
    <w:rsid w:val="004D2899"/>
    <w:rsid w:val="004D2C29"/>
    <w:rsid w:val="004D3917"/>
    <w:rsid w:val="004D43C1"/>
    <w:rsid w:val="004D453F"/>
    <w:rsid w:val="004D5DC9"/>
    <w:rsid w:val="004D6798"/>
    <w:rsid w:val="004D6D05"/>
    <w:rsid w:val="004D6FE7"/>
    <w:rsid w:val="004E153E"/>
    <w:rsid w:val="004E157A"/>
    <w:rsid w:val="004E3287"/>
    <w:rsid w:val="004E59CF"/>
    <w:rsid w:val="004E5BEF"/>
    <w:rsid w:val="004E5F5D"/>
    <w:rsid w:val="004E6218"/>
    <w:rsid w:val="004F05A0"/>
    <w:rsid w:val="004F2DF8"/>
    <w:rsid w:val="004F40A2"/>
    <w:rsid w:val="004F5C98"/>
    <w:rsid w:val="004F6A9C"/>
    <w:rsid w:val="004F6B59"/>
    <w:rsid w:val="004F6CB3"/>
    <w:rsid w:val="00500AF1"/>
    <w:rsid w:val="00501C2D"/>
    <w:rsid w:val="00502204"/>
    <w:rsid w:val="00503627"/>
    <w:rsid w:val="00503ED0"/>
    <w:rsid w:val="005043DB"/>
    <w:rsid w:val="00504B8C"/>
    <w:rsid w:val="005054C9"/>
    <w:rsid w:val="00510758"/>
    <w:rsid w:val="00511729"/>
    <w:rsid w:val="00511C7A"/>
    <w:rsid w:val="00512093"/>
    <w:rsid w:val="00512BD6"/>
    <w:rsid w:val="005141D7"/>
    <w:rsid w:val="00514D97"/>
    <w:rsid w:val="005208B4"/>
    <w:rsid w:val="00521424"/>
    <w:rsid w:val="00522A61"/>
    <w:rsid w:val="00522B24"/>
    <w:rsid w:val="005237AE"/>
    <w:rsid w:val="005239FA"/>
    <w:rsid w:val="005250E1"/>
    <w:rsid w:val="00525174"/>
    <w:rsid w:val="00525EDD"/>
    <w:rsid w:val="00526399"/>
    <w:rsid w:val="005273AC"/>
    <w:rsid w:val="00527836"/>
    <w:rsid w:val="00527C9A"/>
    <w:rsid w:val="005335EF"/>
    <w:rsid w:val="00534145"/>
    <w:rsid w:val="005355BE"/>
    <w:rsid w:val="005357BF"/>
    <w:rsid w:val="005363D5"/>
    <w:rsid w:val="00537911"/>
    <w:rsid w:val="00540972"/>
    <w:rsid w:val="005448B5"/>
    <w:rsid w:val="00547361"/>
    <w:rsid w:val="0055018E"/>
    <w:rsid w:val="00550879"/>
    <w:rsid w:val="0055288E"/>
    <w:rsid w:val="005531AE"/>
    <w:rsid w:val="00554F78"/>
    <w:rsid w:val="00563461"/>
    <w:rsid w:val="00563A27"/>
    <w:rsid w:val="005641A6"/>
    <w:rsid w:val="00565203"/>
    <w:rsid w:val="00567098"/>
    <w:rsid w:val="005670F0"/>
    <w:rsid w:val="00567206"/>
    <w:rsid w:val="005710FA"/>
    <w:rsid w:val="00571234"/>
    <w:rsid w:val="00571D34"/>
    <w:rsid w:val="0057586A"/>
    <w:rsid w:val="00575B2C"/>
    <w:rsid w:val="00575D39"/>
    <w:rsid w:val="00575D71"/>
    <w:rsid w:val="00576A18"/>
    <w:rsid w:val="00577F2A"/>
    <w:rsid w:val="00577F9A"/>
    <w:rsid w:val="00581E9B"/>
    <w:rsid w:val="005828E1"/>
    <w:rsid w:val="00585726"/>
    <w:rsid w:val="00587991"/>
    <w:rsid w:val="00590037"/>
    <w:rsid w:val="00590828"/>
    <w:rsid w:val="00591B4E"/>
    <w:rsid w:val="00593949"/>
    <w:rsid w:val="00595C5E"/>
    <w:rsid w:val="00597FE2"/>
    <w:rsid w:val="005A0A62"/>
    <w:rsid w:val="005A24B2"/>
    <w:rsid w:val="005A2ADE"/>
    <w:rsid w:val="005A4914"/>
    <w:rsid w:val="005A493C"/>
    <w:rsid w:val="005A6426"/>
    <w:rsid w:val="005A7B9C"/>
    <w:rsid w:val="005B15A6"/>
    <w:rsid w:val="005B1D87"/>
    <w:rsid w:val="005B2E2F"/>
    <w:rsid w:val="005B4297"/>
    <w:rsid w:val="005B47CA"/>
    <w:rsid w:val="005B4D88"/>
    <w:rsid w:val="005B5BA0"/>
    <w:rsid w:val="005B7457"/>
    <w:rsid w:val="005B78ED"/>
    <w:rsid w:val="005B795B"/>
    <w:rsid w:val="005B7BEF"/>
    <w:rsid w:val="005B7C5D"/>
    <w:rsid w:val="005C0508"/>
    <w:rsid w:val="005C054B"/>
    <w:rsid w:val="005C07DE"/>
    <w:rsid w:val="005C13C6"/>
    <w:rsid w:val="005C1E0D"/>
    <w:rsid w:val="005C4F60"/>
    <w:rsid w:val="005C59FD"/>
    <w:rsid w:val="005C755D"/>
    <w:rsid w:val="005C7A54"/>
    <w:rsid w:val="005D1A9D"/>
    <w:rsid w:val="005D278F"/>
    <w:rsid w:val="005D2F2F"/>
    <w:rsid w:val="005D3CEB"/>
    <w:rsid w:val="005D5938"/>
    <w:rsid w:val="005D632A"/>
    <w:rsid w:val="005D68D4"/>
    <w:rsid w:val="005D6A35"/>
    <w:rsid w:val="005D7BC0"/>
    <w:rsid w:val="005E06C2"/>
    <w:rsid w:val="005E24A9"/>
    <w:rsid w:val="005E3797"/>
    <w:rsid w:val="005E41B4"/>
    <w:rsid w:val="005E4554"/>
    <w:rsid w:val="005E45DE"/>
    <w:rsid w:val="005E4660"/>
    <w:rsid w:val="005E5109"/>
    <w:rsid w:val="005E6CEE"/>
    <w:rsid w:val="005E6DBB"/>
    <w:rsid w:val="005E770A"/>
    <w:rsid w:val="005E7A3F"/>
    <w:rsid w:val="005E7B23"/>
    <w:rsid w:val="005F1645"/>
    <w:rsid w:val="005F1DCE"/>
    <w:rsid w:val="005F253F"/>
    <w:rsid w:val="005F2816"/>
    <w:rsid w:val="005F3DA6"/>
    <w:rsid w:val="005F4C92"/>
    <w:rsid w:val="005F4D72"/>
    <w:rsid w:val="005F626B"/>
    <w:rsid w:val="005F7902"/>
    <w:rsid w:val="005F799E"/>
    <w:rsid w:val="00600238"/>
    <w:rsid w:val="00600F4F"/>
    <w:rsid w:val="0060282C"/>
    <w:rsid w:val="00602CF0"/>
    <w:rsid w:val="00605760"/>
    <w:rsid w:val="00605ECA"/>
    <w:rsid w:val="0060744A"/>
    <w:rsid w:val="00614E72"/>
    <w:rsid w:val="00615382"/>
    <w:rsid w:val="00615563"/>
    <w:rsid w:val="00617374"/>
    <w:rsid w:val="0061797D"/>
    <w:rsid w:val="006209BA"/>
    <w:rsid w:val="00621ECD"/>
    <w:rsid w:val="00622AAF"/>
    <w:rsid w:val="00622EF0"/>
    <w:rsid w:val="006238E1"/>
    <w:rsid w:val="00623F58"/>
    <w:rsid w:val="00624595"/>
    <w:rsid w:val="00630BB9"/>
    <w:rsid w:val="00632B1B"/>
    <w:rsid w:val="00633950"/>
    <w:rsid w:val="0063513C"/>
    <w:rsid w:val="006351A8"/>
    <w:rsid w:val="006362E2"/>
    <w:rsid w:val="006373C9"/>
    <w:rsid w:val="00641412"/>
    <w:rsid w:val="00642738"/>
    <w:rsid w:val="00642E33"/>
    <w:rsid w:val="00644B6E"/>
    <w:rsid w:val="00645F53"/>
    <w:rsid w:val="00645FDB"/>
    <w:rsid w:val="006462DF"/>
    <w:rsid w:val="006473F4"/>
    <w:rsid w:val="00650304"/>
    <w:rsid w:val="006529A2"/>
    <w:rsid w:val="00653B76"/>
    <w:rsid w:val="006541B7"/>
    <w:rsid w:val="006571AF"/>
    <w:rsid w:val="006576F1"/>
    <w:rsid w:val="00662D09"/>
    <w:rsid w:val="00662D9D"/>
    <w:rsid w:val="0066381F"/>
    <w:rsid w:val="006649EE"/>
    <w:rsid w:val="00664E98"/>
    <w:rsid w:val="0066572C"/>
    <w:rsid w:val="00665A6A"/>
    <w:rsid w:val="0066684D"/>
    <w:rsid w:val="00666EB9"/>
    <w:rsid w:val="00671BF9"/>
    <w:rsid w:val="0067574E"/>
    <w:rsid w:val="00675B58"/>
    <w:rsid w:val="00675F16"/>
    <w:rsid w:val="00680930"/>
    <w:rsid w:val="00681420"/>
    <w:rsid w:val="00681650"/>
    <w:rsid w:val="00681A80"/>
    <w:rsid w:val="00682D05"/>
    <w:rsid w:val="00683166"/>
    <w:rsid w:val="00684C09"/>
    <w:rsid w:val="00685988"/>
    <w:rsid w:val="00686E50"/>
    <w:rsid w:val="00686F17"/>
    <w:rsid w:val="0068780A"/>
    <w:rsid w:val="00691AD4"/>
    <w:rsid w:val="006928B5"/>
    <w:rsid w:val="00692A14"/>
    <w:rsid w:val="00694AEA"/>
    <w:rsid w:val="00694D3B"/>
    <w:rsid w:val="00695B56"/>
    <w:rsid w:val="00696190"/>
    <w:rsid w:val="006968BA"/>
    <w:rsid w:val="006978F5"/>
    <w:rsid w:val="006A10D9"/>
    <w:rsid w:val="006A21B9"/>
    <w:rsid w:val="006A2632"/>
    <w:rsid w:val="006A2A63"/>
    <w:rsid w:val="006A305A"/>
    <w:rsid w:val="006A344C"/>
    <w:rsid w:val="006A3E5B"/>
    <w:rsid w:val="006A410D"/>
    <w:rsid w:val="006A44EB"/>
    <w:rsid w:val="006A4E4C"/>
    <w:rsid w:val="006A5899"/>
    <w:rsid w:val="006A5EF3"/>
    <w:rsid w:val="006B055B"/>
    <w:rsid w:val="006B0C08"/>
    <w:rsid w:val="006B1470"/>
    <w:rsid w:val="006B14A8"/>
    <w:rsid w:val="006B2B94"/>
    <w:rsid w:val="006B5423"/>
    <w:rsid w:val="006B5EA1"/>
    <w:rsid w:val="006C0171"/>
    <w:rsid w:val="006C06A4"/>
    <w:rsid w:val="006C1B7E"/>
    <w:rsid w:val="006C1EF7"/>
    <w:rsid w:val="006C506D"/>
    <w:rsid w:val="006C76B9"/>
    <w:rsid w:val="006D08CD"/>
    <w:rsid w:val="006D114F"/>
    <w:rsid w:val="006D1218"/>
    <w:rsid w:val="006D1C29"/>
    <w:rsid w:val="006D248A"/>
    <w:rsid w:val="006D3996"/>
    <w:rsid w:val="006D4C05"/>
    <w:rsid w:val="006D5A5D"/>
    <w:rsid w:val="006D5C9B"/>
    <w:rsid w:val="006E0B98"/>
    <w:rsid w:val="006E0CF0"/>
    <w:rsid w:val="006E0D72"/>
    <w:rsid w:val="006E174D"/>
    <w:rsid w:val="006E21CE"/>
    <w:rsid w:val="006E25E6"/>
    <w:rsid w:val="006E3B76"/>
    <w:rsid w:val="006E43C8"/>
    <w:rsid w:val="006E6528"/>
    <w:rsid w:val="006E6542"/>
    <w:rsid w:val="006F20A9"/>
    <w:rsid w:val="006F2129"/>
    <w:rsid w:val="006F311B"/>
    <w:rsid w:val="006F3B0F"/>
    <w:rsid w:val="006F4DDC"/>
    <w:rsid w:val="006F5294"/>
    <w:rsid w:val="006F73B7"/>
    <w:rsid w:val="006F75AC"/>
    <w:rsid w:val="006F7EFC"/>
    <w:rsid w:val="0070058A"/>
    <w:rsid w:val="00701BE8"/>
    <w:rsid w:val="00702943"/>
    <w:rsid w:val="00702F88"/>
    <w:rsid w:val="00703594"/>
    <w:rsid w:val="0070427E"/>
    <w:rsid w:val="007048EE"/>
    <w:rsid w:val="00704E3D"/>
    <w:rsid w:val="00704FBB"/>
    <w:rsid w:val="00705F41"/>
    <w:rsid w:val="0070614B"/>
    <w:rsid w:val="007071D3"/>
    <w:rsid w:val="00710A2C"/>
    <w:rsid w:val="00710FF9"/>
    <w:rsid w:val="0071106F"/>
    <w:rsid w:val="00712194"/>
    <w:rsid w:val="00713F56"/>
    <w:rsid w:val="00715991"/>
    <w:rsid w:val="00721717"/>
    <w:rsid w:val="00721F01"/>
    <w:rsid w:val="00722814"/>
    <w:rsid w:val="00725E1B"/>
    <w:rsid w:val="00725EEF"/>
    <w:rsid w:val="007260E1"/>
    <w:rsid w:val="00727D09"/>
    <w:rsid w:val="00727F2B"/>
    <w:rsid w:val="00730460"/>
    <w:rsid w:val="00730BDE"/>
    <w:rsid w:val="00730EA3"/>
    <w:rsid w:val="00732327"/>
    <w:rsid w:val="00735923"/>
    <w:rsid w:val="00735C53"/>
    <w:rsid w:val="00736D9C"/>
    <w:rsid w:val="00737D8E"/>
    <w:rsid w:val="007400DE"/>
    <w:rsid w:val="00740F16"/>
    <w:rsid w:val="0074141B"/>
    <w:rsid w:val="00742694"/>
    <w:rsid w:val="00742F42"/>
    <w:rsid w:val="00742F4A"/>
    <w:rsid w:val="00743A7E"/>
    <w:rsid w:val="00743B3F"/>
    <w:rsid w:val="00744D7C"/>
    <w:rsid w:val="007452E3"/>
    <w:rsid w:val="007453ED"/>
    <w:rsid w:val="00745C3C"/>
    <w:rsid w:val="00747126"/>
    <w:rsid w:val="00747DC7"/>
    <w:rsid w:val="0075358E"/>
    <w:rsid w:val="00753A1B"/>
    <w:rsid w:val="00753CE6"/>
    <w:rsid w:val="00754B8E"/>
    <w:rsid w:val="00756DB3"/>
    <w:rsid w:val="007573AA"/>
    <w:rsid w:val="00760E0F"/>
    <w:rsid w:val="007610B9"/>
    <w:rsid w:val="007619D0"/>
    <w:rsid w:val="0076222E"/>
    <w:rsid w:val="007640E9"/>
    <w:rsid w:val="007652FD"/>
    <w:rsid w:val="007653A3"/>
    <w:rsid w:val="00765A8B"/>
    <w:rsid w:val="0076643D"/>
    <w:rsid w:val="0076652E"/>
    <w:rsid w:val="0076795B"/>
    <w:rsid w:val="00770DB0"/>
    <w:rsid w:val="00775851"/>
    <w:rsid w:val="00775BE7"/>
    <w:rsid w:val="00776B41"/>
    <w:rsid w:val="00777920"/>
    <w:rsid w:val="007801C7"/>
    <w:rsid w:val="00781408"/>
    <w:rsid w:val="007838F2"/>
    <w:rsid w:val="007839FA"/>
    <w:rsid w:val="00783FE9"/>
    <w:rsid w:val="00784BCE"/>
    <w:rsid w:val="007859FB"/>
    <w:rsid w:val="00785BF7"/>
    <w:rsid w:val="00785E70"/>
    <w:rsid w:val="00787084"/>
    <w:rsid w:val="00787C02"/>
    <w:rsid w:val="00787C2F"/>
    <w:rsid w:val="00790715"/>
    <w:rsid w:val="007924B7"/>
    <w:rsid w:val="0079400C"/>
    <w:rsid w:val="00794654"/>
    <w:rsid w:val="0079547C"/>
    <w:rsid w:val="007A0344"/>
    <w:rsid w:val="007A1010"/>
    <w:rsid w:val="007A12D5"/>
    <w:rsid w:val="007A255B"/>
    <w:rsid w:val="007A43D6"/>
    <w:rsid w:val="007A55F4"/>
    <w:rsid w:val="007A5C24"/>
    <w:rsid w:val="007A6063"/>
    <w:rsid w:val="007A6521"/>
    <w:rsid w:val="007A75CA"/>
    <w:rsid w:val="007A7601"/>
    <w:rsid w:val="007B05DF"/>
    <w:rsid w:val="007B08F7"/>
    <w:rsid w:val="007B13C6"/>
    <w:rsid w:val="007B19EC"/>
    <w:rsid w:val="007B2780"/>
    <w:rsid w:val="007B3D48"/>
    <w:rsid w:val="007B4115"/>
    <w:rsid w:val="007B541E"/>
    <w:rsid w:val="007B631F"/>
    <w:rsid w:val="007B773B"/>
    <w:rsid w:val="007C0DFF"/>
    <w:rsid w:val="007C3435"/>
    <w:rsid w:val="007C3473"/>
    <w:rsid w:val="007C3BFB"/>
    <w:rsid w:val="007C3E7B"/>
    <w:rsid w:val="007C5AD6"/>
    <w:rsid w:val="007C6247"/>
    <w:rsid w:val="007C74E6"/>
    <w:rsid w:val="007C753E"/>
    <w:rsid w:val="007D01F3"/>
    <w:rsid w:val="007D0392"/>
    <w:rsid w:val="007D0A31"/>
    <w:rsid w:val="007D0E5F"/>
    <w:rsid w:val="007D118C"/>
    <w:rsid w:val="007D2F93"/>
    <w:rsid w:val="007D3651"/>
    <w:rsid w:val="007D3D51"/>
    <w:rsid w:val="007D47D5"/>
    <w:rsid w:val="007D6393"/>
    <w:rsid w:val="007D71BA"/>
    <w:rsid w:val="007D724D"/>
    <w:rsid w:val="007D74E4"/>
    <w:rsid w:val="007D7E5C"/>
    <w:rsid w:val="007E00C4"/>
    <w:rsid w:val="007E092B"/>
    <w:rsid w:val="007E16CF"/>
    <w:rsid w:val="007E1B6F"/>
    <w:rsid w:val="007E335A"/>
    <w:rsid w:val="007E3E08"/>
    <w:rsid w:val="007E3E2B"/>
    <w:rsid w:val="007E56F5"/>
    <w:rsid w:val="007E7519"/>
    <w:rsid w:val="007E7BD1"/>
    <w:rsid w:val="007F0168"/>
    <w:rsid w:val="007F13AD"/>
    <w:rsid w:val="007F2934"/>
    <w:rsid w:val="007F30CD"/>
    <w:rsid w:val="007F3CFC"/>
    <w:rsid w:val="007F3DD1"/>
    <w:rsid w:val="007F580C"/>
    <w:rsid w:val="007F5F7B"/>
    <w:rsid w:val="007F6412"/>
    <w:rsid w:val="008007E3"/>
    <w:rsid w:val="00801387"/>
    <w:rsid w:val="008016BF"/>
    <w:rsid w:val="00801B52"/>
    <w:rsid w:val="00801B70"/>
    <w:rsid w:val="00802A80"/>
    <w:rsid w:val="00803159"/>
    <w:rsid w:val="00803B62"/>
    <w:rsid w:val="00803C3E"/>
    <w:rsid w:val="00803F5F"/>
    <w:rsid w:val="0080425C"/>
    <w:rsid w:val="00805B5D"/>
    <w:rsid w:val="008078BC"/>
    <w:rsid w:val="00807B5B"/>
    <w:rsid w:val="00807D8E"/>
    <w:rsid w:val="008101C4"/>
    <w:rsid w:val="0081201D"/>
    <w:rsid w:val="008133C0"/>
    <w:rsid w:val="00813B9D"/>
    <w:rsid w:val="00816C4D"/>
    <w:rsid w:val="00817074"/>
    <w:rsid w:val="00817465"/>
    <w:rsid w:val="008205D5"/>
    <w:rsid w:val="0082130D"/>
    <w:rsid w:val="00821A33"/>
    <w:rsid w:val="00822657"/>
    <w:rsid w:val="00822694"/>
    <w:rsid w:val="008232BA"/>
    <w:rsid w:val="008245A3"/>
    <w:rsid w:val="00824805"/>
    <w:rsid w:val="00824971"/>
    <w:rsid w:val="00824AD6"/>
    <w:rsid w:val="00827B4E"/>
    <w:rsid w:val="00831972"/>
    <w:rsid w:val="008339AB"/>
    <w:rsid w:val="00835413"/>
    <w:rsid w:val="00836E8E"/>
    <w:rsid w:val="00842835"/>
    <w:rsid w:val="008444F9"/>
    <w:rsid w:val="0084515A"/>
    <w:rsid w:val="00850686"/>
    <w:rsid w:val="00851035"/>
    <w:rsid w:val="008526B5"/>
    <w:rsid w:val="0085375E"/>
    <w:rsid w:val="00853CFA"/>
    <w:rsid w:val="00854952"/>
    <w:rsid w:val="00854ABA"/>
    <w:rsid w:val="00854DB5"/>
    <w:rsid w:val="00855556"/>
    <w:rsid w:val="008616C7"/>
    <w:rsid w:val="00861FE2"/>
    <w:rsid w:val="0086272D"/>
    <w:rsid w:val="008639EB"/>
    <w:rsid w:val="00863AB1"/>
    <w:rsid w:val="00864044"/>
    <w:rsid w:val="00870324"/>
    <w:rsid w:val="008708EC"/>
    <w:rsid w:val="00871112"/>
    <w:rsid w:val="008714D5"/>
    <w:rsid w:val="00872C5F"/>
    <w:rsid w:val="008730E2"/>
    <w:rsid w:val="00874121"/>
    <w:rsid w:val="0087472B"/>
    <w:rsid w:val="008758AA"/>
    <w:rsid w:val="008766F2"/>
    <w:rsid w:val="00876735"/>
    <w:rsid w:val="00876C03"/>
    <w:rsid w:val="00877053"/>
    <w:rsid w:val="00881623"/>
    <w:rsid w:val="0088164B"/>
    <w:rsid w:val="008816E5"/>
    <w:rsid w:val="0088319B"/>
    <w:rsid w:val="00883600"/>
    <w:rsid w:val="0088431C"/>
    <w:rsid w:val="00885DA1"/>
    <w:rsid w:val="00887044"/>
    <w:rsid w:val="00892EDF"/>
    <w:rsid w:val="008935FF"/>
    <w:rsid w:val="00893760"/>
    <w:rsid w:val="00893F33"/>
    <w:rsid w:val="00895B11"/>
    <w:rsid w:val="00895BE5"/>
    <w:rsid w:val="008967FB"/>
    <w:rsid w:val="00896E44"/>
    <w:rsid w:val="00897D01"/>
    <w:rsid w:val="008A0913"/>
    <w:rsid w:val="008A0E29"/>
    <w:rsid w:val="008A199D"/>
    <w:rsid w:val="008A1EE5"/>
    <w:rsid w:val="008A1F38"/>
    <w:rsid w:val="008A2A50"/>
    <w:rsid w:val="008A40F7"/>
    <w:rsid w:val="008A473C"/>
    <w:rsid w:val="008A4ABB"/>
    <w:rsid w:val="008A6070"/>
    <w:rsid w:val="008A6506"/>
    <w:rsid w:val="008A73A3"/>
    <w:rsid w:val="008A765C"/>
    <w:rsid w:val="008B0322"/>
    <w:rsid w:val="008B06CA"/>
    <w:rsid w:val="008B1BEC"/>
    <w:rsid w:val="008B2B33"/>
    <w:rsid w:val="008B2D85"/>
    <w:rsid w:val="008B47A1"/>
    <w:rsid w:val="008B5CCC"/>
    <w:rsid w:val="008B6531"/>
    <w:rsid w:val="008B6B81"/>
    <w:rsid w:val="008B6CD4"/>
    <w:rsid w:val="008C056E"/>
    <w:rsid w:val="008C18A2"/>
    <w:rsid w:val="008C3365"/>
    <w:rsid w:val="008C3659"/>
    <w:rsid w:val="008C4070"/>
    <w:rsid w:val="008C433F"/>
    <w:rsid w:val="008C6675"/>
    <w:rsid w:val="008C6DE9"/>
    <w:rsid w:val="008C751A"/>
    <w:rsid w:val="008D085C"/>
    <w:rsid w:val="008D0B62"/>
    <w:rsid w:val="008D2D81"/>
    <w:rsid w:val="008D3CCA"/>
    <w:rsid w:val="008D3D57"/>
    <w:rsid w:val="008D54C9"/>
    <w:rsid w:val="008D63F7"/>
    <w:rsid w:val="008D68FE"/>
    <w:rsid w:val="008D7470"/>
    <w:rsid w:val="008D7B49"/>
    <w:rsid w:val="008E0FFB"/>
    <w:rsid w:val="008E11FD"/>
    <w:rsid w:val="008E3CEE"/>
    <w:rsid w:val="008E419D"/>
    <w:rsid w:val="008E61FB"/>
    <w:rsid w:val="008F0B5D"/>
    <w:rsid w:val="008F0E3C"/>
    <w:rsid w:val="008F1D2C"/>
    <w:rsid w:val="008F23C0"/>
    <w:rsid w:val="008F38F3"/>
    <w:rsid w:val="008F3DA8"/>
    <w:rsid w:val="008F5312"/>
    <w:rsid w:val="008F5534"/>
    <w:rsid w:val="0090053B"/>
    <w:rsid w:val="00902D1C"/>
    <w:rsid w:val="00904574"/>
    <w:rsid w:val="00904D0B"/>
    <w:rsid w:val="00904D50"/>
    <w:rsid w:val="00905644"/>
    <w:rsid w:val="0091043F"/>
    <w:rsid w:val="009146AC"/>
    <w:rsid w:val="00914CC6"/>
    <w:rsid w:val="00916600"/>
    <w:rsid w:val="009177BA"/>
    <w:rsid w:val="0092356B"/>
    <w:rsid w:val="00925481"/>
    <w:rsid w:val="00925653"/>
    <w:rsid w:val="00926E64"/>
    <w:rsid w:val="00927179"/>
    <w:rsid w:val="00930B08"/>
    <w:rsid w:val="00931787"/>
    <w:rsid w:val="00934288"/>
    <w:rsid w:val="009353D6"/>
    <w:rsid w:val="0093686A"/>
    <w:rsid w:val="00937479"/>
    <w:rsid w:val="00937967"/>
    <w:rsid w:val="0094002B"/>
    <w:rsid w:val="00940877"/>
    <w:rsid w:val="00941F8F"/>
    <w:rsid w:val="00941FDB"/>
    <w:rsid w:val="00943C01"/>
    <w:rsid w:val="009446E4"/>
    <w:rsid w:val="00944D08"/>
    <w:rsid w:val="0094510C"/>
    <w:rsid w:val="009456FE"/>
    <w:rsid w:val="00947BC3"/>
    <w:rsid w:val="009507E5"/>
    <w:rsid w:val="00950CFA"/>
    <w:rsid w:val="00950EF1"/>
    <w:rsid w:val="00957000"/>
    <w:rsid w:val="00957FD4"/>
    <w:rsid w:val="009610E4"/>
    <w:rsid w:val="0096246C"/>
    <w:rsid w:val="00962C92"/>
    <w:rsid w:val="00963D64"/>
    <w:rsid w:val="00964D12"/>
    <w:rsid w:val="0096535A"/>
    <w:rsid w:val="00967930"/>
    <w:rsid w:val="009716B4"/>
    <w:rsid w:val="009716CC"/>
    <w:rsid w:val="0097276B"/>
    <w:rsid w:val="00973A48"/>
    <w:rsid w:val="00973F44"/>
    <w:rsid w:val="00976514"/>
    <w:rsid w:val="009765F2"/>
    <w:rsid w:val="009766D0"/>
    <w:rsid w:val="00976A5D"/>
    <w:rsid w:val="00977F3B"/>
    <w:rsid w:val="00981D99"/>
    <w:rsid w:val="009838C1"/>
    <w:rsid w:val="0098401D"/>
    <w:rsid w:val="00984175"/>
    <w:rsid w:val="009863BF"/>
    <w:rsid w:val="009867E2"/>
    <w:rsid w:val="009869AB"/>
    <w:rsid w:val="00986AE5"/>
    <w:rsid w:val="0099141A"/>
    <w:rsid w:val="00993035"/>
    <w:rsid w:val="00996484"/>
    <w:rsid w:val="00996D4F"/>
    <w:rsid w:val="0099777B"/>
    <w:rsid w:val="009A09B9"/>
    <w:rsid w:val="009A185F"/>
    <w:rsid w:val="009A3960"/>
    <w:rsid w:val="009A4F87"/>
    <w:rsid w:val="009A5A53"/>
    <w:rsid w:val="009A64CF"/>
    <w:rsid w:val="009A688F"/>
    <w:rsid w:val="009B0BB5"/>
    <w:rsid w:val="009B1BF8"/>
    <w:rsid w:val="009B3618"/>
    <w:rsid w:val="009B55A7"/>
    <w:rsid w:val="009B6E9F"/>
    <w:rsid w:val="009B7B15"/>
    <w:rsid w:val="009B7CA5"/>
    <w:rsid w:val="009C3B68"/>
    <w:rsid w:val="009C4102"/>
    <w:rsid w:val="009C4855"/>
    <w:rsid w:val="009C60AE"/>
    <w:rsid w:val="009C68CE"/>
    <w:rsid w:val="009C6F8A"/>
    <w:rsid w:val="009C7E66"/>
    <w:rsid w:val="009D3F98"/>
    <w:rsid w:val="009D4AAE"/>
    <w:rsid w:val="009D4C98"/>
    <w:rsid w:val="009D5F72"/>
    <w:rsid w:val="009E087E"/>
    <w:rsid w:val="009E08FD"/>
    <w:rsid w:val="009E09EC"/>
    <w:rsid w:val="009E12D0"/>
    <w:rsid w:val="009E3994"/>
    <w:rsid w:val="009E4957"/>
    <w:rsid w:val="009E5AB0"/>
    <w:rsid w:val="009E5C43"/>
    <w:rsid w:val="009E6CE2"/>
    <w:rsid w:val="009E7652"/>
    <w:rsid w:val="009F19BA"/>
    <w:rsid w:val="009F1D2F"/>
    <w:rsid w:val="009F1E8C"/>
    <w:rsid w:val="009F7EC5"/>
    <w:rsid w:val="00A002A6"/>
    <w:rsid w:val="00A03FA5"/>
    <w:rsid w:val="00A047FD"/>
    <w:rsid w:val="00A06948"/>
    <w:rsid w:val="00A07C08"/>
    <w:rsid w:val="00A10223"/>
    <w:rsid w:val="00A11E44"/>
    <w:rsid w:val="00A1271F"/>
    <w:rsid w:val="00A12941"/>
    <w:rsid w:val="00A13BB6"/>
    <w:rsid w:val="00A15995"/>
    <w:rsid w:val="00A15C21"/>
    <w:rsid w:val="00A16B45"/>
    <w:rsid w:val="00A17A4B"/>
    <w:rsid w:val="00A20AAE"/>
    <w:rsid w:val="00A21A18"/>
    <w:rsid w:val="00A23246"/>
    <w:rsid w:val="00A23E61"/>
    <w:rsid w:val="00A2472B"/>
    <w:rsid w:val="00A26529"/>
    <w:rsid w:val="00A26DC0"/>
    <w:rsid w:val="00A27D90"/>
    <w:rsid w:val="00A309DF"/>
    <w:rsid w:val="00A34314"/>
    <w:rsid w:val="00A34F1D"/>
    <w:rsid w:val="00A351FC"/>
    <w:rsid w:val="00A36FD2"/>
    <w:rsid w:val="00A37169"/>
    <w:rsid w:val="00A4010E"/>
    <w:rsid w:val="00A42910"/>
    <w:rsid w:val="00A42A46"/>
    <w:rsid w:val="00A43347"/>
    <w:rsid w:val="00A437B4"/>
    <w:rsid w:val="00A44CE8"/>
    <w:rsid w:val="00A470BA"/>
    <w:rsid w:val="00A47C52"/>
    <w:rsid w:val="00A50628"/>
    <w:rsid w:val="00A50C91"/>
    <w:rsid w:val="00A50CA1"/>
    <w:rsid w:val="00A52C97"/>
    <w:rsid w:val="00A52E96"/>
    <w:rsid w:val="00A53603"/>
    <w:rsid w:val="00A53815"/>
    <w:rsid w:val="00A554E9"/>
    <w:rsid w:val="00A57ACF"/>
    <w:rsid w:val="00A57BB1"/>
    <w:rsid w:val="00A607CF"/>
    <w:rsid w:val="00A60BD8"/>
    <w:rsid w:val="00A61013"/>
    <w:rsid w:val="00A61E18"/>
    <w:rsid w:val="00A634EB"/>
    <w:rsid w:val="00A63D60"/>
    <w:rsid w:val="00A63E2D"/>
    <w:rsid w:val="00A64441"/>
    <w:rsid w:val="00A64647"/>
    <w:rsid w:val="00A65967"/>
    <w:rsid w:val="00A6626F"/>
    <w:rsid w:val="00A66FE0"/>
    <w:rsid w:val="00A67A60"/>
    <w:rsid w:val="00A702C9"/>
    <w:rsid w:val="00A70F98"/>
    <w:rsid w:val="00A7502D"/>
    <w:rsid w:val="00A755E3"/>
    <w:rsid w:val="00A76529"/>
    <w:rsid w:val="00A773DE"/>
    <w:rsid w:val="00A80415"/>
    <w:rsid w:val="00A80CDE"/>
    <w:rsid w:val="00A81C70"/>
    <w:rsid w:val="00A828D2"/>
    <w:rsid w:val="00A82EDE"/>
    <w:rsid w:val="00A8527E"/>
    <w:rsid w:val="00A90081"/>
    <w:rsid w:val="00A90C76"/>
    <w:rsid w:val="00A90E6E"/>
    <w:rsid w:val="00A92E5A"/>
    <w:rsid w:val="00A934F6"/>
    <w:rsid w:val="00A95BD8"/>
    <w:rsid w:val="00A968FB"/>
    <w:rsid w:val="00A96C64"/>
    <w:rsid w:val="00AA09F7"/>
    <w:rsid w:val="00AA0BB0"/>
    <w:rsid w:val="00AA1494"/>
    <w:rsid w:val="00AA5304"/>
    <w:rsid w:val="00AA6002"/>
    <w:rsid w:val="00AA6FC5"/>
    <w:rsid w:val="00AB091F"/>
    <w:rsid w:val="00AB1A32"/>
    <w:rsid w:val="00AB2031"/>
    <w:rsid w:val="00AB2C80"/>
    <w:rsid w:val="00AB43A7"/>
    <w:rsid w:val="00AB695E"/>
    <w:rsid w:val="00AC0371"/>
    <w:rsid w:val="00AC4BA1"/>
    <w:rsid w:val="00AC55F6"/>
    <w:rsid w:val="00AC5F05"/>
    <w:rsid w:val="00AC635B"/>
    <w:rsid w:val="00AC7826"/>
    <w:rsid w:val="00AC7FBE"/>
    <w:rsid w:val="00AD0ABD"/>
    <w:rsid w:val="00AD0FE3"/>
    <w:rsid w:val="00AD34CE"/>
    <w:rsid w:val="00AD50CC"/>
    <w:rsid w:val="00AD5796"/>
    <w:rsid w:val="00AD65E6"/>
    <w:rsid w:val="00AD6799"/>
    <w:rsid w:val="00AE179F"/>
    <w:rsid w:val="00AE1846"/>
    <w:rsid w:val="00AE239B"/>
    <w:rsid w:val="00AE284F"/>
    <w:rsid w:val="00AE2B65"/>
    <w:rsid w:val="00AE4667"/>
    <w:rsid w:val="00AE5740"/>
    <w:rsid w:val="00AE74D4"/>
    <w:rsid w:val="00AF23F0"/>
    <w:rsid w:val="00AF25B1"/>
    <w:rsid w:val="00AF2905"/>
    <w:rsid w:val="00AF5208"/>
    <w:rsid w:val="00AF66FD"/>
    <w:rsid w:val="00AF7177"/>
    <w:rsid w:val="00B01FEA"/>
    <w:rsid w:val="00B04ECB"/>
    <w:rsid w:val="00B066CC"/>
    <w:rsid w:val="00B11602"/>
    <w:rsid w:val="00B127AF"/>
    <w:rsid w:val="00B130E0"/>
    <w:rsid w:val="00B1443A"/>
    <w:rsid w:val="00B145B4"/>
    <w:rsid w:val="00B148A4"/>
    <w:rsid w:val="00B14BBC"/>
    <w:rsid w:val="00B15406"/>
    <w:rsid w:val="00B16C5E"/>
    <w:rsid w:val="00B17807"/>
    <w:rsid w:val="00B20FFF"/>
    <w:rsid w:val="00B214B5"/>
    <w:rsid w:val="00B21F64"/>
    <w:rsid w:val="00B22176"/>
    <w:rsid w:val="00B2231F"/>
    <w:rsid w:val="00B223CF"/>
    <w:rsid w:val="00B227F4"/>
    <w:rsid w:val="00B26262"/>
    <w:rsid w:val="00B265F3"/>
    <w:rsid w:val="00B26CD3"/>
    <w:rsid w:val="00B331D2"/>
    <w:rsid w:val="00B340CB"/>
    <w:rsid w:val="00B34A0D"/>
    <w:rsid w:val="00B34A1E"/>
    <w:rsid w:val="00B34C80"/>
    <w:rsid w:val="00B3721A"/>
    <w:rsid w:val="00B375BF"/>
    <w:rsid w:val="00B37F10"/>
    <w:rsid w:val="00B4021E"/>
    <w:rsid w:val="00B404D1"/>
    <w:rsid w:val="00B41DA3"/>
    <w:rsid w:val="00B41F15"/>
    <w:rsid w:val="00B41F29"/>
    <w:rsid w:val="00B42116"/>
    <w:rsid w:val="00B42A5C"/>
    <w:rsid w:val="00B43580"/>
    <w:rsid w:val="00B43CCB"/>
    <w:rsid w:val="00B4414F"/>
    <w:rsid w:val="00B44A97"/>
    <w:rsid w:val="00B460FE"/>
    <w:rsid w:val="00B47906"/>
    <w:rsid w:val="00B506BA"/>
    <w:rsid w:val="00B52A69"/>
    <w:rsid w:val="00B53167"/>
    <w:rsid w:val="00B53579"/>
    <w:rsid w:val="00B53C6C"/>
    <w:rsid w:val="00B548F4"/>
    <w:rsid w:val="00B5679C"/>
    <w:rsid w:val="00B567EA"/>
    <w:rsid w:val="00B57B51"/>
    <w:rsid w:val="00B57F73"/>
    <w:rsid w:val="00B61087"/>
    <w:rsid w:val="00B62132"/>
    <w:rsid w:val="00B63207"/>
    <w:rsid w:val="00B636CF"/>
    <w:rsid w:val="00B644FB"/>
    <w:rsid w:val="00B655CD"/>
    <w:rsid w:val="00B66341"/>
    <w:rsid w:val="00B6640F"/>
    <w:rsid w:val="00B67A77"/>
    <w:rsid w:val="00B704D0"/>
    <w:rsid w:val="00B72462"/>
    <w:rsid w:val="00B72E7D"/>
    <w:rsid w:val="00B72F64"/>
    <w:rsid w:val="00B746FC"/>
    <w:rsid w:val="00B74DDA"/>
    <w:rsid w:val="00B75813"/>
    <w:rsid w:val="00B76124"/>
    <w:rsid w:val="00B815D7"/>
    <w:rsid w:val="00B8286C"/>
    <w:rsid w:val="00B84B9F"/>
    <w:rsid w:val="00B86AA7"/>
    <w:rsid w:val="00B9060B"/>
    <w:rsid w:val="00B90BD6"/>
    <w:rsid w:val="00B90C7B"/>
    <w:rsid w:val="00B92237"/>
    <w:rsid w:val="00B9231C"/>
    <w:rsid w:val="00B96385"/>
    <w:rsid w:val="00B974D7"/>
    <w:rsid w:val="00BA0FC0"/>
    <w:rsid w:val="00BA14B5"/>
    <w:rsid w:val="00BA1677"/>
    <w:rsid w:val="00BA2125"/>
    <w:rsid w:val="00BA2FA8"/>
    <w:rsid w:val="00BA36A6"/>
    <w:rsid w:val="00BA3D81"/>
    <w:rsid w:val="00BA4FB3"/>
    <w:rsid w:val="00BA50D0"/>
    <w:rsid w:val="00BA53AB"/>
    <w:rsid w:val="00BA5DA6"/>
    <w:rsid w:val="00BA6435"/>
    <w:rsid w:val="00BB0661"/>
    <w:rsid w:val="00BB0CD8"/>
    <w:rsid w:val="00BB106E"/>
    <w:rsid w:val="00BB1A6A"/>
    <w:rsid w:val="00BB61DA"/>
    <w:rsid w:val="00BB7976"/>
    <w:rsid w:val="00BB7BE7"/>
    <w:rsid w:val="00BC085C"/>
    <w:rsid w:val="00BC290B"/>
    <w:rsid w:val="00BC2A36"/>
    <w:rsid w:val="00BC4BDB"/>
    <w:rsid w:val="00BC4EE8"/>
    <w:rsid w:val="00BD15F7"/>
    <w:rsid w:val="00BD16BB"/>
    <w:rsid w:val="00BD1D23"/>
    <w:rsid w:val="00BD2ECF"/>
    <w:rsid w:val="00BD3505"/>
    <w:rsid w:val="00BD434C"/>
    <w:rsid w:val="00BD4DD9"/>
    <w:rsid w:val="00BD52D4"/>
    <w:rsid w:val="00BD5625"/>
    <w:rsid w:val="00BD5AE9"/>
    <w:rsid w:val="00BD64F4"/>
    <w:rsid w:val="00BD660F"/>
    <w:rsid w:val="00BE023A"/>
    <w:rsid w:val="00BE041B"/>
    <w:rsid w:val="00BE11CD"/>
    <w:rsid w:val="00BE13FB"/>
    <w:rsid w:val="00BE2991"/>
    <w:rsid w:val="00BE38B3"/>
    <w:rsid w:val="00BE3D24"/>
    <w:rsid w:val="00BE5FC4"/>
    <w:rsid w:val="00BE7B4C"/>
    <w:rsid w:val="00BE7FC7"/>
    <w:rsid w:val="00BF0A06"/>
    <w:rsid w:val="00BF0C40"/>
    <w:rsid w:val="00BF37B9"/>
    <w:rsid w:val="00BF39B4"/>
    <w:rsid w:val="00BF3FCD"/>
    <w:rsid w:val="00BF432B"/>
    <w:rsid w:val="00BF5EC3"/>
    <w:rsid w:val="00BF63E3"/>
    <w:rsid w:val="00BF65B5"/>
    <w:rsid w:val="00C00B86"/>
    <w:rsid w:val="00C0100E"/>
    <w:rsid w:val="00C01F68"/>
    <w:rsid w:val="00C0330C"/>
    <w:rsid w:val="00C04122"/>
    <w:rsid w:val="00C04E06"/>
    <w:rsid w:val="00C05B48"/>
    <w:rsid w:val="00C07CE6"/>
    <w:rsid w:val="00C10D80"/>
    <w:rsid w:val="00C11022"/>
    <w:rsid w:val="00C111B1"/>
    <w:rsid w:val="00C12742"/>
    <w:rsid w:val="00C12EAE"/>
    <w:rsid w:val="00C176D5"/>
    <w:rsid w:val="00C20D60"/>
    <w:rsid w:val="00C2108E"/>
    <w:rsid w:val="00C2114A"/>
    <w:rsid w:val="00C218F4"/>
    <w:rsid w:val="00C2249D"/>
    <w:rsid w:val="00C22E73"/>
    <w:rsid w:val="00C2413A"/>
    <w:rsid w:val="00C24371"/>
    <w:rsid w:val="00C257B4"/>
    <w:rsid w:val="00C27726"/>
    <w:rsid w:val="00C30E7C"/>
    <w:rsid w:val="00C3294E"/>
    <w:rsid w:val="00C336ED"/>
    <w:rsid w:val="00C33BC6"/>
    <w:rsid w:val="00C34CB6"/>
    <w:rsid w:val="00C373C5"/>
    <w:rsid w:val="00C41DC6"/>
    <w:rsid w:val="00C43351"/>
    <w:rsid w:val="00C46569"/>
    <w:rsid w:val="00C47341"/>
    <w:rsid w:val="00C47C42"/>
    <w:rsid w:val="00C47CC8"/>
    <w:rsid w:val="00C516A4"/>
    <w:rsid w:val="00C526BD"/>
    <w:rsid w:val="00C52FE8"/>
    <w:rsid w:val="00C538F2"/>
    <w:rsid w:val="00C539EF"/>
    <w:rsid w:val="00C55365"/>
    <w:rsid w:val="00C553C4"/>
    <w:rsid w:val="00C559FA"/>
    <w:rsid w:val="00C55C79"/>
    <w:rsid w:val="00C5632C"/>
    <w:rsid w:val="00C56AE1"/>
    <w:rsid w:val="00C57A5B"/>
    <w:rsid w:val="00C6019C"/>
    <w:rsid w:val="00C60356"/>
    <w:rsid w:val="00C618C2"/>
    <w:rsid w:val="00C61A7C"/>
    <w:rsid w:val="00C62273"/>
    <w:rsid w:val="00C62708"/>
    <w:rsid w:val="00C62FC4"/>
    <w:rsid w:val="00C66555"/>
    <w:rsid w:val="00C66596"/>
    <w:rsid w:val="00C67410"/>
    <w:rsid w:val="00C71342"/>
    <w:rsid w:val="00C71EFC"/>
    <w:rsid w:val="00C7221F"/>
    <w:rsid w:val="00C758B6"/>
    <w:rsid w:val="00C75C2B"/>
    <w:rsid w:val="00C76310"/>
    <w:rsid w:val="00C7675C"/>
    <w:rsid w:val="00C824BB"/>
    <w:rsid w:val="00C837D7"/>
    <w:rsid w:val="00C83FD1"/>
    <w:rsid w:val="00C845DA"/>
    <w:rsid w:val="00C84CF5"/>
    <w:rsid w:val="00C8529A"/>
    <w:rsid w:val="00C8534E"/>
    <w:rsid w:val="00C85571"/>
    <w:rsid w:val="00C85D6F"/>
    <w:rsid w:val="00C9026D"/>
    <w:rsid w:val="00C905B5"/>
    <w:rsid w:val="00C90C6E"/>
    <w:rsid w:val="00C9105B"/>
    <w:rsid w:val="00C912ED"/>
    <w:rsid w:val="00C924DA"/>
    <w:rsid w:val="00C92B28"/>
    <w:rsid w:val="00C943F3"/>
    <w:rsid w:val="00C954B5"/>
    <w:rsid w:val="00C95672"/>
    <w:rsid w:val="00C968AC"/>
    <w:rsid w:val="00C97111"/>
    <w:rsid w:val="00C97CC2"/>
    <w:rsid w:val="00CA0B82"/>
    <w:rsid w:val="00CA1BEA"/>
    <w:rsid w:val="00CA29FB"/>
    <w:rsid w:val="00CA4422"/>
    <w:rsid w:val="00CA4A4B"/>
    <w:rsid w:val="00CA599D"/>
    <w:rsid w:val="00CA6D3A"/>
    <w:rsid w:val="00CA7738"/>
    <w:rsid w:val="00CB018C"/>
    <w:rsid w:val="00CB037F"/>
    <w:rsid w:val="00CB03F7"/>
    <w:rsid w:val="00CB0F6A"/>
    <w:rsid w:val="00CB6AE5"/>
    <w:rsid w:val="00CB6EDB"/>
    <w:rsid w:val="00CB7DA5"/>
    <w:rsid w:val="00CC0060"/>
    <w:rsid w:val="00CC0662"/>
    <w:rsid w:val="00CC078F"/>
    <w:rsid w:val="00CC0F7E"/>
    <w:rsid w:val="00CC1202"/>
    <w:rsid w:val="00CC2778"/>
    <w:rsid w:val="00CC3558"/>
    <w:rsid w:val="00CC3E06"/>
    <w:rsid w:val="00CC681F"/>
    <w:rsid w:val="00CD0120"/>
    <w:rsid w:val="00CD0253"/>
    <w:rsid w:val="00CD158E"/>
    <w:rsid w:val="00CD15A6"/>
    <w:rsid w:val="00CD31F5"/>
    <w:rsid w:val="00CD389C"/>
    <w:rsid w:val="00CD7618"/>
    <w:rsid w:val="00CE1882"/>
    <w:rsid w:val="00CE1903"/>
    <w:rsid w:val="00CE6191"/>
    <w:rsid w:val="00CF083E"/>
    <w:rsid w:val="00CF419E"/>
    <w:rsid w:val="00CF50B4"/>
    <w:rsid w:val="00CF5AE7"/>
    <w:rsid w:val="00CF642F"/>
    <w:rsid w:val="00CF748B"/>
    <w:rsid w:val="00D00D40"/>
    <w:rsid w:val="00D00EA0"/>
    <w:rsid w:val="00D010D4"/>
    <w:rsid w:val="00D02548"/>
    <w:rsid w:val="00D05BEC"/>
    <w:rsid w:val="00D071AD"/>
    <w:rsid w:val="00D0794B"/>
    <w:rsid w:val="00D1069B"/>
    <w:rsid w:val="00D1083F"/>
    <w:rsid w:val="00D10AB6"/>
    <w:rsid w:val="00D1132C"/>
    <w:rsid w:val="00D11750"/>
    <w:rsid w:val="00D12F0A"/>
    <w:rsid w:val="00D1430B"/>
    <w:rsid w:val="00D14CB8"/>
    <w:rsid w:val="00D15796"/>
    <w:rsid w:val="00D160CD"/>
    <w:rsid w:val="00D16433"/>
    <w:rsid w:val="00D16E3C"/>
    <w:rsid w:val="00D201C9"/>
    <w:rsid w:val="00D22A70"/>
    <w:rsid w:val="00D22ABA"/>
    <w:rsid w:val="00D22C0F"/>
    <w:rsid w:val="00D2512D"/>
    <w:rsid w:val="00D25B40"/>
    <w:rsid w:val="00D27941"/>
    <w:rsid w:val="00D27B7A"/>
    <w:rsid w:val="00D3039C"/>
    <w:rsid w:val="00D30E59"/>
    <w:rsid w:val="00D3130D"/>
    <w:rsid w:val="00D3160F"/>
    <w:rsid w:val="00D32591"/>
    <w:rsid w:val="00D32925"/>
    <w:rsid w:val="00D33A62"/>
    <w:rsid w:val="00D33F08"/>
    <w:rsid w:val="00D35917"/>
    <w:rsid w:val="00D359E9"/>
    <w:rsid w:val="00D36D41"/>
    <w:rsid w:val="00D42138"/>
    <w:rsid w:val="00D464C7"/>
    <w:rsid w:val="00D46E6F"/>
    <w:rsid w:val="00D475A4"/>
    <w:rsid w:val="00D521DA"/>
    <w:rsid w:val="00D5266A"/>
    <w:rsid w:val="00D529B8"/>
    <w:rsid w:val="00D5340D"/>
    <w:rsid w:val="00D546F7"/>
    <w:rsid w:val="00D6204F"/>
    <w:rsid w:val="00D63A90"/>
    <w:rsid w:val="00D64531"/>
    <w:rsid w:val="00D65ACA"/>
    <w:rsid w:val="00D71589"/>
    <w:rsid w:val="00D71913"/>
    <w:rsid w:val="00D71B8E"/>
    <w:rsid w:val="00D72321"/>
    <w:rsid w:val="00D7358E"/>
    <w:rsid w:val="00D73AD5"/>
    <w:rsid w:val="00D73D90"/>
    <w:rsid w:val="00D75B23"/>
    <w:rsid w:val="00D769FC"/>
    <w:rsid w:val="00D77779"/>
    <w:rsid w:val="00D8020C"/>
    <w:rsid w:val="00D8079A"/>
    <w:rsid w:val="00D8145C"/>
    <w:rsid w:val="00D81826"/>
    <w:rsid w:val="00D818DD"/>
    <w:rsid w:val="00D8281A"/>
    <w:rsid w:val="00D839EA"/>
    <w:rsid w:val="00D84D52"/>
    <w:rsid w:val="00D856F5"/>
    <w:rsid w:val="00D91E35"/>
    <w:rsid w:val="00D91F7C"/>
    <w:rsid w:val="00D92D67"/>
    <w:rsid w:val="00D93F08"/>
    <w:rsid w:val="00D940A2"/>
    <w:rsid w:val="00D94217"/>
    <w:rsid w:val="00D94576"/>
    <w:rsid w:val="00D948DB"/>
    <w:rsid w:val="00D94C8A"/>
    <w:rsid w:val="00D95216"/>
    <w:rsid w:val="00D953B0"/>
    <w:rsid w:val="00D960BF"/>
    <w:rsid w:val="00D979BA"/>
    <w:rsid w:val="00DA2A66"/>
    <w:rsid w:val="00DA2D9B"/>
    <w:rsid w:val="00DA3295"/>
    <w:rsid w:val="00DA3394"/>
    <w:rsid w:val="00DA3550"/>
    <w:rsid w:val="00DA3F2B"/>
    <w:rsid w:val="00DA4D5A"/>
    <w:rsid w:val="00DA51AF"/>
    <w:rsid w:val="00DA651E"/>
    <w:rsid w:val="00DB053C"/>
    <w:rsid w:val="00DB16BE"/>
    <w:rsid w:val="00DB2C8C"/>
    <w:rsid w:val="00DB3408"/>
    <w:rsid w:val="00DB419C"/>
    <w:rsid w:val="00DB4344"/>
    <w:rsid w:val="00DB6CFA"/>
    <w:rsid w:val="00DC1251"/>
    <w:rsid w:val="00DC427E"/>
    <w:rsid w:val="00DC449B"/>
    <w:rsid w:val="00DC540D"/>
    <w:rsid w:val="00DC5446"/>
    <w:rsid w:val="00DC58A1"/>
    <w:rsid w:val="00DC7A09"/>
    <w:rsid w:val="00DD06EA"/>
    <w:rsid w:val="00DD0E27"/>
    <w:rsid w:val="00DD1E11"/>
    <w:rsid w:val="00DD4346"/>
    <w:rsid w:val="00DD4FBE"/>
    <w:rsid w:val="00DD53C8"/>
    <w:rsid w:val="00DD58C9"/>
    <w:rsid w:val="00DD631D"/>
    <w:rsid w:val="00DD6B60"/>
    <w:rsid w:val="00DE0D88"/>
    <w:rsid w:val="00DE2D94"/>
    <w:rsid w:val="00DE36F0"/>
    <w:rsid w:val="00DE444D"/>
    <w:rsid w:val="00DE4A34"/>
    <w:rsid w:val="00DE6E6A"/>
    <w:rsid w:val="00DF0994"/>
    <w:rsid w:val="00DF1B97"/>
    <w:rsid w:val="00DF2201"/>
    <w:rsid w:val="00DF31FB"/>
    <w:rsid w:val="00DF3B6A"/>
    <w:rsid w:val="00DF440C"/>
    <w:rsid w:val="00DF4905"/>
    <w:rsid w:val="00DF559E"/>
    <w:rsid w:val="00E009D3"/>
    <w:rsid w:val="00E01260"/>
    <w:rsid w:val="00E025BE"/>
    <w:rsid w:val="00E0330E"/>
    <w:rsid w:val="00E03F8B"/>
    <w:rsid w:val="00E0496B"/>
    <w:rsid w:val="00E0547C"/>
    <w:rsid w:val="00E078F0"/>
    <w:rsid w:val="00E10EAD"/>
    <w:rsid w:val="00E11008"/>
    <w:rsid w:val="00E11762"/>
    <w:rsid w:val="00E134AA"/>
    <w:rsid w:val="00E141EA"/>
    <w:rsid w:val="00E14B4B"/>
    <w:rsid w:val="00E15469"/>
    <w:rsid w:val="00E16C6E"/>
    <w:rsid w:val="00E173F7"/>
    <w:rsid w:val="00E178D6"/>
    <w:rsid w:val="00E17A38"/>
    <w:rsid w:val="00E20E8F"/>
    <w:rsid w:val="00E2119B"/>
    <w:rsid w:val="00E213A2"/>
    <w:rsid w:val="00E2240A"/>
    <w:rsid w:val="00E25268"/>
    <w:rsid w:val="00E263DD"/>
    <w:rsid w:val="00E26A8B"/>
    <w:rsid w:val="00E2724A"/>
    <w:rsid w:val="00E322EE"/>
    <w:rsid w:val="00E32305"/>
    <w:rsid w:val="00E32423"/>
    <w:rsid w:val="00E327A1"/>
    <w:rsid w:val="00E32AEE"/>
    <w:rsid w:val="00E34AFF"/>
    <w:rsid w:val="00E36FF1"/>
    <w:rsid w:val="00E37678"/>
    <w:rsid w:val="00E4035A"/>
    <w:rsid w:val="00E403FF"/>
    <w:rsid w:val="00E41014"/>
    <w:rsid w:val="00E438EE"/>
    <w:rsid w:val="00E45AC9"/>
    <w:rsid w:val="00E46763"/>
    <w:rsid w:val="00E5041C"/>
    <w:rsid w:val="00E544F3"/>
    <w:rsid w:val="00E553D4"/>
    <w:rsid w:val="00E56007"/>
    <w:rsid w:val="00E57489"/>
    <w:rsid w:val="00E57E91"/>
    <w:rsid w:val="00E6089D"/>
    <w:rsid w:val="00E61B1B"/>
    <w:rsid w:val="00E6238D"/>
    <w:rsid w:val="00E626E9"/>
    <w:rsid w:val="00E62943"/>
    <w:rsid w:val="00E62976"/>
    <w:rsid w:val="00E62DF4"/>
    <w:rsid w:val="00E63992"/>
    <w:rsid w:val="00E70093"/>
    <w:rsid w:val="00E70713"/>
    <w:rsid w:val="00E71517"/>
    <w:rsid w:val="00E717D1"/>
    <w:rsid w:val="00E75C06"/>
    <w:rsid w:val="00E75D8F"/>
    <w:rsid w:val="00E75DA0"/>
    <w:rsid w:val="00E7627C"/>
    <w:rsid w:val="00E76546"/>
    <w:rsid w:val="00E80230"/>
    <w:rsid w:val="00E803FC"/>
    <w:rsid w:val="00E8068E"/>
    <w:rsid w:val="00E81944"/>
    <w:rsid w:val="00E861FA"/>
    <w:rsid w:val="00E8625D"/>
    <w:rsid w:val="00E8638B"/>
    <w:rsid w:val="00E86FAD"/>
    <w:rsid w:val="00E90A23"/>
    <w:rsid w:val="00E9139B"/>
    <w:rsid w:val="00E927D5"/>
    <w:rsid w:val="00E9330F"/>
    <w:rsid w:val="00E9374E"/>
    <w:rsid w:val="00E94E0D"/>
    <w:rsid w:val="00E95109"/>
    <w:rsid w:val="00E9628C"/>
    <w:rsid w:val="00E96DA2"/>
    <w:rsid w:val="00EA059A"/>
    <w:rsid w:val="00EA1949"/>
    <w:rsid w:val="00EA3650"/>
    <w:rsid w:val="00EA3A21"/>
    <w:rsid w:val="00EA60A7"/>
    <w:rsid w:val="00EA6806"/>
    <w:rsid w:val="00EB2B24"/>
    <w:rsid w:val="00EB382D"/>
    <w:rsid w:val="00EB51BC"/>
    <w:rsid w:val="00EB7B1E"/>
    <w:rsid w:val="00EC016C"/>
    <w:rsid w:val="00EC0506"/>
    <w:rsid w:val="00EC0CFB"/>
    <w:rsid w:val="00EC287D"/>
    <w:rsid w:val="00EC28EE"/>
    <w:rsid w:val="00EC2DA4"/>
    <w:rsid w:val="00EC4665"/>
    <w:rsid w:val="00EC500A"/>
    <w:rsid w:val="00EC5BC5"/>
    <w:rsid w:val="00EC6853"/>
    <w:rsid w:val="00EC6F72"/>
    <w:rsid w:val="00ED04C7"/>
    <w:rsid w:val="00ED179E"/>
    <w:rsid w:val="00ED24D4"/>
    <w:rsid w:val="00ED3490"/>
    <w:rsid w:val="00ED4C2F"/>
    <w:rsid w:val="00ED50C1"/>
    <w:rsid w:val="00EE4682"/>
    <w:rsid w:val="00EE46C3"/>
    <w:rsid w:val="00EE5516"/>
    <w:rsid w:val="00EE5721"/>
    <w:rsid w:val="00EE6284"/>
    <w:rsid w:val="00EE6DDD"/>
    <w:rsid w:val="00EF1641"/>
    <w:rsid w:val="00EF1A23"/>
    <w:rsid w:val="00EF2111"/>
    <w:rsid w:val="00EF3E48"/>
    <w:rsid w:val="00EF5E30"/>
    <w:rsid w:val="00EF6724"/>
    <w:rsid w:val="00EF6BD6"/>
    <w:rsid w:val="00EF743B"/>
    <w:rsid w:val="00F016AB"/>
    <w:rsid w:val="00F02110"/>
    <w:rsid w:val="00F0311D"/>
    <w:rsid w:val="00F038C8"/>
    <w:rsid w:val="00F0395D"/>
    <w:rsid w:val="00F03D56"/>
    <w:rsid w:val="00F03EE4"/>
    <w:rsid w:val="00F06BCC"/>
    <w:rsid w:val="00F07B4E"/>
    <w:rsid w:val="00F1015D"/>
    <w:rsid w:val="00F1058D"/>
    <w:rsid w:val="00F10B30"/>
    <w:rsid w:val="00F11191"/>
    <w:rsid w:val="00F11F73"/>
    <w:rsid w:val="00F12D0A"/>
    <w:rsid w:val="00F139FB"/>
    <w:rsid w:val="00F13A6B"/>
    <w:rsid w:val="00F13FD0"/>
    <w:rsid w:val="00F14342"/>
    <w:rsid w:val="00F14A18"/>
    <w:rsid w:val="00F151AD"/>
    <w:rsid w:val="00F168DB"/>
    <w:rsid w:val="00F17026"/>
    <w:rsid w:val="00F201D9"/>
    <w:rsid w:val="00F21602"/>
    <w:rsid w:val="00F22899"/>
    <w:rsid w:val="00F22B2A"/>
    <w:rsid w:val="00F23460"/>
    <w:rsid w:val="00F2445F"/>
    <w:rsid w:val="00F266D3"/>
    <w:rsid w:val="00F2729E"/>
    <w:rsid w:val="00F2768E"/>
    <w:rsid w:val="00F337B6"/>
    <w:rsid w:val="00F35367"/>
    <w:rsid w:val="00F36C06"/>
    <w:rsid w:val="00F37571"/>
    <w:rsid w:val="00F40B0F"/>
    <w:rsid w:val="00F46928"/>
    <w:rsid w:val="00F46FF6"/>
    <w:rsid w:val="00F479D0"/>
    <w:rsid w:val="00F50E52"/>
    <w:rsid w:val="00F5510C"/>
    <w:rsid w:val="00F55115"/>
    <w:rsid w:val="00F555CB"/>
    <w:rsid w:val="00F56112"/>
    <w:rsid w:val="00F562D6"/>
    <w:rsid w:val="00F56E97"/>
    <w:rsid w:val="00F576B2"/>
    <w:rsid w:val="00F577A3"/>
    <w:rsid w:val="00F57E89"/>
    <w:rsid w:val="00F60EFC"/>
    <w:rsid w:val="00F614A9"/>
    <w:rsid w:val="00F61508"/>
    <w:rsid w:val="00F62378"/>
    <w:rsid w:val="00F640F7"/>
    <w:rsid w:val="00F6447F"/>
    <w:rsid w:val="00F6602C"/>
    <w:rsid w:val="00F67129"/>
    <w:rsid w:val="00F7004E"/>
    <w:rsid w:val="00F70277"/>
    <w:rsid w:val="00F70DA6"/>
    <w:rsid w:val="00F71B12"/>
    <w:rsid w:val="00F74341"/>
    <w:rsid w:val="00F74E40"/>
    <w:rsid w:val="00F771A9"/>
    <w:rsid w:val="00F771EA"/>
    <w:rsid w:val="00F77AB4"/>
    <w:rsid w:val="00F8178E"/>
    <w:rsid w:val="00F84B18"/>
    <w:rsid w:val="00F855CB"/>
    <w:rsid w:val="00F85CC4"/>
    <w:rsid w:val="00F85E0E"/>
    <w:rsid w:val="00F86813"/>
    <w:rsid w:val="00F869BF"/>
    <w:rsid w:val="00F87677"/>
    <w:rsid w:val="00F917FF"/>
    <w:rsid w:val="00F918B9"/>
    <w:rsid w:val="00F91CE8"/>
    <w:rsid w:val="00F938EF"/>
    <w:rsid w:val="00F97740"/>
    <w:rsid w:val="00FA23DF"/>
    <w:rsid w:val="00FA5085"/>
    <w:rsid w:val="00FB21D5"/>
    <w:rsid w:val="00FB260F"/>
    <w:rsid w:val="00FB5DD7"/>
    <w:rsid w:val="00FB5F80"/>
    <w:rsid w:val="00FB5F9F"/>
    <w:rsid w:val="00FB61FB"/>
    <w:rsid w:val="00FC058F"/>
    <w:rsid w:val="00FC086B"/>
    <w:rsid w:val="00FC0AD9"/>
    <w:rsid w:val="00FC1EAC"/>
    <w:rsid w:val="00FC214C"/>
    <w:rsid w:val="00FC5280"/>
    <w:rsid w:val="00FC6C2A"/>
    <w:rsid w:val="00FD062A"/>
    <w:rsid w:val="00FD0E8D"/>
    <w:rsid w:val="00FD1E36"/>
    <w:rsid w:val="00FD4A9C"/>
    <w:rsid w:val="00FD514A"/>
    <w:rsid w:val="00FD5BBD"/>
    <w:rsid w:val="00FE08C4"/>
    <w:rsid w:val="00FE1586"/>
    <w:rsid w:val="00FE2E53"/>
    <w:rsid w:val="00FE4444"/>
    <w:rsid w:val="00FE6146"/>
    <w:rsid w:val="00FE6165"/>
    <w:rsid w:val="00FF46CE"/>
    <w:rsid w:val="00FF5359"/>
    <w:rsid w:val="00FF53D8"/>
    <w:rsid w:val="00FF5929"/>
    <w:rsid w:val="00FF5FD9"/>
    <w:rsid w:val="00FF63FA"/>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598C1"/>
  <w15:docId w15:val="{28CF3DE0-115C-4788-9739-5E08E207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A26"/>
  </w:style>
  <w:style w:type="paragraph" w:styleId="1">
    <w:name w:val="heading 1"/>
    <w:basedOn w:val="a"/>
    <w:next w:val="a"/>
    <w:link w:val="10"/>
    <w:uiPriority w:val="9"/>
    <w:qFormat/>
    <w:rsid w:val="000971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FF79D7"/>
    <w:pPr>
      <w:spacing w:before="100" w:beforeAutospacing="1" w:after="111" w:line="240" w:lineRule="auto"/>
      <w:outlineLvl w:val="2"/>
    </w:pPr>
    <w:rPr>
      <w:rFonts w:ascii="Times New Roman" w:eastAsia="Times New Roman" w:hAnsi="Times New Roman" w:cs="Times New Roman"/>
      <w:b/>
      <w:bCs/>
      <w:sz w:val="26"/>
      <w:szCs w:val="26"/>
      <w:lang w:eastAsia="ru-RU"/>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styleId="a4">
    <w:name w:val="Hyperlink"/>
    <w:basedOn w:val="a0"/>
    <w:uiPriority w:val="99"/>
    <w:unhideWhenUsed/>
    <w:rsid w:val="00F8618D"/>
    <w:rPr>
      <w:color w:val="0563C1" w:themeColor="hyperlink"/>
      <w:u w:val="single"/>
    </w:rPr>
  </w:style>
  <w:style w:type="table" w:styleId="a5">
    <w:name w:val="Table Grid"/>
    <w:basedOn w:val="a1"/>
    <w:uiPriority w:val="39"/>
    <w:rsid w:val="00F86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1"/>
    <w:qFormat/>
    <w:rsid w:val="00F8618D"/>
    <w:pPr>
      <w:ind w:left="720"/>
      <w:contextualSpacing/>
    </w:pPr>
  </w:style>
  <w:style w:type="paragraph" w:styleId="a8">
    <w:name w:val="footnote text"/>
    <w:basedOn w:val="a"/>
    <w:link w:val="a9"/>
    <w:uiPriority w:val="99"/>
    <w:semiHidden/>
    <w:unhideWhenUsed/>
    <w:rsid w:val="00F8618D"/>
    <w:pPr>
      <w:spacing w:after="0" w:line="240" w:lineRule="auto"/>
    </w:pPr>
    <w:rPr>
      <w:sz w:val="20"/>
      <w:szCs w:val="20"/>
    </w:rPr>
  </w:style>
  <w:style w:type="character" w:customStyle="1" w:styleId="a9">
    <w:name w:val="Текст сноски Знак"/>
    <w:basedOn w:val="a0"/>
    <w:link w:val="a8"/>
    <w:uiPriority w:val="99"/>
    <w:semiHidden/>
    <w:rsid w:val="00F8618D"/>
    <w:rPr>
      <w:kern w:val="0"/>
      <w:sz w:val="20"/>
      <w:szCs w:val="20"/>
      <w:lang w:val="ru-RU"/>
    </w:rPr>
  </w:style>
  <w:style w:type="character" w:styleId="aa">
    <w:name w:val="footnote reference"/>
    <w:basedOn w:val="a0"/>
    <w:uiPriority w:val="99"/>
    <w:semiHidden/>
    <w:unhideWhenUsed/>
    <w:rsid w:val="00F8618D"/>
    <w:rPr>
      <w:vertAlign w:val="superscript"/>
    </w:rPr>
  </w:style>
  <w:style w:type="paragraph" w:styleId="ab">
    <w:name w:val="Normal (Web)"/>
    <w:aliases w:val="Обычный (Web),Обычный (веб) Знак1,Обычный (веб) Знак Знак,Обычный (веб) Знак,Знак4,Обычный (Web) Знак Знак Знак Знак,Обычный (Web) Знак Знак Знак Знак Знак Знак Знак Знак Знак,Обычный (Web) Знак Знак Знак Знак Знак,Знак4 Знак Знак"/>
    <w:basedOn w:val="a"/>
    <w:link w:val="20"/>
    <w:uiPriority w:val="99"/>
    <w:unhideWhenUsed/>
    <w:qFormat/>
    <w:rsid w:val="00F8618D"/>
    <w:rPr>
      <w:rFonts w:ascii="Times New Roman" w:hAnsi="Times New Roman" w:cs="Times New Roman"/>
      <w:sz w:val="24"/>
      <w:szCs w:val="24"/>
    </w:rPr>
  </w:style>
  <w:style w:type="character" w:styleId="ac">
    <w:name w:val="Strong"/>
    <w:basedOn w:val="a0"/>
    <w:uiPriority w:val="22"/>
    <w:qFormat/>
    <w:rsid w:val="00F8618D"/>
    <w:rPr>
      <w:b/>
      <w:bCs/>
    </w:rPr>
  </w:style>
  <w:style w:type="character" w:customStyle="1" w:styleId="a7">
    <w:name w:val="Абзац списка Знак"/>
    <w:link w:val="a6"/>
    <w:uiPriority w:val="1"/>
    <w:rsid w:val="00F8618D"/>
    <w:rPr>
      <w:kern w:val="0"/>
      <w:lang w:val="ru-RU"/>
    </w:rPr>
  </w:style>
  <w:style w:type="character" w:styleId="ad">
    <w:name w:val="Emphasis"/>
    <w:basedOn w:val="a0"/>
    <w:uiPriority w:val="20"/>
    <w:qFormat/>
    <w:rsid w:val="00F8618D"/>
    <w:rPr>
      <w:i/>
      <w:iCs/>
    </w:rPr>
  </w:style>
  <w:style w:type="character" w:customStyle="1" w:styleId="20">
    <w:name w:val="Обычный (веб) Знак2"/>
    <w:aliases w:val="Обычный (Web) Знак,Обычный (веб) Знак1 Знак,Обычный (веб) Знак Знак Знак,Обычный (веб) Знак Знак1,Знак4 Знак,Обычный (Web) Знак Знак Знак Знак Знак1,Обычный (Web) Знак Знак Знак Знак Знак Знак Знак Знак Знак Знак,Знак4 Знак Знак Знак"/>
    <w:link w:val="ab"/>
    <w:uiPriority w:val="99"/>
    <w:rsid w:val="00F8618D"/>
    <w:rPr>
      <w:rFonts w:ascii="Times New Roman" w:hAnsi="Times New Roman" w:cs="Times New Roman"/>
      <w:kern w:val="0"/>
      <w:sz w:val="24"/>
      <w:szCs w:val="24"/>
      <w:lang w:val="ru-RU"/>
    </w:rPr>
  </w:style>
  <w:style w:type="character" w:customStyle="1" w:styleId="UnresolvedMention">
    <w:name w:val="Unresolved Mention"/>
    <w:basedOn w:val="a0"/>
    <w:uiPriority w:val="99"/>
    <w:semiHidden/>
    <w:unhideWhenUsed/>
    <w:rsid w:val="00E233F6"/>
    <w:rPr>
      <w:color w:val="605E5C"/>
      <w:shd w:val="clear" w:color="auto" w:fill="E1DFDD"/>
    </w:rPr>
  </w:style>
  <w:style w:type="character" w:customStyle="1" w:styleId="30">
    <w:name w:val="Заголовок 3 Знак"/>
    <w:basedOn w:val="a0"/>
    <w:link w:val="3"/>
    <w:uiPriority w:val="9"/>
    <w:semiHidden/>
    <w:rsid w:val="00FF79D7"/>
    <w:rPr>
      <w:rFonts w:ascii="Times New Roman" w:eastAsia="Times New Roman" w:hAnsi="Times New Roman" w:cs="Times New Roman"/>
      <w:b/>
      <w:bCs/>
      <w:kern w:val="0"/>
      <w:sz w:val="26"/>
      <w:szCs w:val="26"/>
      <w:lang w:val="ru-RU" w:eastAsia="ru-RU"/>
    </w:rPr>
  </w:style>
  <w:style w:type="paragraph" w:customStyle="1" w:styleId="msonormal0">
    <w:name w:val="msonormal"/>
    <w:basedOn w:val="a"/>
    <w:uiPriority w:val="99"/>
    <w:semiHidden/>
    <w:rsid w:val="00FF7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FF79D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F79D7"/>
    <w:rPr>
      <w:kern w:val="0"/>
      <w:lang w:val="ru-RU"/>
    </w:rPr>
  </w:style>
  <w:style w:type="paragraph" w:styleId="af0">
    <w:name w:val="footer"/>
    <w:basedOn w:val="a"/>
    <w:link w:val="af1"/>
    <w:uiPriority w:val="99"/>
    <w:unhideWhenUsed/>
    <w:rsid w:val="00FF79D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F79D7"/>
    <w:rPr>
      <w:kern w:val="0"/>
      <w:lang w:val="ru-RU"/>
    </w:rPr>
  </w:style>
  <w:style w:type="paragraph" w:styleId="af2">
    <w:name w:val="Balloon Text"/>
    <w:basedOn w:val="a"/>
    <w:link w:val="af3"/>
    <w:uiPriority w:val="99"/>
    <w:semiHidden/>
    <w:unhideWhenUsed/>
    <w:rsid w:val="00FF79D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F79D7"/>
    <w:rPr>
      <w:rFonts w:ascii="Tahoma" w:hAnsi="Tahoma" w:cs="Tahoma"/>
      <w:kern w:val="0"/>
      <w:sz w:val="16"/>
      <w:szCs w:val="16"/>
      <w:lang w:val="ru-RU"/>
    </w:rPr>
  </w:style>
  <w:style w:type="table" w:styleId="-11">
    <w:name w:val="List Table 1 Light Accent 1"/>
    <w:basedOn w:val="a1"/>
    <w:uiPriority w:val="46"/>
    <w:rsid w:val="0070212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4">
    <w:name w:val="Body Text"/>
    <w:basedOn w:val="a"/>
    <w:link w:val="af5"/>
    <w:qFormat/>
    <w:rsid w:val="005C644E"/>
    <w:pPr>
      <w:widowControl w:val="0"/>
      <w:autoSpaceDE w:val="0"/>
      <w:autoSpaceDN w:val="0"/>
      <w:spacing w:after="0" w:line="240" w:lineRule="auto"/>
      <w:ind w:left="1300" w:firstLine="710"/>
      <w:jc w:val="both"/>
    </w:pPr>
    <w:rPr>
      <w:rFonts w:ascii="Times New Roman" w:eastAsia="Times New Roman" w:hAnsi="Times New Roman" w:cs="Times New Roman"/>
      <w:sz w:val="28"/>
      <w:szCs w:val="28"/>
    </w:rPr>
  </w:style>
  <w:style w:type="character" w:customStyle="1" w:styleId="af5">
    <w:name w:val="Основной текст Знак"/>
    <w:basedOn w:val="a0"/>
    <w:link w:val="af4"/>
    <w:rsid w:val="005C644E"/>
    <w:rPr>
      <w:rFonts w:ascii="Times New Roman" w:eastAsia="Times New Roman" w:hAnsi="Times New Roman" w:cs="Times New Roman"/>
      <w:kern w:val="0"/>
      <w:sz w:val="28"/>
      <w:szCs w:val="28"/>
      <w:lang w:val="ru-RU"/>
    </w:rPr>
  </w:style>
  <w:style w:type="character" w:customStyle="1" w:styleId="10">
    <w:name w:val="Заголовок 1 Знак"/>
    <w:basedOn w:val="a0"/>
    <w:link w:val="1"/>
    <w:uiPriority w:val="9"/>
    <w:rsid w:val="00097112"/>
    <w:rPr>
      <w:rFonts w:asciiTheme="majorHAnsi" w:eastAsiaTheme="majorEastAsia" w:hAnsiTheme="majorHAnsi" w:cstheme="majorBidi"/>
      <w:color w:val="2F5496" w:themeColor="accent1" w:themeShade="BF"/>
      <w:kern w:val="0"/>
      <w:sz w:val="32"/>
      <w:szCs w:val="32"/>
      <w:lang w:val="ru-RU"/>
    </w:rPr>
  </w:style>
  <w:style w:type="character" w:customStyle="1" w:styleId="ezkurwreuab5ozgtqnkl">
    <w:name w:val="ezkurwreuab5ozgtqnkl"/>
    <w:basedOn w:val="a0"/>
    <w:rsid w:val="00A7374C"/>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pPr>
      <w:spacing w:after="0" w:line="240" w:lineRule="auto"/>
    </w:pPr>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pPr>
      <w:spacing w:after="0" w:line="240" w:lineRule="auto"/>
    </w:pPr>
    <w:tblPr>
      <w:tblStyleRowBandSize w:val="1"/>
      <w:tblStyleColBandSize w:val="1"/>
      <w:tblCellMar>
        <w:left w:w="108" w:type="dxa"/>
        <w:right w:w="108" w:type="dxa"/>
      </w:tblCellMar>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pPr>
      <w:spacing w:after="0" w:line="240" w:lineRule="auto"/>
    </w:pPr>
    <w:tblPr>
      <w:tblStyleRowBandSize w:val="1"/>
      <w:tblStyleColBandSize w:val="1"/>
      <w:tblCellMar>
        <w:left w:w="108" w:type="dxa"/>
        <w:right w:w="108" w:type="dxa"/>
      </w:tblCellMar>
    </w:tblPr>
  </w:style>
  <w:style w:type="table" w:customStyle="1" w:styleId="afe">
    <w:basedOn w:val="TableNormal2"/>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pPr>
      <w:spacing w:after="0" w:line="240" w:lineRule="auto"/>
    </w:pPr>
    <w:tblPr>
      <w:tblStyleRowBandSize w:val="1"/>
      <w:tblStyleColBandSize w:val="1"/>
      <w:tblCellMar>
        <w:left w:w="108" w:type="dxa"/>
        <w:right w:w="108" w:type="dxa"/>
      </w:tblCellMar>
    </w:tblPr>
  </w:style>
  <w:style w:type="table" w:customStyle="1" w:styleId="aff5">
    <w:basedOn w:val="TableNormal2"/>
    <w:pPr>
      <w:spacing w:after="0" w:line="240" w:lineRule="auto"/>
    </w:pPr>
    <w:tblPr>
      <w:tblStyleRowBandSize w:val="1"/>
      <w:tblStyleColBandSize w:val="1"/>
      <w:tblCellMar>
        <w:left w:w="108" w:type="dxa"/>
        <w:right w:w="108" w:type="dxa"/>
      </w:tblCellMar>
    </w:tblPr>
  </w:style>
  <w:style w:type="table" w:customStyle="1" w:styleId="aff6">
    <w:basedOn w:val="TableNormal2"/>
    <w:pPr>
      <w:spacing w:after="0" w:line="240" w:lineRule="auto"/>
    </w:pPr>
    <w:tblPr>
      <w:tblStyleRowBandSize w:val="1"/>
      <w:tblStyleColBandSize w:val="1"/>
      <w:tblCellMar>
        <w:left w:w="108" w:type="dxa"/>
        <w:right w:w="108" w:type="dxa"/>
      </w:tblCellMar>
    </w:tblPr>
  </w:style>
  <w:style w:type="table" w:customStyle="1" w:styleId="aff7">
    <w:basedOn w:val="TableNormal2"/>
    <w:pPr>
      <w:spacing w:after="0" w:line="240" w:lineRule="auto"/>
    </w:pPr>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pPr>
      <w:spacing w:after="0" w:line="240" w:lineRule="auto"/>
    </w:pPr>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pPr>
      <w:spacing w:after="0" w:line="240" w:lineRule="auto"/>
    </w:pPr>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pPr>
      <w:spacing w:after="0" w:line="240" w:lineRule="auto"/>
    </w:pPr>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15"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pPr>
      <w:spacing w:after="0" w:line="240" w:lineRule="auto"/>
    </w:pPr>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pPr>
      <w:spacing w:after="0" w:line="240" w:lineRule="auto"/>
    </w:pPr>
    <w:tblPr>
      <w:tblStyleRowBandSize w:val="1"/>
      <w:tblStyleColBandSize w:val="1"/>
      <w:tblCellMar>
        <w:left w:w="108" w:type="dxa"/>
        <w:right w:w="108"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2"/>
    <w:tblPr>
      <w:tblStyleRowBandSize w:val="1"/>
      <w:tblStyleColBandSize w:val="1"/>
      <w:tblCellMar>
        <w:left w:w="115" w:type="dxa"/>
        <w:right w:w="115" w:type="dxa"/>
      </w:tblCellMar>
    </w:tblPr>
  </w:style>
  <w:style w:type="table" w:customStyle="1" w:styleId="afff9">
    <w:basedOn w:val="TableNormal2"/>
    <w:pPr>
      <w:spacing w:after="0" w:line="240" w:lineRule="auto"/>
    </w:pPr>
    <w:tblPr>
      <w:tblStyleRowBandSize w:val="1"/>
      <w:tblStyleColBandSize w:val="1"/>
      <w:tblCellMar>
        <w:left w:w="115" w:type="dxa"/>
        <w:right w:w="115" w:type="dxa"/>
      </w:tblCellMar>
    </w:tblPr>
  </w:style>
  <w:style w:type="table" w:customStyle="1" w:styleId="afffa">
    <w:basedOn w:val="TableNormal2"/>
    <w:pPr>
      <w:spacing w:after="0" w:line="240" w:lineRule="auto"/>
    </w:pPr>
    <w:tblPr>
      <w:tblStyleRowBandSize w:val="1"/>
      <w:tblStyleColBandSize w:val="1"/>
      <w:tblCellMar>
        <w:left w:w="115" w:type="dxa"/>
        <w:right w:w="115" w:type="dxa"/>
      </w:tblCellMar>
    </w:tblPr>
  </w:style>
  <w:style w:type="table" w:customStyle="1" w:styleId="afffb">
    <w:basedOn w:val="TableNormal2"/>
    <w:pPr>
      <w:spacing w:after="0" w:line="240" w:lineRule="auto"/>
    </w:pPr>
    <w:tblPr>
      <w:tblStyleRowBandSize w:val="1"/>
      <w:tblStyleColBandSize w:val="1"/>
      <w:tblCellMar>
        <w:left w:w="115" w:type="dxa"/>
        <w:right w:w="115" w:type="dxa"/>
      </w:tblCellMar>
    </w:tblPr>
  </w:style>
  <w:style w:type="table" w:customStyle="1" w:styleId="afffc">
    <w:basedOn w:val="TableNormal2"/>
    <w:pPr>
      <w:spacing w:after="0" w:line="240" w:lineRule="auto"/>
    </w:pPr>
    <w:tblPr>
      <w:tblStyleRowBandSize w:val="1"/>
      <w:tblStyleColBandSize w:val="1"/>
      <w:tblCellMar>
        <w:left w:w="115" w:type="dxa"/>
        <w:right w:w="115" w:type="dxa"/>
      </w:tblCellMar>
    </w:tblPr>
  </w:style>
  <w:style w:type="table" w:customStyle="1" w:styleId="afffd">
    <w:basedOn w:val="TableNormal2"/>
    <w:pPr>
      <w:spacing w:after="0" w:line="240" w:lineRule="auto"/>
    </w:pPr>
    <w:tblPr>
      <w:tblStyleRowBandSize w:val="1"/>
      <w:tblStyleColBandSize w:val="1"/>
      <w:tblCellMar>
        <w:left w:w="115" w:type="dxa"/>
        <w:right w:w="115" w:type="dxa"/>
      </w:tblCellMar>
    </w:tblPr>
  </w:style>
  <w:style w:type="table" w:customStyle="1" w:styleId="afffe">
    <w:basedOn w:val="TableNormal2"/>
    <w:pPr>
      <w:spacing w:after="0" w:line="240" w:lineRule="auto"/>
    </w:pPr>
    <w:tblPr>
      <w:tblStyleRowBandSize w:val="1"/>
      <w:tblStyleColBandSize w:val="1"/>
      <w:tblCellMar>
        <w:left w:w="115" w:type="dxa"/>
        <w:right w:w="115" w:type="dxa"/>
      </w:tblCellMar>
    </w:tblPr>
  </w:style>
  <w:style w:type="table" w:customStyle="1" w:styleId="affff">
    <w:basedOn w:val="TableNormal2"/>
    <w:pPr>
      <w:spacing w:after="0" w:line="240" w:lineRule="auto"/>
    </w:pPr>
    <w:tblPr>
      <w:tblStyleRowBandSize w:val="1"/>
      <w:tblStyleColBandSize w:val="1"/>
      <w:tblCellMar>
        <w:left w:w="115" w:type="dxa"/>
        <w:right w:w="115" w:type="dxa"/>
      </w:tblCellMar>
    </w:tblPr>
  </w:style>
  <w:style w:type="table" w:customStyle="1" w:styleId="affff0">
    <w:basedOn w:val="TableNormal2"/>
    <w:pPr>
      <w:spacing w:after="0" w:line="240" w:lineRule="auto"/>
    </w:pPr>
    <w:tblPr>
      <w:tblStyleRowBandSize w:val="1"/>
      <w:tblStyleColBandSize w:val="1"/>
      <w:tblCellMar>
        <w:left w:w="115" w:type="dxa"/>
        <w:right w:w="115" w:type="dxa"/>
      </w:tblCellMar>
    </w:tblPr>
  </w:style>
  <w:style w:type="table" w:customStyle="1" w:styleId="affff1">
    <w:basedOn w:val="TableNormal2"/>
    <w:pPr>
      <w:spacing w:after="0" w:line="240" w:lineRule="auto"/>
    </w:pPr>
    <w:tblPr>
      <w:tblStyleRowBandSize w:val="1"/>
      <w:tblStyleColBandSize w:val="1"/>
      <w:tblCellMar>
        <w:left w:w="115" w:type="dxa"/>
        <w:right w:w="115" w:type="dxa"/>
      </w:tblCellMar>
    </w:tblPr>
  </w:style>
  <w:style w:type="table" w:customStyle="1" w:styleId="affff2">
    <w:basedOn w:val="TableNormal2"/>
    <w:pPr>
      <w:spacing w:after="0" w:line="240" w:lineRule="auto"/>
    </w:pPr>
    <w:tblPr>
      <w:tblStyleRowBandSize w:val="1"/>
      <w:tblStyleColBandSize w:val="1"/>
      <w:tblCellMar>
        <w:left w:w="115" w:type="dxa"/>
        <w:right w:w="115" w:type="dxa"/>
      </w:tblCellMar>
    </w:tblPr>
  </w:style>
  <w:style w:type="table" w:customStyle="1" w:styleId="affff3">
    <w:basedOn w:val="TableNormal2"/>
    <w:pPr>
      <w:spacing w:after="0" w:line="240" w:lineRule="auto"/>
    </w:pPr>
    <w:tblPr>
      <w:tblStyleRowBandSize w:val="1"/>
      <w:tblStyleColBandSize w:val="1"/>
      <w:tblCellMar>
        <w:left w:w="115" w:type="dxa"/>
        <w:right w:w="115" w:type="dxa"/>
      </w:tblCellMar>
    </w:tblPr>
  </w:style>
  <w:style w:type="table" w:customStyle="1" w:styleId="affff4">
    <w:basedOn w:val="TableNormal2"/>
    <w:pPr>
      <w:spacing w:after="0" w:line="240" w:lineRule="auto"/>
    </w:pPr>
    <w:tblPr>
      <w:tblStyleRowBandSize w:val="1"/>
      <w:tblStyleColBandSize w:val="1"/>
      <w:tblCellMar>
        <w:left w:w="115" w:type="dxa"/>
        <w:right w:w="115" w:type="dxa"/>
      </w:tblCellMar>
    </w:tblPr>
  </w:style>
  <w:style w:type="table" w:customStyle="1" w:styleId="affff5">
    <w:basedOn w:val="TableNormal2"/>
    <w:pPr>
      <w:spacing w:after="0" w:line="240" w:lineRule="auto"/>
    </w:pPr>
    <w:tblPr>
      <w:tblStyleRowBandSize w:val="1"/>
      <w:tblStyleColBandSize w:val="1"/>
      <w:tblCellMar>
        <w:left w:w="115" w:type="dxa"/>
        <w:right w:w="115" w:type="dxa"/>
      </w:tblCellMar>
    </w:tblPr>
  </w:style>
  <w:style w:type="table" w:customStyle="1" w:styleId="affff6">
    <w:basedOn w:val="TableNormal2"/>
    <w:pPr>
      <w:spacing w:after="0" w:line="240" w:lineRule="auto"/>
    </w:pPr>
    <w:tblPr>
      <w:tblStyleRowBandSize w:val="1"/>
      <w:tblStyleColBandSize w:val="1"/>
      <w:tblCellMar>
        <w:left w:w="115" w:type="dxa"/>
        <w:right w:w="115" w:type="dxa"/>
      </w:tblCellMar>
    </w:tblPr>
  </w:style>
  <w:style w:type="table" w:customStyle="1" w:styleId="affff7">
    <w:basedOn w:val="TableNormal2"/>
    <w:pPr>
      <w:spacing w:after="0" w:line="240" w:lineRule="auto"/>
    </w:pPr>
    <w:tblPr>
      <w:tblStyleRowBandSize w:val="1"/>
      <w:tblStyleColBandSize w:val="1"/>
      <w:tblCellMar>
        <w:left w:w="115" w:type="dxa"/>
        <w:right w:w="115" w:type="dxa"/>
      </w:tblCellMar>
    </w:tblPr>
  </w:style>
  <w:style w:type="table" w:customStyle="1" w:styleId="affff8">
    <w:basedOn w:val="TableNormal2"/>
    <w:pPr>
      <w:spacing w:after="0" w:line="240" w:lineRule="auto"/>
    </w:pPr>
    <w:tblPr>
      <w:tblStyleRowBandSize w:val="1"/>
      <w:tblStyleColBandSize w:val="1"/>
      <w:tblCellMar>
        <w:left w:w="115" w:type="dxa"/>
        <w:right w:w="115" w:type="dxa"/>
      </w:tblCellMar>
    </w:tblPr>
  </w:style>
  <w:style w:type="table" w:customStyle="1" w:styleId="affff9">
    <w:basedOn w:val="TableNormal2"/>
    <w:pPr>
      <w:spacing w:after="0" w:line="240" w:lineRule="auto"/>
    </w:pPr>
    <w:tblPr>
      <w:tblStyleRowBandSize w:val="1"/>
      <w:tblStyleColBandSize w:val="1"/>
      <w:tblCellMar>
        <w:left w:w="115" w:type="dxa"/>
        <w:right w:w="115" w:type="dxa"/>
      </w:tblCellMar>
    </w:tblPr>
  </w:style>
  <w:style w:type="table" w:customStyle="1" w:styleId="affffa">
    <w:basedOn w:val="TableNormal2"/>
    <w:pPr>
      <w:spacing w:after="0" w:line="240" w:lineRule="auto"/>
    </w:pPr>
    <w:tblPr>
      <w:tblStyleRowBandSize w:val="1"/>
      <w:tblStyleColBandSize w:val="1"/>
      <w:tblCellMar>
        <w:left w:w="115" w:type="dxa"/>
        <w:right w:w="115" w:type="dxa"/>
      </w:tblCellMar>
    </w:tblPr>
  </w:style>
  <w:style w:type="table" w:customStyle="1" w:styleId="affffb">
    <w:basedOn w:val="TableNormal2"/>
    <w:pPr>
      <w:spacing w:after="0" w:line="240" w:lineRule="auto"/>
    </w:pPr>
    <w:tblPr>
      <w:tblStyleRowBandSize w:val="1"/>
      <w:tblStyleColBandSize w:val="1"/>
      <w:tblCellMar>
        <w:left w:w="115" w:type="dxa"/>
        <w:right w:w="115" w:type="dxa"/>
      </w:tblCellMar>
    </w:tblPr>
  </w:style>
  <w:style w:type="table" w:customStyle="1" w:styleId="affffc">
    <w:basedOn w:val="TableNormal2"/>
    <w:pPr>
      <w:spacing w:after="0" w:line="240" w:lineRule="auto"/>
    </w:pPr>
    <w:tblPr>
      <w:tblStyleRowBandSize w:val="1"/>
      <w:tblStyleColBandSize w:val="1"/>
      <w:tblCellMar>
        <w:left w:w="115" w:type="dxa"/>
        <w:right w:w="115" w:type="dxa"/>
      </w:tblCellMar>
    </w:tblPr>
  </w:style>
  <w:style w:type="table" w:customStyle="1" w:styleId="affffd">
    <w:basedOn w:val="TableNormal2"/>
    <w:pPr>
      <w:spacing w:after="0" w:line="240" w:lineRule="auto"/>
    </w:pPr>
    <w:tblPr>
      <w:tblStyleRowBandSize w:val="1"/>
      <w:tblStyleColBandSize w:val="1"/>
      <w:tblCellMar>
        <w:left w:w="115" w:type="dxa"/>
        <w:right w:w="115" w:type="dxa"/>
      </w:tblCellMar>
    </w:tblPr>
  </w:style>
  <w:style w:type="table" w:customStyle="1" w:styleId="affffe">
    <w:basedOn w:val="TableNormal2"/>
    <w:pPr>
      <w:spacing w:after="0" w:line="240" w:lineRule="auto"/>
    </w:pPr>
    <w:tblPr>
      <w:tblStyleRowBandSize w:val="1"/>
      <w:tblStyleColBandSize w:val="1"/>
      <w:tblCellMar>
        <w:left w:w="115" w:type="dxa"/>
        <w:right w:w="115" w:type="dxa"/>
      </w:tblCellMar>
    </w:tblPr>
  </w:style>
  <w:style w:type="table" w:customStyle="1" w:styleId="afffff">
    <w:basedOn w:val="TableNormal2"/>
    <w:pPr>
      <w:spacing w:after="0" w:line="240" w:lineRule="auto"/>
    </w:pPr>
    <w:tblPr>
      <w:tblStyleRowBandSize w:val="1"/>
      <w:tblStyleColBandSize w:val="1"/>
      <w:tblCellMar>
        <w:left w:w="115" w:type="dxa"/>
        <w:right w:w="115" w:type="dxa"/>
      </w:tblCellMar>
    </w:tblPr>
  </w:style>
  <w:style w:type="table" w:customStyle="1" w:styleId="afffff0">
    <w:basedOn w:val="TableNormal2"/>
    <w:pPr>
      <w:spacing w:after="0" w:line="240" w:lineRule="auto"/>
    </w:pPr>
    <w:tblPr>
      <w:tblStyleRowBandSize w:val="1"/>
      <w:tblStyleColBandSize w:val="1"/>
      <w:tblCellMar>
        <w:left w:w="115" w:type="dxa"/>
        <w:right w:w="115" w:type="dxa"/>
      </w:tblCellMar>
    </w:tblPr>
  </w:style>
  <w:style w:type="table" w:customStyle="1" w:styleId="afffff1">
    <w:basedOn w:val="TableNormal2"/>
    <w:pPr>
      <w:spacing w:after="0" w:line="240" w:lineRule="auto"/>
    </w:pPr>
    <w:tblPr>
      <w:tblStyleRowBandSize w:val="1"/>
      <w:tblStyleColBandSize w:val="1"/>
      <w:tblCellMar>
        <w:left w:w="115" w:type="dxa"/>
        <w:right w:w="115" w:type="dxa"/>
      </w:tblCellMar>
    </w:tblPr>
  </w:style>
  <w:style w:type="table" w:customStyle="1" w:styleId="afffff2">
    <w:basedOn w:val="TableNormal2"/>
    <w:pPr>
      <w:spacing w:after="0" w:line="240" w:lineRule="auto"/>
    </w:pPr>
    <w:tblPr>
      <w:tblStyleRowBandSize w:val="1"/>
      <w:tblStyleColBandSize w:val="1"/>
      <w:tblCellMar>
        <w:left w:w="115" w:type="dxa"/>
        <w:right w:w="115" w:type="dxa"/>
      </w:tblCellMar>
    </w:tblPr>
  </w:style>
  <w:style w:type="table" w:customStyle="1" w:styleId="afffff3">
    <w:basedOn w:val="TableNormal2"/>
    <w:pPr>
      <w:spacing w:after="0" w:line="240" w:lineRule="auto"/>
    </w:pPr>
    <w:tblPr>
      <w:tblStyleRowBandSize w:val="1"/>
      <w:tblStyleColBandSize w:val="1"/>
      <w:tblCellMar>
        <w:left w:w="115" w:type="dxa"/>
        <w:right w:w="115" w:type="dxa"/>
      </w:tblCellMar>
    </w:tblPr>
  </w:style>
  <w:style w:type="table" w:customStyle="1" w:styleId="afffff4">
    <w:basedOn w:val="TableNormal2"/>
    <w:pPr>
      <w:spacing w:after="0" w:line="240" w:lineRule="auto"/>
    </w:pPr>
    <w:tblPr>
      <w:tblStyleRowBandSize w:val="1"/>
      <w:tblStyleColBandSize w:val="1"/>
      <w:tblCellMar>
        <w:left w:w="115" w:type="dxa"/>
        <w:right w:w="115" w:type="dxa"/>
      </w:tblCellMar>
    </w:tblPr>
  </w:style>
  <w:style w:type="table" w:customStyle="1" w:styleId="afffff5">
    <w:basedOn w:val="TableNormal2"/>
    <w:pPr>
      <w:spacing w:after="0" w:line="240" w:lineRule="auto"/>
    </w:pPr>
    <w:tblPr>
      <w:tblStyleRowBandSize w:val="1"/>
      <w:tblStyleColBandSize w:val="1"/>
      <w:tblCellMar>
        <w:left w:w="115" w:type="dxa"/>
        <w:right w:w="115" w:type="dxa"/>
      </w:tblCellMar>
    </w:tblPr>
  </w:style>
  <w:style w:type="table" w:customStyle="1" w:styleId="afffff6">
    <w:basedOn w:val="TableNormal2"/>
    <w:pPr>
      <w:spacing w:after="0" w:line="240" w:lineRule="auto"/>
    </w:pPr>
    <w:tblPr>
      <w:tblStyleRowBandSize w:val="1"/>
      <w:tblStyleColBandSize w:val="1"/>
      <w:tblCellMar>
        <w:left w:w="115" w:type="dxa"/>
        <w:right w:w="115" w:type="dxa"/>
      </w:tblCellMar>
    </w:tblPr>
  </w:style>
  <w:style w:type="table" w:customStyle="1" w:styleId="afffff7">
    <w:basedOn w:val="TableNormal2"/>
    <w:pPr>
      <w:spacing w:after="0" w:line="240" w:lineRule="auto"/>
    </w:pPr>
    <w:tblPr>
      <w:tblStyleRowBandSize w:val="1"/>
      <w:tblStyleColBandSize w:val="1"/>
      <w:tblCellMar>
        <w:left w:w="115" w:type="dxa"/>
        <w:right w:w="115" w:type="dxa"/>
      </w:tblCellMar>
    </w:tblPr>
  </w:style>
  <w:style w:type="table" w:customStyle="1" w:styleId="afffff8">
    <w:basedOn w:val="TableNormal2"/>
    <w:pPr>
      <w:spacing w:after="0" w:line="240" w:lineRule="auto"/>
    </w:pPr>
    <w:tblPr>
      <w:tblStyleRowBandSize w:val="1"/>
      <w:tblStyleColBandSize w:val="1"/>
      <w:tblCellMar>
        <w:left w:w="115" w:type="dxa"/>
        <w:right w:w="115" w:type="dxa"/>
      </w:tblCellMar>
    </w:tblPr>
  </w:style>
  <w:style w:type="table" w:customStyle="1" w:styleId="afffff9">
    <w:basedOn w:val="TableNormal2"/>
    <w:pPr>
      <w:spacing w:after="0" w:line="240" w:lineRule="auto"/>
    </w:pPr>
    <w:tblPr>
      <w:tblStyleRowBandSize w:val="1"/>
      <w:tblStyleColBandSize w:val="1"/>
      <w:tblCellMar>
        <w:left w:w="115" w:type="dxa"/>
        <w:right w:w="115" w:type="dxa"/>
      </w:tblCellMar>
    </w:tblPr>
  </w:style>
  <w:style w:type="table" w:customStyle="1" w:styleId="afffffa">
    <w:basedOn w:val="TableNormal2"/>
    <w:pPr>
      <w:spacing w:after="0" w:line="240" w:lineRule="auto"/>
    </w:pPr>
    <w:tblPr>
      <w:tblStyleRowBandSize w:val="1"/>
      <w:tblStyleColBandSize w:val="1"/>
      <w:tblCellMar>
        <w:left w:w="115" w:type="dxa"/>
        <w:right w:w="115" w:type="dxa"/>
      </w:tblCellMar>
    </w:tblPr>
  </w:style>
  <w:style w:type="paragraph" w:styleId="afffffb">
    <w:name w:val="No Spacing"/>
    <w:uiPriority w:val="1"/>
    <w:qFormat/>
    <w:rsid w:val="00681650"/>
    <w:pPr>
      <w:spacing w:after="0" w:line="240" w:lineRule="auto"/>
    </w:pPr>
  </w:style>
  <w:style w:type="character" w:styleId="afffffc">
    <w:name w:val="annotation reference"/>
    <w:basedOn w:val="a0"/>
    <w:uiPriority w:val="99"/>
    <w:semiHidden/>
    <w:unhideWhenUsed/>
    <w:rsid w:val="001430AF"/>
    <w:rPr>
      <w:sz w:val="16"/>
      <w:szCs w:val="16"/>
    </w:rPr>
  </w:style>
  <w:style w:type="paragraph" w:styleId="afffffd">
    <w:name w:val="annotation text"/>
    <w:basedOn w:val="a"/>
    <w:link w:val="afffffe"/>
    <w:uiPriority w:val="99"/>
    <w:semiHidden/>
    <w:unhideWhenUsed/>
    <w:rsid w:val="001430AF"/>
    <w:pPr>
      <w:spacing w:line="240" w:lineRule="auto"/>
    </w:pPr>
    <w:rPr>
      <w:sz w:val="20"/>
      <w:szCs w:val="20"/>
    </w:rPr>
  </w:style>
  <w:style w:type="character" w:customStyle="1" w:styleId="afffffe">
    <w:name w:val="Текст примечания Знак"/>
    <w:basedOn w:val="a0"/>
    <w:link w:val="afffffd"/>
    <w:uiPriority w:val="99"/>
    <w:semiHidden/>
    <w:rsid w:val="001430AF"/>
    <w:rPr>
      <w:sz w:val="20"/>
      <w:szCs w:val="20"/>
    </w:rPr>
  </w:style>
  <w:style w:type="paragraph" w:styleId="affffff">
    <w:name w:val="annotation subject"/>
    <w:basedOn w:val="afffffd"/>
    <w:next w:val="afffffd"/>
    <w:link w:val="affffff0"/>
    <w:uiPriority w:val="99"/>
    <w:semiHidden/>
    <w:unhideWhenUsed/>
    <w:rsid w:val="001430AF"/>
    <w:rPr>
      <w:b/>
      <w:bCs/>
    </w:rPr>
  </w:style>
  <w:style w:type="character" w:customStyle="1" w:styleId="affffff0">
    <w:name w:val="Тема примечания Знак"/>
    <w:basedOn w:val="afffffe"/>
    <w:link w:val="affffff"/>
    <w:uiPriority w:val="99"/>
    <w:semiHidden/>
    <w:rsid w:val="001430AF"/>
    <w:rPr>
      <w:b/>
      <w:bCs/>
      <w:sz w:val="20"/>
      <w:szCs w:val="20"/>
    </w:rPr>
  </w:style>
  <w:style w:type="character" w:styleId="affffff1">
    <w:name w:val="FollowedHyperlink"/>
    <w:basedOn w:val="a0"/>
    <w:uiPriority w:val="99"/>
    <w:semiHidden/>
    <w:unhideWhenUsed/>
    <w:rsid w:val="00DD6B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775">
      <w:bodyDiv w:val="1"/>
      <w:marLeft w:val="0"/>
      <w:marRight w:val="0"/>
      <w:marTop w:val="0"/>
      <w:marBottom w:val="0"/>
      <w:divBdr>
        <w:top w:val="none" w:sz="0" w:space="0" w:color="auto"/>
        <w:left w:val="none" w:sz="0" w:space="0" w:color="auto"/>
        <w:bottom w:val="none" w:sz="0" w:space="0" w:color="auto"/>
        <w:right w:val="none" w:sz="0" w:space="0" w:color="auto"/>
      </w:divBdr>
    </w:div>
    <w:div w:id="129061446">
      <w:bodyDiv w:val="1"/>
      <w:marLeft w:val="0"/>
      <w:marRight w:val="0"/>
      <w:marTop w:val="0"/>
      <w:marBottom w:val="0"/>
      <w:divBdr>
        <w:top w:val="none" w:sz="0" w:space="0" w:color="auto"/>
        <w:left w:val="none" w:sz="0" w:space="0" w:color="auto"/>
        <w:bottom w:val="none" w:sz="0" w:space="0" w:color="auto"/>
        <w:right w:val="none" w:sz="0" w:space="0" w:color="auto"/>
      </w:divBdr>
    </w:div>
    <w:div w:id="360012302">
      <w:bodyDiv w:val="1"/>
      <w:marLeft w:val="0"/>
      <w:marRight w:val="0"/>
      <w:marTop w:val="0"/>
      <w:marBottom w:val="0"/>
      <w:divBdr>
        <w:top w:val="none" w:sz="0" w:space="0" w:color="auto"/>
        <w:left w:val="none" w:sz="0" w:space="0" w:color="auto"/>
        <w:bottom w:val="none" w:sz="0" w:space="0" w:color="auto"/>
        <w:right w:val="none" w:sz="0" w:space="0" w:color="auto"/>
      </w:divBdr>
    </w:div>
    <w:div w:id="429474381">
      <w:bodyDiv w:val="1"/>
      <w:marLeft w:val="0"/>
      <w:marRight w:val="0"/>
      <w:marTop w:val="0"/>
      <w:marBottom w:val="0"/>
      <w:divBdr>
        <w:top w:val="none" w:sz="0" w:space="0" w:color="auto"/>
        <w:left w:val="none" w:sz="0" w:space="0" w:color="auto"/>
        <w:bottom w:val="none" w:sz="0" w:space="0" w:color="auto"/>
        <w:right w:val="none" w:sz="0" w:space="0" w:color="auto"/>
      </w:divBdr>
    </w:div>
    <w:div w:id="650602232">
      <w:bodyDiv w:val="1"/>
      <w:marLeft w:val="0"/>
      <w:marRight w:val="0"/>
      <w:marTop w:val="0"/>
      <w:marBottom w:val="0"/>
      <w:divBdr>
        <w:top w:val="none" w:sz="0" w:space="0" w:color="auto"/>
        <w:left w:val="none" w:sz="0" w:space="0" w:color="auto"/>
        <w:bottom w:val="none" w:sz="0" w:space="0" w:color="auto"/>
        <w:right w:val="none" w:sz="0" w:space="0" w:color="auto"/>
      </w:divBdr>
    </w:div>
    <w:div w:id="759446968">
      <w:bodyDiv w:val="1"/>
      <w:marLeft w:val="0"/>
      <w:marRight w:val="0"/>
      <w:marTop w:val="0"/>
      <w:marBottom w:val="0"/>
      <w:divBdr>
        <w:top w:val="none" w:sz="0" w:space="0" w:color="auto"/>
        <w:left w:val="none" w:sz="0" w:space="0" w:color="auto"/>
        <w:bottom w:val="none" w:sz="0" w:space="0" w:color="auto"/>
        <w:right w:val="none" w:sz="0" w:space="0" w:color="auto"/>
      </w:divBdr>
    </w:div>
    <w:div w:id="771898369">
      <w:bodyDiv w:val="1"/>
      <w:marLeft w:val="0"/>
      <w:marRight w:val="0"/>
      <w:marTop w:val="0"/>
      <w:marBottom w:val="0"/>
      <w:divBdr>
        <w:top w:val="none" w:sz="0" w:space="0" w:color="auto"/>
        <w:left w:val="none" w:sz="0" w:space="0" w:color="auto"/>
        <w:bottom w:val="none" w:sz="0" w:space="0" w:color="auto"/>
        <w:right w:val="none" w:sz="0" w:space="0" w:color="auto"/>
      </w:divBdr>
    </w:div>
    <w:div w:id="897014320">
      <w:bodyDiv w:val="1"/>
      <w:marLeft w:val="0"/>
      <w:marRight w:val="0"/>
      <w:marTop w:val="0"/>
      <w:marBottom w:val="0"/>
      <w:divBdr>
        <w:top w:val="none" w:sz="0" w:space="0" w:color="auto"/>
        <w:left w:val="none" w:sz="0" w:space="0" w:color="auto"/>
        <w:bottom w:val="none" w:sz="0" w:space="0" w:color="auto"/>
        <w:right w:val="none" w:sz="0" w:space="0" w:color="auto"/>
      </w:divBdr>
    </w:div>
    <w:div w:id="1546211964">
      <w:bodyDiv w:val="1"/>
      <w:marLeft w:val="0"/>
      <w:marRight w:val="0"/>
      <w:marTop w:val="0"/>
      <w:marBottom w:val="0"/>
      <w:divBdr>
        <w:top w:val="none" w:sz="0" w:space="0" w:color="auto"/>
        <w:left w:val="none" w:sz="0" w:space="0" w:color="auto"/>
        <w:bottom w:val="none" w:sz="0" w:space="0" w:color="auto"/>
        <w:right w:val="none" w:sz="0" w:space="0" w:color="auto"/>
      </w:divBdr>
    </w:div>
    <w:div w:id="1593005735">
      <w:bodyDiv w:val="1"/>
      <w:marLeft w:val="0"/>
      <w:marRight w:val="0"/>
      <w:marTop w:val="0"/>
      <w:marBottom w:val="0"/>
      <w:divBdr>
        <w:top w:val="none" w:sz="0" w:space="0" w:color="auto"/>
        <w:left w:val="none" w:sz="0" w:space="0" w:color="auto"/>
        <w:bottom w:val="none" w:sz="0" w:space="0" w:color="auto"/>
        <w:right w:val="none" w:sz="0" w:space="0" w:color="auto"/>
      </w:divBdr>
    </w:div>
    <w:div w:id="1613634271">
      <w:bodyDiv w:val="1"/>
      <w:marLeft w:val="0"/>
      <w:marRight w:val="0"/>
      <w:marTop w:val="0"/>
      <w:marBottom w:val="0"/>
      <w:divBdr>
        <w:top w:val="none" w:sz="0" w:space="0" w:color="auto"/>
        <w:left w:val="none" w:sz="0" w:space="0" w:color="auto"/>
        <w:bottom w:val="none" w:sz="0" w:space="0" w:color="auto"/>
        <w:right w:val="none" w:sz="0" w:space="0" w:color="auto"/>
      </w:divBdr>
    </w:div>
    <w:div w:id="1701662831">
      <w:bodyDiv w:val="1"/>
      <w:marLeft w:val="0"/>
      <w:marRight w:val="0"/>
      <w:marTop w:val="0"/>
      <w:marBottom w:val="0"/>
      <w:divBdr>
        <w:top w:val="none" w:sz="0" w:space="0" w:color="auto"/>
        <w:left w:val="none" w:sz="0" w:space="0" w:color="auto"/>
        <w:bottom w:val="none" w:sz="0" w:space="0" w:color="auto"/>
        <w:right w:val="none" w:sz="0" w:space="0" w:color="auto"/>
      </w:divBdr>
    </w:div>
    <w:div w:id="2031027420">
      <w:bodyDiv w:val="1"/>
      <w:marLeft w:val="0"/>
      <w:marRight w:val="0"/>
      <w:marTop w:val="0"/>
      <w:marBottom w:val="0"/>
      <w:divBdr>
        <w:top w:val="none" w:sz="0" w:space="0" w:color="auto"/>
        <w:left w:val="none" w:sz="0" w:space="0" w:color="auto"/>
        <w:bottom w:val="none" w:sz="0" w:space="0" w:color="auto"/>
        <w:right w:val="none" w:sz="0" w:space="0" w:color="auto"/>
      </w:divBdr>
    </w:div>
    <w:div w:id="2101755591">
      <w:bodyDiv w:val="1"/>
      <w:marLeft w:val="0"/>
      <w:marRight w:val="0"/>
      <w:marTop w:val="0"/>
      <w:marBottom w:val="0"/>
      <w:divBdr>
        <w:top w:val="none" w:sz="0" w:space="0" w:color="auto"/>
        <w:left w:val="none" w:sz="0" w:space="0" w:color="auto"/>
        <w:bottom w:val="none" w:sz="0" w:space="0" w:color="auto"/>
        <w:right w:val="none" w:sz="0" w:space="0" w:color="auto"/>
      </w:divBdr>
    </w:div>
    <w:div w:id="2125884618">
      <w:bodyDiv w:val="1"/>
      <w:marLeft w:val="0"/>
      <w:marRight w:val="0"/>
      <w:marTop w:val="0"/>
      <w:marBottom w:val="0"/>
      <w:divBdr>
        <w:top w:val="none" w:sz="0" w:space="0" w:color="auto"/>
        <w:left w:val="none" w:sz="0" w:space="0" w:color="auto"/>
        <w:bottom w:val="none" w:sz="0" w:space="0" w:color="auto"/>
        <w:right w:val="none" w:sz="0" w:space="0" w:color="auto"/>
      </w:divBdr>
    </w:div>
    <w:div w:id="2137944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9.xml"/><Relationship Id="rId21" Type="http://schemas.openxmlformats.org/officeDocument/2006/relationships/hyperlink" Target="https://adilet.zan.kz/rus/docs/V1800017650" TargetMode="External"/><Relationship Id="rId42" Type="http://schemas.openxmlformats.org/officeDocument/2006/relationships/diagramQuickStyle" Target="diagrams/quickStyle4.xml"/><Relationship Id="rId63" Type="http://schemas.openxmlformats.org/officeDocument/2006/relationships/diagramColors" Target="diagrams/colors8.xml"/><Relationship Id="rId84" Type="http://schemas.openxmlformats.org/officeDocument/2006/relationships/diagramQuickStyle" Target="diagrams/quickStyle12.xml"/><Relationship Id="rId138" Type="http://schemas.openxmlformats.org/officeDocument/2006/relationships/image" Target="media/image3.png"/><Relationship Id="rId159" Type="http://schemas.openxmlformats.org/officeDocument/2006/relationships/hyperlink" Target="https://sdgs.un.org/goals" TargetMode="External"/><Relationship Id="rId170" Type="http://schemas.openxmlformats.org/officeDocument/2006/relationships/hyperlink" Target="https://journal.iitu.edu.kz/index.php/ijict/article/view/170/160" TargetMode="External"/><Relationship Id="rId191" Type="http://schemas.openxmlformats.org/officeDocument/2006/relationships/hyperlink" Target="https://adilet.zan.kz/rus/docs/V1800017564" TargetMode="External"/><Relationship Id="rId205" Type="http://schemas.openxmlformats.org/officeDocument/2006/relationships/hyperlink" Target="https://info.lse.ac.uk/staff/divisions/Human-Resources/Organisational-learning/Coaching" TargetMode="External"/><Relationship Id="rId226" Type="http://schemas.openxmlformats.org/officeDocument/2006/relationships/hyperlink" Target="https://drive.google.com/file/d/1fmyQ2f4eGdGRR2DiBWImlypqPgesdHl/view" TargetMode="External"/><Relationship Id="rId247" Type="http://schemas.openxmlformats.org/officeDocument/2006/relationships/footer" Target="footer1.xml"/><Relationship Id="rId107" Type="http://schemas.openxmlformats.org/officeDocument/2006/relationships/diagramData" Target="diagrams/data17.xml"/><Relationship Id="rId11" Type="http://schemas.openxmlformats.org/officeDocument/2006/relationships/hyperlink" Target="https://adilet.zan.kz/rus/docs/V2300032649" TargetMode="External"/><Relationship Id="rId32" Type="http://schemas.openxmlformats.org/officeDocument/2006/relationships/diagramQuickStyle" Target="diagrams/quickStyle2.xml"/><Relationship Id="rId53" Type="http://schemas.openxmlformats.org/officeDocument/2006/relationships/diagramColors" Target="diagrams/colors6.xml"/><Relationship Id="rId74" Type="http://schemas.microsoft.com/office/2007/relationships/diagramDrawing" Target="diagrams/drawing10.xml"/><Relationship Id="rId128" Type="http://schemas.openxmlformats.org/officeDocument/2006/relationships/diagramLayout" Target="diagrams/layout21.xml"/><Relationship Id="rId149" Type="http://schemas.openxmlformats.org/officeDocument/2006/relationships/hyperlink" Target="https://doi.org/10.46914/1562-2959-2023-1-3-399-414" TargetMode="External"/><Relationship Id="rId5" Type="http://schemas.openxmlformats.org/officeDocument/2006/relationships/settings" Target="settings.xml"/><Relationship Id="rId95" Type="http://schemas.openxmlformats.org/officeDocument/2006/relationships/diagramColors" Target="diagrams/colors14.xml"/><Relationship Id="rId160" Type="http://schemas.openxmlformats.org/officeDocument/2006/relationships/hyperlink" Target="https://adilet.zan.kz/rus/docs/P2300000248" TargetMode="External"/><Relationship Id="rId181" Type="http://schemas.openxmlformats.org/officeDocument/2006/relationships/hyperlink" Target="https://expeducation.ru/ru/article/view?id=79" TargetMode="External"/><Relationship Id="rId216" Type="http://schemas.openxmlformats.org/officeDocument/2006/relationships/hyperlink" Target="https://vestnik-pedagogic.tou.edu.kz/storage/journals/338.pdf" TargetMode="External"/><Relationship Id="rId237" Type="http://schemas.openxmlformats.org/officeDocument/2006/relationships/hyperlink" Target="https://openbooks.library.baylor.edu/app/uploads/sites/23/2020/09/Nauta-2010.pdf" TargetMode="External"/><Relationship Id="rId22" Type="http://schemas.openxmlformats.org/officeDocument/2006/relationships/hyperlink" Target="https://adilet.zan.kz/rus/docs/V2500035842/info" TargetMode="External"/><Relationship Id="rId43" Type="http://schemas.openxmlformats.org/officeDocument/2006/relationships/diagramColors" Target="diagrams/colors4.xml"/><Relationship Id="rId64" Type="http://schemas.microsoft.com/office/2007/relationships/diagramDrawing" Target="diagrams/drawing8.xml"/><Relationship Id="rId118" Type="http://schemas.openxmlformats.org/officeDocument/2006/relationships/diagramLayout" Target="diagrams/layout19.xml"/><Relationship Id="rId139" Type="http://schemas.openxmlformats.org/officeDocument/2006/relationships/image" Target="media/image4.png"/><Relationship Id="rId85" Type="http://schemas.openxmlformats.org/officeDocument/2006/relationships/diagramColors" Target="diagrams/colors12.xml"/><Relationship Id="rId150" Type="http://schemas.openxmlformats.org/officeDocument/2006/relationships/hyperlink" Target="https://enic-kazakhstan.edu.kz/files/1743764825/doklad-mnvo-rus-04-04-2025-postranichno.pdf" TargetMode="External"/><Relationship Id="rId171" Type="http://schemas.openxmlformats.org/officeDocument/2006/relationships/hyperlink" Target="file:///C:/Users/toued/Downloads/460%20(1).pdf" TargetMode="External"/><Relationship Id="rId192" Type="http://schemas.openxmlformats.org/officeDocument/2006/relationships/hyperlink" Target="https://online.zakon.kz/Document/?doc_id=30118747" TargetMode="External"/><Relationship Id="rId206" Type="http://schemas.openxmlformats.org/officeDocument/2006/relationships/hyperlink" Target="http://naukovedenie.ru/PDF/90EVN117.pdf" TargetMode="External"/><Relationship Id="rId227" Type="http://schemas.openxmlformats.org/officeDocument/2006/relationships/hyperlink" Target="https://nbpublish.com/library_read_article.php?id=73083" TargetMode="External"/><Relationship Id="rId248" Type="http://schemas.openxmlformats.org/officeDocument/2006/relationships/fontTable" Target="fontTable.xml"/><Relationship Id="rId12" Type="http://schemas.openxmlformats.org/officeDocument/2006/relationships/hyperlink" Target="https://unesdoc.unesco.org/ark:/48223/pf0000385252" TargetMode="External"/><Relationship Id="rId33" Type="http://schemas.openxmlformats.org/officeDocument/2006/relationships/diagramColors" Target="diagrams/colors2.xml"/><Relationship Id="rId108" Type="http://schemas.openxmlformats.org/officeDocument/2006/relationships/diagramLayout" Target="diagrams/layout17.xml"/><Relationship Id="rId129" Type="http://schemas.openxmlformats.org/officeDocument/2006/relationships/diagramQuickStyle" Target="diagrams/quickStyle21.xml"/><Relationship Id="rId54" Type="http://schemas.microsoft.com/office/2007/relationships/diagramDrawing" Target="diagrams/drawing6.xml"/><Relationship Id="rId75" Type="http://schemas.openxmlformats.org/officeDocument/2006/relationships/image" Target="media/image1.png"/><Relationship Id="rId96" Type="http://schemas.microsoft.com/office/2007/relationships/diagramDrawing" Target="diagrams/drawing14.xml"/><Relationship Id="rId140" Type="http://schemas.openxmlformats.org/officeDocument/2006/relationships/image" Target="media/image5.png"/><Relationship Id="rId161" Type="http://schemas.openxmlformats.org/officeDocument/2006/relationships/hyperlink" Target="https://adilet.zan.kz/rus/docs/V2500035842/info" TargetMode="External"/><Relationship Id="rId182" Type="http://schemas.openxmlformats.org/officeDocument/2006/relationships/hyperlink" Target="http://www.transitionsthroughlife.com/" TargetMode="External"/><Relationship Id="rId217" Type="http://schemas.openxmlformats.org/officeDocument/2006/relationships/hyperlink" Target="https://www.kaznpu.kz/ru/2754/page/" TargetMode="External"/><Relationship Id="rId6" Type="http://schemas.openxmlformats.org/officeDocument/2006/relationships/webSettings" Target="webSettings.xml"/><Relationship Id="rId238" Type="http://schemas.openxmlformats.org/officeDocument/2006/relationships/hyperlink" Target="https://doi.org/10.59141/jrssem.v2i07.343" TargetMode="External"/><Relationship Id="rId23" Type="http://schemas.openxmlformats.org/officeDocument/2006/relationships/hyperlink" Target="https://adilet.zan.kz/rus/docs/P2300001050" TargetMode="External"/><Relationship Id="rId119" Type="http://schemas.openxmlformats.org/officeDocument/2006/relationships/diagramQuickStyle" Target="diagrams/quickStyle19.xml"/><Relationship Id="rId44" Type="http://schemas.microsoft.com/office/2007/relationships/diagramDrawing" Target="diagrams/drawing4.xml"/><Relationship Id="rId65" Type="http://schemas.openxmlformats.org/officeDocument/2006/relationships/diagramData" Target="diagrams/data9.xml"/><Relationship Id="rId86" Type="http://schemas.microsoft.com/office/2007/relationships/diagramDrawing" Target="diagrams/drawing12.xml"/><Relationship Id="rId130" Type="http://schemas.openxmlformats.org/officeDocument/2006/relationships/diagramColors" Target="diagrams/colors21.xml"/><Relationship Id="rId151" Type="http://schemas.openxmlformats.org/officeDocument/2006/relationships/hyperlink" Target="https://www.scirp.org/reference/referencespapers?referenceid=1970223" TargetMode="External"/><Relationship Id="rId172" Type="http://schemas.openxmlformats.org/officeDocument/2006/relationships/hyperlink" Target="http://www.apap.kg/uploads/Images%20content/biblioteka/E-books/%D0%9B%D0%B8%D1%84%D0%B0%D0%BD%D0%BE%D0%B2%D0%B0%20%D0%A2.%D0%AE.%20%D0%9A%D1%80%D0%B8%D1%82%D0%B8%D1%87%D0%B5%D1%81%D0%BA%D0%BE%D0%B5%20%D0%BC%D1%8B%D1%88%D0%BB%D0%B5%D0%BD%D0%B8%D0%B5%2C%202015.pdf" TargetMode="External"/><Relationship Id="rId193" Type="http://schemas.openxmlformats.org/officeDocument/2006/relationships/hyperlink" Target="https://adilet.zan.kz/rus/docs/V2000020400" TargetMode="External"/><Relationship Id="rId207" Type="http://schemas.openxmlformats.org/officeDocument/2006/relationships/hyperlink" Target="https://books.google.kz/books/about/The_Internet_and_Workplace_Transformatio.html?id=B24wsJzAUCcC&amp;redir_esc=y" TargetMode="External"/><Relationship Id="rId228" Type="http://schemas.openxmlformats.org/officeDocument/2006/relationships/hyperlink" Target="https://doi.org/10.26577/JES.2023.v75.i2.04" TargetMode="External"/><Relationship Id="rId249" Type="http://schemas.openxmlformats.org/officeDocument/2006/relationships/theme" Target="theme/theme1.xml"/><Relationship Id="rId13" Type="http://schemas.openxmlformats.org/officeDocument/2006/relationships/hyperlink" Target="https://uba.edu.kz/storage/app/media/33333%20%20RRRR%20%20SSSS.pdf" TargetMode="External"/><Relationship Id="rId109" Type="http://schemas.openxmlformats.org/officeDocument/2006/relationships/diagramQuickStyle" Target="diagrams/quickStyle17.xml"/><Relationship Id="rId34" Type="http://schemas.microsoft.com/office/2007/relationships/diagramDrawing" Target="diagrams/drawing2.xml"/><Relationship Id="rId55" Type="http://schemas.openxmlformats.org/officeDocument/2006/relationships/diagramData" Target="diagrams/data7.xml"/><Relationship Id="rId76" Type="http://schemas.openxmlformats.org/officeDocument/2006/relationships/hyperlink" Target="https://test-proforientaciya.ru/test/test-hollanda/" TargetMode="External"/><Relationship Id="rId97" Type="http://schemas.openxmlformats.org/officeDocument/2006/relationships/diagramData" Target="diagrams/data15.xml"/><Relationship Id="rId120" Type="http://schemas.openxmlformats.org/officeDocument/2006/relationships/diagramColors" Target="diagrams/colors19.xml"/><Relationship Id="rId141" Type="http://schemas.openxmlformats.org/officeDocument/2006/relationships/image" Target="media/image6.png"/><Relationship Id="rId7" Type="http://schemas.openxmlformats.org/officeDocument/2006/relationships/footnotes" Target="footnotes.xml"/><Relationship Id="rId162" Type="http://schemas.openxmlformats.org/officeDocument/2006/relationships/hyperlink" Target="https://adilet.zan.kz/rus/docs/P2300001050" TargetMode="External"/><Relationship Id="rId183" Type="http://schemas.openxmlformats.org/officeDocument/2006/relationships/hyperlink" Target="http://www.eidos.ru/conf/" TargetMode="External"/><Relationship Id="rId218" Type="http://schemas.openxmlformats.org/officeDocument/2006/relationships/hyperlink" Target="https://aues.edu.kz/ru/post/one?id=1190" TargetMode="External"/><Relationship Id="rId239" Type="http://schemas.openxmlformats.org/officeDocument/2006/relationships/hyperlink" Target="https://rus-pedagogical-dict.slovaronline.com/search?s=%D0%BC%D0%BE%D0%B4%D0%B5%D0%BB%D1%8C" TargetMode="External"/><Relationship Id="rId24" Type="http://schemas.openxmlformats.org/officeDocument/2006/relationships/hyperlink" Target="https://adilet.zan.kz/rus/docs/V2000020400" TargetMode="External"/><Relationship Id="rId45" Type="http://schemas.openxmlformats.org/officeDocument/2006/relationships/diagramData" Target="diagrams/data5.xml"/><Relationship Id="rId66" Type="http://schemas.openxmlformats.org/officeDocument/2006/relationships/diagramLayout" Target="diagrams/layout9.xml"/><Relationship Id="rId87" Type="http://schemas.openxmlformats.org/officeDocument/2006/relationships/diagramData" Target="diagrams/data13.xml"/><Relationship Id="rId110" Type="http://schemas.openxmlformats.org/officeDocument/2006/relationships/diagramColors" Target="diagrams/colors17.xml"/><Relationship Id="rId131" Type="http://schemas.microsoft.com/office/2007/relationships/diagramDrawing" Target="diagrams/drawing21.xml"/><Relationship Id="rId152" Type="http://schemas.openxmlformats.org/officeDocument/2006/relationships/hyperlink" Target="https://books.google.rw/books?id=BCobGX6ofOMC&amp;printsec=frontcover" TargetMode="External"/><Relationship Id="rId173" Type="http://schemas.openxmlformats.org/officeDocument/2006/relationships/hyperlink" Target="file:///C:/Users/toued/Downloads/57.pdf" TargetMode="External"/><Relationship Id="rId194" Type="http://schemas.openxmlformats.org/officeDocument/2006/relationships/hyperlink" Target="https://www.iedtech.ru/files/journal/2010/3/3_2010_129-133.pdf" TargetMode="External"/><Relationship Id="rId208" Type="http://schemas.openxmlformats.org/officeDocument/2006/relationships/hyperlink" Target="https://fundamental-research.ru/article/view?id=32300" TargetMode="External"/><Relationship Id="rId229" Type="http://schemas.openxmlformats.org/officeDocument/2006/relationships/hyperlink" Target="https://uba.edu.kz/storage/app/media/33333%20%20RRRR%20%20SSSS.pdf" TargetMode="External"/><Relationship Id="rId240" Type="http://schemas.openxmlformats.org/officeDocument/2006/relationships/hyperlink" Target="https://doi.org/10.1177/1069072708328861" TargetMode="External"/><Relationship Id="rId14" Type="http://schemas.openxmlformats.org/officeDocument/2006/relationships/hyperlink" Target="https://adilet.zan.kz/rus/docs/K1500000100" TargetMode="External"/><Relationship Id="rId35" Type="http://schemas.openxmlformats.org/officeDocument/2006/relationships/diagramData" Target="diagrams/data3.xml"/><Relationship Id="rId56" Type="http://schemas.openxmlformats.org/officeDocument/2006/relationships/diagramLayout" Target="diagrams/layout7.xml"/><Relationship Id="rId77" Type="http://schemas.openxmlformats.org/officeDocument/2006/relationships/diagramData" Target="diagrams/data11.xml"/><Relationship Id="rId100" Type="http://schemas.openxmlformats.org/officeDocument/2006/relationships/diagramColors" Target="diagrams/colors15.xml"/><Relationship Id="rId8" Type="http://schemas.openxmlformats.org/officeDocument/2006/relationships/endnotes" Target="endnotes.xml"/><Relationship Id="rId98" Type="http://schemas.openxmlformats.org/officeDocument/2006/relationships/diagramLayout" Target="diagrams/layout15.xml"/><Relationship Id="rId121" Type="http://schemas.microsoft.com/office/2007/relationships/diagramDrawing" Target="diagrams/drawing19.xml"/><Relationship Id="rId142" Type="http://schemas.openxmlformats.org/officeDocument/2006/relationships/image" Target="media/image7.png"/><Relationship Id="rId163" Type="http://schemas.openxmlformats.org/officeDocument/2006/relationships/hyperlink" Target="https://elar.urfu.ru/bitstream/10995/46093/1/ipoy-2016-09.pdf" TargetMode="External"/><Relationship Id="rId184" Type="http://schemas.openxmlformats.org/officeDocument/2006/relationships/hyperlink" Target="http://tutorin.ru/wp-content/uploads/2022/11/Kovaleva_T_M_lektsii_5-8.pdf" TargetMode="External"/><Relationship Id="rId219" Type="http://schemas.openxmlformats.org/officeDocument/2006/relationships/hyperlink" Target="http://nblib.library.kz/elib/library.kz/Jurnal/2020/social%20science_32020/Dzhunusova%20A.S.%20The%20oretics%20%20conceptual%20approaches%20in%20research%20of%20problems%20of%20youth%20of%20RK.pdf" TargetMode="External"/><Relationship Id="rId230" Type="http://schemas.openxmlformats.org/officeDocument/2006/relationships/hyperlink" Target="file:///C:/Users/toued/Downloads/osobennosti-formirovaniya-kultury-otnosheniya-k-klientu-u-studentov-psihologov.pdf" TargetMode="External"/><Relationship Id="rId25" Type="http://schemas.openxmlformats.org/officeDocument/2006/relationships/diagramData" Target="diagrams/data1.xml"/><Relationship Id="rId46" Type="http://schemas.openxmlformats.org/officeDocument/2006/relationships/diagramLayout" Target="diagrams/layout5.xml"/><Relationship Id="rId67" Type="http://schemas.openxmlformats.org/officeDocument/2006/relationships/diagramQuickStyle" Target="diagrams/quickStyle9.xml"/><Relationship Id="rId88" Type="http://schemas.openxmlformats.org/officeDocument/2006/relationships/diagramLayout" Target="diagrams/layout13.xml"/><Relationship Id="rId111" Type="http://schemas.microsoft.com/office/2007/relationships/diagramDrawing" Target="diagrams/drawing17.xml"/><Relationship Id="rId132" Type="http://schemas.openxmlformats.org/officeDocument/2006/relationships/diagramData" Target="diagrams/data22.xml"/><Relationship Id="rId153" Type="http://schemas.openxmlformats.org/officeDocument/2006/relationships/hyperlink" Target="https://adilet.zan.kz/rus/docs/Z070000319" TargetMode="External"/><Relationship Id="rId174" Type="http://schemas.openxmlformats.org/officeDocument/2006/relationships/hyperlink" Target="https://vestnik.ineu.edu.kz/files/old-articles/article_341.pd" TargetMode="External"/><Relationship Id="rId195" Type="http://schemas.openxmlformats.org/officeDocument/2006/relationships/hyperlink" Target="https://www.scirp.org/reference/referencespapers?referenceid=2516241" TargetMode="External"/><Relationship Id="rId209" Type="http://schemas.openxmlformats.org/officeDocument/2006/relationships/hyperlink" Target="http://elar.uspu.ru/bitstream/uspu/999/1/povr-2013-04-42.pdf" TargetMode="External"/><Relationship Id="rId220" Type="http://schemas.openxmlformats.org/officeDocument/2006/relationships/hyperlink" Target="http://seinst.ru/files/vehi_2_-simon_decision-making.pdf" TargetMode="External"/><Relationship Id="rId241" Type="http://schemas.openxmlformats.org/officeDocument/2006/relationships/hyperlink" Target="https://psyjournals.ru/nonserialpublications/school_of_davydov/school_of_davydov.pdf" TargetMode="External"/><Relationship Id="rId15" Type="http://schemas.openxmlformats.org/officeDocument/2006/relationships/hyperlink" Target="https://sdgs.un.org/goals" TargetMode="External"/><Relationship Id="rId36" Type="http://schemas.openxmlformats.org/officeDocument/2006/relationships/diagramLayout" Target="diagrams/layout3.xml"/><Relationship Id="rId57" Type="http://schemas.openxmlformats.org/officeDocument/2006/relationships/diagramQuickStyle" Target="diagrams/quickStyle7.xml"/><Relationship Id="rId78" Type="http://schemas.openxmlformats.org/officeDocument/2006/relationships/diagramLayout" Target="diagrams/layout11.xml"/><Relationship Id="rId99" Type="http://schemas.openxmlformats.org/officeDocument/2006/relationships/diagramQuickStyle" Target="diagrams/quickStyle15.xml"/><Relationship Id="rId101" Type="http://schemas.microsoft.com/office/2007/relationships/diagramDrawing" Target="diagrams/drawing15.xml"/><Relationship Id="rId122" Type="http://schemas.openxmlformats.org/officeDocument/2006/relationships/diagramData" Target="diagrams/data20.xml"/><Relationship Id="rId143" Type="http://schemas.openxmlformats.org/officeDocument/2006/relationships/image" Target="media/image8.png"/><Relationship Id="rId164" Type="http://schemas.openxmlformats.org/officeDocument/2006/relationships/hyperlink" Target="https://bulletin-pedagogy.kaznpu.kz/index.php/ped/article/view/1210" TargetMode="External"/><Relationship Id="rId185" Type="http://schemas.openxmlformats.org/officeDocument/2006/relationships/hyperlink" Target="https://academia-moscow.ru/ftp_share/_books/fragments/fragment_20905.pdf" TargetMode="External"/><Relationship Id="rId4" Type="http://schemas.openxmlformats.org/officeDocument/2006/relationships/styles" Target="styles.xml"/><Relationship Id="rId9" Type="http://schemas.openxmlformats.org/officeDocument/2006/relationships/hyperlink" Target="https://adilet.zan.kz/rus/docs/Z070000319" TargetMode="External"/><Relationship Id="rId180" Type="http://schemas.openxmlformats.org/officeDocument/2006/relationships/hyperlink" Target="https://kirovipk.ru/sites/default/files/dokumenty/zeer_e.f._psihologiya_professiy.pdf" TargetMode="External"/><Relationship Id="rId210" Type="http://schemas.openxmlformats.org/officeDocument/2006/relationships/hyperlink" Target="http://e-koncept.ru/2017/770877.htm" TargetMode="External"/><Relationship Id="rId215" Type="http://schemas.openxmlformats.org/officeDocument/2006/relationships/hyperlink" Target="https://vestnik-pedagogic.tou.edu.kz/storage/journals/355.pdf" TargetMode="External"/><Relationship Id="rId236" Type="http://schemas.openxmlformats.org/officeDocument/2006/relationships/hyperlink" Target="https://www.frontiersin.org/articles/10.3389/feduc.2023.1097993/full" TargetMode="External"/><Relationship Id="rId26" Type="http://schemas.openxmlformats.org/officeDocument/2006/relationships/diagramLayout" Target="diagrams/layout1.xml"/><Relationship Id="rId231" Type="http://schemas.openxmlformats.org/officeDocument/2006/relationships/hyperlink" Target="https://feps-europe.eu/wp-content/uploads/downloads/publications/lifelong%20learning%20-%20a4%20-%20def%201%20-%2088%20pages%20%204%20cover%20pp.pdf" TargetMode="External"/><Relationship Id="rId47" Type="http://schemas.openxmlformats.org/officeDocument/2006/relationships/diagramQuickStyle" Target="diagrams/quickStyle5.xml"/><Relationship Id="rId68" Type="http://schemas.openxmlformats.org/officeDocument/2006/relationships/diagramColors" Target="diagrams/colors9.xml"/><Relationship Id="rId89" Type="http://schemas.openxmlformats.org/officeDocument/2006/relationships/diagramQuickStyle" Target="diagrams/quickStyle13.xml"/><Relationship Id="rId112" Type="http://schemas.openxmlformats.org/officeDocument/2006/relationships/diagramData" Target="diagrams/data18.xml"/><Relationship Id="rId133" Type="http://schemas.openxmlformats.org/officeDocument/2006/relationships/diagramLayout" Target="diagrams/layout22.xml"/><Relationship Id="rId154" Type="http://schemas.openxmlformats.org/officeDocument/2006/relationships/hyperlink" Target="https://adilet.zan.kz/rus/docs/V2300032649" TargetMode="External"/><Relationship Id="rId175" Type="http://schemas.openxmlformats.org/officeDocument/2006/relationships/hyperlink" Target="https://bulletin-pedagogy.kaznpu.kz/index.php/ped/article/view/1668" TargetMode="External"/><Relationship Id="rId196" Type="http://schemas.openxmlformats.org/officeDocument/2006/relationships/hyperlink" Target="https://www.researchgate.net/publication/222013431_Life_designing_A_paradigm_for_career_construction_in_the_21st_century" TargetMode="External"/><Relationship Id="rId200" Type="http://schemas.openxmlformats.org/officeDocument/2006/relationships/hyperlink" Target="https://firstyear.mit.edu/pre-orientation-programs-fpops/" TargetMode="External"/><Relationship Id="rId16" Type="http://schemas.openxmlformats.org/officeDocument/2006/relationships/hyperlink" Target="https://clck.ru/3MjYo4" TargetMode="External"/><Relationship Id="rId221" Type="http://schemas.openxmlformats.org/officeDocument/2006/relationships/hyperlink" Target="file:///C:/Users/toued/Downloads/Lisev_G._Tekhnologii_podderzhki_prinyatiya_resheniy.Fragment%20(1).pdf" TargetMode="External"/><Relationship Id="rId242" Type="http://schemas.openxmlformats.org/officeDocument/2006/relationships/hyperlink" Target="https://doi.org/10.1177/1069072707305759" TargetMode="External"/><Relationship Id="rId37" Type="http://schemas.openxmlformats.org/officeDocument/2006/relationships/diagramQuickStyle" Target="diagrams/quickStyle3.xml"/><Relationship Id="rId58" Type="http://schemas.openxmlformats.org/officeDocument/2006/relationships/diagramColors" Target="diagrams/colors7.xml"/><Relationship Id="rId79" Type="http://schemas.openxmlformats.org/officeDocument/2006/relationships/diagramQuickStyle" Target="diagrams/quickStyle11.xml"/><Relationship Id="rId102" Type="http://schemas.openxmlformats.org/officeDocument/2006/relationships/diagramData" Target="diagrams/data16.xml"/><Relationship Id="rId123" Type="http://schemas.openxmlformats.org/officeDocument/2006/relationships/diagramLayout" Target="diagrams/layout20.xml"/><Relationship Id="rId144" Type="http://schemas.openxmlformats.org/officeDocument/2006/relationships/image" Target="media/image9.png"/><Relationship Id="rId90" Type="http://schemas.openxmlformats.org/officeDocument/2006/relationships/diagramColors" Target="diagrams/colors13.xml"/><Relationship Id="rId165" Type="http://schemas.openxmlformats.org/officeDocument/2006/relationships/hyperlink" Target="https://bulletin-pedagogical.ablaikhan.kz/index.php/j1/article/view/227" TargetMode="External"/><Relationship Id="rId186" Type="http://schemas.openxmlformats.org/officeDocument/2006/relationships/hyperlink" Target="https://msupsyj.ru/articles/detail.php?article=7537" TargetMode="External"/><Relationship Id="rId211" Type="http://schemas.openxmlformats.org/officeDocument/2006/relationships/hyperlink" Target="https://www.elibrary.ru/item.asp?id=19025293" TargetMode="External"/><Relationship Id="rId232" Type="http://schemas.openxmlformats.org/officeDocument/2006/relationships/hyperlink" Target="URL:https://pdfs.semanticscholar.org/a32f/3435bb06e362704551cc62c7df3ef2f16ab1.pdf" TargetMode="External"/><Relationship Id="rId27" Type="http://schemas.openxmlformats.org/officeDocument/2006/relationships/diagramQuickStyle" Target="diagrams/quickStyle1.xml"/><Relationship Id="rId48" Type="http://schemas.openxmlformats.org/officeDocument/2006/relationships/diagramColors" Target="diagrams/colors5.xml"/><Relationship Id="rId69" Type="http://schemas.microsoft.com/office/2007/relationships/diagramDrawing" Target="diagrams/drawing9.xml"/><Relationship Id="rId113" Type="http://schemas.openxmlformats.org/officeDocument/2006/relationships/diagramLayout" Target="diagrams/layout18.xml"/><Relationship Id="rId134" Type="http://schemas.openxmlformats.org/officeDocument/2006/relationships/diagramQuickStyle" Target="diagrams/quickStyle22.xml"/><Relationship Id="rId80" Type="http://schemas.openxmlformats.org/officeDocument/2006/relationships/diagramColors" Target="diagrams/colors11.xml"/><Relationship Id="rId155" Type="http://schemas.openxmlformats.org/officeDocument/2006/relationships/hyperlink" Target="https://adilet.zan.kz/rus/docs/P2300000249" TargetMode="External"/><Relationship Id="rId176" Type="http://schemas.openxmlformats.org/officeDocument/2006/relationships/hyperlink" Target="https://bulletin-pedagogy.kaznpu.kz/index.php/ped/article/view/2688" TargetMode="External"/><Relationship Id="rId197" Type="http://schemas.openxmlformats.org/officeDocument/2006/relationships/hyperlink" Target="https://doi.org/10.6017/ihe.2014.76.5519" TargetMode="External"/><Relationship Id="rId201" Type="http://schemas.openxmlformats.org/officeDocument/2006/relationships/hyperlink" Target="https://clck.ru/3Mq3gG" TargetMode="External"/><Relationship Id="rId222" Type="http://schemas.openxmlformats.org/officeDocument/2006/relationships/hyperlink" Target="https://publications.hse.ru/articles/97701416" TargetMode="External"/><Relationship Id="rId243" Type="http://schemas.openxmlformats.org/officeDocument/2006/relationships/image" Target="media/image14.png"/><Relationship Id="rId17" Type="http://schemas.openxmlformats.org/officeDocument/2006/relationships/hyperlink" Target="https://adilet.zan.kz/rus/docs/P2300000249" TargetMode="External"/><Relationship Id="rId38" Type="http://schemas.openxmlformats.org/officeDocument/2006/relationships/diagramColors" Target="diagrams/colors3.xml"/><Relationship Id="rId59" Type="http://schemas.microsoft.com/office/2007/relationships/diagramDrawing" Target="diagrams/drawing7.xml"/><Relationship Id="rId103" Type="http://schemas.openxmlformats.org/officeDocument/2006/relationships/diagramLayout" Target="diagrams/layout16.xml"/><Relationship Id="rId124" Type="http://schemas.openxmlformats.org/officeDocument/2006/relationships/diagramQuickStyle" Target="diagrams/quickStyle20.xml"/><Relationship Id="rId70" Type="http://schemas.openxmlformats.org/officeDocument/2006/relationships/diagramData" Target="diagrams/data10.xml"/><Relationship Id="rId91" Type="http://schemas.microsoft.com/office/2007/relationships/diagramDrawing" Target="diagrams/drawing13.xml"/><Relationship Id="rId145" Type="http://schemas.openxmlformats.org/officeDocument/2006/relationships/image" Target="media/image10.png"/><Relationship Id="rId166" Type="http://schemas.openxmlformats.org/officeDocument/2006/relationships/hyperlink" Target="https://vestnik-ngo.kz/2707-4226/article/view/108606" TargetMode="External"/><Relationship Id="rId187" Type="http://schemas.openxmlformats.org/officeDocument/2006/relationships/hyperlink" Target="file:///C:/Users/toued/Downloads/tsifrovye-tehnologii-kak-sredstvo-professionalnogo-vybora-buduschee-i-nastoyaschee%20(1).pdf" TargetMode="External"/><Relationship Id="rId1" Type="http://schemas.openxmlformats.org/officeDocument/2006/relationships/customXml" Target="../customXml/item1.xml"/><Relationship Id="rId212" Type="http://schemas.openxmlformats.org/officeDocument/2006/relationships/hyperlink" Target="http://www.lib.uniyar.ac.ru/edocs/iuni/20100535.pdf" TargetMode="External"/><Relationship Id="rId233" Type="http://schemas.openxmlformats.org/officeDocument/2006/relationships/hyperlink" Target="URL:http://selfdeterminationtheory.org/SDT/documents/2009_RyanNiemiec_TRE.pdf" TargetMode="External"/><Relationship Id="rId28" Type="http://schemas.openxmlformats.org/officeDocument/2006/relationships/diagramColors" Target="diagrams/colors1.xml"/><Relationship Id="rId49" Type="http://schemas.microsoft.com/office/2007/relationships/diagramDrawing" Target="diagrams/drawing5.xml"/><Relationship Id="rId114" Type="http://schemas.openxmlformats.org/officeDocument/2006/relationships/diagramQuickStyle" Target="diagrams/quickStyle18.xml"/><Relationship Id="rId60" Type="http://schemas.openxmlformats.org/officeDocument/2006/relationships/diagramData" Target="diagrams/data8.xml"/><Relationship Id="rId81" Type="http://schemas.microsoft.com/office/2007/relationships/diagramDrawing" Target="diagrams/drawing11.xml"/><Relationship Id="rId135" Type="http://schemas.openxmlformats.org/officeDocument/2006/relationships/diagramColors" Target="diagrams/colors22.xml"/><Relationship Id="rId156" Type="http://schemas.openxmlformats.org/officeDocument/2006/relationships/hyperlink" Target="https://adilet.zan.kz/rus/docs/Z2300000014" TargetMode="External"/><Relationship Id="rId177" Type="http://schemas.openxmlformats.org/officeDocument/2006/relationships/hyperlink" Target="https://doi.org/10.46914/2959-3999-2023-1-1-59-65" TargetMode="External"/><Relationship Id="rId198" Type="http://schemas.openxmlformats.org/officeDocument/2006/relationships/hyperlink" Target="https://careered.stanford.edu/career-fairs" TargetMode="External"/><Relationship Id="rId202" Type="http://schemas.openxmlformats.org/officeDocument/2006/relationships/hyperlink" Target="https://www.uva.nl/en?cb" TargetMode="External"/><Relationship Id="rId223" Type="http://schemas.openxmlformats.org/officeDocument/2006/relationships/hyperlink" Target="https://publications.hse.ru/articles/71641060" TargetMode="External"/><Relationship Id="rId244" Type="http://schemas.openxmlformats.org/officeDocument/2006/relationships/image" Target="media/image15.JPG"/><Relationship Id="rId18" Type="http://schemas.openxmlformats.org/officeDocument/2006/relationships/hyperlink" Target="https://adilet.zan.kz/rus/docs/Z2300000014" TargetMode="External"/><Relationship Id="rId39" Type="http://schemas.microsoft.com/office/2007/relationships/diagramDrawing" Target="diagrams/drawing3.xml"/><Relationship Id="rId50" Type="http://schemas.openxmlformats.org/officeDocument/2006/relationships/diagramData" Target="diagrams/data6.xml"/><Relationship Id="rId104" Type="http://schemas.openxmlformats.org/officeDocument/2006/relationships/diagramQuickStyle" Target="diagrams/quickStyle16.xml"/><Relationship Id="rId125" Type="http://schemas.openxmlformats.org/officeDocument/2006/relationships/diagramColors" Target="diagrams/colors20.xml"/><Relationship Id="rId146" Type="http://schemas.openxmlformats.org/officeDocument/2006/relationships/image" Target="media/image11.png"/><Relationship Id="rId167" Type="http://schemas.openxmlformats.org/officeDocument/2006/relationships/hyperlink" Target="https://phsreda.com/ru/article/96880/discussion_platform" TargetMode="External"/><Relationship Id="rId188" Type="http://schemas.openxmlformats.org/officeDocument/2006/relationships/hyperlink" Target="https://ioe.hse.ru/data/2018/07/12/1151646087/2_19.pdf" TargetMode="External"/><Relationship Id="rId71" Type="http://schemas.openxmlformats.org/officeDocument/2006/relationships/diagramLayout" Target="diagrams/layout10.xml"/><Relationship Id="rId92" Type="http://schemas.openxmlformats.org/officeDocument/2006/relationships/diagramData" Target="diagrams/data14.xml"/><Relationship Id="rId213" Type="http://schemas.openxmlformats.org/officeDocument/2006/relationships/hyperlink" Target="https://gsb.hse.ru/news/1039785360.html" TargetMode="External"/><Relationship Id="rId234" Type="http://schemas.openxmlformats.org/officeDocument/2006/relationships/hyperlink" Target="https://doi.org/10.1037/0022-0167.43.4.510" TargetMode="External"/><Relationship Id="rId2" Type="http://schemas.openxmlformats.org/officeDocument/2006/relationships/customXml" Target="../customXml/item2.xml"/><Relationship Id="rId29" Type="http://schemas.microsoft.com/office/2007/relationships/diagramDrawing" Target="diagrams/drawing1.xml"/><Relationship Id="rId40" Type="http://schemas.openxmlformats.org/officeDocument/2006/relationships/diagramData" Target="diagrams/data4.xml"/><Relationship Id="rId115" Type="http://schemas.openxmlformats.org/officeDocument/2006/relationships/diagramColors" Target="diagrams/colors18.xml"/><Relationship Id="rId136" Type="http://schemas.microsoft.com/office/2007/relationships/diagramDrawing" Target="diagrams/drawing22.xml"/><Relationship Id="rId157" Type="http://schemas.openxmlformats.org/officeDocument/2006/relationships/hyperlink" Target="https://adilet.zan.kz/rus/docs/G24G0000397" TargetMode="External"/><Relationship Id="rId178" Type="http://schemas.openxmlformats.org/officeDocument/2006/relationships/hyperlink" Target="https://xn--51-6kctoc7afailc3aw1bzk.xn--p1ai/wp-content/uploads/docs/dlya_specialistov/spec_Pryazhnikov.pdf" TargetMode="External"/><Relationship Id="rId61" Type="http://schemas.openxmlformats.org/officeDocument/2006/relationships/diagramLayout" Target="diagrams/layout8.xml"/><Relationship Id="rId82" Type="http://schemas.openxmlformats.org/officeDocument/2006/relationships/diagramData" Target="diagrams/data12.xml"/><Relationship Id="rId199" Type="http://schemas.openxmlformats.org/officeDocument/2006/relationships/hyperlink" Target="https://www.tum.de/" TargetMode="External"/><Relationship Id="rId203" Type="http://schemas.openxmlformats.org/officeDocument/2006/relationships/hyperlink" Target="https://www.ens.psl.eu/?lang=en" TargetMode="External"/><Relationship Id="rId19" Type="http://schemas.openxmlformats.org/officeDocument/2006/relationships/hyperlink" Target="https://adilet.zan.kz/rus/docs/V1800017564" TargetMode="External"/><Relationship Id="rId224" Type="http://schemas.openxmlformats.org/officeDocument/2006/relationships/hyperlink" Target="https://www.youtube.com/watch?v=LDznMWmqwyw" TargetMode="External"/><Relationship Id="rId245" Type="http://schemas.openxmlformats.org/officeDocument/2006/relationships/image" Target="media/image16.png"/><Relationship Id="rId30" Type="http://schemas.openxmlformats.org/officeDocument/2006/relationships/diagramData" Target="diagrams/data2.xml"/><Relationship Id="rId105" Type="http://schemas.openxmlformats.org/officeDocument/2006/relationships/diagramColors" Target="diagrams/colors16.xml"/><Relationship Id="rId126" Type="http://schemas.microsoft.com/office/2007/relationships/diagramDrawing" Target="diagrams/drawing20.xml"/><Relationship Id="rId147" Type="http://schemas.openxmlformats.org/officeDocument/2006/relationships/image" Target="media/image12.png"/><Relationship Id="rId168" Type="http://schemas.openxmlformats.org/officeDocument/2006/relationships/hyperlink" Target="file:///C:/Users/toued/Downloads/20%20(2).pdf" TargetMode="External"/><Relationship Id="rId51" Type="http://schemas.openxmlformats.org/officeDocument/2006/relationships/diagramLayout" Target="diagrams/layout6.xml"/><Relationship Id="rId72" Type="http://schemas.openxmlformats.org/officeDocument/2006/relationships/diagramQuickStyle" Target="diagrams/quickStyle10.xml"/><Relationship Id="rId93" Type="http://schemas.openxmlformats.org/officeDocument/2006/relationships/diagramLayout" Target="diagrams/layout14.xml"/><Relationship Id="rId189" Type="http://schemas.openxmlformats.org/officeDocument/2006/relationships/hyperlink" Target="https://adilet.zan.kz/rus/docs/G24G0000449" TargetMode="External"/><Relationship Id="rId3" Type="http://schemas.openxmlformats.org/officeDocument/2006/relationships/numbering" Target="numbering.xml"/><Relationship Id="rId214" Type="http://schemas.openxmlformats.org/officeDocument/2006/relationships/hyperlink" Target="https://caer.narxoz.kz/jour/article/view/198?locale=ru_RU" TargetMode="External"/><Relationship Id="rId235" Type="http://schemas.openxmlformats.org/officeDocument/2006/relationships/hyperlink" Target="https://mangystau.edu.kz/uploads/docfiles/_na_urovne_posleshkolnogo_obrazovaniya_kazahstan__7b220e06c5fb048fe4757930a963d41d.pdf" TargetMode="External"/><Relationship Id="rId116" Type="http://schemas.microsoft.com/office/2007/relationships/diagramDrawing" Target="diagrams/drawing18.xml"/><Relationship Id="rId137" Type="http://schemas.openxmlformats.org/officeDocument/2006/relationships/image" Target="media/image2.png"/><Relationship Id="rId158" Type="http://schemas.openxmlformats.org/officeDocument/2006/relationships/hyperlink" Target="https://adilet.zan.kz/rus/docs/V1800017650" TargetMode="External"/><Relationship Id="rId20" Type="http://schemas.openxmlformats.org/officeDocument/2006/relationships/hyperlink" Target="https://adilet.zan.kz/rus/docs/G24G0000397" TargetMode="External"/><Relationship Id="rId41" Type="http://schemas.openxmlformats.org/officeDocument/2006/relationships/diagramLayout" Target="diagrams/layout4.xml"/><Relationship Id="rId62" Type="http://schemas.openxmlformats.org/officeDocument/2006/relationships/diagramQuickStyle" Target="diagrams/quickStyle8.xml"/><Relationship Id="rId83" Type="http://schemas.openxmlformats.org/officeDocument/2006/relationships/diagramLayout" Target="diagrams/layout12.xml"/><Relationship Id="rId179" Type="http://schemas.openxmlformats.org/officeDocument/2006/relationships/hyperlink" Target="http://bookre.org/reader?file=1352224" TargetMode="External"/><Relationship Id="rId190" Type="http://schemas.openxmlformats.org/officeDocument/2006/relationships/hyperlink" Target="https://clck.ru/3Mpvp5" TargetMode="External"/><Relationship Id="rId204" Type="http://schemas.openxmlformats.org/officeDocument/2006/relationships/hyperlink" Target="https://www.yale.edu/" TargetMode="External"/><Relationship Id="rId225" Type="http://schemas.openxmlformats.org/officeDocument/2006/relationships/hyperlink" Target="https://doi.org/10.17853/1994-5639-2020-1-84-11211" TargetMode="External"/><Relationship Id="rId246" Type="http://schemas.openxmlformats.org/officeDocument/2006/relationships/image" Target="media/image17.png"/><Relationship Id="rId106" Type="http://schemas.microsoft.com/office/2007/relationships/diagramDrawing" Target="diagrams/drawing16.xml"/><Relationship Id="rId127" Type="http://schemas.openxmlformats.org/officeDocument/2006/relationships/diagramData" Target="diagrams/data21.xml"/><Relationship Id="rId10" Type="http://schemas.openxmlformats.org/officeDocument/2006/relationships/hyperlink" Target="https://adilet.zan.kz/rus/docs/P2300000248" TargetMode="External"/><Relationship Id="rId31" Type="http://schemas.openxmlformats.org/officeDocument/2006/relationships/diagramLayout" Target="diagrams/layout2.xml"/><Relationship Id="rId52" Type="http://schemas.openxmlformats.org/officeDocument/2006/relationships/diagramQuickStyle" Target="diagrams/quickStyle6.xml"/><Relationship Id="rId73" Type="http://schemas.openxmlformats.org/officeDocument/2006/relationships/diagramColors" Target="diagrams/colors10.xml"/><Relationship Id="rId94" Type="http://schemas.openxmlformats.org/officeDocument/2006/relationships/diagramQuickStyle" Target="diagrams/quickStyle14.xml"/><Relationship Id="rId148" Type="http://schemas.openxmlformats.org/officeDocument/2006/relationships/image" Target="media/image13.png"/><Relationship Id="rId169" Type="http://schemas.openxmlformats.org/officeDocument/2006/relationships/hyperlink" Target="https://kazatu.edu.kz/assets/i/science/sf9_edu_108.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827394-6A0F-448C-B20B-1D6089D65AC2}"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KZ"/>
        </a:p>
      </dgm:t>
    </dgm:pt>
    <dgm:pt modelId="{747F8C8A-2159-4863-85CE-E749DB207C19}">
      <dgm:prSet phldrT="[Текст]" custT="1"/>
      <dgm:spPr>
        <a:xfrm rot="16200000">
          <a:off x="-870715" y="894606"/>
          <a:ext cx="2203584" cy="418681"/>
        </a:xfrm>
      </dgm:spPr>
      <dgm:t>
        <a:bodyPr/>
        <a:lstStyle/>
        <a:p>
          <a:pPr>
            <a:buNone/>
          </a:pPr>
          <a:r>
            <a:rPr lang="ru-RU" sz="1000" b="1">
              <a:latin typeface="Times New Roman" panose="02020603050405020304" pitchFamily="18" charset="0"/>
              <a:ea typeface="+mn-ea"/>
              <a:cs typeface="Times New Roman" panose="02020603050405020304" pitchFamily="18" charset="0"/>
            </a:rPr>
            <a:t>основные направления работы карьерных центров</a:t>
          </a:r>
          <a:endParaRPr lang="ru-KZ" sz="1000" b="1">
            <a:latin typeface="Times New Roman" panose="02020603050405020304" pitchFamily="18" charset="0"/>
            <a:ea typeface="+mn-ea"/>
            <a:cs typeface="Times New Roman" panose="02020603050405020304" pitchFamily="18" charset="0"/>
          </a:endParaRPr>
        </a:p>
      </dgm:t>
    </dgm:pt>
    <dgm:pt modelId="{34B79FD4-FD1A-4F1B-B118-658257045E8F}" type="parTrans" cxnId="{982AE1D5-DAA7-4BED-9655-3170FE885676}">
      <dgm:prSet/>
      <dgm:spPr/>
      <dgm:t>
        <a:bodyPr/>
        <a:lstStyle/>
        <a:p>
          <a:endParaRPr lang="ru-KZ"/>
        </a:p>
      </dgm:t>
    </dgm:pt>
    <dgm:pt modelId="{A20DB374-CBF6-4376-859F-FA00750F6EF1}" type="sibTrans" cxnId="{982AE1D5-DAA7-4BED-9655-3170FE885676}">
      <dgm:prSet/>
      <dgm:spPr/>
      <dgm:t>
        <a:bodyPr/>
        <a:lstStyle/>
        <a:p>
          <a:endParaRPr lang="ru-KZ"/>
        </a:p>
      </dgm:t>
    </dgm:pt>
    <dgm:pt modelId="{E6A29B53-29BB-4E98-A8FE-37BD26D4212F}">
      <dgm:prSet phldrT="[Текст]" custT="1"/>
      <dgm:spPr>
        <a:xfrm>
          <a:off x="715072" y="649188"/>
          <a:ext cx="4021674" cy="507437"/>
        </a:xfrm>
      </dgm:spPr>
      <dgm:t>
        <a:bodyPr/>
        <a:lstStyle/>
        <a:p>
          <a:pPr algn="just">
            <a:buNone/>
          </a:pPr>
          <a:r>
            <a:rPr lang="ru-RU" sz="1400" b="1">
              <a:latin typeface="Times New Roman" panose="02020603050405020304" pitchFamily="18" charset="0"/>
              <a:ea typeface="+mn-ea"/>
              <a:cs typeface="Times New Roman" panose="02020603050405020304" pitchFamily="18" charset="0"/>
            </a:rPr>
            <a:t>    Организация ярмарок вакансий и карьерных мероприятий</a:t>
          </a:r>
          <a:endParaRPr lang="ru-KZ" sz="1400" b="1">
            <a:latin typeface="Times New Roman" panose="02020603050405020304" pitchFamily="18" charset="0"/>
            <a:ea typeface="+mn-ea"/>
            <a:cs typeface="Times New Roman" panose="02020603050405020304" pitchFamily="18" charset="0"/>
          </a:endParaRPr>
        </a:p>
      </dgm:t>
    </dgm:pt>
    <dgm:pt modelId="{D733C8DC-35FB-40D7-85E1-C941D4F88491}" type="parTrans" cxnId="{DB304C7C-9FDA-4044-8E15-7DF64A1E3F8E}">
      <dgm:prSet/>
      <dgm:spPr>
        <a:xfrm>
          <a:off x="440417" y="902907"/>
          <a:ext cx="274654" cy="201040"/>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9D6BBAE0-24BB-4C8C-A3B9-F4A86AB13157}" type="sibTrans" cxnId="{DB304C7C-9FDA-4044-8E15-7DF64A1E3F8E}">
      <dgm:prSet/>
      <dgm:spPr/>
      <dgm:t>
        <a:bodyPr/>
        <a:lstStyle/>
        <a:p>
          <a:endParaRPr lang="ru-KZ"/>
        </a:p>
      </dgm:t>
    </dgm:pt>
    <dgm:pt modelId="{90A2F485-BE83-4D3A-9136-89DD509EA8E1}">
      <dgm:prSet phldrT="[Текст]" custT="1"/>
      <dgm:spPr>
        <a:xfrm>
          <a:off x="709949" y="1307455"/>
          <a:ext cx="4039870" cy="385169"/>
        </a:xfrm>
      </dgm:spPr>
      <dgm:t>
        <a:bodyPr/>
        <a:lstStyle/>
        <a:p>
          <a:pPr algn="l">
            <a:buNone/>
          </a:pPr>
          <a:r>
            <a:rPr lang="ru-RU" sz="1200">
              <a:latin typeface="Times New Roman" panose="02020603050405020304" pitchFamily="18" charset="0"/>
              <a:ea typeface="+mn-ea"/>
              <a:cs typeface="Times New Roman" panose="02020603050405020304" pitchFamily="18" charset="0"/>
            </a:rPr>
            <a:t>     </a:t>
          </a:r>
          <a:r>
            <a:rPr lang="ru-RU" sz="1400" b="1">
              <a:latin typeface="Times New Roman" panose="02020603050405020304" pitchFamily="18" charset="0"/>
              <a:ea typeface="+mn-ea"/>
              <a:cs typeface="Times New Roman" panose="02020603050405020304" pitchFamily="18" charset="0"/>
            </a:rPr>
            <a:t>Программы ранней профориентации</a:t>
          </a:r>
          <a:endParaRPr lang="ru-KZ" sz="1400">
            <a:latin typeface="Times New Roman" panose="02020603050405020304" pitchFamily="18" charset="0"/>
            <a:ea typeface="+mn-ea"/>
            <a:cs typeface="Times New Roman" panose="02020603050405020304" pitchFamily="18" charset="0"/>
          </a:endParaRPr>
        </a:p>
      </dgm:t>
    </dgm:pt>
    <dgm:pt modelId="{5E97B4E9-D970-4DF7-8691-DC5F0576BB03}" type="parTrans" cxnId="{1EF4046B-04A8-477E-892C-60DD65FB11C8}">
      <dgm:prSet/>
      <dgm:spPr>
        <a:xfrm>
          <a:off x="440417" y="1103947"/>
          <a:ext cx="269532" cy="396093"/>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E3E7CB73-C5D5-4107-B964-0914261EC15E}" type="sibTrans" cxnId="{1EF4046B-04A8-477E-892C-60DD65FB11C8}">
      <dgm:prSet/>
      <dgm:spPr/>
      <dgm:t>
        <a:bodyPr/>
        <a:lstStyle/>
        <a:p>
          <a:endParaRPr lang="ru-KZ"/>
        </a:p>
      </dgm:t>
    </dgm:pt>
    <dgm:pt modelId="{8E5AA792-51F1-49D4-A1BB-F6A3B31DBD2B}">
      <dgm:prSet phldrT="[Текст]" custT="1"/>
      <dgm:spPr>
        <a:xfrm>
          <a:off x="715072" y="9762"/>
          <a:ext cx="4042836" cy="534756"/>
        </a:xfrm>
      </dgm:spPr>
      <dgm:t>
        <a:bodyPr/>
        <a:lstStyle/>
        <a:p>
          <a:pPr algn="just">
            <a:buNone/>
          </a:pPr>
          <a:r>
            <a:rPr lang="ru-RU" sz="1400">
              <a:latin typeface="Times New Roman" panose="02020603050405020304" pitchFamily="18" charset="0"/>
              <a:ea typeface="+mn-ea"/>
              <a:cs typeface="Times New Roman" panose="02020603050405020304" pitchFamily="18" charset="0"/>
            </a:rPr>
            <a:t>     </a:t>
          </a:r>
          <a:r>
            <a:rPr lang="ru-RU" sz="1400" b="1">
              <a:latin typeface="Times New Roman" panose="02020603050405020304" pitchFamily="18" charset="0"/>
              <a:ea typeface="+mn-ea"/>
              <a:cs typeface="Times New Roman" panose="02020603050405020304" pitchFamily="18" charset="0"/>
            </a:rPr>
            <a:t>Индивидуальные консультации</a:t>
          </a:r>
          <a:endParaRPr lang="ru-KZ" sz="1400">
            <a:latin typeface="Times New Roman" panose="02020603050405020304" pitchFamily="18" charset="0"/>
            <a:ea typeface="+mn-ea"/>
            <a:cs typeface="Times New Roman" panose="02020603050405020304" pitchFamily="18" charset="0"/>
          </a:endParaRPr>
        </a:p>
      </dgm:t>
    </dgm:pt>
    <dgm:pt modelId="{0EF07799-8A82-461F-B756-44CAC7A906A9}" type="sibTrans" cxnId="{E8D1D03D-1470-4AC8-A608-A078FD39E6C9}">
      <dgm:prSet/>
      <dgm:spPr/>
      <dgm:t>
        <a:bodyPr/>
        <a:lstStyle/>
        <a:p>
          <a:endParaRPr lang="ru-KZ"/>
        </a:p>
      </dgm:t>
    </dgm:pt>
    <dgm:pt modelId="{32357116-79B8-4A3C-8186-B07782A3FA2E}" type="parTrans" cxnId="{E8D1D03D-1470-4AC8-A608-A078FD39E6C9}">
      <dgm:prSet/>
      <dgm:spPr>
        <a:xfrm>
          <a:off x="440417" y="277140"/>
          <a:ext cx="274654" cy="826807"/>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6251B6E6-11B7-4320-95EA-D911D91CB849}">
      <dgm:prSet custT="1"/>
      <dgm:spPr>
        <a:xfrm>
          <a:off x="715072" y="1751136"/>
          <a:ext cx="4037027" cy="446996"/>
        </a:xfrm>
      </dgm:spPr>
      <dgm:t>
        <a:bodyPr/>
        <a:lstStyle/>
        <a:p>
          <a:pPr algn="just">
            <a:buNone/>
          </a:pPr>
          <a:r>
            <a:rPr lang="ru-RU" sz="1100">
              <a:latin typeface="Times New Roman" panose="02020603050405020304" pitchFamily="18" charset="0"/>
              <a:ea typeface="+mn-ea"/>
              <a:cs typeface="Times New Roman" panose="02020603050405020304" pitchFamily="18" charset="0"/>
            </a:rPr>
            <a:t>     </a:t>
          </a:r>
          <a:r>
            <a:rPr lang="ru-RU" sz="1400" b="1">
              <a:latin typeface="Times New Roman" panose="02020603050405020304" pitchFamily="18" charset="0"/>
              <a:ea typeface="+mn-ea"/>
              <a:cs typeface="Times New Roman" panose="02020603050405020304" pitchFamily="18" charset="0"/>
            </a:rPr>
            <a:t>Сотрудничество с работодателями</a:t>
          </a:r>
          <a:endParaRPr lang="ru-KZ" sz="1400">
            <a:latin typeface="Times New Roman" panose="02020603050405020304" pitchFamily="18" charset="0"/>
            <a:ea typeface="+mn-ea"/>
            <a:cs typeface="Times New Roman" panose="02020603050405020304" pitchFamily="18" charset="0"/>
          </a:endParaRPr>
        </a:p>
      </dgm:t>
    </dgm:pt>
    <dgm:pt modelId="{E7266909-DEF1-45C9-A0FC-1D809527391C}" type="parTrans" cxnId="{1CFCE14D-1E92-4B70-8F85-45DD4EF95947}">
      <dgm:prSet/>
      <dgm:spPr>
        <a:xfrm>
          <a:off x="440417" y="1103947"/>
          <a:ext cx="274654" cy="870687"/>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AD7919B0-CF49-4F03-96E5-D4BA60561FA3}" type="sibTrans" cxnId="{1CFCE14D-1E92-4B70-8F85-45DD4EF95947}">
      <dgm:prSet/>
      <dgm:spPr/>
      <dgm:t>
        <a:bodyPr/>
        <a:lstStyle/>
        <a:p>
          <a:endParaRPr lang="ru-KZ"/>
        </a:p>
      </dgm:t>
    </dgm:pt>
    <dgm:pt modelId="{5F9AEF4C-167F-43B2-8CCB-75E5EECDE3E4}">
      <dgm:prSet custT="1"/>
      <dgm:spPr/>
      <dgm:t>
        <a:bodyPr/>
        <a:lstStyle/>
        <a:p>
          <a:pPr algn="l"/>
          <a:r>
            <a:rPr lang="ru-RU" sz="1400" b="1">
              <a:latin typeface="Times New Roman" panose="02020603050405020304" pitchFamily="18" charset="0"/>
              <a:cs typeface="Times New Roman" panose="02020603050405020304" pitchFamily="18" charset="0"/>
            </a:rPr>
            <a:t>    Комплексная диагностика и коучинг</a:t>
          </a:r>
          <a:endParaRPr lang="ru-KZ" sz="1400" b="1">
            <a:latin typeface="Times New Roman" panose="02020603050405020304" pitchFamily="18" charset="0"/>
            <a:cs typeface="Times New Roman" panose="02020603050405020304" pitchFamily="18" charset="0"/>
          </a:endParaRPr>
        </a:p>
      </dgm:t>
    </dgm:pt>
    <dgm:pt modelId="{64B36D21-F982-48EE-835E-6B16226A6D33}" type="parTrans" cxnId="{611B4A1A-4F95-4D80-B8C4-D273496EB563}">
      <dgm:prSet/>
      <dgm:spPr/>
      <dgm:t>
        <a:bodyPr/>
        <a:lstStyle/>
        <a:p>
          <a:endParaRPr lang="ru-KZ"/>
        </a:p>
      </dgm:t>
    </dgm:pt>
    <dgm:pt modelId="{65746B32-D512-4A9B-9DEF-199F517412C5}" type="sibTrans" cxnId="{611B4A1A-4F95-4D80-B8C4-D273496EB563}">
      <dgm:prSet/>
      <dgm:spPr/>
      <dgm:t>
        <a:bodyPr/>
        <a:lstStyle/>
        <a:p>
          <a:endParaRPr lang="ru-KZ"/>
        </a:p>
      </dgm:t>
    </dgm:pt>
    <dgm:pt modelId="{070897F1-CDB2-42DE-974F-396E2C85AB8E}" type="pres">
      <dgm:prSet presAssocID="{D2827394-6A0F-448C-B20B-1D6089D65AC2}" presName="Name0" presStyleCnt="0">
        <dgm:presLayoutVars>
          <dgm:chPref val="1"/>
          <dgm:dir/>
          <dgm:animOne val="branch"/>
          <dgm:animLvl val="lvl"/>
          <dgm:resizeHandles val="exact"/>
        </dgm:presLayoutVars>
      </dgm:prSet>
      <dgm:spPr/>
      <dgm:t>
        <a:bodyPr/>
        <a:lstStyle/>
        <a:p>
          <a:endParaRPr lang="ru-RU"/>
        </a:p>
      </dgm:t>
    </dgm:pt>
    <dgm:pt modelId="{6E637E82-B41C-4748-B513-1A849955DB66}" type="pres">
      <dgm:prSet presAssocID="{747F8C8A-2159-4863-85CE-E749DB207C19}" presName="root1" presStyleCnt="0"/>
      <dgm:spPr/>
    </dgm:pt>
    <dgm:pt modelId="{EE787053-6406-48BC-963B-A51F0339C9CB}" type="pres">
      <dgm:prSet presAssocID="{747F8C8A-2159-4863-85CE-E749DB207C19}" presName="LevelOneTextNode" presStyleLbl="node0" presStyleIdx="0" presStyleCnt="1">
        <dgm:presLayoutVars>
          <dgm:chPref val="3"/>
        </dgm:presLayoutVars>
      </dgm:prSet>
      <dgm:spPr>
        <a:prstGeom prst="rect">
          <a:avLst/>
        </a:prstGeom>
      </dgm:spPr>
      <dgm:t>
        <a:bodyPr/>
        <a:lstStyle/>
        <a:p>
          <a:endParaRPr lang="ru-RU"/>
        </a:p>
      </dgm:t>
    </dgm:pt>
    <dgm:pt modelId="{C1F99A1A-5C9B-4C46-B785-8B6680F1F989}" type="pres">
      <dgm:prSet presAssocID="{747F8C8A-2159-4863-85CE-E749DB207C19}" presName="level2hierChild" presStyleCnt="0"/>
      <dgm:spPr/>
    </dgm:pt>
    <dgm:pt modelId="{83ADB05D-836A-40E5-BF91-6A30FC2942A8}" type="pres">
      <dgm:prSet presAssocID="{32357116-79B8-4A3C-8186-B07782A3FA2E}" presName="conn2-1" presStyleLbl="parChTrans1D2" presStyleIdx="0" presStyleCnt="5"/>
      <dgm:spPr>
        <a:custGeom>
          <a:avLst/>
          <a:gdLst/>
          <a:ahLst/>
          <a:cxnLst/>
          <a:rect l="0" t="0" r="0" b="0"/>
          <a:pathLst>
            <a:path>
              <a:moveTo>
                <a:pt x="0" y="943747"/>
              </a:moveTo>
              <a:lnTo>
                <a:pt x="182629" y="943747"/>
              </a:lnTo>
              <a:lnTo>
                <a:pt x="182629" y="0"/>
              </a:lnTo>
              <a:lnTo>
                <a:pt x="365258" y="0"/>
              </a:lnTo>
            </a:path>
          </a:pathLst>
        </a:custGeom>
      </dgm:spPr>
      <dgm:t>
        <a:bodyPr/>
        <a:lstStyle/>
        <a:p>
          <a:endParaRPr lang="ru-RU"/>
        </a:p>
      </dgm:t>
    </dgm:pt>
    <dgm:pt modelId="{02713E33-C8A1-4AE7-A01F-5E32D53CABF3}" type="pres">
      <dgm:prSet presAssocID="{32357116-79B8-4A3C-8186-B07782A3FA2E}" presName="connTx" presStyleLbl="parChTrans1D2" presStyleIdx="0" presStyleCnt="5"/>
      <dgm:spPr/>
      <dgm:t>
        <a:bodyPr/>
        <a:lstStyle/>
        <a:p>
          <a:endParaRPr lang="ru-RU"/>
        </a:p>
      </dgm:t>
    </dgm:pt>
    <dgm:pt modelId="{6D2358F5-C635-431A-A9D0-3C4BD9D0A924}" type="pres">
      <dgm:prSet presAssocID="{8E5AA792-51F1-49D4-A1BB-F6A3B31DBD2B}" presName="root2" presStyleCnt="0"/>
      <dgm:spPr/>
    </dgm:pt>
    <dgm:pt modelId="{9C9899EA-29D8-4B80-A60A-AB473A18F922}" type="pres">
      <dgm:prSet presAssocID="{8E5AA792-51F1-49D4-A1BB-F6A3B31DBD2B}" presName="LevelTwoTextNode" presStyleLbl="node2" presStyleIdx="0" presStyleCnt="5" custScaleX="306986" custScaleY="127724">
        <dgm:presLayoutVars>
          <dgm:chPref val="3"/>
        </dgm:presLayoutVars>
      </dgm:prSet>
      <dgm:spPr>
        <a:prstGeom prst="rect">
          <a:avLst/>
        </a:prstGeom>
      </dgm:spPr>
      <dgm:t>
        <a:bodyPr/>
        <a:lstStyle/>
        <a:p>
          <a:endParaRPr lang="ru-RU"/>
        </a:p>
      </dgm:t>
    </dgm:pt>
    <dgm:pt modelId="{8541C155-BF68-4945-9544-4FC99FFB9874}" type="pres">
      <dgm:prSet presAssocID="{8E5AA792-51F1-49D4-A1BB-F6A3B31DBD2B}" presName="level3hierChild" presStyleCnt="0"/>
      <dgm:spPr/>
    </dgm:pt>
    <dgm:pt modelId="{CFD35C33-FEDA-4391-89EC-FB1D9EB19855}" type="pres">
      <dgm:prSet presAssocID="{D733C8DC-35FB-40D7-85E1-C941D4F88491}" presName="conn2-1" presStyleLbl="parChTrans1D2" presStyleIdx="1" presStyleCnt="5"/>
      <dgm:spPr>
        <a:custGeom>
          <a:avLst/>
          <a:gdLst/>
          <a:ahLst/>
          <a:cxnLst/>
          <a:rect l="0" t="0" r="0" b="0"/>
          <a:pathLst>
            <a:path>
              <a:moveTo>
                <a:pt x="0" y="45720"/>
              </a:moveTo>
              <a:lnTo>
                <a:pt x="182629" y="45720"/>
              </a:lnTo>
              <a:lnTo>
                <a:pt x="182629" y="47891"/>
              </a:lnTo>
              <a:lnTo>
                <a:pt x="365258" y="47891"/>
              </a:lnTo>
            </a:path>
          </a:pathLst>
        </a:custGeom>
      </dgm:spPr>
      <dgm:t>
        <a:bodyPr/>
        <a:lstStyle/>
        <a:p>
          <a:endParaRPr lang="ru-RU"/>
        </a:p>
      </dgm:t>
    </dgm:pt>
    <dgm:pt modelId="{FBC06AF6-8A30-4312-824F-82C1873082C7}" type="pres">
      <dgm:prSet presAssocID="{D733C8DC-35FB-40D7-85E1-C941D4F88491}" presName="connTx" presStyleLbl="parChTrans1D2" presStyleIdx="1" presStyleCnt="5"/>
      <dgm:spPr/>
      <dgm:t>
        <a:bodyPr/>
        <a:lstStyle/>
        <a:p>
          <a:endParaRPr lang="ru-RU"/>
        </a:p>
      </dgm:t>
    </dgm:pt>
    <dgm:pt modelId="{3E44AD79-C95C-4B02-88D3-3D559CB2CC42}" type="pres">
      <dgm:prSet presAssocID="{E6A29B53-29BB-4E98-A8FE-37BD26D4212F}" presName="root2" presStyleCnt="0"/>
      <dgm:spPr/>
    </dgm:pt>
    <dgm:pt modelId="{8ED81AC0-208D-4224-BE46-20C356360C3E}" type="pres">
      <dgm:prSet presAssocID="{E6A29B53-29BB-4E98-A8FE-37BD26D4212F}" presName="LevelTwoTextNode" presStyleLbl="node2" presStyleIdx="1" presStyleCnt="5" custScaleX="305888" custScaleY="121199">
        <dgm:presLayoutVars>
          <dgm:chPref val="3"/>
        </dgm:presLayoutVars>
      </dgm:prSet>
      <dgm:spPr>
        <a:prstGeom prst="rect">
          <a:avLst/>
        </a:prstGeom>
      </dgm:spPr>
      <dgm:t>
        <a:bodyPr/>
        <a:lstStyle/>
        <a:p>
          <a:endParaRPr lang="ru-RU"/>
        </a:p>
      </dgm:t>
    </dgm:pt>
    <dgm:pt modelId="{113DE793-F1F1-4C8C-ACC6-D5C30A4EC2AD}" type="pres">
      <dgm:prSet presAssocID="{E6A29B53-29BB-4E98-A8FE-37BD26D4212F}" presName="level3hierChild" presStyleCnt="0"/>
      <dgm:spPr/>
    </dgm:pt>
    <dgm:pt modelId="{1BDD14AB-E773-4AA2-A30B-F5CEBB6DCA47}" type="pres">
      <dgm:prSet presAssocID="{5E97B4E9-D970-4DF7-8691-DC5F0576BB03}" presName="conn2-1" presStyleLbl="parChTrans1D2" presStyleIdx="2" presStyleCnt="5"/>
      <dgm:spPr>
        <a:custGeom>
          <a:avLst/>
          <a:gdLst/>
          <a:ahLst/>
          <a:cxnLst/>
          <a:rect l="0" t="0" r="0" b="0"/>
          <a:pathLst>
            <a:path>
              <a:moveTo>
                <a:pt x="0" y="0"/>
              </a:moveTo>
              <a:lnTo>
                <a:pt x="179223" y="0"/>
              </a:lnTo>
              <a:lnTo>
                <a:pt x="179223" y="1007306"/>
              </a:lnTo>
              <a:lnTo>
                <a:pt x="358446" y="1007306"/>
              </a:lnTo>
            </a:path>
          </a:pathLst>
        </a:custGeom>
      </dgm:spPr>
      <dgm:t>
        <a:bodyPr/>
        <a:lstStyle/>
        <a:p>
          <a:endParaRPr lang="ru-RU"/>
        </a:p>
      </dgm:t>
    </dgm:pt>
    <dgm:pt modelId="{D7CCB584-5B17-4DAF-BC80-380ECEDD3F6B}" type="pres">
      <dgm:prSet presAssocID="{5E97B4E9-D970-4DF7-8691-DC5F0576BB03}" presName="connTx" presStyleLbl="parChTrans1D2" presStyleIdx="2" presStyleCnt="5"/>
      <dgm:spPr/>
      <dgm:t>
        <a:bodyPr/>
        <a:lstStyle/>
        <a:p>
          <a:endParaRPr lang="ru-RU"/>
        </a:p>
      </dgm:t>
    </dgm:pt>
    <dgm:pt modelId="{46BB3B6D-D8D1-41D2-98E7-A73BEE1CD4FC}" type="pres">
      <dgm:prSet presAssocID="{90A2F485-BE83-4D3A-9136-89DD509EA8E1}" presName="root2" presStyleCnt="0"/>
      <dgm:spPr/>
    </dgm:pt>
    <dgm:pt modelId="{002D1555-C946-4B7E-AEF9-A70F65077F2C}" type="pres">
      <dgm:prSet presAssocID="{90A2F485-BE83-4D3A-9136-89DD509EA8E1}" presName="LevelTwoTextNode" presStyleLbl="node2" presStyleIdx="2" presStyleCnt="5" custScaleX="305284" custScaleY="91996" custLinFactNeighborX="-373" custLinFactNeighborY="11025">
        <dgm:presLayoutVars>
          <dgm:chPref val="3"/>
        </dgm:presLayoutVars>
      </dgm:prSet>
      <dgm:spPr>
        <a:prstGeom prst="rect">
          <a:avLst/>
        </a:prstGeom>
      </dgm:spPr>
      <dgm:t>
        <a:bodyPr/>
        <a:lstStyle/>
        <a:p>
          <a:endParaRPr lang="ru-RU"/>
        </a:p>
      </dgm:t>
    </dgm:pt>
    <dgm:pt modelId="{F60EEC80-55F2-468E-AE7C-E59874E812B1}" type="pres">
      <dgm:prSet presAssocID="{90A2F485-BE83-4D3A-9136-89DD509EA8E1}" presName="level3hierChild" presStyleCnt="0"/>
      <dgm:spPr/>
    </dgm:pt>
    <dgm:pt modelId="{80B1F659-9AC5-4114-99C2-63940B6B2865}" type="pres">
      <dgm:prSet presAssocID="{E7266909-DEF1-45C9-A0FC-1D809527391C}" presName="conn2-1" presStyleLbl="parChTrans1D2" presStyleIdx="3" presStyleCnt="5"/>
      <dgm:spPr>
        <a:custGeom>
          <a:avLst/>
          <a:gdLst/>
          <a:ahLst/>
          <a:cxnLst/>
          <a:rect l="0" t="0" r="0" b="0"/>
          <a:pathLst>
            <a:path>
              <a:moveTo>
                <a:pt x="0" y="0"/>
              </a:moveTo>
              <a:lnTo>
                <a:pt x="137327" y="0"/>
              </a:lnTo>
              <a:lnTo>
                <a:pt x="137327" y="870687"/>
              </a:lnTo>
              <a:lnTo>
                <a:pt x="274654" y="870687"/>
              </a:lnTo>
            </a:path>
          </a:pathLst>
        </a:custGeom>
      </dgm:spPr>
      <dgm:t>
        <a:bodyPr/>
        <a:lstStyle/>
        <a:p>
          <a:endParaRPr lang="ru-RU"/>
        </a:p>
      </dgm:t>
    </dgm:pt>
    <dgm:pt modelId="{5C54B5EA-E77C-496C-9E7D-35BBE1A9706B}" type="pres">
      <dgm:prSet presAssocID="{E7266909-DEF1-45C9-A0FC-1D809527391C}" presName="connTx" presStyleLbl="parChTrans1D2" presStyleIdx="3" presStyleCnt="5"/>
      <dgm:spPr/>
      <dgm:t>
        <a:bodyPr/>
        <a:lstStyle/>
        <a:p>
          <a:endParaRPr lang="ru-RU"/>
        </a:p>
      </dgm:t>
    </dgm:pt>
    <dgm:pt modelId="{118122AE-8B1E-4F2C-B03C-AB9D9CE81AD5}" type="pres">
      <dgm:prSet presAssocID="{6251B6E6-11B7-4320-95EA-D911D91CB849}" presName="root2" presStyleCnt="0"/>
      <dgm:spPr/>
    </dgm:pt>
    <dgm:pt modelId="{072BEF8F-4DAC-4FE2-9227-B5B321D7A14C}" type="pres">
      <dgm:prSet presAssocID="{6251B6E6-11B7-4320-95EA-D911D91CB849}" presName="LevelTwoTextNode" presStyleLbl="node2" presStyleIdx="3" presStyleCnt="5" custScaleX="305830" custScaleY="106763">
        <dgm:presLayoutVars>
          <dgm:chPref val="3"/>
        </dgm:presLayoutVars>
      </dgm:prSet>
      <dgm:spPr>
        <a:prstGeom prst="rect">
          <a:avLst/>
        </a:prstGeom>
      </dgm:spPr>
      <dgm:t>
        <a:bodyPr/>
        <a:lstStyle/>
        <a:p>
          <a:endParaRPr lang="ru-RU"/>
        </a:p>
      </dgm:t>
    </dgm:pt>
    <dgm:pt modelId="{5FF7EFBA-E813-487A-AFFD-F8267FBB16EB}" type="pres">
      <dgm:prSet presAssocID="{6251B6E6-11B7-4320-95EA-D911D91CB849}" presName="level3hierChild" presStyleCnt="0"/>
      <dgm:spPr/>
    </dgm:pt>
    <dgm:pt modelId="{2F06F791-B84D-4572-964C-BA0A3AEB4273}" type="pres">
      <dgm:prSet presAssocID="{64B36D21-F982-48EE-835E-6B16226A6D33}" presName="conn2-1" presStyleLbl="parChTrans1D2" presStyleIdx="4" presStyleCnt="5"/>
      <dgm:spPr/>
      <dgm:t>
        <a:bodyPr/>
        <a:lstStyle/>
        <a:p>
          <a:endParaRPr lang="ru-RU"/>
        </a:p>
      </dgm:t>
    </dgm:pt>
    <dgm:pt modelId="{86133484-E50E-4CCB-822F-73B550CB3D2C}" type="pres">
      <dgm:prSet presAssocID="{64B36D21-F982-48EE-835E-6B16226A6D33}" presName="connTx" presStyleLbl="parChTrans1D2" presStyleIdx="4" presStyleCnt="5"/>
      <dgm:spPr/>
      <dgm:t>
        <a:bodyPr/>
        <a:lstStyle/>
        <a:p>
          <a:endParaRPr lang="ru-RU"/>
        </a:p>
      </dgm:t>
    </dgm:pt>
    <dgm:pt modelId="{E69E40D9-888F-442D-998D-D31A659CA8E9}" type="pres">
      <dgm:prSet presAssocID="{5F9AEF4C-167F-43B2-8CCB-75E5EECDE3E4}" presName="root2" presStyleCnt="0"/>
      <dgm:spPr/>
    </dgm:pt>
    <dgm:pt modelId="{18CA794A-0D6E-4270-A6DF-ACE8CB5F7C61}" type="pres">
      <dgm:prSet presAssocID="{5F9AEF4C-167F-43B2-8CCB-75E5EECDE3E4}" presName="LevelTwoTextNode" presStyleLbl="node2" presStyleIdx="4" presStyleCnt="5" custScaleX="303245">
        <dgm:presLayoutVars>
          <dgm:chPref val="3"/>
        </dgm:presLayoutVars>
      </dgm:prSet>
      <dgm:spPr/>
      <dgm:t>
        <a:bodyPr/>
        <a:lstStyle/>
        <a:p>
          <a:endParaRPr lang="ru-RU"/>
        </a:p>
      </dgm:t>
    </dgm:pt>
    <dgm:pt modelId="{4307F185-97D4-45BC-9FD9-2FF62350B60E}" type="pres">
      <dgm:prSet presAssocID="{5F9AEF4C-167F-43B2-8CCB-75E5EECDE3E4}" presName="level3hierChild" presStyleCnt="0"/>
      <dgm:spPr/>
    </dgm:pt>
  </dgm:ptLst>
  <dgm:cxnLst>
    <dgm:cxn modelId="{8499FFE6-61A6-4FF1-87F8-62739E4DC4D7}" type="presOf" srcId="{5E97B4E9-D970-4DF7-8691-DC5F0576BB03}" destId="{D7CCB584-5B17-4DAF-BC80-380ECEDD3F6B}" srcOrd="1" destOrd="0" presId="urn:microsoft.com/office/officeart/2008/layout/HorizontalMultiLevelHierarchy"/>
    <dgm:cxn modelId="{A2CC2AC1-74D1-4192-BC96-884E5502C8F2}" type="presOf" srcId="{D733C8DC-35FB-40D7-85E1-C941D4F88491}" destId="{FBC06AF6-8A30-4312-824F-82C1873082C7}" srcOrd="1" destOrd="0" presId="urn:microsoft.com/office/officeart/2008/layout/HorizontalMultiLevelHierarchy"/>
    <dgm:cxn modelId="{2C4CC516-050A-4D4B-92F2-12329A7F65DF}" type="presOf" srcId="{5F9AEF4C-167F-43B2-8CCB-75E5EECDE3E4}" destId="{18CA794A-0D6E-4270-A6DF-ACE8CB5F7C61}" srcOrd="0" destOrd="0" presId="urn:microsoft.com/office/officeart/2008/layout/HorizontalMultiLevelHierarchy"/>
    <dgm:cxn modelId="{492A4446-D780-4C84-B306-F5D095FBFAF2}" type="presOf" srcId="{D733C8DC-35FB-40D7-85E1-C941D4F88491}" destId="{CFD35C33-FEDA-4391-89EC-FB1D9EB19855}" srcOrd="0" destOrd="0" presId="urn:microsoft.com/office/officeart/2008/layout/HorizontalMultiLevelHierarchy"/>
    <dgm:cxn modelId="{5D0FB75D-A649-4974-963B-556CEF26912D}" type="presOf" srcId="{747F8C8A-2159-4863-85CE-E749DB207C19}" destId="{EE787053-6406-48BC-963B-A51F0339C9CB}" srcOrd="0" destOrd="0" presId="urn:microsoft.com/office/officeart/2008/layout/HorizontalMultiLevelHierarchy"/>
    <dgm:cxn modelId="{D05E9E7E-98D8-4901-8389-560B6CD12DE1}" type="presOf" srcId="{E6A29B53-29BB-4E98-A8FE-37BD26D4212F}" destId="{8ED81AC0-208D-4224-BE46-20C356360C3E}" srcOrd="0" destOrd="0" presId="urn:microsoft.com/office/officeart/2008/layout/HorizontalMultiLevelHierarchy"/>
    <dgm:cxn modelId="{611B4A1A-4F95-4D80-B8C4-D273496EB563}" srcId="{747F8C8A-2159-4863-85CE-E749DB207C19}" destId="{5F9AEF4C-167F-43B2-8CCB-75E5EECDE3E4}" srcOrd="4" destOrd="0" parTransId="{64B36D21-F982-48EE-835E-6B16226A6D33}" sibTransId="{65746B32-D512-4A9B-9DEF-199F517412C5}"/>
    <dgm:cxn modelId="{190D453D-7957-4E14-8D8E-45EFCDD287C1}" type="presOf" srcId="{8E5AA792-51F1-49D4-A1BB-F6A3B31DBD2B}" destId="{9C9899EA-29D8-4B80-A60A-AB473A18F922}" srcOrd="0" destOrd="0" presId="urn:microsoft.com/office/officeart/2008/layout/HorizontalMultiLevelHierarchy"/>
    <dgm:cxn modelId="{DB304C7C-9FDA-4044-8E15-7DF64A1E3F8E}" srcId="{747F8C8A-2159-4863-85CE-E749DB207C19}" destId="{E6A29B53-29BB-4E98-A8FE-37BD26D4212F}" srcOrd="1" destOrd="0" parTransId="{D733C8DC-35FB-40D7-85E1-C941D4F88491}" sibTransId="{9D6BBAE0-24BB-4C8C-A3B9-F4A86AB13157}"/>
    <dgm:cxn modelId="{55976CC2-4850-4A63-AEDF-943542B925CE}" type="presOf" srcId="{32357116-79B8-4A3C-8186-B07782A3FA2E}" destId="{83ADB05D-836A-40E5-BF91-6A30FC2942A8}" srcOrd="0" destOrd="0" presId="urn:microsoft.com/office/officeart/2008/layout/HorizontalMultiLevelHierarchy"/>
    <dgm:cxn modelId="{708986ED-3D40-43B6-B978-15ED45902D3E}" type="presOf" srcId="{5E97B4E9-D970-4DF7-8691-DC5F0576BB03}" destId="{1BDD14AB-E773-4AA2-A30B-F5CEBB6DCA47}" srcOrd="0" destOrd="0" presId="urn:microsoft.com/office/officeart/2008/layout/HorizontalMultiLevelHierarchy"/>
    <dgm:cxn modelId="{C8F3D6F1-AB7D-4823-9F0C-012C9CF3E150}" type="presOf" srcId="{32357116-79B8-4A3C-8186-B07782A3FA2E}" destId="{02713E33-C8A1-4AE7-A01F-5E32D53CABF3}" srcOrd="1" destOrd="0" presId="urn:microsoft.com/office/officeart/2008/layout/HorizontalMultiLevelHierarchy"/>
    <dgm:cxn modelId="{FCC5F377-7D90-4FD4-A1F4-207D024A0B48}" type="presOf" srcId="{64B36D21-F982-48EE-835E-6B16226A6D33}" destId="{86133484-E50E-4CCB-822F-73B550CB3D2C}" srcOrd="1" destOrd="0" presId="urn:microsoft.com/office/officeart/2008/layout/HorizontalMultiLevelHierarchy"/>
    <dgm:cxn modelId="{1CFCE14D-1E92-4B70-8F85-45DD4EF95947}" srcId="{747F8C8A-2159-4863-85CE-E749DB207C19}" destId="{6251B6E6-11B7-4320-95EA-D911D91CB849}" srcOrd="3" destOrd="0" parTransId="{E7266909-DEF1-45C9-A0FC-1D809527391C}" sibTransId="{AD7919B0-CF49-4F03-96E5-D4BA60561FA3}"/>
    <dgm:cxn modelId="{E8D1D03D-1470-4AC8-A608-A078FD39E6C9}" srcId="{747F8C8A-2159-4863-85CE-E749DB207C19}" destId="{8E5AA792-51F1-49D4-A1BB-F6A3B31DBD2B}" srcOrd="0" destOrd="0" parTransId="{32357116-79B8-4A3C-8186-B07782A3FA2E}" sibTransId="{0EF07799-8A82-461F-B756-44CAC7A906A9}"/>
    <dgm:cxn modelId="{775E30D8-DCA7-4496-8E60-891DD7CF7E45}" type="presOf" srcId="{90A2F485-BE83-4D3A-9136-89DD509EA8E1}" destId="{002D1555-C946-4B7E-AEF9-A70F65077F2C}" srcOrd="0" destOrd="0" presId="urn:microsoft.com/office/officeart/2008/layout/HorizontalMultiLevelHierarchy"/>
    <dgm:cxn modelId="{982AE1D5-DAA7-4BED-9655-3170FE885676}" srcId="{D2827394-6A0F-448C-B20B-1D6089D65AC2}" destId="{747F8C8A-2159-4863-85CE-E749DB207C19}" srcOrd="0" destOrd="0" parTransId="{34B79FD4-FD1A-4F1B-B118-658257045E8F}" sibTransId="{A20DB374-CBF6-4376-859F-FA00750F6EF1}"/>
    <dgm:cxn modelId="{B7516ED1-B95D-4AE1-A978-C6BF802F1C3F}" type="presOf" srcId="{64B36D21-F982-48EE-835E-6B16226A6D33}" destId="{2F06F791-B84D-4572-964C-BA0A3AEB4273}" srcOrd="0" destOrd="0" presId="urn:microsoft.com/office/officeart/2008/layout/HorizontalMultiLevelHierarchy"/>
    <dgm:cxn modelId="{97209213-3CA5-4B3A-8C02-986636647987}" type="presOf" srcId="{E7266909-DEF1-45C9-A0FC-1D809527391C}" destId="{5C54B5EA-E77C-496C-9E7D-35BBE1A9706B}" srcOrd="1" destOrd="0" presId="urn:microsoft.com/office/officeart/2008/layout/HorizontalMultiLevelHierarchy"/>
    <dgm:cxn modelId="{2D8742A3-245F-4728-BECF-B53B1DB68DD0}" type="presOf" srcId="{E7266909-DEF1-45C9-A0FC-1D809527391C}" destId="{80B1F659-9AC5-4114-99C2-63940B6B2865}" srcOrd="0" destOrd="0" presId="urn:microsoft.com/office/officeart/2008/layout/HorizontalMultiLevelHierarchy"/>
    <dgm:cxn modelId="{9B3B62AB-EE2B-4401-B5FE-0AA9FF7E9B91}" type="presOf" srcId="{6251B6E6-11B7-4320-95EA-D911D91CB849}" destId="{072BEF8F-4DAC-4FE2-9227-B5B321D7A14C}" srcOrd="0" destOrd="0" presId="urn:microsoft.com/office/officeart/2008/layout/HorizontalMultiLevelHierarchy"/>
    <dgm:cxn modelId="{6E3DCAF5-0495-4CBD-9FDA-883D4C45D5B6}" type="presOf" srcId="{D2827394-6A0F-448C-B20B-1D6089D65AC2}" destId="{070897F1-CDB2-42DE-974F-396E2C85AB8E}" srcOrd="0" destOrd="0" presId="urn:microsoft.com/office/officeart/2008/layout/HorizontalMultiLevelHierarchy"/>
    <dgm:cxn modelId="{1EF4046B-04A8-477E-892C-60DD65FB11C8}" srcId="{747F8C8A-2159-4863-85CE-E749DB207C19}" destId="{90A2F485-BE83-4D3A-9136-89DD509EA8E1}" srcOrd="2" destOrd="0" parTransId="{5E97B4E9-D970-4DF7-8691-DC5F0576BB03}" sibTransId="{E3E7CB73-C5D5-4107-B964-0914261EC15E}"/>
    <dgm:cxn modelId="{DEF3434C-4200-4BA8-B656-B9C06FA1B982}" type="presParOf" srcId="{070897F1-CDB2-42DE-974F-396E2C85AB8E}" destId="{6E637E82-B41C-4748-B513-1A849955DB66}" srcOrd="0" destOrd="0" presId="urn:microsoft.com/office/officeart/2008/layout/HorizontalMultiLevelHierarchy"/>
    <dgm:cxn modelId="{A710C6EA-CC41-498C-BB49-FA9B63317507}" type="presParOf" srcId="{6E637E82-B41C-4748-B513-1A849955DB66}" destId="{EE787053-6406-48BC-963B-A51F0339C9CB}" srcOrd="0" destOrd="0" presId="urn:microsoft.com/office/officeart/2008/layout/HorizontalMultiLevelHierarchy"/>
    <dgm:cxn modelId="{762C276D-328A-45DD-B1E3-37305E789BA2}" type="presParOf" srcId="{6E637E82-B41C-4748-B513-1A849955DB66}" destId="{C1F99A1A-5C9B-4C46-B785-8B6680F1F989}" srcOrd="1" destOrd="0" presId="urn:microsoft.com/office/officeart/2008/layout/HorizontalMultiLevelHierarchy"/>
    <dgm:cxn modelId="{EB90BF95-9E03-4F8D-991A-C42D40B1610D}" type="presParOf" srcId="{C1F99A1A-5C9B-4C46-B785-8B6680F1F989}" destId="{83ADB05D-836A-40E5-BF91-6A30FC2942A8}" srcOrd="0" destOrd="0" presId="urn:microsoft.com/office/officeart/2008/layout/HorizontalMultiLevelHierarchy"/>
    <dgm:cxn modelId="{7BFECD37-CF49-4164-87F1-F6C322C0199D}" type="presParOf" srcId="{83ADB05D-836A-40E5-BF91-6A30FC2942A8}" destId="{02713E33-C8A1-4AE7-A01F-5E32D53CABF3}" srcOrd="0" destOrd="0" presId="urn:microsoft.com/office/officeart/2008/layout/HorizontalMultiLevelHierarchy"/>
    <dgm:cxn modelId="{8B95AEFB-F228-4C19-94EF-A03A5FB11EE6}" type="presParOf" srcId="{C1F99A1A-5C9B-4C46-B785-8B6680F1F989}" destId="{6D2358F5-C635-431A-A9D0-3C4BD9D0A924}" srcOrd="1" destOrd="0" presId="urn:microsoft.com/office/officeart/2008/layout/HorizontalMultiLevelHierarchy"/>
    <dgm:cxn modelId="{2CA1590A-5FAC-42C8-A95B-ECA7A96D5E51}" type="presParOf" srcId="{6D2358F5-C635-431A-A9D0-3C4BD9D0A924}" destId="{9C9899EA-29D8-4B80-A60A-AB473A18F922}" srcOrd="0" destOrd="0" presId="urn:microsoft.com/office/officeart/2008/layout/HorizontalMultiLevelHierarchy"/>
    <dgm:cxn modelId="{60B256B5-9CF0-4A49-B143-D3D56262E3EA}" type="presParOf" srcId="{6D2358F5-C635-431A-A9D0-3C4BD9D0A924}" destId="{8541C155-BF68-4945-9544-4FC99FFB9874}" srcOrd="1" destOrd="0" presId="urn:microsoft.com/office/officeart/2008/layout/HorizontalMultiLevelHierarchy"/>
    <dgm:cxn modelId="{AEB77996-A112-4371-929D-7347D7EB9BC0}" type="presParOf" srcId="{C1F99A1A-5C9B-4C46-B785-8B6680F1F989}" destId="{CFD35C33-FEDA-4391-89EC-FB1D9EB19855}" srcOrd="2" destOrd="0" presId="urn:microsoft.com/office/officeart/2008/layout/HorizontalMultiLevelHierarchy"/>
    <dgm:cxn modelId="{8B48AE7C-DD66-4948-B299-8EB5788BA488}" type="presParOf" srcId="{CFD35C33-FEDA-4391-89EC-FB1D9EB19855}" destId="{FBC06AF6-8A30-4312-824F-82C1873082C7}" srcOrd="0" destOrd="0" presId="urn:microsoft.com/office/officeart/2008/layout/HorizontalMultiLevelHierarchy"/>
    <dgm:cxn modelId="{2D7FBB44-5011-4937-AE0C-F3164C2E447B}" type="presParOf" srcId="{C1F99A1A-5C9B-4C46-B785-8B6680F1F989}" destId="{3E44AD79-C95C-4B02-88D3-3D559CB2CC42}" srcOrd="3" destOrd="0" presId="urn:microsoft.com/office/officeart/2008/layout/HorizontalMultiLevelHierarchy"/>
    <dgm:cxn modelId="{E7940797-1D88-4F4D-A16F-E0F0A77230A7}" type="presParOf" srcId="{3E44AD79-C95C-4B02-88D3-3D559CB2CC42}" destId="{8ED81AC0-208D-4224-BE46-20C356360C3E}" srcOrd="0" destOrd="0" presId="urn:microsoft.com/office/officeart/2008/layout/HorizontalMultiLevelHierarchy"/>
    <dgm:cxn modelId="{7F90130C-6F90-4D00-803F-CD851AB94144}" type="presParOf" srcId="{3E44AD79-C95C-4B02-88D3-3D559CB2CC42}" destId="{113DE793-F1F1-4C8C-ACC6-D5C30A4EC2AD}" srcOrd="1" destOrd="0" presId="urn:microsoft.com/office/officeart/2008/layout/HorizontalMultiLevelHierarchy"/>
    <dgm:cxn modelId="{1B7134D8-64B6-4999-9C75-5D2E6EDABE8B}" type="presParOf" srcId="{C1F99A1A-5C9B-4C46-B785-8B6680F1F989}" destId="{1BDD14AB-E773-4AA2-A30B-F5CEBB6DCA47}" srcOrd="4" destOrd="0" presId="urn:microsoft.com/office/officeart/2008/layout/HorizontalMultiLevelHierarchy"/>
    <dgm:cxn modelId="{DD6921CC-9F9C-4CB4-B607-2140DC4D7A36}" type="presParOf" srcId="{1BDD14AB-E773-4AA2-A30B-F5CEBB6DCA47}" destId="{D7CCB584-5B17-4DAF-BC80-380ECEDD3F6B}" srcOrd="0" destOrd="0" presId="urn:microsoft.com/office/officeart/2008/layout/HorizontalMultiLevelHierarchy"/>
    <dgm:cxn modelId="{E712DABD-DCEF-4114-939D-49F2777453C0}" type="presParOf" srcId="{C1F99A1A-5C9B-4C46-B785-8B6680F1F989}" destId="{46BB3B6D-D8D1-41D2-98E7-A73BEE1CD4FC}" srcOrd="5" destOrd="0" presId="urn:microsoft.com/office/officeart/2008/layout/HorizontalMultiLevelHierarchy"/>
    <dgm:cxn modelId="{77693B79-6803-496A-8F2B-F58975800154}" type="presParOf" srcId="{46BB3B6D-D8D1-41D2-98E7-A73BEE1CD4FC}" destId="{002D1555-C946-4B7E-AEF9-A70F65077F2C}" srcOrd="0" destOrd="0" presId="urn:microsoft.com/office/officeart/2008/layout/HorizontalMultiLevelHierarchy"/>
    <dgm:cxn modelId="{0D1D02C1-0F14-4CB6-BC42-9B48B7C8B2CD}" type="presParOf" srcId="{46BB3B6D-D8D1-41D2-98E7-A73BEE1CD4FC}" destId="{F60EEC80-55F2-468E-AE7C-E59874E812B1}" srcOrd="1" destOrd="0" presId="urn:microsoft.com/office/officeart/2008/layout/HorizontalMultiLevelHierarchy"/>
    <dgm:cxn modelId="{2E22D0F0-0878-4561-93E9-E14490612486}" type="presParOf" srcId="{C1F99A1A-5C9B-4C46-B785-8B6680F1F989}" destId="{80B1F659-9AC5-4114-99C2-63940B6B2865}" srcOrd="6" destOrd="0" presId="urn:microsoft.com/office/officeart/2008/layout/HorizontalMultiLevelHierarchy"/>
    <dgm:cxn modelId="{FE8B1AF1-11FC-4532-A4C7-D1219FED2E8B}" type="presParOf" srcId="{80B1F659-9AC5-4114-99C2-63940B6B2865}" destId="{5C54B5EA-E77C-496C-9E7D-35BBE1A9706B}" srcOrd="0" destOrd="0" presId="urn:microsoft.com/office/officeart/2008/layout/HorizontalMultiLevelHierarchy"/>
    <dgm:cxn modelId="{27340162-E7D0-433D-B646-2F9644A2C6D8}" type="presParOf" srcId="{C1F99A1A-5C9B-4C46-B785-8B6680F1F989}" destId="{118122AE-8B1E-4F2C-B03C-AB9D9CE81AD5}" srcOrd="7" destOrd="0" presId="urn:microsoft.com/office/officeart/2008/layout/HorizontalMultiLevelHierarchy"/>
    <dgm:cxn modelId="{BBB99D75-9039-4FC4-9BBC-ACAB4C7EBFA6}" type="presParOf" srcId="{118122AE-8B1E-4F2C-B03C-AB9D9CE81AD5}" destId="{072BEF8F-4DAC-4FE2-9227-B5B321D7A14C}" srcOrd="0" destOrd="0" presId="urn:microsoft.com/office/officeart/2008/layout/HorizontalMultiLevelHierarchy"/>
    <dgm:cxn modelId="{E63947B0-9692-40E1-A722-C5A715D74D77}" type="presParOf" srcId="{118122AE-8B1E-4F2C-B03C-AB9D9CE81AD5}" destId="{5FF7EFBA-E813-487A-AFFD-F8267FBB16EB}" srcOrd="1" destOrd="0" presId="urn:microsoft.com/office/officeart/2008/layout/HorizontalMultiLevelHierarchy"/>
    <dgm:cxn modelId="{0A354FC5-AAC7-40A8-AF8B-F2D401E079F7}" type="presParOf" srcId="{C1F99A1A-5C9B-4C46-B785-8B6680F1F989}" destId="{2F06F791-B84D-4572-964C-BA0A3AEB4273}" srcOrd="8" destOrd="0" presId="urn:microsoft.com/office/officeart/2008/layout/HorizontalMultiLevelHierarchy"/>
    <dgm:cxn modelId="{84245A04-202B-414B-A03B-D4BB2F46B346}" type="presParOf" srcId="{2F06F791-B84D-4572-964C-BA0A3AEB4273}" destId="{86133484-E50E-4CCB-822F-73B550CB3D2C}" srcOrd="0" destOrd="0" presId="urn:microsoft.com/office/officeart/2008/layout/HorizontalMultiLevelHierarchy"/>
    <dgm:cxn modelId="{CAC1E47F-FCF2-409A-9A22-A245E3A801CB}" type="presParOf" srcId="{C1F99A1A-5C9B-4C46-B785-8B6680F1F989}" destId="{E69E40D9-888F-442D-998D-D31A659CA8E9}" srcOrd="9" destOrd="0" presId="urn:microsoft.com/office/officeart/2008/layout/HorizontalMultiLevelHierarchy"/>
    <dgm:cxn modelId="{2EC9F866-FFBE-4AAF-B48C-D103074202C2}" type="presParOf" srcId="{E69E40D9-888F-442D-998D-D31A659CA8E9}" destId="{18CA794A-0D6E-4270-A6DF-ACE8CB5F7C61}" srcOrd="0" destOrd="0" presId="urn:microsoft.com/office/officeart/2008/layout/HorizontalMultiLevelHierarchy"/>
    <dgm:cxn modelId="{345EED30-94F6-4C01-BC91-744EB9466818}" type="presParOf" srcId="{E69E40D9-888F-442D-998D-D31A659CA8E9}" destId="{4307F185-97D4-45BC-9FD9-2FF62350B60E}"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2827394-6A0F-448C-B20B-1D6089D65AC2}"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KZ"/>
        </a:p>
      </dgm:t>
    </dgm:pt>
    <dgm:pt modelId="{747F8C8A-2159-4863-85CE-E749DB207C19}">
      <dgm:prSet phldrT="[Текст]" custT="1"/>
      <dgm:spPr>
        <a:xfrm rot="16200000">
          <a:off x="-720703" y="881192"/>
          <a:ext cx="2170543" cy="412403"/>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20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компоненты</a:t>
          </a:r>
          <a:endParaRPr lang="ru-KZ" sz="20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79FD4-FD1A-4F1B-B118-658257045E8F}" type="parTrans" cxnId="{982AE1D5-DAA7-4BED-9655-3170FE885676}">
      <dgm:prSet/>
      <dgm:spPr/>
      <dgm:t>
        <a:bodyPr/>
        <a:lstStyle/>
        <a:p>
          <a:endParaRPr lang="ru-KZ"/>
        </a:p>
      </dgm:t>
    </dgm:pt>
    <dgm:pt modelId="{A20DB374-CBF6-4376-859F-FA00750F6EF1}" type="sibTrans" cxnId="{982AE1D5-DAA7-4BED-9655-3170FE885676}">
      <dgm:prSet/>
      <dgm:spPr/>
      <dgm:t>
        <a:bodyPr/>
        <a:lstStyle/>
        <a:p>
          <a:endParaRPr lang="ru-KZ"/>
        </a:p>
      </dgm:t>
    </dgm:pt>
    <dgm:pt modelId="{8E5AA792-51F1-49D4-A1BB-F6A3B31DBD2B}">
      <dgm:prSet phldrT="[Текст]" custT="1"/>
      <dgm:spPr>
        <a:xfrm>
          <a:off x="841306" y="127991"/>
          <a:ext cx="4443670" cy="52079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Глубокое понимание собственных характеристик, включая личные склонности, способности, интересы, ресурсы, ограничения и другие индивидуальные особенности.</a:t>
          </a:r>
          <a:endParaRPr lang="ru-KZ"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2357116-79B8-4A3C-8186-B07782A3FA2E}" type="parTrans" cxnId="{E8D1D03D-1470-4AC8-A608-A078FD39E6C9}">
      <dgm:prSet/>
      <dgm:spPr>
        <a:xfrm>
          <a:off x="570770" y="388387"/>
          <a:ext cx="270536" cy="699007"/>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0EF07799-8A82-461F-B756-44CAC7A906A9}" type="sibTrans" cxnId="{E8D1D03D-1470-4AC8-A608-A078FD39E6C9}">
      <dgm:prSet/>
      <dgm:spPr/>
      <dgm:t>
        <a:bodyPr/>
        <a:lstStyle/>
        <a:p>
          <a:endParaRPr lang="ru-KZ"/>
        </a:p>
      </dgm:t>
    </dgm:pt>
    <dgm:pt modelId="{E6A29B53-29BB-4E98-A8FE-37BD26D4212F}">
      <dgm:prSet phldrT="[Текст]" custT="1"/>
      <dgm:spPr>
        <a:xfrm>
          <a:off x="841306" y="751883"/>
          <a:ext cx="4454072" cy="67423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Осведомленность о требованиях и условиях, необходимых для успеха в различных профессиональных сферах, а также о преимуществах, недостатках, возможностях, перспективах и компенсациях, связанных с конкретными видами деятельности.</a:t>
          </a:r>
          <a:endParaRPr lang="ru-KZ"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D733C8DC-35FB-40D7-85E1-C941D4F88491}" type="parTrans" cxnId="{DB304C7C-9FDA-4044-8E15-7DF64A1E3F8E}">
      <dgm:prSet/>
      <dgm:spPr>
        <a:xfrm>
          <a:off x="570770" y="1041674"/>
          <a:ext cx="270536" cy="91440"/>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9D6BBAE0-24BB-4C8C-A3B9-F4A86AB13157}" type="sibTrans" cxnId="{DB304C7C-9FDA-4044-8E15-7DF64A1E3F8E}">
      <dgm:prSet/>
      <dgm:spPr/>
      <dgm:t>
        <a:bodyPr/>
        <a:lstStyle/>
        <a:p>
          <a:endParaRPr lang="ru-KZ"/>
        </a:p>
      </dgm:t>
    </dgm:pt>
    <dgm:pt modelId="{90A2F485-BE83-4D3A-9136-89DD509EA8E1}">
      <dgm:prSet phldrT="[Текст]" custT="1"/>
      <dgm:spPr>
        <a:xfrm>
          <a:off x="836261" y="1574690"/>
          <a:ext cx="4486726" cy="51757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Обоснованное сопоставление личностных характеристик с профессиональными факторами, позволяющее сделать осознанный выбор.</a:t>
          </a:r>
          <a:endParaRPr lang="ru-KZ" sz="105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E97B4E9-D970-4DF7-8691-DC5F0576BB03}" type="parTrans" cxnId="{1EF4046B-04A8-477E-892C-60DD65FB11C8}">
      <dgm:prSet/>
      <dgm:spPr>
        <a:xfrm>
          <a:off x="570770" y="1087394"/>
          <a:ext cx="265491" cy="746082"/>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E3E7CB73-C5D5-4107-B964-0914261EC15E}" type="sibTrans" cxnId="{1EF4046B-04A8-477E-892C-60DD65FB11C8}">
      <dgm:prSet/>
      <dgm:spPr/>
      <dgm:t>
        <a:bodyPr/>
        <a:lstStyle/>
        <a:p>
          <a:endParaRPr lang="ru-KZ"/>
        </a:p>
      </dgm:t>
    </dgm:pt>
    <dgm:pt modelId="{070897F1-CDB2-42DE-974F-396E2C85AB8E}" type="pres">
      <dgm:prSet presAssocID="{D2827394-6A0F-448C-B20B-1D6089D65AC2}" presName="Name0" presStyleCnt="0">
        <dgm:presLayoutVars>
          <dgm:chPref val="1"/>
          <dgm:dir/>
          <dgm:animOne val="branch"/>
          <dgm:animLvl val="lvl"/>
          <dgm:resizeHandles val="exact"/>
        </dgm:presLayoutVars>
      </dgm:prSet>
      <dgm:spPr/>
      <dgm:t>
        <a:bodyPr/>
        <a:lstStyle/>
        <a:p>
          <a:endParaRPr lang="ru-RU"/>
        </a:p>
      </dgm:t>
    </dgm:pt>
    <dgm:pt modelId="{6E637E82-B41C-4748-B513-1A849955DB66}" type="pres">
      <dgm:prSet presAssocID="{747F8C8A-2159-4863-85CE-E749DB207C19}" presName="root1" presStyleCnt="0"/>
      <dgm:spPr/>
    </dgm:pt>
    <dgm:pt modelId="{EE787053-6406-48BC-963B-A51F0339C9CB}" type="pres">
      <dgm:prSet presAssocID="{747F8C8A-2159-4863-85CE-E749DB207C19}" presName="LevelOneTextNode" presStyleLbl="node0" presStyleIdx="0" presStyleCnt="1">
        <dgm:presLayoutVars>
          <dgm:chPref val="3"/>
        </dgm:presLayoutVars>
      </dgm:prSet>
      <dgm:spPr>
        <a:prstGeom prst="rect">
          <a:avLst/>
        </a:prstGeom>
      </dgm:spPr>
      <dgm:t>
        <a:bodyPr/>
        <a:lstStyle/>
        <a:p>
          <a:endParaRPr lang="ru-RU"/>
        </a:p>
      </dgm:t>
    </dgm:pt>
    <dgm:pt modelId="{C1F99A1A-5C9B-4C46-B785-8B6680F1F989}" type="pres">
      <dgm:prSet presAssocID="{747F8C8A-2159-4863-85CE-E749DB207C19}" presName="level2hierChild" presStyleCnt="0"/>
      <dgm:spPr/>
    </dgm:pt>
    <dgm:pt modelId="{83ADB05D-836A-40E5-BF91-6A30FC2942A8}" type="pres">
      <dgm:prSet presAssocID="{32357116-79B8-4A3C-8186-B07782A3FA2E}" presName="conn2-1" presStyleLbl="parChTrans1D2" presStyleIdx="0" presStyleCnt="3"/>
      <dgm:spPr>
        <a:custGeom>
          <a:avLst/>
          <a:gdLst/>
          <a:ahLst/>
          <a:cxnLst/>
          <a:rect l="0" t="0" r="0" b="0"/>
          <a:pathLst>
            <a:path>
              <a:moveTo>
                <a:pt x="0" y="699007"/>
              </a:moveTo>
              <a:lnTo>
                <a:pt x="135268" y="699007"/>
              </a:lnTo>
              <a:lnTo>
                <a:pt x="135268" y="0"/>
              </a:lnTo>
              <a:lnTo>
                <a:pt x="270536" y="0"/>
              </a:lnTo>
            </a:path>
          </a:pathLst>
        </a:custGeom>
      </dgm:spPr>
      <dgm:t>
        <a:bodyPr/>
        <a:lstStyle/>
        <a:p>
          <a:endParaRPr lang="ru-RU"/>
        </a:p>
      </dgm:t>
    </dgm:pt>
    <dgm:pt modelId="{02713E33-C8A1-4AE7-A01F-5E32D53CABF3}" type="pres">
      <dgm:prSet presAssocID="{32357116-79B8-4A3C-8186-B07782A3FA2E}" presName="connTx" presStyleLbl="parChTrans1D2" presStyleIdx="0" presStyleCnt="3"/>
      <dgm:spPr/>
      <dgm:t>
        <a:bodyPr/>
        <a:lstStyle/>
        <a:p>
          <a:endParaRPr lang="ru-RU"/>
        </a:p>
      </dgm:t>
    </dgm:pt>
    <dgm:pt modelId="{6D2358F5-C635-431A-A9D0-3C4BD9D0A924}" type="pres">
      <dgm:prSet presAssocID="{8E5AA792-51F1-49D4-A1BB-F6A3B31DBD2B}" presName="root2" presStyleCnt="0"/>
      <dgm:spPr/>
    </dgm:pt>
    <dgm:pt modelId="{9C9899EA-29D8-4B80-A60A-AB473A18F922}" type="pres">
      <dgm:prSet presAssocID="{8E5AA792-51F1-49D4-A1BB-F6A3B31DBD2B}" presName="LevelTwoTextNode" presStyleLbl="node2" presStyleIdx="0" presStyleCnt="3" custScaleX="328508" custScaleY="126282">
        <dgm:presLayoutVars>
          <dgm:chPref val="3"/>
        </dgm:presLayoutVars>
      </dgm:prSet>
      <dgm:spPr>
        <a:prstGeom prst="rect">
          <a:avLst/>
        </a:prstGeom>
      </dgm:spPr>
      <dgm:t>
        <a:bodyPr/>
        <a:lstStyle/>
        <a:p>
          <a:endParaRPr lang="ru-RU"/>
        </a:p>
      </dgm:t>
    </dgm:pt>
    <dgm:pt modelId="{8541C155-BF68-4945-9544-4FC99FFB9874}" type="pres">
      <dgm:prSet presAssocID="{8E5AA792-51F1-49D4-A1BB-F6A3B31DBD2B}" presName="level3hierChild" presStyleCnt="0"/>
      <dgm:spPr/>
    </dgm:pt>
    <dgm:pt modelId="{CFD35C33-FEDA-4391-89EC-FB1D9EB19855}" type="pres">
      <dgm:prSet presAssocID="{D733C8DC-35FB-40D7-85E1-C941D4F88491}" presName="conn2-1" presStyleLbl="parChTrans1D2" presStyleIdx="1" presStyleCnt="3"/>
      <dgm:spPr>
        <a:custGeom>
          <a:avLst/>
          <a:gdLst/>
          <a:ahLst/>
          <a:cxnLst/>
          <a:rect l="0" t="0" r="0" b="0"/>
          <a:pathLst>
            <a:path>
              <a:moveTo>
                <a:pt x="0" y="45720"/>
              </a:moveTo>
              <a:lnTo>
                <a:pt x="135268" y="45720"/>
              </a:lnTo>
              <a:lnTo>
                <a:pt x="135268" y="47328"/>
              </a:lnTo>
              <a:lnTo>
                <a:pt x="270536" y="47328"/>
              </a:lnTo>
            </a:path>
          </a:pathLst>
        </a:custGeom>
      </dgm:spPr>
      <dgm:t>
        <a:bodyPr/>
        <a:lstStyle/>
        <a:p>
          <a:endParaRPr lang="ru-RU"/>
        </a:p>
      </dgm:t>
    </dgm:pt>
    <dgm:pt modelId="{FBC06AF6-8A30-4312-824F-82C1873082C7}" type="pres">
      <dgm:prSet presAssocID="{D733C8DC-35FB-40D7-85E1-C941D4F88491}" presName="connTx" presStyleLbl="parChTrans1D2" presStyleIdx="1" presStyleCnt="3"/>
      <dgm:spPr/>
      <dgm:t>
        <a:bodyPr/>
        <a:lstStyle/>
        <a:p>
          <a:endParaRPr lang="ru-RU"/>
        </a:p>
      </dgm:t>
    </dgm:pt>
    <dgm:pt modelId="{3E44AD79-C95C-4B02-88D3-3D559CB2CC42}" type="pres">
      <dgm:prSet presAssocID="{E6A29B53-29BB-4E98-A8FE-37BD26D4212F}" presName="root2" presStyleCnt="0"/>
      <dgm:spPr/>
    </dgm:pt>
    <dgm:pt modelId="{8ED81AC0-208D-4224-BE46-20C356360C3E}" type="pres">
      <dgm:prSet presAssocID="{E6A29B53-29BB-4E98-A8FE-37BD26D4212F}" presName="LevelTwoTextNode" presStyleLbl="node2" presStyleIdx="1" presStyleCnt="3" custScaleX="329277" custScaleY="163490">
        <dgm:presLayoutVars>
          <dgm:chPref val="3"/>
        </dgm:presLayoutVars>
      </dgm:prSet>
      <dgm:spPr>
        <a:prstGeom prst="rect">
          <a:avLst/>
        </a:prstGeom>
      </dgm:spPr>
      <dgm:t>
        <a:bodyPr/>
        <a:lstStyle/>
        <a:p>
          <a:endParaRPr lang="ru-RU"/>
        </a:p>
      </dgm:t>
    </dgm:pt>
    <dgm:pt modelId="{113DE793-F1F1-4C8C-ACC6-D5C30A4EC2AD}" type="pres">
      <dgm:prSet presAssocID="{E6A29B53-29BB-4E98-A8FE-37BD26D4212F}" presName="level3hierChild" presStyleCnt="0"/>
      <dgm:spPr/>
    </dgm:pt>
    <dgm:pt modelId="{1BDD14AB-E773-4AA2-A30B-F5CEBB6DCA47}" type="pres">
      <dgm:prSet presAssocID="{5E97B4E9-D970-4DF7-8691-DC5F0576BB03}" presName="conn2-1" presStyleLbl="parChTrans1D2" presStyleIdx="2" presStyleCnt="3"/>
      <dgm:spPr>
        <a:custGeom>
          <a:avLst/>
          <a:gdLst/>
          <a:ahLst/>
          <a:cxnLst/>
          <a:rect l="0" t="0" r="0" b="0"/>
          <a:pathLst>
            <a:path>
              <a:moveTo>
                <a:pt x="0" y="0"/>
              </a:moveTo>
              <a:lnTo>
                <a:pt x="132745" y="0"/>
              </a:lnTo>
              <a:lnTo>
                <a:pt x="132745" y="746082"/>
              </a:lnTo>
              <a:lnTo>
                <a:pt x="265491" y="746082"/>
              </a:lnTo>
            </a:path>
          </a:pathLst>
        </a:custGeom>
      </dgm:spPr>
      <dgm:t>
        <a:bodyPr/>
        <a:lstStyle/>
        <a:p>
          <a:endParaRPr lang="ru-RU"/>
        </a:p>
      </dgm:t>
    </dgm:pt>
    <dgm:pt modelId="{D7CCB584-5B17-4DAF-BC80-380ECEDD3F6B}" type="pres">
      <dgm:prSet presAssocID="{5E97B4E9-D970-4DF7-8691-DC5F0576BB03}" presName="connTx" presStyleLbl="parChTrans1D2" presStyleIdx="2" presStyleCnt="3"/>
      <dgm:spPr/>
      <dgm:t>
        <a:bodyPr/>
        <a:lstStyle/>
        <a:p>
          <a:endParaRPr lang="ru-RU"/>
        </a:p>
      </dgm:t>
    </dgm:pt>
    <dgm:pt modelId="{46BB3B6D-D8D1-41D2-98E7-A73BEE1CD4FC}" type="pres">
      <dgm:prSet presAssocID="{90A2F485-BE83-4D3A-9136-89DD509EA8E1}" presName="root2" presStyleCnt="0"/>
      <dgm:spPr/>
    </dgm:pt>
    <dgm:pt modelId="{002D1555-C946-4B7E-AEF9-A70F65077F2C}" type="pres">
      <dgm:prSet presAssocID="{90A2F485-BE83-4D3A-9136-89DD509EA8E1}" presName="LevelTwoTextNode" presStyleLbl="node2" presStyleIdx="2" presStyleCnt="3" custScaleX="331691" custScaleY="125502" custLinFactNeighborX="-373" custLinFactNeighborY="11025">
        <dgm:presLayoutVars>
          <dgm:chPref val="3"/>
        </dgm:presLayoutVars>
      </dgm:prSet>
      <dgm:spPr>
        <a:prstGeom prst="rect">
          <a:avLst/>
        </a:prstGeom>
      </dgm:spPr>
      <dgm:t>
        <a:bodyPr/>
        <a:lstStyle/>
        <a:p>
          <a:endParaRPr lang="ru-RU"/>
        </a:p>
      </dgm:t>
    </dgm:pt>
    <dgm:pt modelId="{F60EEC80-55F2-468E-AE7C-E59874E812B1}" type="pres">
      <dgm:prSet presAssocID="{90A2F485-BE83-4D3A-9136-89DD509EA8E1}" presName="level3hierChild" presStyleCnt="0"/>
      <dgm:spPr/>
    </dgm:pt>
  </dgm:ptLst>
  <dgm:cxnLst>
    <dgm:cxn modelId="{6EC37178-B777-4902-BCAB-305A40A8F71B}" type="presOf" srcId="{32357116-79B8-4A3C-8186-B07782A3FA2E}" destId="{02713E33-C8A1-4AE7-A01F-5E32D53CABF3}" srcOrd="1" destOrd="0" presId="urn:microsoft.com/office/officeart/2008/layout/HorizontalMultiLevelHierarchy"/>
    <dgm:cxn modelId="{AA2EFF16-8695-4914-B8A4-65AC68C2CEB6}" type="presOf" srcId="{D2827394-6A0F-448C-B20B-1D6089D65AC2}" destId="{070897F1-CDB2-42DE-974F-396E2C85AB8E}" srcOrd="0" destOrd="0" presId="urn:microsoft.com/office/officeart/2008/layout/HorizontalMultiLevelHierarchy"/>
    <dgm:cxn modelId="{E8D1D03D-1470-4AC8-A608-A078FD39E6C9}" srcId="{747F8C8A-2159-4863-85CE-E749DB207C19}" destId="{8E5AA792-51F1-49D4-A1BB-F6A3B31DBD2B}" srcOrd="0" destOrd="0" parTransId="{32357116-79B8-4A3C-8186-B07782A3FA2E}" sibTransId="{0EF07799-8A82-461F-B756-44CAC7A906A9}"/>
    <dgm:cxn modelId="{0BD77595-2232-48D0-B3B8-FB13E2E0685C}" type="presOf" srcId="{90A2F485-BE83-4D3A-9136-89DD509EA8E1}" destId="{002D1555-C946-4B7E-AEF9-A70F65077F2C}" srcOrd="0" destOrd="0" presId="urn:microsoft.com/office/officeart/2008/layout/HorizontalMultiLevelHierarchy"/>
    <dgm:cxn modelId="{982AE1D5-DAA7-4BED-9655-3170FE885676}" srcId="{D2827394-6A0F-448C-B20B-1D6089D65AC2}" destId="{747F8C8A-2159-4863-85CE-E749DB207C19}" srcOrd="0" destOrd="0" parTransId="{34B79FD4-FD1A-4F1B-B118-658257045E8F}" sibTransId="{A20DB374-CBF6-4376-859F-FA00750F6EF1}"/>
    <dgm:cxn modelId="{DB304C7C-9FDA-4044-8E15-7DF64A1E3F8E}" srcId="{747F8C8A-2159-4863-85CE-E749DB207C19}" destId="{E6A29B53-29BB-4E98-A8FE-37BD26D4212F}" srcOrd="1" destOrd="0" parTransId="{D733C8DC-35FB-40D7-85E1-C941D4F88491}" sibTransId="{9D6BBAE0-24BB-4C8C-A3B9-F4A86AB13157}"/>
    <dgm:cxn modelId="{1EF4046B-04A8-477E-892C-60DD65FB11C8}" srcId="{747F8C8A-2159-4863-85CE-E749DB207C19}" destId="{90A2F485-BE83-4D3A-9136-89DD509EA8E1}" srcOrd="2" destOrd="0" parTransId="{5E97B4E9-D970-4DF7-8691-DC5F0576BB03}" sibTransId="{E3E7CB73-C5D5-4107-B964-0914261EC15E}"/>
    <dgm:cxn modelId="{774D8C20-BD8D-4934-AAED-4823ACE7DD8F}" type="presOf" srcId="{5E97B4E9-D970-4DF7-8691-DC5F0576BB03}" destId="{D7CCB584-5B17-4DAF-BC80-380ECEDD3F6B}" srcOrd="1" destOrd="0" presId="urn:microsoft.com/office/officeart/2008/layout/HorizontalMultiLevelHierarchy"/>
    <dgm:cxn modelId="{BDDADFA4-34E0-4D69-B356-E7B6F265D4C4}" type="presOf" srcId="{747F8C8A-2159-4863-85CE-E749DB207C19}" destId="{EE787053-6406-48BC-963B-A51F0339C9CB}" srcOrd="0" destOrd="0" presId="urn:microsoft.com/office/officeart/2008/layout/HorizontalMultiLevelHierarchy"/>
    <dgm:cxn modelId="{6BB8B60E-433B-4D79-B12B-976C139CB77D}" type="presOf" srcId="{E6A29B53-29BB-4E98-A8FE-37BD26D4212F}" destId="{8ED81AC0-208D-4224-BE46-20C356360C3E}" srcOrd="0" destOrd="0" presId="urn:microsoft.com/office/officeart/2008/layout/HorizontalMultiLevelHierarchy"/>
    <dgm:cxn modelId="{C4A007EA-4F8A-4745-976D-59DC892481F2}" type="presOf" srcId="{32357116-79B8-4A3C-8186-B07782A3FA2E}" destId="{83ADB05D-836A-40E5-BF91-6A30FC2942A8}" srcOrd="0" destOrd="0" presId="urn:microsoft.com/office/officeart/2008/layout/HorizontalMultiLevelHierarchy"/>
    <dgm:cxn modelId="{26E1807F-0180-49E7-A385-8AF9F9A6C41F}" type="presOf" srcId="{D733C8DC-35FB-40D7-85E1-C941D4F88491}" destId="{FBC06AF6-8A30-4312-824F-82C1873082C7}" srcOrd="1" destOrd="0" presId="urn:microsoft.com/office/officeart/2008/layout/HorizontalMultiLevelHierarchy"/>
    <dgm:cxn modelId="{EAB182A1-DE23-40D4-BBEF-597C9A24AF6F}" type="presOf" srcId="{8E5AA792-51F1-49D4-A1BB-F6A3B31DBD2B}" destId="{9C9899EA-29D8-4B80-A60A-AB473A18F922}" srcOrd="0" destOrd="0" presId="urn:microsoft.com/office/officeart/2008/layout/HorizontalMultiLevelHierarchy"/>
    <dgm:cxn modelId="{025BD26C-4C42-41B9-A61B-31B9ACB3AEF1}" type="presOf" srcId="{D733C8DC-35FB-40D7-85E1-C941D4F88491}" destId="{CFD35C33-FEDA-4391-89EC-FB1D9EB19855}" srcOrd="0" destOrd="0" presId="urn:microsoft.com/office/officeart/2008/layout/HorizontalMultiLevelHierarchy"/>
    <dgm:cxn modelId="{2A09ADE4-E4C7-49BA-B25A-BD3F4B253953}" type="presOf" srcId="{5E97B4E9-D970-4DF7-8691-DC5F0576BB03}" destId="{1BDD14AB-E773-4AA2-A30B-F5CEBB6DCA47}" srcOrd="0" destOrd="0" presId="urn:microsoft.com/office/officeart/2008/layout/HorizontalMultiLevelHierarchy"/>
    <dgm:cxn modelId="{AE94FEA6-AEF7-44F3-8384-E509ECB3B488}" type="presParOf" srcId="{070897F1-CDB2-42DE-974F-396E2C85AB8E}" destId="{6E637E82-B41C-4748-B513-1A849955DB66}" srcOrd="0" destOrd="0" presId="urn:microsoft.com/office/officeart/2008/layout/HorizontalMultiLevelHierarchy"/>
    <dgm:cxn modelId="{5059B590-6120-47CF-BB11-BF18E01C9BAA}" type="presParOf" srcId="{6E637E82-B41C-4748-B513-1A849955DB66}" destId="{EE787053-6406-48BC-963B-A51F0339C9CB}" srcOrd="0" destOrd="0" presId="urn:microsoft.com/office/officeart/2008/layout/HorizontalMultiLevelHierarchy"/>
    <dgm:cxn modelId="{F0826536-035C-48DF-948F-070BAF6B3428}" type="presParOf" srcId="{6E637E82-B41C-4748-B513-1A849955DB66}" destId="{C1F99A1A-5C9B-4C46-B785-8B6680F1F989}" srcOrd="1" destOrd="0" presId="urn:microsoft.com/office/officeart/2008/layout/HorizontalMultiLevelHierarchy"/>
    <dgm:cxn modelId="{2E3FBE91-E00E-4C2D-B8C6-F30C33CF732D}" type="presParOf" srcId="{C1F99A1A-5C9B-4C46-B785-8B6680F1F989}" destId="{83ADB05D-836A-40E5-BF91-6A30FC2942A8}" srcOrd="0" destOrd="0" presId="urn:microsoft.com/office/officeart/2008/layout/HorizontalMultiLevelHierarchy"/>
    <dgm:cxn modelId="{F5570847-7B81-4CB2-B060-8BDD886F40E8}" type="presParOf" srcId="{83ADB05D-836A-40E5-BF91-6A30FC2942A8}" destId="{02713E33-C8A1-4AE7-A01F-5E32D53CABF3}" srcOrd="0" destOrd="0" presId="urn:microsoft.com/office/officeart/2008/layout/HorizontalMultiLevelHierarchy"/>
    <dgm:cxn modelId="{6ED3CBAC-7FE0-4DB3-8C22-99D0DCF38D39}" type="presParOf" srcId="{C1F99A1A-5C9B-4C46-B785-8B6680F1F989}" destId="{6D2358F5-C635-431A-A9D0-3C4BD9D0A924}" srcOrd="1" destOrd="0" presId="urn:microsoft.com/office/officeart/2008/layout/HorizontalMultiLevelHierarchy"/>
    <dgm:cxn modelId="{72EAF8E4-0FAD-43A9-90ED-B79F55F6C067}" type="presParOf" srcId="{6D2358F5-C635-431A-A9D0-3C4BD9D0A924}" destId="{9C9899EA-29D8-4B80-A60A-AB473A18F922}" srcOrd="0" destOrd="0" presId="urn:microsoft.com/office/officeart/2008/layout/HorizontalMultiLevelHierarchy"/>
    <dgm:cxn modelId="{1ED4FA1C-723E-4B9C-8506-9931EA67B855}" type="presParOf" srcId="{6D2358F5-C635-431A-A9D0-3C4BD9D0A924}" destId="{8541C155-BF68-4945-9544-4FC99FFB9874}" srcOrd="1" destOrd="0" presId="urn:microsoft.com/office/officeart/2008/layout/HorizontalMultiLevelHierarchy"/>
    <dgm:cxn modelId="{7745D8D9-FBEF-4955-9141-BF0B3E44A25F}" type="presParOf" srcId="{C1F99A1A-5C9B-4C46-B785-8B6680F1F989}" destId="{CFD35C33-FEDA-4391-89EC-FB1D9EB19855}" srcOrd="2" destOrd="0" presId="urn:microsoft.com/office/officeart/2008/layout/HorizontalMultiLevelHierarchy"/>
    <dgm:cxn modelId="{AC85EFF1-F587-4AEB-8653-84CD24C6BB1E}" type="presParOf" srcId="{CFD35C33-FEDA-4391-89EC-FB1D9EB19855}" destId="{FBC06AF6-8A30-4312-824F-82C1873082C7}" srcOrd="0" destOrd="0" presId="urn:microsoft.com/office/officeart/2008/layout/HorizontalMultiLevelHierarchy"/>
    <dgm:cxn modelId="{4D337A54-E410-4B1C-AF14-7211F5C3ADB9}" type="presParOf" srcId="{C1F99A1A-5C9B-4C46-B785-8B6680F1F989}" destId="{3E44AD79-C95C-4B02-88D3-3D559CB2CC42}" srcOrd="3" destOrd="0" presId="urn:microsoft.com/office/officeart/2008/layout/HorizontalMultiLevelHierarchy"/>
    <dgm:cxn modelId="{68B30F29-3180-403C-81AA-687EF340738D}" type="presParOf" srcId="{3E44AD79-C95C-4B02-88D3-3D559CB2CC42}" destId="{8ED81AC0-208D-4224-BE46-20C356360C3E}" srcOrd="0" destOrd="0" presId="urn:microsoft.com/office/officeart/2008/layout/HorizontalMultiLevelHierarchy"/>
    <dgm:cxn modelId="{CC5CD37B-09FD-46C8-A84E-B1017B4F7C14}" type="presParOf" srcId="{3E44AD79-C95C-4B02-88D3-3D559CB2CC42}" destId="{113DE793-F1F1-4C8C-ACC6-D5C30A4EC2AD}" srcOrd="1" destOrd="0" presId="urn:microsoft.com/office/officeart/2008/layout/HorizontalMultiLevelHierarchy"/>
    <dgm:cxn modelId="{CAC7D5F0-70FE-46F1-845E-F90AD9D96A2F}" type="presParOf" srcId="{C1F99A1A-5C9B-4C46-B785-8B6680F1F989}" destId="{1BDD14AB-E773-4AA2-A30B-F5CEBB6DCA47}" srcOrd="4" destOrd="0" presId="urn:microsoft.com/office/officeart/2008/layout/HorizontalMultiLevelHierarchy"/>
    <dgm:cxn modelId="{319A29E1-15B5-4ECD-8448-816ADA17A172}" type="presParOf" srcId="{1BDD14AB-E773-4AA2-A30B-F5CEBB6DCA47}" destId="{D7CCB584-5B17-4DAF-BC80-380ECEDD3F6B}" srcOrd="0" destOrd="0" presId="urn:microsoft.com/office/officeart/2008/layout/HorizontalMultiLevelHierarchy"/>
    <dgm:cxn modelId="{BFDCF0F5-F126-42B5-AA76-0B017B1649CE}" type="presParOf" srcId="{C1F99A1A-5C9B-4C46-B785-8B6680F1F989}" destId="{46BB3B6D-D8D1-41D2-98E7-A73BEE1CD4FC}" srcOrd="5" destOrd="0" presId="urn:microsoft.com/office/officeart/2008/layout/HorizontalMultiLevelHierarchy"/>
    <dgm:cxn modelId="{4EF1ACD6-300C-4A0F-91CA-DBA0C2442ECB}" type="presParOf" srcId="{46BB3B6D-D8D1-41D2-98E7-A73BEE1CD4FC}" destId="{002D1555-C946-4B7E-AEF9-A70F65077F2C}" srcOrd="0" destOrd="0" presId="urn:microsoft.com/office/officeart/2008/layout/HorizontalMultiLevelHierarchy"/>
    <dgm:cxn modelId="{DA1DB3D1-27B5-4B57-9CC1-242A26820204}" type="presParOf" srcId="{46BB3B6D-D8D1-41D2-98E7-A73BEE1CD4FC}" destId="{F60EEC80-55F2-468E-AE7C-E59874E812B1}" srcOrd="1" destOrd="0" presId="urn:microsoft.com/office/officeart/2008/layout/HorizontalMultiLevelHierarchy"/>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3" qsCatId="simple" csTypeId="urn:microsoft.com/office/officeart/2005/8/colors/accent0_2" csCatId="mainScheme" phldr="1"/>
      <dgm:spPr/>
    </dgm:pt>
    <dgm:pt modelId="{9A16D914-4842-40A2-8A35-611D5908DD7E}">
      <dgm:prSet phldrT="[Текст]" custT="1"/>
      <dgm:spPr>
        <a:xfrm>
          <a:off x="2443" y="49256"/>
          <a:ext cx="1068180" cy="79112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профессиональных типов личности в рабочей среде </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J.L. Holland</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3</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177441" y="312363"/>
          <a:ext cx="226454" cy="264908"/>
        </a:xfr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497895" y="49256"/>
          <a:ext cx="1068180" cy="79112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Я-концепция в теории карьерного развития </a:t>
          </a:r>
        </a:p>
        <a:p>
          <a:pPr>
            <a:buNone/>
          </a:pP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D.E. Super [</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4</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672894" y="312363"/>
          <a:ext cx="226454" cy="264908"/>
        </a:xfr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2993348" y="49256"/>
          <a:ext cx="1068180" cy="79112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адаптации к работе </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R.V</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Dawis</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7</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168347" y="312363"/>
          <a:ext cx="226454" cy="264908"/>
        </a:xfr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488801" y="49256"/>
          <a:ext cx="1068180" cy="79112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ru-RU"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исключений и компромисса </a:t>
          </a:r>
          <a:r>
            <a:rPr lang="en-US"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D. Gottfredson [146]</a:t>
          </a:r>
          <a:endParaRPr lang="ru-KZ" sz="8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A601B83F-1F2E-4F9B-BF2A-BB1CD98107C8}">
      <dgm:prSet custT="1"/>
      <dgm:spPr/>
      <dgm:t>
        <a:bodyPr/>
        <a:lstStyle/>
        <a:p>
          <a:r>
            <a:rPr lang="ru-RU" sz="800" b="1">
              <a:latin typeface="Times New Roman" panose="02020603050405020304" pitchFamily="18" charset="0"/>
              <a:cs typeface="Times New Roman" panose="02020603050405020304" pitchFamily="18" charset="0"/>
            </a:rPr>
            <a:t>социально-когнитивная карьерная теория А. </a:t>
          </a:r>
          <a:r>
            <a:rPr lang="en-US" sz="800" b="1">
              <a:latin typeface="Times New Roman" panose="02020603050405020304" pitchFamily="18" charset="0"/>
              <a:cs typeface="Times New Roman" panose="02020603050405020304" pitchFamily="18" charset="0"/>
            </a:rPr>
            <a:t>Bandura </a:t>
          </a:r>
          <a:r>
            <a:rPr lang="en-US" sz="800">
              <a:latin typeface="Times New Roman" panose="02020603050405020304" pitchFamily="18" charset="0"/>
              <a:cs typeface="Times New Roman" panose="02020603050405020304" pitchFamily="18" charset="0"/>
            </a:rPr>
            <a:t>[125]</a:t>
          </a:r>
          <a:endParaRPr lang="ru-KZ" sz="800">
            <a:latin typeface="Times New Roman" panose="02020603050405020304" pitchFamily="18" charset="0"/>
            <a:cs typeface="Times New Roman" panose="02020603050405020304" pitchFamily="18" charset="0"/>
          </a:endParaRPr>
        </a:p>
      </dgm:t>
    </dgm:pt>
    <dgm:pt modelId="{48B87CED-A8B0-43E9-BC55-BBBE1E529F45}" type="parTrans" cxnId="{8CA7D8A6-9DF0-4F1D-9BAB-057F6CD33E36}">
      <dgm:prSet/>
      <dgm:spPr/>
    </dgm:pt>
    <dgm:pt modelId="{B1684E41-062D-48D7-AAA6-F09D3BB97775}" type="sibTrans" cxnId="{8CA7D8A6-9DF0-4F1D-9BAB-057F6CD33E36}">
      <dgm:prSet/>
      <dgm:spPr/>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5" custScaleX="120253">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4"/>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4"/>
      <dgm:spPr/>
      <dgm:t>
        <a:bodyPr/>
        <a:lstStyle/>
        <a:p>
          <a:endParaRPr lang="ru-RU"/>
        </a:p>
      </dgm:t>
    </dgm:pt>
    <dgm:pt modelId="{9359B4A9-7BE4-436B-9065-0209BAEB9DAC}" type="pres">
      <dgm:prSet presAssocID="{41F62EA2-6663-41A7-AA0A-EC419492C38B}" presName="node" presStyleLbl="node1" presStyleIdx="1" presStyleCnt="5">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4"/>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4"/>
      <dgm:spPr/>
      <dgm:t>
        <a:bodyPr/>
        <a:lstStyle/>
        <a:p>
          <a:endParaRPr lang="ru-RU"/>
        </a:p>
      </dgm:t>
    </dgm:pt>
    <dgm:pt modelId="{4A172A9C-0609-47E2-B3D4-418128EDDE3F}" type="pres">
      <dgm:prSet presAssocID="{820A6A3C-CF45-4D4B-83CD-51ABCEBD1E12}" presName="node" presStyleLbl="node1" presStyleIdx="2" presStyleCnt="5" custScaleX="119924">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4"/>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4"/>
      <dgm:spPr/>
      <dgm:t>
        <a:bodyPr/>
        <a:lstStyle/>
        <a:p>
          <a:endParaRPr lang="ru-RU"/>
        </a:p>
      </dgm:t>
    </dgm:pt>
    <dgm:pt modelId="{FDB5E0A7-D85E-4FB9-8462-07C6A8F31120}" type="pres">
      <dgm:prSet presAssocID="{31630429-2065-45B0-9328-901755073036}" presName="node" presStyleLbl="node1" presStyleIdx="3" presStyleCnt="5">
        <dgm:presLayoutVars>
          <dgm:bulletEnabled val="1"/>
        </dgm:presLayoutVars>
      </dgm:prSet>
      <dgm:spPr>
        <a:prstGeom prst="roundRect">
          <a:avLst>
            <a:gd name="adj" fmla="val 10000"/>
          </a:avLst>
        </a:prstGeom>
      </dgm:spPr>
      <dgm:t>
        <a:bodyPr/>
        <a:lstStyle/>
        <a:p>
          <a:endParaRPr lang="ru-RU"/>
        </a:p>
      </dgm:t>
    </dgm:pt>
    <dgm:pt modelId="{FEBF210A-5DD1-4EF3-AA99-ABEAB0641DFB}" type="pres">
      <dgm:prSet presAssocID="{8A2DD7EC-BFEF-4DBB-9BE7-08F0222EB182}" presName="sibTrans" presStyleLbl="sibTrans2D1" presStyleIdx="3" presStyleCnt="4"/>
      <dgm:spPr/>
      <dgm:t>
        <a:bodyPr/>
        <a:lstStyle/>
        <a:p>
          <a:endParaRPr lang="ru-RU"/>
        </a:p>
      </dgm:t>
    </dgm:pt>
    <dgm:pt modelId="{368BBC2B-2AF9-4884-B81A-88F0FDBED709}" type="pres">
      <dgm:prSet presAssocID="{8A2DD7EC-BFEF-4DBB-9BE7-08F0222EB182}" presName="connectorText" presStyleLbl="sibTrans2D1" presStyleIdx="3" presStyleCnt="4"/>
      <dgm:spPr/>
      <dgm:t>
        <a:bodyPr/>
        <a:lstStyle/>
        <a:p>
          <a:endParaRPr lang="ru-RU"/>
        </a:p>
      </dgm:t>
    </dgm:pt>
    <dgm:pt modelId="{1C9BAEB5-810C-44B2-9A78-2567B06A7679}" type="pres">
      <dgm:prSet presAssocID="{A601B83F-1F2E-4F9B-BF2A-BB1CD98107C8}" presName="node" presStyleLbl="node1" presStyleIdx="4" presStyleCnt="5">
        <dgm:presLayoutVars>
          <dgm:bulletEnabled val="1"/>
        </dgm:presLayoutVars>
      </dgm:prSet>
      <dgm:spPr/>
      <dgm:t>
        <a:bodyPr/>
        <a:lstStyle/>
        <a:p>
          <a:endParaRPr lang="ru-RU"/>
        </a:p>
      </dgm:t>
    </dgm:pt>
  </dgm:ptLst>
  <dgm:cxnLst>
    <dgm:cxn modelId="{EB9C9F1A-289E-4F16-B66A-0D08A874B3A6}" type="presOf" srcId="{41F62EA2-6663-41A7-AA0A-EC419492C38B}" destId="{9359B4A9-7BE4-436B-9065-0209BAEB9DAC}" srcOrd="0" destOrd="0" presId="urn:microsoft.com/office/officeart/2005/8/layout/process1"/>
    <dgm:cxn modelId="{338AAD4B-603D-4CF5-AB28-DE824772C054}" srcId="{CEA5890E-DB2B-4094-984C-049A92C3CEF1}" destId="{820A6A3C-CF45-4D4B-83CD-51ABCEBD1E12}" srcOrd="2" destOrd="0" parTransId="{C9485DDD-9371-426D-B7C3-032EA3398138}" sibTransId="{650A7547-CC91-4668-A700-1EACF2A52349}"/>
    <dgm:cxn modelId="{122519B4-6CF7-4366-BA38-EA6B36D21FEC}" type="presOf" srcId="{650A7547-CC91-4668-A700-1EACF2A52349}" destId="{E96B0AE4-29AE-46D4-9B59-1EE997810311}" srcOrd="0"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146BD44E-5F06-4596-B444-1D1E1DF08097}" type="presOf" srcId="{650A7547-CC91-4668-A700-1EACF2A52349}" destId="{5C50E728-34F7-4599-9ACC-E6150C63E312}" srcOrd="1"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8CA7D8A6-9DF0-4F1D-9BAB-057F6CD33E36}" srcId="{CEA5890E-DB2B-4094-984C-049A92C3CEF1}" destId="{A601B83F-1F2E-4F9B-BF2A-BB1CD98107C8}" srcOrd="4" destOrd="0" parTransId="{48B87CED-A8B0-43E9-BC55-BBBE1E529F45}" sibTransId="{B1684E41-062D-48D7-AAA6-F09D3BB97775}"/>
    <dgm:cxn modelId="{EE3ECF19-F116-4A7E-A308-9C48B0174B78}" type="presOf" srcId="{820A6A3C-CF45-4D4B-83CD-51ABCEBD1E12}" destId="{4A172A9C-0609-47E2-B3D4-418128EDDE3F}" srcOrd="0" destOrd="0" presId="urn:microsoft.com/office/officeart/2005/8/layout/process1"/>
    <dgm:cxn modelId="{5748E8CC-A817-4CF8-BEDA-7EB0B1888AAA}" type="presOf" srcId="{0C13CFE2-9932-4DD7-9724-05D7FE5080C0}" destId="{2DCDBFE8-1F5E-4D26-9435-1BAE9FFFA1C4}" srcOrd="0" destOrd="0" presId="urn:microsoft.com/office/officeart/2005/8/layout/process1"/>
    <dgm:cxn modelId="{E78591D0-1272-4B8B-A1C4-153EC968ED88}" type="presOf" srcId="{8A2DD7EC-BFEF-4DBB-9BE7-08F0222EB182}" destId="{FEBF210A-5DD1-4EF3-AA99-ABEAB0641DFB}" srcOrd="0" destOrd="0" presId="urn:microsoft.com/office/officeart/2005/8/layout/process1"/>
    <dgm:cxn modelId="{18B58897-4B18-47B3-8C20-48652B6CDE86}" type="presOf" srcId="{31630429-2065-45B0-9328-901755073036}" destId="{FDB5E0A7-D85E-4FB9-8462-07C6A8F31120}" srcOrd="0" destOrd="0" presId="urn:microsoft.com/office/officeart/2005/8/layout/process1"/>
    <dgm:cxn modelId="{8AFEEE4C-A41A-4881-A213-B41C60B55722}" type="presOf" srcId="{219779AC-EF54-4B46-944D-E1AA9EB871A4}" destId="{A805F972-66C1-4440-A759-7BA4825F80E3}" srcOrd="1"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C189269F-E1D4-4085-AFFB-28FFDD3D04CA}" type="presOf" srcId="{219779AC-EF54-4B46-944D-E1AA9EB871A4}" destId="{E0D867C7-E321-40B9-86A9-15170801DDEA}" srcOrd="0" destOrd="0" presId="urn:microsoft.com/office/officeart/2005/8/layout/process1"/>
    <dgm:cxn modelId="{A7B7FD72-6985-4821-AAD1-152AA064CAB4}" type="presOf" srcId="{0C13CFE2-9932-4DD7-9724-05D7FE5080C0}" destId="{A71B4E9D-B775-442A-9F5F-6125045D13A2}" srcOrd="1" destOrd="0" presId="urn:microsoft.com/office/officeart/2005/8/layout/process1"/>
    <dgm:cxn modelId="{96C56D15-0AF2-4A11-8C9F-DC290A6C0064}" type="presOf" srcId="{CEA5890E-DB2B-4094-984C-049A92C3CEF1}" destId="{F6028BD8-C3E6-4BE5-B33D-3D2C54CDD6AD}" srcOrd="0" destOrd="0" presId="urn:microsoft.com/office/officeart/2005/8/layout/process1"/>
    <dgm:cxn modelId="{1E750828-606F-4141-85AF-1EDBC0E7E7FA}" type="presOf" srcId="{A601B83F-1F2E-4F9B-BF2A-BB1CD98107C8}" destId="{1C9BAEB5-810C-44B2-9A78-2567B06A7679}" srcOrd="0" destOrd="0" presId="urn:microsoft.com/office/officeart/2005/8/layout/process1"/>
    <dgm:cxn modelId="{07713F9D-CC99-4B8F-883B-5F24F78099BF}" type="presOf" srcId="{9A16D914-4842-40A2-8A35-611D5908DD7E}" destId="{B506C497-C79F-44BB-96BE-4E4BF0C4B046}" srcOrd="0" destOrd="0" presId="urn:microsoft.com/office/officeart/2005/8/layout/process1"/>
    <dgm:cxn modelId="{B94047A0-C835-4847-8947-3A7A2E2E7E40}" type="presOf" srcId="{8A2DD7EC-BFEF-4DBB-9BE7-08F0222EB182}" destId="{368BBC2B-2AF9-4884-B81A-88F0FDBED709}" srcOrd="1" destOrd="0" presId="urn:microsoft.com/office/officeart/2005/8/layout/process1"/>
    <dgm:cxn modelId="{A670973D-6CD4-4F81-BBD4-5D132C241D6E}" type="presParOf" srcId="{F6028BD8-C3E6-4BE5-B33D-3D2C54CDD6AD}" destId="{B506C497-C79F-44BB-96BE-4E4BF0C4B046}" srcOrd="0" destOrd="0" presId="urn:microsoft.com/office/officeart/2005/8/layout/process1"/>
    <dgm:cxn modelId="{454A5AF9-EF47-48DA-8279-772A96F79AB0}" type="presParOf" srcId="{F6028BD8-C3E6-4BE5-B33D-3D2C54CDD6AD}" destId="{2DCDBFE8-1F5E-4D26-9435-1BAE9FFFA1C4}" srcOrd="1" destOrd="0" presId="urn:microsoft.com/office/officeart/2005/8/layout/process1"/>
    <dgm:cxn modelId="{D993E6DB-A688-4083-A97B-023065EFC286}" type="presParOf" srcId="{2DCDBFE8-1F5E-4D26-9435-1BAE9FFFA1C4}" destId="{A71B4E9D-B775-442A-9F5F-6125045D13A2}" srcOrd="0" destOrd="0" presId="urn:microsoft.com/office/officeart/2005/8/layout/process1"/>
    <dgm:cxn modelId="{E1F12034-834C-4E71-BFB9-3D13A9BCF1AB}" type="presParOf" srcId="{F6028BD8-C3E6-4BE5-B33D-3D2C54CDD6AD}" destId="{9359B4A9-7BE4-436B-9065-0209BAEB9DAC}" srcOrd="2" destOrd="0" presId="urn:microsoft.com/office/officeart/2005/8/layout/process1"/>
    <dgm:cxn modelId="{CBE591A6-7BBD-403E-B511-D2CDB86FEB59}" type="presParOf" srcId="{F6028BD8-C3E6-4BE5-B33D-3D2C54CDD6AD}" destId="{E0D867C7-E321-40B9-86A9-15170801DDEA}" srcOrd="3" destOrd="0" presId="urn:microsoft.com/office/officeart/2005/8/layout/process1"/>
    <dgm:cxn modelId="{88C74B1B-02DB-4275-B24B-5FF007F76464}" type="presParOf" srcId="{E0D867C7-E321-40B9-86A9-15170801DDEA}" destId="{A805F972-66C1-4440-A759-7BA4825F80E3}" srcOrd="0" destOrd="0" presId="urn:microsoft.com/office/officeart/2005/8/layout/process1"/>
    <dgm:cxn modelId="{BE09D470-927A-46A2-BB4C-2D5B3D00BCBC}" type="presParOf" srcId="{F6028BD8-C3E6-4BE5-B33D-3D2C54CDD6AD}" destId="{4A172A9C-0609-47E2-B3D4-418128EDDE3F}" srcOrd="4" destOrd="0" presId="urn:microsoft.com/office/officeart/2005/8/layout/process1"/>
    <dgm:cxn modelId="{92D07C92-1EE4-461C-AEEE-F9038766AD33}" type="presParOf" srcId="{F6028BD8-C3E6-4BE5-B33D-3D2C54CDD6AD}" destId="{E96B0AE4-29AE-46D4-9B59-1EE997810311}" srcOrd="5" destOrd="0" presId="urn:microsoft.com/office/officeart/2005/8/layout/process1"/>
    <dgm:cxn modelId="{D9AD61AF-1ABA-4107-805A-9CE4C131E3E0}" type="presParOf" srcId="{E96B0AE4-29AE-46D4-9B59-1EE997810311}" destId="{5C50E728-34F7-4599-9ACC-E6150C63E312}" srcOrd="0" destOrd="0" presId="urn:microsoft.com/office/officeart/2005/8/layout/process1"/>
    <dgm:cxn modelId="{5A6E217E-7300-4438-8BF6-CE2DB07F88D8}" type="presParOf" srcId="{F6028BD8-C3E6-4BE5-B33D-3D2C54CDD6AD}" destId="{FDB5E0A7-D85E-4FB9-8462-07C6A8F31120}" srcOrd="6" destOrd="0" presId="urn:microsoft.com/office/officeart/2005/8/layout/process1"/>
    <dgm:cxn modelId="{94F8ABF4-65BD-48ED-80C5-7FAAE09E7F6E}" type="presParOf" srcId="{F6028BD8-C3E6-4BE5-B33D-3D2C54CDD6AD}" destId="{FEBF210A-5DD1-4EF3-AA99-ABEAB0641DFB}" srcOrd="7" destOrd="0" presId="urn:microsoft.com/office/officeart/2005/8/layout/process1"/>
    <dgm:cxn modelId="{727CD01D-1E5D-4538-8850-5DE68C45B57B}" type="presParOf" srcId="{FEBF210A-5DD1-4EF3-AA99-ABEAB0641DFB}" destId="{368BBC2B-2AF9-4884-B81A-88F0FDBED709}" srcOrd="0" destOrd="0" presId="urn:microsoft.com/office/officeart/2005/8/layout/process1"/>
    <dgm:cxn modelId="{CB0D126D-A058-419D-B13D-39AC783A8FE1}" type="presParOf" srcId="{F6028BD8-C3E6-4BE5-B33D-3D2C54CDD6AD}" destId="{1C9BAEB5-810C-44B2-9A78-2567B06A7679}" srcOrd="8"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2827394-6A0F-448C-B20B-1D6089D65AC2}"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KZ"/>
        </a:p>
      </dgm:t>
    </dgm:pt>
    <dgm:pt modelId="{747F8C8A-2159-4863-85CE-E749DB207C19}">
      <dgm:prSet phldrT="[Текст]" custT="1"/>
      <dgm:spPr>
        <a:xfrm rot="16200000">
          <a:off x="-870784" y="894625"/>
          <a:ext cx="2203631" cy="418690"/>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20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теории</a:t>
          </a:r>
          <a:endParaRPr lang="ru-KZ" sz="20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79FD4-FD1A-4F1B-B118-658257045E8F}" type="parTrans" cxnId="{982AE1D5-DAA7-4BED-9655-3170FE885676}">
      <dgm:prSet/>
      <dgm:spPr/>
      <dgm:t>
        <a:bodyPr/>
        <a:lstStyle/>
        <a:p>
          <a:endParaRPr lang="ru-KZ"/>
        </a:p>
      </dgm:t>
    </dgm:pt>
    <dgm:pt modelId="{A20DB374-CBF6-4376-859F-FA00750F6EF1}" type="sibTrans" cxnId="{982AE1D5-DAA7-4BED-9655-3170FE885676}">
      <dgm:prSet/>
      <dgm:spPr/>
      <dgm:t>
        <a:bodyPr/>
        <a:lstStyle/>
        <a:p>
          <a:endParaRPr lang="ru-KZ"/>
        </a:p>
      </dgm:t>
    </dgm:pt>
    <dgm:pt modelId="{E6A29B53-29BB-4E98-A8FE-37BD26D4212F}">
      <dgm:prSet phldrT="[Текст]" custT="1"/>
      <dgm:spPr>
        <a:xfrm>
          <a:off x="715036" y="649202"/>
          <a:ext cx="4021759" cy="50744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endParaRPr lang="ru-KZ" sz="9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a:p>
          <a:pPr algn="just"/>
          <a:r>
            <a:rPr lang="ru-RU" sz="9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Теория активного вовлечения </a:t>
          </a:r>
          <a:r>
            <a:rPr lang="ru-RU" sz="8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фокусируется на вовлеченности индивида в конструирование нарратива о своем карьерном пути и разработке способов стимулирования индивида к созданию новых нарративов. Теория активного вовлечения была разработана Норманом Амундсоном в 1998 г. [</a:t>
          </a:r>
          <a:r>
            <a:rPr lang="en-US" sz="8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Amundson, 1998; Amundson, 2006</a:t>
          </a:r>
          <a:r>
            <a:rPr lang="en-US"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a:p>
          <a:pPr algn="just"/>
          <a:endParaRPr lang="ru-KZ" sz="9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D733C8DC-35FB-40D7-85E1-C941D4F88491}" type="parTrans" cxnId="{DB304C7C-9FDA-4044-8E15-7DF64A1E3F8E}">
      <dgm:prSet/>
      <dgm:spPr>
        <a:xfrm>
          <a:off x="440375" y="902926"/>
          <a:ext cx="274660" cy="201044"/>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9D6BBAE0-24BB-4C8C-A3B9-F4A86AB13157}" type="sibTrans" cxnId="{DB304C7C-9FDA-4044-8E15-7DF64A1E3F8E}">
      <dgm:prSet/>
      <dgm:spPr/>
      <dgm:t>
        <a:bodyPr/>
        <a:lstStyle/>
        <a:p>
          <a:endParaRPr lang="ru-KZ"/>
        </a:p>
      </dgm:t>
    </dgm:pt>
    <dgm:pt modelId="{90A2F485-BE83-4D3A-9136-89DD509EA8E1}">
      <dgm:prSet phldrT="[Текст]" custT="1"/>
      <dgm:spPr>
        <a:xfrm>
          <a:off x="709914" y="1307483"/>
          <a:ext cx="4039956" cy="38517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9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Рамка теорий систем </a:t>
          </a: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берет начало в работе Мэри Макмэхон 1992  </a:t>
          </a:r>
          <a:r>
            <a:rPr lang="en-US"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[McMahon, 2015], </a:t>
          </a: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в которой разработана концептуальная модель принятия карьерных решений подростками исходя из контекстуального подхода сформулированного еще в 1986 г. [</a:t>
          </a:r>
          <a:r>
            <a:rPr lang="en-US"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Vondracek, Lerner, Schulenberg, 1986]. </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E97B4E9-D970-4DF7-8691-DC5F0576BB03}" type="parTrans" cxnId="{1EF4046B-04A8-477E-892C-60DD65FB11C8}">
      <dgm:prSet/>
      <dgm:spPr>
        <a:xfrm>
          <a:off x="440375" y="1103971"/>
          <a:ext cx="269538" cy="396101"/>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E3E7CB73-C5D5-4107-B964-0914261EC15E}" type="sibTrans" cxnId="{1EF4046B-04A8-477E-892C-60DD65FB11C8}">
      <dgm:prSet/>
      <dgm:spPr/>
      <dgm:t>
        <a:bodyPr/>
        <a:lstStyle/>
        <a:p>
          <a:endParaRPr lang="ru-KZ"/>
        </a:p>
      </dgm:t>
    </dgm:pt>
    <dgm:pt modelId="{8E5AA792-51F1-49D4-A1BB-F6A3B31DBD2B}">
      <dgm:prSet phldrT="[Текст]" custT="1"/>
      <dgm:spPr>
        <a:xfrm>
          <a:off x="715036" y="9762"/>
          <a:ext cx="4042922" cy="53476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Т</a:t>
          </a:r>
          <a:r>
            <a:rPr lang="ru-RU" sz="9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еории действий (</a:t>
          </a:r>
          <a:r>
            <a:rPr lang="en-US" sz="9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action theory):</a:t>
          </a:r>
          <a:r>
            <a:rPr lang="ru-RU" sz="9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рассматривают процесс выбора профессии как активный, целенаправленный процесс, в котором человек не просто пассивно принимает решения, а активно формирует свою карьеру [</a:t>
          </a:r>
          <a:r>
            <a:rPr lang="en-US" sz="9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Young, 2002]. </a:t>
          </a:r>
          <a:endParaRPr lang="ru-KZ" sz="9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0EF07799-8A82-461F-B756-44CAC7A906A9}" type="sibTrans" cxnId="{E8D1D03D-1470-4AC8-A608-A078FD39E6C9}">
      <dgm:prSet/>
      <dgm:spPr/>
      <dgm:t>
        <a:bodyPr/>
        <a:lstStyle/>
        <a:p>
          <a:endParaRPr lang="ru-KZ"/>
        </a:p>
      </dgm:t>
    </dgm:pt>
    <dgm:pt modelId="{32357116-79B8-4A3C-8186-B07782A3FA2E}" type="parTrans" cxnId="{E8D1D03D-1470-4AC8-A608-A078FD39E6C9}">
      <dgm:prSet/>
      <dgm:spPr>
        <a:xfrm>
          <a:off x="440375" y="277146"/>
          <a:ext cx="274660" cy="826824"/>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6251B6E6-11B7-4320-95EA-D911D91CB849}">
      <dgm:prSet custT="1"/>
      <dgm:spPr>
        <a:xfrm>
          <a:off x="715036" y="1751173"/>
          <a:ext cx="4037113" cy="44700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9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конструирования карьеры </a:t>
          </a: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Марка Савикаса впервые появилась в 2001 г. и продолжает активно развиваться в настоящее время [</a:t>
          </a:r>
          <a:r>
            <a:rPr lang="en-US"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Savickas,</a:t>
          </a: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2001; Savickas, 2005; Savickas, 2013; Savickas, 2018].</a:t>
          </a: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Основная идея практического применения теории заключается в том, чтобы помочь клиенту вписать работу в свою жизнь, а не наоборот. </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E7266909-DEF1-45C9-A0FC-1D809527391C}" type="parTrans" cxnId="{1CFCE14D-1E92-4B70-8F85-45DD4EF95947}">
      <dgm:prSet/>
      <dgm:spPr>
        <a:xfrm>
          <a:off x="440375" y="1103971"/>
          <a:ext cx="274660" cy="870705"/>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AD7919B0-CF49-4F03-96E5-D4BA60561FA3}" type="sibTrans" cxnId="{1CFCE14D-1E92-4B70-8F85-45DD4EF95947}">
      <dgm:prSet/>
      <dgm:spPr/>
      <dgm:t>
        <a:bodyPr/>
        <a:lstStyle/>
        <a:p>
          <a:endParaRPr lang="ru-KZ"/>
        </a:p>
      </dgm:t>
    </dgm:pt>
    <dgm:pt modelId="{7818BAFA-A47C-4BF6-89E7-D9ECF7C9AA4D}">
      <dgm:prSet custT="1"/>
      <dgm:spPr/>
      <dgm:t>
        <a:bodyPr/>
        <a:lstStyle/>
        <a:p>
          <a:pPr algn="just"/>
          <a:r>
            <a:rPr lang="ru-RU" sz="900" b="1">
              <a:latin typeface="Times New Roman" panose="02020603050405020304" pitchFamily="18" charset="0"/>
              <a:cs typeface="Times New Roman" panose="02020603050405020304" pitchFamily="18" charset="0"/>
            </a:rPr>
            <a:t>       Теория культурной подготовки </a:t>
          </a:r>
          <a:r>
            <a:rPr lang="ru-RU" sz="800">
              <a:latin typeface="Times New Roman" panose="02020603050405020304" pitchFamily="18" charset="0"/>
              <a:cs typeface="Times New Roman" panose="02020603050405020304" pitchFamily="18" charset="0"/>
            </a:rPr>
            <a:t>разрабатывается Гидеоном Арулмани </a:t>
          </a:r>
          <a:r>
            <a:rPr lang="en-US" sz="800">
              <a:latin typeface="Times New Roman" panose="02020603050405020304" pitchFamily="18" charset="0"/>
              <a:cs typeface="Times New Roman" panose="02020603050405020304" pitchFamily="18" charset="0"/>
            </a:rPr>
            <a:t>[Arulmani, 2010] </a:t>
          </a:r>
          <a:r>
            <a:rPr lang="ru-RU" sz="800">
              <a:latin typeface="Times New Roman" panose="02020603050405020304" pitchFamily="18" charset="0"/>
              <a:cs typeface="Times New Roman" panose="02020603050405020304" pitchFamily="18" charset="0"/>
            </a:rPr>
            <a:t>в контексте вызовов глобализации. Автор теории показывает, что понятие «карьера» в привычном понимании сформировалось в условиях индустриального западного общества, и большинство разработок, связанных с профориентацией, развитием карьеры и консультированием, культурно ограничены [</a:t>
          </a:r>
          <a:r>
            <a:rPr lang="en-US" sz="800">
              <a:latin typeface="Times New Roman" panose="02020603050405020304" pitchFamily="18" charset="0"/>
              <a:cs typeface="Times New Roman" panose="02020603050405020304" pitchFamily="18" charset="0"/>
            </a:rPr>
            <a:t>Arulmani, 2014]. </a:t>
          </a:r>
          <a:endParaRPr lang="ru-KZ" sz="800">
            <a:latin typeface="Times New Roman" panose="02020603050405020304" pitchFamily="18" charset="0"/>
            <a:cs typeface="Times New Roman" panose="02020603050405020304" pitchFamily="18" charset="0"/>
          </a:endParaRPr>
        </a:p>
      </dgm:t>
    </dgm:pt>
    <dgm:pt modelId="{6A4B2377-DE65-41C6-A20D-B28513139964}" type="parTrans" cxnId="{AAB2FC60-CBA3-4115-AE8E-02192535B61C}">
      <dgm:prSet/>
      <dgm:spPr/>
      <dgm:t>
        <a:bodyPr/>
        <a:lstStyle/>
        <a:p>
          <a:endParaRPr lang="ru-KZ"/>
        </a:p>
      </dgm:t>
    </dgm:pt>
    <dgm:pt modelId="{01854A78-5E62-4776-8DEE-8B6757A690CC}" type="sibTrans" cxnId="{AAB2FC60-CBA3-4115-AE8E-02192535B61C}">
      <dgm:prSet/>
      <dgm:spPr/>
      <dgm:t>
        <a:bodyPr/>
        <a:lstStyle/>
        <a:p>
          <a:endParaRPr lang="ru-KZ"/>
        </a:p>
      </dgm:t>
    </dgm:pt>
    <dgm:pt modelId="{070897F1-CDB2-42DE-974F-396E2C85AB8E}" type="pres">
      <dgm:prSet presAssocID="{D2827394-6A0F-448C-B20B-1D6089D65AC2}" presName="Name0" presStyleCnt="0">
        <dgm:presLayoutVars>
          <dgm:chPref val="1"/>
          <dgm:dir/>
          <dgm:animOne val="branch"/>
          <dgm:animLvl val="lvl"/>
          <dgm:resizeHandles val="exact"/>
        </dgm:presLayoutVars>
      </dgm:prSet>
      <dgm:spPr/>
      <dgm:t>
        <a:bodyPr/>
        <a:lstStyle/>
        <a:p>
          <a:endParaRPr lang="ru-RU"/>
        </a:p>
      </dgm:t>
    </dgm:pt>
    <dgm:pt modelId="{6E637E82-B41C-4748-B513-1A849955DB66}" type="pres">
      <dgm:prSet presAssocID="{747F8C8A-2159-4863-85CE-E749DB207C19}" presName="root1" presStyleCnt="0"/>
      <dgm:spPr/>
    </dgm:pt>
    <dgm:pt modelId="{EE787053-6406-48BC-963B-A51F0339C9CB}" type="pres">
      <dgm:prSet presAssocID="{747F8C8A-2159-4863-85CE-E749DB207C19}" presName="LevelOneTextNode" presStyleLbl="node0" presStyleIdx="0" presStyleCnt="1">
        <dgm:presLayoutVars>
          <dgm:chPref val="3"/>
        </dgm:presLayoutVars>
      </dgm:prSet>
      <dgm:spPr>
        <a:prstGeom prst="rect">
          <a:avLst/>
        </a:prstGeom>
      </dgm:spPr>
      <dgm:t>
        <a:bodyPr/>
        <a:lstStyle/>
        <a:p>
          <a:endParaRPr lang="ru-RU"/>
        </a:p>
      </dgm:t>
    </dgm:pt>
    <dgm:pt modelId="{C1F99A1A-5C9B-4C46-B785-8B6680F1F989}" type="pres">
      <dgm:prSet presAssocID="{747F8C8A-2159-4863-85CE-E749DB207C19}" presName="level2hierChild" presStyleCnt="0"/>
      <dgm:spPr/>
    </dgm:pt>
    <dgm:pt modelId="{83ADB05D-836A-40E5-BF91-6A30FC2942A8}" type="pres">
      <dgm:prSet presAssocID="{32357116-79B8-4A3C-8186-B07782A3FA2E}" presName="conn2-1" presStyleLbl="parChTrans1D2" presStyleIdx="0" presStyleCnt="5"/>
      <dgm:spPr>
        <a:custGeom>
          <a:avLst/>
          <a:gdLst/>
          <a:ahLst/>
          <a:cxnLst/>
          <a:rect l="0" t="0" r="0" b="0"/>
          <a:pathLst>
            <a:path>
              <a:moveTo>
                <a:pt x="0" y="943747"/>
              </a:moveTo>
              <a:lnTo>
                <a:pt x="182629" y="943747"/>
              </a:lnTo>
              <a:lnTo>
                <a:pt x="182629" y="0"/>
              </a:lnTo>
              <a:lnTo>
                <a:pt x="365258" y="0"/>
              </a:lnTo>
            </a:path>
          </a:pathLst>
        </a:custGeom>
      </dgm:spPr>
      <dgm:t>
        <a:bodyPr/>
        <a:lstStyle/>
        <a:p>
          <a:endParaRPr lang="ru-RU"/>
        </a:p>
      </dgm:t>
    </dgm:pt>
    <dgm:pt modelId="{02713E33-C8A1-4AE7-A01F-5E32D53CABF3}" type="pres">
      <dgm:prSet presAssocID="{32357116-79B8-4A3C-8186-B07782A3FA2E}" presName="connTx" presStyleLbl="parChTrans1D2" presStyleIdx="0" presStyleCnt="5"/>
      <dgm:spPr/>
      <dgm:t>
        <a:bodyPr/>
        <a:lstStyle/>
        <a:p>
          <a:endParaRPr lang="ru-RU"/>
        </a:p>
      </dgm:t>
    </dgm:pt>
    <dgm:pt modelId="{6D2358F5-C635-431A-A9D0-3C4BD9D0A924}" type="pres">
      <dgm:prSet presAssocID="{8E5AA792-51F1-49D4-A1BB-F6A3B31DBD2B}" presName="root2" presStyleCnt="0"/>
      <dgm:spPr/>
    </dgm:pt>
    <dgm:pt modelId="{9C9899EA-29D8-4B80-A60A-AB473A18F922}" type="pres">
      <dgm:prSet presAssocID="{8E5AA792-51F1-49D4-A1BB-F6A3B31DBD2B}" presName="LevelTwoTextNode" presStyleLbl="node2" presStyleIdx="0" presStyleCnt="5" custScaleX="294394" custScaleY="154470">
        <dgm:presLayoutVars>
          <dgm:chPref val="3"/>
        </dgm:presLayoutVars>
      </dgm:prSet>
      <dgm:spPr>
        <a:prstGeom prst="rect">
          <a:avLst/>
        </a:prstGeom>
      </dgm:spPr>
      <dgm:t>
        <a:bodyPr/>
        <a:lstStyle/>
        <a:p>
          <a:endParaRPr lang="ru-RU"/>
        </a:p>
      </dgm:t>
    </dgm:pt>
    <dgm:pt modelId="{8541C155-BF68-4945-9544-4FC99FFB9874}" type="pres">
      <dgm:prSet presAssocID="{8E5AA792-51F1-49D4-A1BB-F6A3B31DBD2B}" presName="level3hierChild" presStyleCnt="0"/>
      <dgm:spPr/>
    </dgm:pt>
    <dgm:pt modelId="{CFD35C33-FEDA-4391-89EC-FB1D9EB19855}" type="pres">
      <dgm:prSet presAssocID="{D733C8DC-35FB-40D7-85E1-C941D4F88491}" presName="conn2-1" presStyleLbl="parChTrans1D2" presStyleIdx="1" presStyleCnt="5"/>
      <dgm:spPr>
        <a:custGeom>
          <a:avLst/>
          <a:gdLst/>
          <a:ahLst/>
          <a:cxnLst/>
          <a:rect l="0" t="0" r="0" b="0"/>
          <a:pathLst>
            <a:path>
              <a:moveTo>
                <a:pt x="0" y="45720"/>
              </a:moveTo>
              <a:lnTo>
                <a:pt x="182629" y="45720"/>
              </a:lnTo>
              <a:lnTo>
                <a:pt x="182629" y="47891"/>
              </a:lnTo>
              <a:lnTo>
                <a:pt x="365258" y="47891"/>
              </a:lnTo>
            </a:path>
          </a:pathLst>
        </a:custGeom>
      </dgm:spPr>
      <dgm:t>
        <a:bodyPr/>
        <a:lstStyle/>
        <a:p>
          <a:endParaRPr lang="ru-RU"/>
        </a:p>
      </dgm:t>
    </dgm:pt>
    <dgm:pt modelId="{FBC06AF6-8A30-4312-824F-82C1873082C7}" type="pres">
      <dgm:prSet presAssocID="{D733C8DC-35FB-40D7-85E1-C941D4F88491}" presName="connTx" presStyleLbl="parChTrans1D2" presStyleIdx="1" presStyleCnt="5"/>
      <dgm:spPr/>
      <dgm:t>
        <a:bodyPr/>
        <a:lstStyle/>
        <a:p>
          <a:endParaRPr lang="ru-RU"/>
        </a:p>
      </dgm:t>
    </dgm:pt>
    <dgm:pt modelId="{3E44AD79-C95C-4B02-88D3-3D559CB2CC42}" type="pres">
      <dgm:prSet presAssocID="{E6A29B53-29BB-4E98-A8FE-37BD26D4212F}" presName="root2" presStyleCnt="0"/>
      <dgm:spPr/>
    </dgm:pt>
    <dgm:pt modelId="{8ED81AC0-208D-4224-BE46-20C356360C3E}" type="pres">
      <dgm:prSet presAssocID="{E6A29B53-29BB-4E98-A8FE-37BD26D4212F}" presName="LevelTwoTextNode" presStyleLbl="node2" presStyleIdx="1" presStyleCnt="5" custScaleX="292853" custScaleY="145588">
        <dgm:presLayoutVars>
          <dgm:chPref val="3"/>
        </dgm:presLayoutVars>
      </dgm:prSet>
      <dgm:spPr>
        <a:prstGeom prst="rect">
          <a:avLst/>
        </a:prstGeom>
      </dgm:spPr>
      <dgm:t>
        <a:bodyPr/>
        <a:lstStyle/>
        <a:p>
          <a:endParaRPr lang="ru-RU"/>
        </a:p>
      </dgm:t>
    </dgm:pt>
    <dgm:pt modelId="{113DE793-F1F1-4C8C-ACC6-D5C30A4EC2AD}" type="pres">
      <dgm:prSet presAssocID="{E6A29B53-29BB-4E98-A8FE-37BD26D4212F}" presName="level3hierChild" presStyleCnt="0"/>
      <dgm:spPr/>
    </dgm:pt>
    <dgm:pt modelId="{1BDD14AB-E773-4AA2-A30B-F5CEBB6DCA47}" type="pres">
      <dgm:prSet presAssocID="{5E97B4E9-D970-4DF7-8691-DC5F0576BB03}" presName="conn2-1" presStyleLbl="parChTrans1D2" presStyleIdx="2" presStyleCnt="5"/>
      <dgm:spPr>
        <a:custGeom>
          <a:avLst/>
          <a:gdLst/>
          <a:ahLst/>
          <a:cxnLst/>
          <a:rect l="0" t="0" r="0" b="0"/>
          <a:pathLst>
            <a:path>
              <a:moveTo>
                <a:pt x="0" y="0"/>
              </a:moveTo>
              <a:lnTo>
                <a:pt x="179223" y="0"/>
              </a:lnTo>
              <a:lnTo>
                <a:pt x="179223" y="1007306"/>
              </a:lnTo>
              <a:lnTo>
                <a:pt x="358446" y="1007306"/>
              </a:lnTo>
            </a:path>
          </a:pathLst>
        </a:custGeom>
      </dgm:spPr>
      <dgm:t>
        <a:bodyPr/>
        <a:lstStyle/>
        <a:p>
          <a:endParaRPr lang="ru-RU"/>
        </a:p>
      </dgm:t>
    </dgm:pt>
    <dgm:pt modelId="{D7CCB584-5B17-4DAF-BC80-380ECEDD3F6B}" type="pres">
      <dgm:prSet presAssocID="{5E97B4E9-D970-4DF7-8691-DC5F0576BB03}" presName="connTx" presStyleLbl="parChTrans1D2" presStyleIdx="2" presStyleCnt="5"/>
      <dgm:spPr/>
      <dgm:t>
        <a:bodyPr/>
        <a:lstStyle/>
        <a:p>
          <a:endParaRPr lang="ru-RU"/>
        </a:p>
      </dgm:t>
    </dgm:pt>
    <dgm:pt modelId="{46BB3B6D-D8D1-41D2-98E7-A73BEE1CD4FC}" type="pres">
      <dgm:prSet presAssocID="{90A2F485-BE83-4D3A-9136-89DD509EA8E1}" presName="root2" presStyleCnt="0"/>
      <dgm:spPr/>
    </dgm:pt>
    <dgm:pt modelId="{002D1555-C946-4B7E-AEF9-A70F65077F2C}" type="pres">
      <dgm:prSet presAssocID="{90A2F485-BE83-4D3A-9136-89DD509EA8E1}" presName="LevelTwoTextNode" presStyleLbl="node2" presStyleIdx="2" presStyleCnt="5" custScaleX="294178" custScaleY="134584" custLinFactNeighborX="-373" custLinFactNeighborY="11025">
        <dgm:presLayoutVars>
          <dgm:chPref val="3"/>
        </dgm:presLayoutVars>
      </dgm:prSet>
      <dgm:spPr>
        <a:prstGeom prst="rect">
          <a:avLst/>
        </a:prstGeom>
      </dgm:spPr>
      <dgm:t>
        <a:bodyPr/>
        <a:lstStyle/>
        <a:p>
          <a:endParaRPr lang="ru-RU"/>
        </a:p>
      </dgm:t>
    </dgm:pt>
    <dgm:pt modelId="{F60EEC80-55F2-468E-AE7C-E59874E812B1}" type="pres">
      <dgm:prSet presAssocID="{90A2F485-BE83-4D3A-9136-89DD509EA8E1}" presName="level3hierChild" presStyleCnt="0"/>
      <dgm:spPr/>
    </dgm:pt>
    <dgm:pt modelId="{80B1F659-9AC5-4114-99C2-63940B6B2865}" type="pres">
      <dgm:prSet presAssocID="{E7266909-DEF1-45C9-A0FC-1D809527391C}" presName="conn2-1" presStyleLbl="parChTrans1D2" presStyleIdx="3" presStyleCnt="5"/>
      <dgm:spPr>
        <a:custGeom>
          <a:avLst/>
          <a:gdLst/>
          <a:ahLst/>
          <a:cxnLst/>
          <a:rect l="0" t="0" r="0" b="0"/>
          <a:pathLst>
            <a:path>
              <a:moveTo>
                <a:pt x="0" y="0"/>
              </a:moveTo>
              <a:lnTo>
                <a:pt x="137330" y="0"/>
              </a:lnTo>
              <a:lnTo>
                <a:pt x="137330" y="870705"/>
              </a:lnTo>
              <a:lnTo>
                <a:pt x="274660" y="870705"/>
              </a:lnTo>
            </a:path>
          </a:pathLst>
        </a:custGeom>
      </dgm:spPr>
      <dgm:t>
        <a:bodyPr/>
        <a:lstStyle/>
        <a:p>
          <a:endParaRPr lang="ru-RU"/>
        </a:p>
      </dgm:t>
    </dgm:pt>
    <dgm:pt modelId="{5C54B5EA-E77C-496C-9E7D-35BBE1A9706B}" type="pres">
      <dgm:prSet presAssocID="{E7266909-DEF1-45C9-A0FC-1D809527391C}" presName="connTx" presStyleLbl="parChTrans1D2" presStyleIdx="3" presStyleCnt="5"/>
      <dgm:spPr/>
      <dgm:t>
        <a:bodyPr/>
        <a:lstStyle/>
        <a:p>
          <a:endParaRPr lang="ru-RU"/>
        </a:p>
      </dgm:t>
    </dgm:pt>
    <dgm:pt modelId="{118122AE-8B1E-4F2C-B03C-AB9D9CE81AD5}" type="pres">
      <dgm:prSet presAssocID="{6251B6E6-11B7-4320-95EA-D911D91CB849}" presName="root2" presStyleCnt="0"/>
      <dgm:spPr/>
    </dgm:pt>
    <dgm:pt modelId="{072BEF8F-4DAC-4FE2-9227-B5B321D7A14C}" type="pres">
      <dgm:prSet presAssocID="{6251B6E6-11B7-4320-95EA-D911D91CB849}" presName="LevelTwoTextNode" presStyleLbl="node2" presStyleIdx="3" presStyleCnt="5" custScaleX="293971" custScaleY="157178">
        <dgm:presLayoutVars>
          <dgm:chPref val="3"/>
        </dgm:presLayoutVars>
      </dgm:prSet>
      <dgm:spPr>
        <a:prstGeom prst="rect">
          <a:avLst/>
        </a:prstGeom>
      </dgm:spPr>
      <dgm:t>
        <a:bodyPr/>
        <a:lstStyle/>
        <a:p>
          <a:endParaRPr lang="ru-RU"/>
        </a:p>
      </dgm:t>
    </dgm:pt>
    <dgm:pt modelId="{5FF7EFBA-E813-487A-AFFD-F8267FBB16EB}" type="pres">
      <dgm:prSet presAssocID="{6251B6E6-11B7-4320-95EA-D911D91CB849}" presName="level3hierChild" presStyleCnt="0"/>
      <dgm:spPr/>
    </dgm:pt>
    <dgm:pt modelId="{7584A252-3A8F-49CE-9D75-29B2DAA33E2D}" type="pres">
      <dgm:prSet presAssocID="{6A4B2377-DE65-41C6-A20D-B28513139964}" presName="conn2-1" presStyleLbl="parChTrans1D2" presStyleIdx="4" presStyleCnt="5"/>
      <dgm:spPr/>
      <dgm:t>
        <a:bodyPr/>
        <a:lstStyle/>
        <a:p>
          <a:endParaRPr lang="ru-RU"/>
        </a:p>
      </dgm:t>
    </dgm:pt>
    <dgm:pt modelId="{FDF2E098-1EF6-4584-A7E0-D5F4D503CF26}" type="pres">
      <dgm:prSet presAssocID="{6A4B2377-DE65-41C6-A20D-B28513139964}" presName="connTx" presStyleLbl="parChTrans1D2" presStyleIdx="4" presStyleCnt="5"/>
      <dgm:spPr/>
      <dgm:t>
        <a:bodyPr/>
        <a:lstStyle/>
        <a:p>
          <a:endParaRPr lang="ru-RU"/>
        </a:p>
      </dgm:t>
    </dgm:pt>
    <dgm:pt modelId="{3B20C479-5729-4C2A-AF73-25F4B2386F0A}" type="pres">
      <dgm:prSet presAssocID="{7818BAFA-A47C-4BF6-89E7-D9ECF7C9AA4D}" presName="root2" presStyleCnt="0"/>
      <dgm:spPr/>
    </dgm:pt>
    <dgm:pt modelId="{D4C2CC19-EF28-4519-BB65-55B7EAAFC8B0}" type="pres">
      <dgm:prSet presAssocID="{7818BAFA-A47C-4BF6-89E7-D9ECF7C9AA4D}" presName="LevelTwoTextNode" presStyleLbl="node2" presStyleIdx="4" presStyleCnt="5" custScaleX="293418" custScaleY="177228">
        <dgm:presLayoutVars>
          <dgm:chPref val="3"/>
        </dgm:presLayoutVars>
      </dgm:prSet>
      <dgm:spPr/>
      <dgm:t>
        <a:bodyPr/>
        <a:lstStyle/>
        <a:p>
          <a:endParaRPr lang="ru-RU"/>
        </a:p>
      </dgm:t>
    </dgm:pt>
    <dgm:pt modelId="{F3826542-6EB5-45D5-9891-F8337FA65C9C}" type="pres">
      <dgm:prSet presAssocID="{7818BAFA-A47C-4BF6-89E7-D9ECF7C9AA4D}" presName="level3hierChild" presStyleCnt="0"/>
      <dgm:spPr/>
    </dgm:pt>
  </dgm:ptLst>
  <dgm:cxnLst>
    <dgm:cxn modelId="{66691C7C-C855-41A5-8660-EF877B613EAA}" type="presOf" srcId="{D2827394-6A0F-448C-B20B-1D6089D65AC2}" destId="{070897F1-CDB2-42DE-974F-396E2C85AB8E}" srcOrd="0" destOrd="0" presId="urn:microsoft.com/office/officeart/2008/layout/HorizontalMultiLevelHierarchy"/>
    <dgm:cxn modelId="{AAB2FC60-CBA3-4115-AE8E-02192535B61C}" srcId="{747F8C8A-2159-4863-85CE-E749DB207C19}" destId="{7818BAFA-A47C-4BF6-89E7-D9ECF7C9AA4D}" srcOrd="4" destOrd="0" parTransId="{6A4B2377-DE65-41C6-A20D-B28513139964}" sibTransId="{01854A78-5E62-4776-8DEE-8B6757A690CC}"/>
    <dgm:cxn modelId="{3DA98186-82F0-4A23-8E23-971239FD481E}" type="presOf" srcId="{D733C8DC-35FB-40D7-85E1-C941D4F88491}" destId="{CFD35C33-FEDA-4391-89EC-FB1D9EB19855}" srcOrd="0" destOrd="0" presId="urn:microsoft.com/office/officeart/2008/layout/HorizontalMultiLevelHierarchy"/>
    <dgm:cxn modelId="{1AB7A460-B11B-4A30-8403-9F7801102B9E}" type="presOf" srcId="{747F8C8A-2159-4863-85CE-E749DB207C19}" destId="{EE787053-6406-48BC-963B-A51F0339C9CB}" srcOrd="0" destOrd="0" presId="urn:microsoft.com/office/officeart/2008/layout/HorizontalMultiLevelHierarchy"/>
    <dgm:cxn modelId="{97ACBB0B-5097-4F67-82D5-1DA71279D31F}" type="presOf" srcId="{32357116-79B8-4A3C-8186-B07782A3FA2E}" destId="{83ADB05D-836A-40E5-BF91-6A30FC2942A8}" srcOrd="0" destOrd="0" presId="urn:microsoft.com/office/officeart/2008/layout/HorizontalMultiLevelHierarchy"/>
    <dgm:cxn modelId="{1AED0A2A-17A8-4385-B379-9EEB4F288FDD}" type="presOf" srcId="{5E97B4E9-D970-4DF7-8691-DC5F0576BB03}" destId="{1BDD14AB-E773-4AA2-A30B-F5CEBB6DCA47}" srcOrd="0" destOrd="0" presId="urn:microsoft.com/office/officeart/2008/layout/HorizontalMultiLevelHierarchy"/>
    <dgm:cxn modelId="{C49C4F13-7313-407C-BB27-8D7771020741}" type="presOf" srcId="{32357116-79B8-4A3C-8186-B07782A3FA2E}" destId="{02713E33-C8A1-4AE7-A01F-5E32D53CABF3}" srcOrd="1" destOrd="0" presId="urn:microsoft.com/office/officeart/2008/layout/HorizontalMultiLevelHierarchy"/>
    <dgm:cxn modelId="{DB304C7C-9FDA-4044-8E15-7DF64A1E3F8E}" srcId="{747F8C8A-2159-4863-85CE-E749DB207C19}" destId="{E6A29B53-29BB-4E98-A8FE-37BD26D4212F}" srcOrd="1" destOrd="0" parTransId="{D733C8DC-35FB-40D7-85E1-C941D4F88491}" sibTransId="{9D6BBAE0-24BB-4C8C-A3B9-F4A86AB13157}"/>
    <dgm:cxn modelId="{D9C7D6EF-9EAA-45E1-B918-744481944EA7}" type="presOf" srcId="{90A2F485-BE83-4D3A-9136-89DD509EA8E1}" destId="{002D1555-C946-4B7E-AEF9-A70F65077F2C}" srcOrd="0" destOrd="0" presId="urn:microsoft.com/office/officeart/2008/layout/HorizontalMultiLevelHierarchy"/>
    <dgm:cxn modelId="{AD76C34D-5204-4798-AE8D-8556F743ED5A}" type="presOf" srcId="{5E97B4E9-D970-4DF7-8691-DC5F0576BB03}" destId="{D7CCB584-5B17-4DAF-BC80-380ECEDD3F6B}" srcOrd="1" destOrd="0" presId="urn:microsoft.com/office/officeart/2008/layout/HorizontalMultiLevelHierarchy"/>
    <dgm:cxn modelId="{2F2DAD2B-3AB1-47C1-A9FC-9DCCE8976B82}" type="presOf" srcId="{6251B6E6-11B7-4320-95EA-D911D91CB849}" destId="{072BEF8F-4DAC-4FE2-9227-B5B321D7A14C}" srcOrd="0" destOrd="0" presId="urn:microsoft.com/office/officeart/2008/layout/HorizontalMultiLevelHierarchy"/>
    <dgm:cxn modelId="{6249E514-4B64-488C-B818-2608C827F7CC}" type="presOf" srcId="{D733C8DC-35FB-40D7-85E1-C941D4F88491}" destId="{FBC06AF6-8A30-4312-824F-82C1873082C7}" srcOrd="1" destOrd="0" presId="urn:microsoft.com/office/officeart/2008/layout/HorizontalMultiLevelHierarchy"/>
    <dgm:cxn modelId="{A09801A4-9C0D-440B-85DE-B0DA164E0CC3}" type="presOf" srcId="{6A4B2377-DE65-41C6-A20D-B28513139964}" destId="{FDF2E098-1EF6-4584-A7E0-D5F4D503CF26}" srcOrd="1" destOrd="0" presId="urn:microsoft.com/office/officeart/2008/layout/HorizontalMultiLevelHierarchy"/>
    <dgm:cxn modelId="{2BC4BA3E-B985-4D52-9FF8-CA0C6FD7AD1C}" type="presOf" srcId="{E7266909-DEF1-45C9-A0FC-1D809527391C}" destId="{5C54B5EA-E77C-496C-9E7D-35BBE1A9706B}" srcOrd="1" destOrd="0" presId="urn:microsoft.com/office/officeart/2008/layout/HorizontalMultiLevelHierarchy"/>
    <dgm:cxn modelId="{1CFCE14D-1E92-4B70-8F85-45DD4EF95947}" srcId="{747F8C8A-2159-4863-85CE-E749DB207C19}" destId="{6251B6E6-11B7-4320-95EA-D911D91CB849}" srcOrd="3" destOrd="0" parTransId="{E7266909-DEF1-45C9-A0FC-1D809527391C}" sibTransId="{AD7919B0-CF49-4F03-96E5-D4BA60561FA3}"/>
    <dgm:cxn modelId="{5F924CF5-0602-488C-AEAC-2E05C0163FEB}" type="presOf" srcId="{E7266909-DEF1-45C9-A0FC-1D809527391C}" destId="{80B1F659-9AC5-4114-99C2-63940B6B2865}" srcOrd="0" destOrd="0" presId="urn:microsoft.com/office/officeart/2008/layout/HorizontalMultiLevelHierarchy"/>
    <dgm:cxn modelId="{E8D1D03D-1470-4AC8-A608-A078FD39E6C9}" srcId="{747F8C8A-2159-4863-85CE-E749DB207C19}" destId="{8E5AA792-51F1-49D4-A1BB-F6A3B31DBD2B}" srcOrd="0" destOrd="0" parTransId="{32357116-79B8-4A3C-8186-B07782A3FA2E}" sibTransId="{0EF07799-8A82-461F-B756-44CAC7A906A9}"/>
    <dgm:cxn modelId="{277053E6-DF85-43FA-BBBB-12B209E255F4}" type="presOf" srcId="{6A4B2377-DE65-41C6-A20D-B28513139964}" destId="{7584A252-3A8F-49CE-9D75-29B2DAA33E2D}" srcOrd="0" destOrd="0" presId="urn:microsoft.com/office/officeart/2008/layout/HorizontalMultiLevelHierarchy"/>
    <dgm:cxn modelId="{982AE1D5-DAA7-4BED-9655-3170FE885676}" srcId="{D2827394-6A0F-448C-B20B-1D6089D65AC2}" destId="{747F8C8A-2159-4863-85CE-E749DB207C19}" srcOrd="0" destOrd="0" parTransId="{34B79FD4-FD1A-4F1B-B118-658257045E8F}" sibTransId="{A20DB374-CBF6-4376-859F-FA00750F6EF1}"/>
    <dgm:cxn modelId="{E63EBE2F-76C4-45D7-BE86-53E8CFDA2535}" type="presOf" srcId="{E6A29B53-29BB-4E98-A8FE-37BD26D4212F}" destId="{8ED81AC0-208D-4224-BE46-20C356360C3E}" srcOrd="0" destOrd="0" presId="urn:microsoft.com/office/officeart/2008/layout/HorizontalMultiLevelHierarchy"/>
    <dgm:cxn modelId="{2D5D635A-D398-4A09-A1E4-F54ADA2CAD8C}" type="presOf" srcId="{8E5AA792-51F1-49D4-A1BB-F6A3B31DBD2B}" destId="{9C9899EA-29D8-4B80-A60A-AB473A18F922}" srcOrd="0" destOrd="0" presId="urn:microsoft.com/office/officeart/2008/layout/HorizontalMultiLevelHierarchy"/>
    <dgm:cxn modelId="{E08559C4-A95B-4C2C-BDCD-A279620A4B43}" type="presOf" srcId="{7818BAFA-A47C-4BF6-89E7-D9ECF7C9AA4D}" destId="{D4C2CC19-EF28-4519-BB65-55B7EAAFC8B0}" srcOrd="0" destOrd="0" presId="urn:microsoft.com/office/officeart/2008/layout/HorizontalMultiLevelHierarchy"/>
    <dgm:cxn modelId="{1EF4046B-04A8-477E-892C-60DD65FB11C8}" srcId="{747F8C8A-2159-4863-85CE-E749DB207C19}" destId="{90A2F485-BE83-4D3A-9136-89DD509EA8E1}" srcOrd="2" destOrd="0" parTransId="{5E97B4E9-D970-4DF7-8691-DC5F0576BB03}" sibTransId="{E3E7CB73-C5D5-4107-B964-0914261EC15E}"/>
    <dgm:cxn modelId="{BD5BB82E-AD27-436B-A382-E01C770FD967}" type="presParOf" srcId="{070897F1-CDB2-42DE-974F-396E2C85AB8E}" destId="{6E637E82-B41C-4748-B513-1A849955DB66}" srcOrd="0" destOrd="0" presId="urn:microsoft.com/office/officeart/2008/layout/HorizontalMultiLevelHierarchy"/>
    <dgm:cxn modelId="{12498148-E701-4363-87DD-92F16D65FBB0}" type="presParOf" srcId="{6E637E82-B41C-4748-B513-1A849955DB66}" destId="{EE787053-6406-48BC-963B-A51F0339C9CB}" srcOrd="0" destOrd="0" presId="urn:microsoft.com/office/officeart/2008/layout/HorizontalMultiLevelHierarchy"/>
    <dgm:cxn modelId="{40D76721-DEBC-471D-9115-387E961CE70A}" type="presParOf" srcId="{6E637E82-B41C-4748-B513-1A849955DB66}" destId="{C1F99A1A-5C9B-4C46-B785-8B6680F1F989}" srcOrd="1" destOrd="0" presId="urn:microsoft.com/office/officeart/2008/layout/HorizontalMultiLevelHierarchy"/>
    <dgm:cxn modelId="{E94C2038-B474-4AC7-84BB-9E61BE5935BB}" type="presParOf" srcId="{C1F99A1A-5C9B-4C46-B785-8B6680F1F989}" destId="{83ADB05D-836A-40E5-BF91-6A30FC2942A8}" srcOrd="0" destOrd="0" presId="urn:microsoft.com/office/officeart/2008/layout/HorizontalMultiLevelHierarchy"/>
    <dgm:cxn modelId="{831C0F20-8CCB-4CEB-833A-F12757CFA83A}" type="presParOf" srcId="{83ADB05D-836A-40E5-BF91-6A30FC2942A8}" destId="{02713E33-C8A1-4AE7-A01F-5E32D53CABF3}" srcOrd="0" destOrd="0" presId="urn:microsoft.com/office/officeart/2008/layout/HorizontalMultiLevelHierarchy"/>
    <dgm:cxn modelId="{3C44A997-4D92-40C1-9BA1-12B86835A5FB}" type="presParOf" srcId="{C1F99A1A-5C9B-4C46-B785-8B6680F1F989}" destId="{6D2358F5-C635-431A-A9D0-3C4BD9D0A924}" srcOrd="1" destOrd="0" presId="urn:microsoft.com/office/officeart/2008/layout/HorizontalMultiLevelHierarchy"/>
    <dgm:cxn modelId="{E4F957E8-B9EA-4C04-ABF5-77D75B870921}" type="presParOf" srcId="{6D2358F5-C635-431A-A9D0-3C4BD9D0A924}" destId="{9C9899EA-29D8-4B80-A60A-AB473A18F922}" srcOrd="0" destOrd="0" presId="urn:microsoft.com/office/officeart/2008/layout/HorizontalMultiLevelHierarchy"/>
    <dgm:cxn modelId="{1979FCF0-D3BA-4353-A89C-DA623F447BE9}" type="presParOf" srcId="{6D2358F5-C635-431A-A9D0-3C4BD9D0A924}" destId="{8541C155-BF68-4945-9544-4FC99FFB9874}" srcOrd="1" destOrd="0" presId="urn:microsoft.com/office/officeart/2008/layout/HorizontalMultiLevelHierarchy"/>
    <dgm:cxn modelId="{1517D0C4-290A-464A-BE42-17B5F0C00839}" type="presParOf" srcId="{C1F99A1A-5C9B-4C46-B785-8B6680F1F989}" destId="{CFD35C33-FEDA-4391-89EC-FB1D9EB19855}" srcOrd="2" destOrd="0" presId="urn:microsoft.com/office/officeart/2008/layout/HorizontalMultiLevelHierarchy"/>
    <dgm:cxn modelId="{35D1B869-E4CB-43DD-91B0-CB79CD547BE5}" type="presParOf" srcId="{CFD35C33-FEDA-4391-89EC-FB1D9EB19855}" destId="{FBC06AF6-8A30-4312-824F-82C1873082C7}" srcOrd="0" destOrd="0" presId="urn:microsoft.com/office/officeart/2008/layout/HorizontalMultiLevelHierarchy"/>
    <dgm:cxn modelId="{17A7D71C-2489-4AA6-BC04-11583717B325}" type="presParOf" srcId="{C1F99A1A-5C9B-4C46-B785-8B6680F1F989}" destId="{3E44AD79-C95C-4B02-88D3-3D559CB2CC42}" srcOrd="3" destOrd="0" presId="urn:microsoft.com/office/officeart/2008/layout/HorizontalMultiLevelHierarchy"/>
    <dgm:cxn modelId="{74C9A8A2-A077-4B19-BB35-EA52F2E4E305}" type="presParOf" srcId="{3E44AD79-C95C-4B02-88D3-3D559CB2CC42}" destId="{8ED81AC0-208D-4224-BE46-20C356360C3E}" srcOrd="0" destOrd="0" presId="urn:microsoft.com/office/officeart/2008/layout/HorizontalMultiLevelHierarchy"/>
    <dgm:cxn modelId="{36ADE8AA-7C24-4477-B93A-E28A4351242C}" type="presParOf" srcId="{3E44AD79-C95C-4B02-88D3-3D559CB2CC42}" destId="{113DE793-F1F1-4C8C-ACC6-D5C30A4EC2AD}" srcOrd="1" destOrd="0" presId="urn:microsoft.com/office/officeart/2008/layout/HorizontalMultiLevelHierarchy"/>
    <dgm:cxn modelId="{9CF48663-EF19-490F-BA7F-8BFE52764E30}" type="presParOf" srcId="{C1F99A1A-5C9B-4C46-B785-8B6680F1F989}" destId="{1BDD14AB-E773-4AA2-A30B-F5CEBB6DCA47}" srcOrd="4" destOrd="0" presId="urn:microsoft.com/office/officeart/2008/layout/HorizontalMultiLevelHierarchy"/>
    <dgm:cxn modelId="{A18A5E51-AE50-4994-9CFF-CC1C4804B512}" type="presParOf" srcId="{1BDD14AB-E773-4AA2-A30B-F5CEBB6DCA47}" destId="{D7CCB584-5B17-4DAF-BC80-380ECEDD3F6B}" srcOrd="0" destOrd="0" presId="urn:microsoft.com/office/officeart/2008/layout/HorizontalMultiLevelHierarchy"/>
    <dgm:cxn modelId="{DFB0F3E9-C87E-4FD8-81FB-458B2D1BFF24}" type="presParOf" srcId="{C1F99A1A-5C9B-4C46-B785-8B6680F1F989}" destId="{46BB3B6D-D8D1-41D2-98E7-A73BEE1CD4FC}" srcOrd="5" destOrd="0" presId="urn:microsoft.com/office/officeart/2008/layout/HorizontalMultiLevelHierarchy"/>
    <dgm:cxn modelId="{F656B6A4-6F7A-4039-BDAD-40BFA0987FD3}" type="presParOf" srcId="{46BB3B6D-D8D1-41D2-98E7-A73BEE1CD4FC}" destId="{002D1555-C946-4B7E-AEF9-A70F65077F2C}" srcOrd="0" destOrd="0" presId="urn:microsoft.com/office/officeart/2008/layout/HorizontalMultiLevelHierarchy"/>
    <dgm:cxn modelId="{E3A9EF42-45B2-4760-AC6C-4031AFD0047D}" type="presParOf" srcId="{46BB3B6D-D8D1-41D2-98E7-A73BEE1CD4FC}" destId="{F60EEC80-55F2-468E-AE7C-E59874E812B1}" srcOrd="1" destOrd="0" presId="urn:microsoft.com/office/officeart/2008/layout/HorizontalMultiLevelHierarchy"/>
    <dgm:cxn modelId="{D6BBD4BD-9EA5-495A-80AE-D24CACEA1629}" type="presParOf" srcId="{C1F99A1A-5C9B-4C46-B785-8B6680F1F989}" destId="{80B1F659-9AC5-4114-99C2-63940B6B2865}" srcOrd="6" destOrd="0" presId="urn:microsoft.com/office/officeart/2008/layout/HorizontalMultiLevelHierarchy"/>
    <dgm:cxn modelId="{38DB0018-20D1-4822-87BE-2D4C804DE424}" type="presParOf" srcId="{80B1F659-9AC5-4114-99C2-63940B6B2865}" destId="{5C54B5EA-E77C-496C-9E7D-35BBE1A9706B}" srcOrd="0" destOrd="0" presId="urn:microsoft.com/office/officeart/2008/layout/HorizontalMultiLevelHierarchy"/>
    <dgm:cxn modelId="{8DDF28EC-D98A-4437-BD5E-A71B967FF3E9}" type="presParOf" srcId="{C1F99A1A-5C9B-4C46-B785-8B6680F1F989}" destId="{118122AE-8B1E-4F2C-B03C-AB9D9CE81AD5}" srcOrd="7" destOrd="0" presId="urn:microsoft.com/office/officeart/2008/layout/HorizontalMultiLevelHierarchy"/>
    <dgm:cxn modelId="{4EF0CE61-5FD0-4840-84FB-34F63EBD4A76}" type="presParOf" srcId="{118122AE-8B1E-4F2C-B03C-AB9D9CE81AD5}" destId="{072BEF8F-4DAC-4FE2-9227-B5B321D7A14C}" srcOrd="0" destOrd="0" presId="urn:microsoft.com/office/officeart/2008/layout/HorizontalMultiLevelHierarchy"/>
    <dgm:cxn modelId="{FAB5DF1F-4736-4541-81A6-4A0055C3A386}" type="presParOf" srcId="{118122AE-8B1E-4F2C-B03C-AB9D9CE81AD5}" destId="{5FF7EFBA-E813-487A-AFFD-F8267FBB16EB}" srcOrd="1" destOrd="0" presId="urn:microsoft.com/office/officeart/2008/layout/HorizontalMultiLevelHierarchy"/>
    <dgm:cxn modelId="{3D1A0C64-93DD-47FD-9E34-FF91562D4198}" type="presParOf" srcId="{C1F99A1A-5C9B-4C46-B785-8B6680F1F989}" destId="{7584A252-3A8F-49CE-9D75-29B2DAA33E2D}" srcOrd="8" destOrd="0" presId="urn:microsoft.com/office/officeart/2008/layout/HorizontalMultiLevelHierarchy"/>
    <dgm:cxn modelId="{F55FD97E-ED05-4649-87E5-2C5CD9E093B4}" type="presParOf" srcId="{7584A252-3A8F-49CE-9D75-29B2DAA33E2D}" destId="{FDF2E098-1EF6-4584-A7E0-D5F4D503CF26}" srcOrd="0" destOrd="0" presId="urn:microsoft.com/office/officeart/2008/layout/HorizontalMultiLevelHierarchy"/>
    <dgm:cxn modelId="{C7791A0E-ACC0-4F5D-A62E-52CAF708D7F1}" type="presParOf" srcId="{C1F99A1A-5C9B-4C46-B785-8B6680F1F989}" destId="{3B20C479-5729-4C2A-AF73-25F4B2386F0A}" srcOrd="9" destOrd="0" presId="urn:microsoft.com/office/officeart/2008/layout/HorizontalMultiLevelHierarchy"/>
    <dgm:cxn modelId="{B93013C0-A81E-499A-B9E6-59ACE0FEC28D}" type="presParOf" srcId="{3B20C479-5729-4C2A-AF73-25F4B2386F0A}" destId="{D4C2CC19-EF28-4519-BB65-55B7EAAFC8B0}" srcOrd="0" destOrd="0" presId="urn:microsoft.com/office/officeart/2008/layout/HorizontalMultiLevelHierarchy"/>
    <dgm:cxn modelId="{9920E150-CD34-4CD2-8D52-50BA1EA8948C}" type="presParOf" srcId="{3B20C479-5729-4C2A-AF73-25F4B2386F0A}" destId="{F3826542-6EB5-45D5-9891-F8337FA65C9C}" srcOrd="1" destOrd="0" presId="urn:microsoft.com/office/officeart/2008/layout/HorizontalMultiLevelHierarchy"/>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51916" y="53355"/>
          <a:ext cx="1382566" cy="51652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2070" y="786823"/>
          <a:ext cx="1273145" cy="198100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Когнитивный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SWOT-</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анализ, карьерные карты).</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638643" y="569881"/>
          <a:ext cx="2104556"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492157" y="786823"/>
          <a:ext cx="1117990" cy="19904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51152" y="569881"/>
          <a:ext cx="692047"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72578" y="786823"/>
          <a:ext cx="1211750" cy="1978513"/>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Ценностно-смысловой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569881"/>
          <a:ext cx="2135253"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7089" y="786823"/>
          <a:ext cx="1228548" cy="199363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Поведенческий компонент</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569881"/>
          <a:ext cx="698163"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9D7FD78-87AE-4A24-A7FB-7EA0523952ED}" type="sibTrans" cxnId="{D97188B7-284D-4B31-A4A7-F077FAE64EE4}">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133833">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4"/>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4" custScaleX="123241" custScaleY="383525">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4"/>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4"/>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4" custScaleX="108222" custScaleY="385359">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4"/>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4"/>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4" custScaleX="118924" custScaleY="385970">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4"/>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4"/>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4" custScaleX="117298" custScaleY="383042">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4"/>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0E107667-FBB6-4B80-811B-D4DE075414A8}" type="pres">
      <dgm:prSet presAssocID="{5B98E4B2-972D-4D5F-B53C-86481651FDF7}" presName="hierChild3" presStyleCnt="0"/>
      <dgm:spPr/>
    </dgm:pt>
  </dgm:ptLst>
  <dgm:cxnLst>
    <dgm:cxn modelId="{FD1DE98D-DAD3-41C6-92A9-BE042B4F5274}" type="presOf" srcId="{71E5618D-B0DE-4225-92E4-452E02C4F8CA}" destId="{52AD7ADA-2454-45D6-AAE1-2137D0C70B2B}" srcOrd="1" destOrd="0" presId="urn:microsoft.com/office/officeart/2005/8/layout/orgChart1"/>
    <dgm:cxn modelId="{2A0707E3-21CB-46D6-A76E-BF9953B0548D}" type="presOf" srcId="{5B98E4B2-972D-4D5F-B53C-86481651FDF7}" destId="{BE5B2735-DDCB-43FE-9B3E-7DE4279A7AAE}" srcOrd="0" destOrd="0" presId="urn:microsoft.com/office/officeart/2005/8/layout/orgChart1"/>
    <dgm:cxn modelId="{B3CA8F36-1F0A-48AF-B580-EAACD65A9260}" type="presOf" srcId="{5CB5338D-A900-44D1-8375-EF105777719E}" destId="{63FE5FC9-4102-4954-8028-1F28337D29A9}" srcOrd="0" destOrd="0" presId="urn:microsoft.com/office/officeart/2005/8/layout/orgChart1"/>
    <dgm:cxn modelId="{5E04CA84-9F43-4642-AF4C-D648342EA6C9}" type="presOf" srcId="{3EC2E0F3-44A8-404A-ACD9-50795C265D60}" destId="{F9951ABE-10FE-4724-930B-57E4026CC853}" srcOrd="1"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BD45A58D-9BBC-458B-AFDB-2CE3986658CB}" type="presOf" srcId="{3EC2E0F3-44A8-404A-ACD9-50795C265D60}" destId="{A5F0F845-F33D-43C9-BF1B-435E98C086E5}" srcOrd="0" destOrd="0" presId="urn:microsoft.com/office/officeart/2005/8/layout/orgChart1"/>
    <dgm:cxn modelId="{BFC96D33-6156-457F-B1FB-F918883AD462}" type="presOf" srcId="{BBA9DB76-BA10-4CD4-9ED2-7469CB4AFD21}" destId="{D253268B-7FFD-47D5-BB6F-45454754E507}" srcOrd="0" destOrd="0" presId="urn:microsoft.com/office/officeart/2005/8/layout/orgChart1"/>
    <dgm:cxn modelId="{805A4178-98B1-4607-9433-F6DA3BF94A95}" type="presOf" srcId="{9FD9615A-8F4F-4597-8893-73FE29B7CED8}" destId="{482BE0B2-4613-4369-8617-4CF04051E6D8}"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F96AA83D-CB03-4869-B6D8-4BFBC26FFE0B}" type="presOf" srcId="{0D9A0276-BDB6-49A6-9B37-76AE95CB83E0}" destId="{0C5F3901-94DB-4176-B0AC-719EBD9C579C}" srcOrd="1" destOrd="0" presId="urn:microsoft.com/office/officeart/2005/8/layout/orgChart1"/>
    <dgm:cxn modelId="{E4A84A17-0207-4D1E-9414-120123FCA430}" type="presOf" srcId="{F49EC5D2-C110-4852-A74F-CB8195E203E5}" destId="{B3B0EBFD-8901-4D98-BCC9-4BCF3836D544}" srcOrd="0" destOrd="0" presId="urn:microsoft.com/office/officeart/2005/8/layout/orgChart1"/>
    <dgm:cxn modelId="{A2BEE407-8F6F-480E-9256-CEC9C41AEB6D}" type="presOf" srcId="{0D9A0276-BDB6-49A6-9B37-76AE95CB83E0}" destId="{2C42B48E-3A89-40B9-8F8C-5FA4FBB0E79F}" srcOrd="0" destOrd="0" presId="urn:microsoft.com/office/officeart/2005/8/layout/orgChart1"/>
    <dgm:cxn modelId="{3906F44A-C612-4B57-A868-F9CA30FBDA4C}" type="presOf" srcId="{34BD88B3-6ABE-47F2-947F-B5634F369004}" destId="{86C8F46E-4769-4CD8-AF67-B903E5C846E4}" srcOrd="0" destOrd="0" presId="urn:microsoft.com/office/officeart/2005/8/layout/orgChart1"/>
    <dgm:cxn modelId="{269E202D-A8E7-4BE4-82F9-BF664D120F70}" type="presOf" srcId="{5B98E4B2-972D-4D5F-B53C-86481651FDF7}" destId="{13F7CABB-C9E1-44E4-AFFF-B53503BC041B}" srcOrd="1" destOrd="0" presId="urn:microsoft.com/office/officeart/2005/8/layout/orgChart1"/>
    <dgm:cxn modelId="{03A5C04D-1440-4D44-99DB-14190361FD50}" type="presOf" srcId="{F49EC5D2-C110-4852-A74F-CB8195E203E5}" destId="{C556D3C2-4F32-4752-AF59-9C570E0C7A08}" srcOrd="1"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7DAB1E61-4368-4287-B07A-EA6DC13451FA}" type="presOf" srcId="{71E5618D-B0DE-4225-92E4-452E02C4F8CA}" destId="{207D613E-6EDA-48BD-BBAB-922B83E76DAD}" srcOrd="0" destOrd="0" presId="urn:microsoft.com/office/officeart/2005/8/layout/orgChart1"/>
    <dgm:cxn modelId="{BEE77284-FE86-4EEE-B648-2A2A1CFA540D}" srcId="{5B98E4B2-972D-4D5F-B53C-86481651FDF7}" destId="{F49EC5D2-C110-4852-A74F-CB8195E203E5}" srcOrd="1" destOrd="0" parTransId="{34BD88B3-6ABE-47F2-947F-B5634F369004}" sibTransId="{D4E35D77-4616-44DD-904C-E3BD9F9D0EDD}"/>
    <dgm:cxn modelId="{1C21BF8E-78E6-4417-A9F2-76F2C94D7E9B}" type="presOf" srcId="{4FFA2F40-30BE-4FFC-9827-0209D26DC3A9}" destId="{05CD7F4D-C558-4DE9-8B48-BD41044B837B}" srcOrd="0"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20401760-CB15-4162-AA51-9A59851CEF76}" type="presParOf" srcId="{D253268B-7FFD-47D5-BB6F-45454754E507}" destId="{5885B02F-6736-41D4-AB4C-74247EC6C6D1}" srcOrd="0" destOrd="0" presId="urn:microsoft.com/office/officeart/2005/8/layout/orgChart1"/>
    <dgm:cxn modelId="{C53EECF5-479B-4B12-8146-866C979F3E4C}" type="presParOf" srcId="{5885B02F-6736-41D4-AB4C-74247EC6C6D1}" destId="{BCFD115F-3AE0-4A37-B7CF-5C8001FB6FC4}" srcOrd="0" destOrd="0" presId="urn:microsoft.com/office/officeart/2005/8/layout/orgChart1"/>
    <dgm:cxn modelId="{968539E8-D196-4A33-950D-23A060B24748}" type="presParOf" srcId="{BCFD115F-3AE0-4A37-B7CF-5C8001FB6FC4}" destId="{BE5B2735-DDCB-43FE-9B3E-7DE4279A7AAE}" srcOrd="0" destOrd="0" presId="urn:microsoft.com/office/officeart/2005/8/layout/orgChart1"/>
    <dgm:cxn modelId="{1CE9C0F9-A8A7-4FC0-BC0C-39059A8417F7}" type="presParOf" srcId="{BCFD115F-3AE0-4A37-B7CF-5C8001FB6FC4}" destId="{13F7CABB-C9E1-44E4-AFFF-B53503BC041B}" srcOrd="1" destOrd="0" presId="urn:microsoft.com/office/officeart/2005/8/layout/orgChart1"/>
    <dgm:cxn modelId="{8DDF83D1-B470-4AA8-8FB5-83E098A5CBE0}" type="presParOf" srcId="{5885B02F-6736-41D4-AB4C-74247EC6C6D1}" destId="{C1D7ACDA-AC0F-4040-AC37-9DA78FDAB8F7}" srcOrd="1" destOrd="0" presId="urn:microsoft.com/office/officeart/2005/8/layout/orgChart1"/>
    <dgm:cxn modelId="{E6D111D0-6AC4-4303-9CF0-4AD94D0ABFC3}" type="presParOf" srcId="{C1D7ACDA-AC0F-4040-AC37-9DA78FDAB8F7}" destId="{63FE5FC9-4102-4954-8028-1F28337D29A9}" srcOrd="0" destOrd="0" presId="urn:microsoft.com/office/officeart/2005/8/layout/orgChart1"/>
    <dgm:cxn modelId="{76DFE3A0-B1E3-4136-87C8-C7730CBF62EA}" type="presParOf" srcId="{C1D7ACDA-AC0F-4040-AC37-9DA78FDAB8F7}" destId="{466FDA77-A764-47AC-84A1-79088B36D02F}" srcOrd="1" destOrd="0" presId="urn:microsoft.com/office/officeart/2005/8/layout/orgChart1"/>
    <dgm:cxn modelId="{5F89C1AE-15CF-4974-82FB-12439B78EC43}" type="presParOf" srcId="{466FDA77-A764-47AC-84A1-79088B36D02F}" destId="{AAC45E15-342C-457E-BDBA-F9CB738EA4FE}" srcOrd="0" destOrd="0" presId="urn:microsoft.com/office/officeart/2005/8/layout/orgChart1"/>
    <dgm:cxn modelId="{E7F09309-B31B-4421-8DAC-A3575E7FB44A}" type="presParOf" srcId="{AAC45E15-342C-457E-BDBA-F9CB738EA4FE}" destId="{2C42B48E-3A89-40B9-8F8C-5FA4FBB0E79F}" srcOrd="0" destOrd="0" presId="urn:microsoft.com/office/officeart/2005/8/layout/orgChart1"/>
    <dgm:cxn modelId="{2F6E7C44-63C6-4002-BCDF-E486AAA7F1B6}" type="presParOf" srcId="{AAC45E15-342C-457E-BDBA-F9CB738EA4FE}" destId="{0C5F3901-94DB-4176-B0AC-719EBD9C579C}" srcOrd="1" destOrd="0" presId="urn:microsoft.com/office/officeart/2005/8/layout/orgChart1"/>
    <dgm:cxn modelId="{4E1D2427-666B-42BD-8A62-4C3D8E388D65}" type="presParOf" srcId="{466FDA77-A764-47AC-84A1-79088B36D02F}" destId="{D7199CD6-23C0-4B8A-84F2-67C24564F1AF}" srcOrd="1" destOrd="0" presId="urn:microsoft.com/office/officeart/2005/8/layout/orgChart1"/>
    <dgm:cxn modelId="{F8B54D6C-80D2-42D4-A70A-C47857FF7643}" type="presParOf" srcId="{466FDA77-A764-47AC-84A1-79088B36D02F}" destId="{843C1687-8A92-461A-967D-0E4C68ED10A1}" srcOrd="2" destOrd="0" presId="urn:microsoft.com/office/officeart/2005/8/layout/orgChart1"/>
    <dgm:cxn modelId="{FA7B85C1-32E6-449F-ABEA-D7E8BE38DA04}" type="presParOf" srcId="{C1D7ACDA-AC0F-4040-AC37-9DA78FDAB8F7}" destId="{86C8F46E-4769-4CD8-AF67-B903E5C846E4}" srcOrd="2" destOrd="0" presId="urn:microsoft.com/office/officeart/2005/8/layout/orgChart1"/>
    <dgm:cxn modelId="{751D73EC-4BA3-4066-B861-0845685AE88D}" type="presParOf" srcId="{C1D7ACDA-AC0F-4040-AC37-9DA78FDAB8F7}" destId="{3F70DF36-9AAA-46BD-9452-F419DF8A11D5}" srcOrd="3" destOrd="0" presId="urn:microsoft.com/office/officeart/2005/8/layout/orgChart1"/>
    <dgm:cxn modelId="{6AFED1D4-5696-4F46-9988-F07B366BBFE9}" type="presParOf" srcId="{3F70DF36-9AAA-46BD-9452-F419DF8A11D5}" destId="{4268393E-49B5-4425-AF18-A5EFEB5BDF12}" srcOrd="0" destOrd="0" presId="urn:microsoft.com/office/officeart/2005/8/layout/orgChart1"/>
    <dgm:cxn modelId="{E0E0BF98-8A34-47F3-A0EB-413D51EAA896}" type="presParOf" srcId="{4268393E-49B5-4425-AF18-A5EFEB5BDF12}" destId="{B3B0EBFD-8901-4D98-BCC9-4BCF3836D544}" srcOrd="0" destOrd="0" presId="urn:microsoft.com/office/officeart/2005/8/layout/orgChart1"/>
    <dgm:cxn modelId="{F579DBC8-5A55-431D-B32A-9BDB6D93D88A}" type="presParOf" srcId="{4268393E-49B5-4425-AF18-A5EFEB5BDF12}" destId="{C556D3C2-4F32-4752-AF59-9C570E0C7A08}" srcOrd="1" destOrd="0" presId="urn:microsoft.com/office/officeart/2005/8/layout/orgChart1"/>
    <dgm:cxn modelId="{2F7E8F12-D4AB-47DC-813F-2861CA923DC1}" type="presParOf" srcId="{3F70DF36-9AAA-46BD-9452-F419DF8A11D5}" destId="{861A6893-4C5F-4088-A399-9678ADBC4DE0}" srcOrd="1" destOrd="0" presId="urn:microsoft.com/office/officeart/2005/8/layout/orgChart1"/>
    <dgm:cxn modelId="{A1E301BC-EC34-401A-A810-B64B8E314777}" type="presParOf" srcId="{3F70DF36-9AAA-46BD-9452-F419DF8A11D5}" destId="{99B78F86-2223-4100-94C9-3284EFCC8A2E}" srcOrd="2" destOrd="0" presId="urn:microsoft.com/office/officeart/2005/8/layout/orgChart1"/>
    <dgm:cxn modelId="{DC095887-D49A-414F-8E78-C5200379783C}" type="presParOf" srcId="{C1D7ACDA-AC0F-4040-AC37-9DA78FDAB8F7}" destId="{05CD7F4D-C558-4DE9-8B48-BD41044B837B}" srcOrd="4" destOrd="0" presId="urn:microsoft.com/office/officeart/2005/8/layout/orgChart1"/>
    <dgm:cxn modelId="{71520389-F166-45B4-AFC1-8C912E1E04F4}" type="presParOf" srcId="{C1D7ACDA-AC0F-4040-AC37-9DA78FDAB8F7}" destId="{B649E185-4CFC-4AF2-9776-21278ABF33C9}" srcOrd="5" destOrd="0" presId="urn:microsoft.com/office/officeart/2005/8/layout/orgChart1"/>
    <dgm:cxn modelId="{97B53CBA-2568-4044-AFEB-A493C791CB35}" type="presParOf" srcId="{B649E185-4CFC-4AF2-9776-21278ABF33C9}" destId="{9845FE85-B3BA-4F08-9882-0D272396FC99}" srcOrd="0" destOrd="0" presId="urn:microsoft.com/office/officeart/2005/8/layout/orgChart1"/>
    <dgm:cxn modelId="{5CF961A9-8F60-46B5-988F-0BF3F2053A5C}" type="presParOf" srcId="{9845FE85-B3BA-4F08-9882-0D272396FC99}" destId="{207D613E-6EDA-48BD-BBAB-922B83E76DAD}" srcOrd="0" destOrd="0" presId="urn:microsoft.com/office/officeart/2005/8/layout/orgChart1"/>
    <dgm:cxn modelId="{F874E2FA-2505-412B-8C1A-686ADAF2D006}" type="presParOf" srcId="{9845FE85-B3BA-4F08-9882-0D272396FC99}" destId="{52AD7ADA-2454-45D6-AAE1-2137D0C70B2B}" srcOrd="1" destOrd="0" presId="urn:microsoft.com/office/officeart/2005/8/layout/orgChart1"/>
    <dgm:cxn modelId="{B4F5355F-F6A8-4078-AC75-3E8617C0AFC5}" type="presParOf" srcId="{B649E185-4CFC-4AF2-9776-21278ABF33C9}" destId="{2AC9EE32-CA06-4124-A006-244DC75F4AEA}" srcOrd="1" destOrd="0" presId="urn:microsoft.com/office/officeart/2005/8/layout/orgChart1"/>
    <dgm:cxn modelId="{DDF6203E-3D00-4AA0-A7D8-E3DDF9F27479}" type="presParOf" srcId="{B649E185-4CFC-4AF2-9776-21278ABF33C9}" destId="{54AA1D2C-BD88-4DA0-B329-EBCF6C74F25E}" srcOrd="2" destOrd="0" presId="urn:microsoft.com/office/officeart/2005/8/layout/orgChart1"/>
    <dgm:cxn modelId="{73953E30-BD32-43B0-8CDB-BB3B38A0A7E2}" type="presParOf" srcId="{C1D7ACDA-AC0F-4040-AC37-9DA78FDAB8F7}" destId="{482BE0B2-4613-4369-8617-4CF04051E6D8}" srcOrd="6" destOrd="0" presId="urn:microsoft.com/office/officeart/2005/8/layout/orgChart1"/>
    <dgm:cxn modelId="{99E1BB8A-7F67-4B82-ACF1-72B37D0751ED}" type="presParOf" srcId="{C1D7ACDA-AC0F-4040-AC37-9DA78FDAB8F7}" destId="{CBC633AE-4580-4515-B86F-B5F9FDEEBDB7}" srcOrd="7" destOrd="0" presId="urn:microsoft.com/office/officeart/2005/8/layout/orgChart1"/>
    <dgm:cxn modelId="{AAA444B8-70A8-448E-90F3-1F723E3D3005}" type="presParOf" srcId="{CBC633AE-4580-4515-B86F-B5F9FDEEBDB7}" destId="{7D77BDC0-0C06-4A5B-B229-A5212233F9CC}" srcOrd="0" destOrd="0" presId="urn:microsoft.com/office/officeart/2005/8/layout/orgChart1"/>
    <dgm:cxn modelId="{D3E92EA5-A331-4814-8CAC-45AA4362AD5E}" type="presParOf" srcId="{7D77BDC0-0C06-4A5B-B229-A5212233F9CC}" destId="{A5F0F845-F33D-43C9-BF1B-435E98C086E5}" srcOrd="0" destOrd="0" presId="urn:microsoft.com/office/officeart/2005/8/layout/orgChart1"/>
    <dgm:cxn modelId="{20CDF6D7-C971-45B3-A242-44491E34893E}" type="presParOf" srcId="{7D77BDC0-0C06-4A5B-B229-A5212233F9CC}" destId="{F9951ABE-10FE-4724-930B-57E4026CC853}" srcOrd="1" destOrd="0" presId="urn:microsoft.com/office/officeart/2005/8/layout/orgChart1"/>
    <dgm:cxn modelId="{FAFC8FA3-645B-478D-B656-175FCA6F51EE}" type="presParOf" srcId="{CBC633AE-4580-4515-B86F-B5F9FDEEBDB7}" destId="{EE48CA1C-F397-42EC-A5C2-4ABD8B64ABAC}" srcOrd="1" destOrd="0" presId="urn:microsoft.com/office/officeart/2005/8/layout/orgChart1"/>
    <dgm:cxn modelId="{F72F92CC-B262-4A09-B994-F3D6A604C2BB}" type="presParOf" srcId="{CBC633AE-4580-4515-B86F-B5F9FDEEBDB7}" destId="{7A296106-F3EA-4F7F-ACBA-2854E62788D4}" srcOrd="2" destOrd="0" presId="urn:microsoft.com/office/officeart/2005/8/layout/orgChart1"/>
    <dgm:cxn modelId="{97438248-E028-4D26-95B0-EA1D65326A8E}"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8CA0223-FAFA-A34E-93DD-ECAB657CA86B}" type="doc">
      <dgm:prSet loTypeId="urn:microsoft.com/office/officeart/2005/8/layout/pyramid2" loCatId="pyramid" qsTypeId="urn:microsoft.com/office/officeart/2005/8/quickstyle/simple1" qsCatId="simple" csTypeId="urn:microsoft.com/office/officeart/2005/8/colors/accent3_1" csCatId="accent3" phldr="1"/>
      <dgm:spPr/>
    </dgm:pt>
    <dgm:pt modelId="{5CD41ADC-F66B-CF4E-AD74-7AE3E849D4A2}">
      <dgm:prSet phldrT="[Текст]" custT="1"/>
      <dgm:spPr/>
      <dgm:t>
        <a:bodyPr/>
        <a:lstStyle/>
        <a:p>
          <a:r>
            <a:rPr lang="ru-RU" sz="800"/>
            <a:t>Диагностика личностных характеристик и интересов</a:t>
          </a:r>
        </a:p>
      </dgm:t>
    </dgm:pt>
    <dgm:pt modelId="{C3EA7DD5-C6FB-F84B-894F-B791FB2C7617}" type="parTrans" cxnId="{20FA47A4-0D6F-E443-9873-78874D581DDD}">
      <dgm:prSet/>
      <dgm:spPr/>
      <dgm:t>
        <a:bodyPr/>
        <a:lstStyle/>
        <a:p>
          <a:endParaRPr lang="ru-RU"/>
        </a:p>
      </dgm:t>
    </dgm:pt>
    <dgm:pt modelId="{F4D5E71D-4649-C842-8422-9A2C2BD36D32}" type="sibTrans" cxnId="{20FA47A4-0D6F-E443-9873-78874D581DDD}">
      <dgm:prSet/>
      <dgm:spPr/>
      <dgm:t>
        <a:bodyPr/>
        <a:lstStyle/>
        <a:p>
          <a:endParaRPr lang="ru-RU"/>
        </a:p>
      </dgm:t>
    </dgm:pt>
    <dgm:pt modelId="{C3BF36C5-C6F5-C541-BF9B-0326B371335B}">
      <dgm:prSet phldrT="[Текст]" custT="1"/>
      <dgm:spPr/>
      <dgm:t>
        <a:bodyPr/>
        <a:lstStyle/>
        <a:p>
          <a:r>
            <a:rPr lang="ru-RU" sz="800"/>
            <a:t>Подготовка к поиску работы</a:t>
          </a:r>
        </a:p>
      </dgm:t>
    </dgm:pt>
    <dgm:pt modelId="{82DC5AF8-ED84-C146-B048-B42B3E6BB348}" type="parTrans" cxnId="{B76A7D08-37AB-1448-B320-9B1FD08F7A47}">
      <dgm:prSet/>
      <dgm:spPr/>
      <dgm:t>
        <a:bodyPr/>
        <a:lstStyle/>
        <a:p>
          <a:endParaRPr lang="ru-RU"/>
        </a:p>
      </dgm:t>
    </dgm:pt>
    <dgm:pt modelId="{698C265C-4BA6-504C-B0ED-27E64A361D99}" type="sibTrans" cxnId="{B76A7D08-37AB-1448-B320-9B1FD08F7A47}">
      <dgm:prSet/>
      <dgm:spPr/>
      <dgm:t>
        <a:bodyPr/>
        <a:lstStyle/>
        <a:p>
          <a:endParaRPr lang="ru-RU"/>
        </a:p>
      </dgm:t>
    </dgm:pt>
    <dgm:pt modelId="{BE5AE86A-1831-AA4D-80A7-58763A6F6960}">
      <dgm:prSet phldrT="[Текст]" custT="1"/>
      <dgm:spPr/>
      <dgm:t>
        <a:bodyPr/>
        <a:lstStyle/>
        <a:p>
          <a:r>
            <a:rPr lang="ru-RU" sz="800"/>
            <a:t>Организация стажировок и практик.</a:t>
          </a:r>
        </a:p>
      </dgm:t>
    </dgm:pt>
    <dgm:pt modelId="{EA413868-CF24-E44A-8B27-37E4B8FC9536}" type="parTrans" cxnId="{C93D1E32-D565-F048-8BA5-AE1628BC433C}">
      <dgm:prSet/>
      <dgm:spPr/>
      <dgm:t>
        <a:bodyPr/>
        <a:lstStyle/>
        <a:p>
          <a:endParaRPr lang="ru-RU"/>
        </a:p>
      </dgm:t>
    </dgm:pt>
    <dgm:pt modelId="{06DC1B8E-6B1C-1345-8C4B-E8B49C4B12BB}" type="sibTrans" cxnId="{C93D1E32-D565-F048-8BA5-AE1628BC433C}">
      <dgm:prSet/>
      <dgm:spPr/>
      <dgm:t>
        <a:bodyPr/>
        <a:lstStyle/>
        <a:p>
          <a:endParaRPr lang="ru-RU"/>
        </a:p>
      </dgm:t>
    </dgm:pt>
    <dgm:pt modelId="{351C52BE-3290-2A4C-BE53-AEEDAA8CBF18}">
      <dgm:prSet custT="1"/>
      <dgm:spPr/>
      <dgm:t>
        <a:bodyPr/>
        <a:lstStyle/>
        <a:p>
          <a:r>
            <a:rPr lang="ru-RU" sz="800"/>
            <a:t>Карьерное планирование</a:t>
          </a:r>
        </a:p>
      </dgm:t>
    </dgm:pt>
    <dgm:pt modelId="{A0DA0A51-EBF6-F44E-B342-AFCF724905C4}" type="parTrans" cxnId="{C06062B6-C0C2-834A-8987-C00B8934A402}">
      <dgm:prSet/>
      <dgm:spPr/>
      <dgm:t>
        <a:bodyPr/>
        <a:lstStyle/>
        <a:p>
          <a:endParaRPr lang="ru-RU"/>
        </a:p>
      </dgm:t>
    </dgm:pt>
    <dgm:pt modelId="{4D578299-22E3-2546-96F3-AA5264196DE3}" type="sibTrans" cxnId="{C06062B6-C0C2-834A-8987-C00B8934A402}">
      <dgm:prSet/>
      <dgm:spPr/>
      <dgm:t>
        <a:bodyPr/>
        <a:lstStyle/>
        <a:p>
          <a:endParaRPr lang="ru-RU"/>
        </a:p>
      </dgm:t>
    </dgm:pt>
    <dgm:pt modelId="{FFE3A5BF-9129-D346-8399-E4C7A5848702}">
      <dgm:prSet custT="1"/>
      <dgm:spPr/>
      <dgm:t>
        <a:bodyPr/>
        <a:lstStyle/>
        <a:p>
          <a:r>
            <a:rPr lang="ru-RU" sz="800"/>
            <a:t>Развитие профессиональных компетенций</a:t>
          </a:r>
        </a:p>
      </dgm:t>
    </dgm:pt>
    <dgm:pt modelId="{C9F4B382-A678-C641-BF11-0CDE50295FBF}" type="parTrans" cxnId="{CA80F9DE-C2F4-514B-8EF7-6846DF4866F4}">
      <dgm:prSet/>
      <dgm:spPr/>
      <dgm:t>
        <a:bodyPr/>
        <a:lstStyle/>
        <a:p>
          <a:endParaRPr lang="ru-RU"/>
        </a:p>
      </dgm:t>
    </dgm:pt>
    <dgm:pt modelId="{4E8BAF95-25E6-4049-8851-6EB189F06759}" type="sibTrans" cxnId="{CA80F9DE-C2F4-514B-8EF7-6846DF4866F4}">
      <dgm:prSet/>
      <dgm:spPr/>
      <dgm:t>
        <a:bodyPr/>
        <a:lstStyle/>
        <a:p>
          <a:endParaRPr lang="ru-RU"/>
        </a:p>
      </dgm:t>
    </dgm:pt>
    <dgm:pt modelId="{1CBC2191-68FA-46EE-B490-E606F33436C7}" type="pres">
      <dgm:prSet presAssocID="{F8CA0223-FAFA-A34E-93DD-ECAB657CA86B}" presName="compositeShape" presStyleCnt="0">
        <dgm:presLayoutVars>
          <dgm:dir/>
          <dgm:resizeHandles/>
        </dgm:presLayoutVars>
      </dgm:prSet>
      <dgm:spPr/>
    </dgm:pt>
    <dgm:pt modelId="{9519284F-ABE3-482D-B9DA-06A922A93ABE}" type="pres">
      <dgm:prSet presAssocID="{F8CA0223-FAFA-A34E-93DD-ECAB657CA86B}" presName="pyramid" presStyleLbl="node1" presStyleIdx="0" presStyleCnt="1"/>
      <dgm:spPr/>
    </dgm:pt>
    <dgm:pt modelId="{010E83E0-A4F7-4BC7-BE93-60F9B80D5B3D}" type="pres">
      <dgm:prSet presAssocID="{F8CA0223-FAFA-A34E-93DD-ECAB657CA86B}" presName="theList" presStyleCnt="0"/>
      <dgm:spPr/>
    </dgm:pt>
    <dgm:pt modelId="{D4BA81AB-BC0B-4106-8CDD-3C7378F189AF}" type="pres">
      <dgm:prSet presAssocID="{5CD41ADC-F66B-CF4E-AD74-7AE3E849D4A2}" presName="aNode" presStyleLbl="fgAcc1" presStyleIdx="0" presStyleCnt="5">
        <dgm:presLayoutVars>
          <dgm:bulletEnabled val="1"/>
        </dgm:presLayoutVars>
      </dgm:prSet>
      <dgm:spPr/>
      <dgm:t>
        <a:bodyPr/>
        <a:lstStyle/>
        <a:p>
          <a:endParaRPr lang="ru-RU"/>
        </a:p>
      </dgm:t>
    </dgm:pt>
    <dgm:pt modelId="{45B4B03D-F297-4143-8989-2C83D60E450C}" type="pres">
      <dgm:prSet presAssocID="{5CD41ADC-F66B-CF4E-AD74-7AE3E849D4A2}" presName="aSpace" presStyleCnt="0"/>
      <dgm:spPr/>
    </dgm:pt>
    <dgm:pt modelId="{480FC050-3B7E-4948-AB39-C062EB769210}" type="pres">
      <dgm:prSet presAssocID="{351C52BE-3290-2A4C-BE53-AEEDAA8CBF18}" presName="aNode" presStyleLbl="fgAcc1" presStyleIdx="1" presStyleCnt="5">
        <dgm:presLayoutVars>
          <dgm:bulletEnabled val="1"/>
        </dgm:presLayoutVars>
      </dgm:prSet>
      <dgm:spPr/>
      <dgm:t>
        <a:bodyPr/>
        <a:lstStyle/>
        <a:p>
          <a:endParaRPr lang="ru-RU"/>
        </a:p>
      </dgm:t>
    </dgm:pt>
    <dgm:pt modelId="{865CEE87-17CD-4416-BA6B-B588F06BBC2F}" type="pres">
      <dgm:prSet presAssocID="{351C52BE-3290-2A4C-BE53-AEEDAA8CBF18}" presName="aSpace" presStyleCnt="0"/>
      <dgm:spPr/>
    </dgm:pt>
    <dgm:pt modelId="{94436A7B-02D4-430D-AF52-002C7F45E783}" type="pres">
      <dgm:prSet presAssocID="{C3BF36C5-C6F5-C541-BF9B-0326B371335B}" presName="aNode" presStyleLbl="fgAcc1" presStyleIdx="2" presStyleCnt="5">
        <dgm:presLayoutVars>
          <dgm:bulletEnabled val="1"/>
        </dgm:presLayoutVars>
      </dgm:prSet>
      <dgm:spPr/>
      <dgm:t>
        <a:bodyPr/>
        <a:lstStyle/>
        <a:p>
          <a:endParaRPr lang="ru-RU"/>
        </a:p>
      </dgm:t>
    </dgm:pt>
    <dgm:pt modelId="{0F838D3D-F381-4E31-8325-86E47F3DB945}" type="pres">
      <dgm:prSet presAssocID="{C3BF36C5-C6F5-C541-BF9B-0326B371335B}" presName="aSpace" presStyleCnt="0"/>
      <dgm:spPr/>
    </dgm:pt>
    <dgm:pt modelId="{5DFF6CF6-B532-4FDD-840B-7FE0FED4A91B}" type="pres">
      <dgm:prSet presAssocID="{BE5AE86A-1831-AA4D-80A7-58763A6F6960}" presName="aNode" presStyleLbl="fgAcc1" presStyleIdx="3" presStyleCnt="5">
        <dgm:presLayoutVars>
          <dgm:bulletEnabled val="1"/>
        </dgm:presLayoutVars>
      </dgm:prSet>
      <dgm:spPr/>
      <dgm:t>
        <a:bodyPr/>
        <a:lstStyle/>
        <a:p>
          <a:endParaRPr lang="ru-RU"/>
        </a:p>
      </dgm:t>
    </dgm:pt>
    <dgm:pt modelId="{AA0CDD20-7A92-4BEF-BC11-C3835B138C75}" type="pres">
      <dgm:prSet presAssocID="{BE5AE86A-1831-AA4D-80A7-58763A6F6960}" presName="aSpace" presStyleCnt="0"/>
      <dgm:spPr/>
    </dgm:pt>
    <dgm:pt modelId="{CF568C26-A06C-4AB0-882C-AA044A6ABD59}" type="pres">
      <dgm:prSet presAssocID="{FFE3A5BF-9129-D346-8399-E4C7A5848702}" presName="aNode" presStyleLbl="fgAcc1" presStyleIdx="4" presStyleCnt="5">
        <dgm:presLayoutVars>
          <dgm:bulletEnabled val="1"/>
        </dgm:presLayoutVars>
      </dgm:prSet>
      <dgm:spPr/>
      <dgm:t>
        <a:bodyPr/>
        <a:lstStyle/>
        <a:p>
          <a:endParaRPr lang="ru-RU"/>
        </a:p>
      </dgm:t>
    </dgm:pt>
    <dgm:pt modelId="{5C8D06F9-D2C7-455E-AC7E-706F6F2EAB2C}" type="pres">
      <dgm:prSet presAssocID="{FFE3A5BF-9129-D346-8399-E4C7A5848702}" presName="aSpace" presStyleCnt="0"/>
      <dgm:spPr/>
    </dgm:pt>
  </dgm:ptLst>
  <dgm:cxnLst>
    <dgm:cxn modelId="{8D622147-471C-4290-86D8-09237359DDC3}" type="presOf" srcId="{C3BF36C5-C6F5-C541-BF9B-0326B371335B}" destId="{94436A7B-02D4-430D-AF52-002C7F45E783}" srcOrd="0" destOrd="0" presId="urn:microsoft.com/office/officeart/2005/8/layout/pyramid2"/>
    <dgm:cxn modelId="{C93D1E32-D565-F048-8BA5-AE1628BC433C}" srcId="{F8CA0223-FAFA-A34E-93DD-ECAB657CA86B}" destId="{BE5AE86A-1831-AA4D-80A7-58763A6F6960}" srcOrd="3" destOrd="0" parTransId="{EA413868-CF24-E44A-8B27-37E4B8FC9536}" sibTransId="{06DC1B8E-6B1C-1345-8C4B-E8B49C4B12BB}"/>
    <dgm:cxn modelId="{F8A783FB-4D4F-4E04-8816-BBF675CB7E25}" type="presOf" srcId="{351C52BE-3290-2A4C-BE53-AEEDAA8CBF18}" destId="{480FC050-3B7E-4948-AB39-C062EB769210}" srcOrd="0" destOrd="0" presId="urn:microsoft.com/office/officeart/2005/8/layout/pyramid2"/>
    <dgm:cxn modelId="{B76A7D08-37AB-1448-B320-9B1FD08F7A47}" srcId="{F8CA0223-FAFA-A34E-93DD-ECAB657CA86B}" destId="{C3BF36C5-C6F5-C541-BF9B-0326B371335B}" srcOrd="2" destOrd="0" parTransId="{82DC5AF8-ED84-C146-B048-B42B3E6BB348}" sibTransId="{698C265C-4BA6-504C-B0ED-27E64A361D99}"/>
    <dgm:cxn modelId="{C6273B66-CF22-4DE0-8A9D-A88713B53393}" type="presOf" srcId="{5CD41ADC-F66B-CF4E-AD74-7AE3E849D4A2}" destId="{D4BA81AB-BC0B-4106-8CDD-3C7378F189AF}" srcOrd="0" destOrd="0" presId="urn:microsoft.com/office/officeart/2005/8/layout/pyramid2"/>
    <dgm:cxn modelId="{A5D61030-3FCA-42E0-8FC9-8BD184F9985F}" type="presOf" srcId="{FFE3A5BF-9129-D346-8399-E4C7A5848702}" destId="{CF568C26-A06C-4AB0-882C-AA044A6ABD59}" srcOrd="0" destOrd="0" presId="urn:microsoft.com/office/officeart/2005/8/layout/pyramid2"/>
    <dgm:cxn modelId="{41F4D52D-7C1C-494C-B26C-4C7222BBF860}" type="presOf" srcId="{F8CA0223-FAFA-A34E-93DD-ECAB657CA86B}" destId="{1CBC2191-68FA-46EE-B490-E606F33436C7}" srcOrd="0" destOrd="0" presId="urn:microsoft.com/office/officeart/2005/8/layout/pyramid2"/>
    <dgm:cxn modelId="{694ED2CF-14AF-440E-83CA-200C89DEE2D7}" type="presOf" srcId="{BE5AE86A-1831-AA4D-80A7-58763A6F6960}" destId="{5DFF6CF6-B532-4FDD-840B-7FE0FED4A91B}" srcOrd="0" destOrd="0" presId="urn:microsoft.com/office/officeart/2005/8/layout/pyramid2"/>
    <dgm:cxn modelId="{20FA47A4-0D6F-E443-9873-78874D581DDD}" srcId="{F8CA0223-FAFA-A34E-93DD-ECAB657CA86B}" destId="{5CD41ADC-F66B-CF4E-AD74-7AE3E849D4A2}" srcOrd="0" destOrd="0" parTransId="{C3EA7DD5-C6FB-F84B-894F-B791FB2C7617}" sibTransId="{F4D5E71D-4649-C842-8422-9A2C2BD36D32}"/>
    <dgm:cxn modelId="{C06062B6-C0C2-834A-8987-C00B8934A402}" srcId="{F8CA0223-FAFA-A34E-93DD-ECAB657CA86B}" destId="{351C52BE-3290-2A4C-BE53-AEEDAA8CBF18}" srcOrd="1" destOrd="0" parTransId="{A0DA0A51-EBF6-F44E-B342-AFCF724905C4}" sibTransId="{4D578299-22E3-2546-96F3-AA5264196DE3}"/>
    <dgm:cxn modelId="{CA80F9DE-C2F4-514B-8EF7-6846DF4866F4}" srcId="{F8CA0223-FAFA-A34E-93DD-ECAB657CA86B}" destId="{FFE3A5BF-9129-D346-8399-E4C7A5848702}" srcOrd="4" destOrd="0" parTransId="{C9F4B382-A678-C641-BF11-0CDE50295FBF}" sibTransId="{4E8BAF95-25E6-4049-8851-6EB189F06759}"/>
    <dgm:cxn modelId="{E30CD10B-6B2C-4A6D-9D1B-49716CCFF118}" type="presParOf" srcId="{1CBC2191-68FA-46EE-B490-E606F33436C7}" destId="{9519284F-ABE3-482D-B9DA-06A922A93ABE}" srcOrd="0" destOrd="0" presId="urn:microsoft.com/office/officeart/2005/8/layout/pyramid2"/>
    <dgm:cxn modelId="{73D7FFB9-6988-4A4D-8CB0-C0DF3B60CC71}" type="presParOf" srcId="{1CBC2191-68FA-46EE-B490-E606F33436C7}" destId="{010E83E0-A4F7-4BC7-BE93-60F9B80D5B3D}" srcOrd="1" destOrd="0" presId="urn:microsoft.com/office/officeart/2005/8/layout/pyramid2"/>
    <dgm:cxn modelId="{2988856B-EC0E-4E40-9734-22F43DAFB031}" type="presParOf" srcId="{010E83E0-A4F7-4BC7-BE93-60F9B80D5B3D}" destId="{D4BA81AB-BC0B-4106-8CDD-3C7378F189AF}" srcOrd="0" destOrd="0" presId="urn:microsoft.com/office/officeart/2005/8/layout/pyramid2"/>
    <dgm:cxn modelId="{CD4716DA-0B49-4E37-9918-69B7CEDE8D6A}" type="presParOf" srcId="{010E83E0-A4F7-4BC7-BE93-60F9B80D5B3D}" destId="{45B4B03D-F297-4143-8989-2C83D60E450C}" srcOrd="1" destOrd="0" presId="urn:microsoft.com/office/officeart/2005/8/layout/pyramid2"/>
    <dgm:cxn modelId="{2F60A7E9-074C-4F23-9F81-9F4B89CED339}" type="presParOf" srcId="{010E83E0-A4F7-4BC7-BE93-60F9B80D5B3D}" destId="{480FC050-3B7E-4948-AB39-C062EB769210}" srcOrd="2" destOrd="0" presId="urn:microsoft.com/office/officeart/2005/8/layout/pyramid2"/>
    <dgm:cxn modelId="{78731195-525C-4D37-BBF8-348025AB7477}" type="presParOf" srcId="{010E83E0-A4F7-4BC7-BE93-60F9B80D5B3D}" destId="{865CEE87-17CD-4416-BA6B-B588F06BBC2F}" srcOrd="3" destOrd="0" presId="urn:microsoft.com/office/officeart/2005/8/layout/pyramid2"/>
    <dgm:cxn modelId="{4D9D3EF0-CCF4-43D6-8116-B2030AEE8D2D}" type="presParOf" srcId="{010E83E0-A4F7-4BC7-BE93-60F9B80D5B3D}" destId="{94436A7B-02D4-430D-AF52-002C7F45E783}" srcOrd="4" destOrd="0" presId="urn:microsoft.com/office/officeart/2005/8/layout/pyramid2"/>
    <dgm:cxn modelId="{C2508BFC-2B9D-4FC6-B267-9EE9E6645082}" type="presParOf" srcId="{010E83E0-A4F7-4BC7-BE93-60F9B80D5B3D}" destId="{0F838D3D-F381-4E31-8325-86E47F3DB945}" srcOrd="5" destOrd="0" presId="urn:microsoft.com/office/officeart/2005/8/layout/pyramid2"/>
    <dgm:cxn modelId="{405A5E28-C857-44CF-9177-FFD14343BC9F}" type="presParOf" srcId="{010E83E0-A4F7-4BC7-BE93-60F9B80D5B3D}" destId="{5DFF6CF6-B532-4FDD-840B-7FE0FED4A91B}" srcOrd="6" destOrd="0" presId="urn:microsoft.com/office/officeart/2005/8/layout/pyramid2"/>
    <dgm:cxn modelId="{993A7689-6334-4BF4-ABB2-34F51425C620}" type="presParOf" srcId="{010E83E0-A4F7-4BC7-BE93-60F9B80D5B3D}" destId="{AA0CDD20-7A92-4BEF-BC11-C3835B138C75}" srcOrd="7" destOrd="0" presId="urn:microsoft.com/office/officeart/2005/8/layout/pyramid2"/>
    <dgm:cxn modelId="{64985E83-EF24-41AE-95CD-6409697C8C6F}" type="presParOf" srcId="{010E83E0-A4F7-4BC7-BE93-60F9B80D5B3D}" destId="{CF568C26-A06C-4AB0-882C-AA044A6ABD59}" srcOrd="8" destOrd="0" presId="urn:microsoft.com/office/officeart/2005/8/layout/pyramid2"/>
    <dgm:cxn modelId="{80904EA2-3FD0-43CC-8872-51A54CD61A51}" type="presParOf" srcId="{010E83E0-A4F7-4BC7-BE93-60F9B80D5B3D}" destId="{5C8D06F9-D2C7-455E-AC7E-706F6F2EAB2C}" srcOrd="9" destOrd="0" presId="urn:microsoft.com/office/officeart/2005/8/layout/pyramid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2443" y="49256"/>
          <a:ext cx="1068180" cy="791121"/>
        </a:xfrm>
      </dgm:spPr>
      <dgm:t>
        <a:bodyPr/>
        <a:lstStyle/>
        <a:p>
          <a:pPr>
            <a:buNone/>
          </a:pPr>
          <a:r>
            <a:rPr lang="ru-RU" sz="800" b="0">
              <a:latin typeface="Times New Roman" panose="02020603050405020304" pitchFamily="18" charset="0"/>
              <a:ea typeface="+mn-ea"/>
              <a:cs typeface="Times New Roman" panose="02020603050405020304" pitchFamily="18" charset="0"/>
            </a:rPr>
            <a:t>индивидуализация</a:t>
          </a:r>
          <a:endParaRPr lang="ru-KZ" sz="800" b="0">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177441" y="312363"/>
          <a:ext cx="226454" cy="264908"/>
        </a:xfrm>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497895" y="49256"/>
          <a:ext cx="1068180" cy="791121"/>
        </a:xfrm>
      </dgm:spPr>
      <dgm:t>
        <a:bodyPr/>
        <a:lstStyle/>
        <a:p>
          <a:pPr>
            <a:buNone/>
          </a:pPr>
          <a:r>
            <a:rPr lang="ru-RU" sz="800" b="0">
              <a:latin typeface="Times New Roman" panose="02020603050405020304" pitchFamily="18" charset="0"/>
              <a:ea typeface="+mn-ea"/>
              <a:cs typeface="Times New Roman" panose="02020603050405020304" pitchFamily="18" charset="0"/>
            </a:rPr>
            <a:t>конфиденциальность</a:t>
          </a:r>
          <a:endParaRPr lang="ru-KZ" sz="800" b="0">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672894" y="312363"/>
          <a:ext cx="226454" cy="264908"/>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2993348" y="49256"/>
          <a:ext cx="1068180" cy="791121"/>
        </a:xfrm>
      </dgm:spPr>
      <dgm:t>
        <a:bodyPr/>
        <a:lstStyle/>
        <a:p>
          <a:pPr>
            <a:buNone/>
          </a:pPr>
          <a:r>
            <a:rPr lang="ru-RU" sz="800" b="0">
              <a:latin typeface="Times New Roman" panose="02020603050405020304" pitchFamily="18" charset="0"/>
              <a:ea typeface="+mn-ea"/>
              <a:cs typeface="Times New Roman" panose="02020603050405020304" pitchFamily="18" charset="0"/>
            </a:rPr>
            <a:t>эмпатия и поддержка</a:t>
          </a:r>
          <a:endParaRPr lang="ru-KZ" sz="800" b="0">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168347" y="312363"/>
          <a:ext cx="226454" cy="264908"/>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488801" y="49256"/>
          <a:ext cx="1068180" cy="791121"/>
        </a:xfrm>
      </dgm:spPr>
      <dgm:t>
        <a:bodyPr/>
        <a:lstStyle/>
        <a:p>
          <a:pPr>
            <a:buNone/>
          </a:pPr>
          <a:r>
            <a:rPr lang="ru-RU" sz="800" b="0">
              <a:latin typeface="Times New Roman" panose="02020603050405020304" pitchFamily="18" charset="0"/>
              <a:ea typeface="+mn-ea"/>
              <a:cs typeface="Times New Roman" panose="02020603050405020304" pitchFamily="18" charset="0"/>
            </a:rPr>
            <a:t>ориентация на развитие</a:t>
          </a:r>
          <a:endParaRPr lang="ru-KZ" sz="800" b="0">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18CD0389-87BE-4FD2-8C4C-1BE7C4237743}">
      <dgm:prSet custT="1"/>
      <dgm:spPr/>
      <dgm:t>
        <a:bodyPr/>
        <a:lstStyle/>
        <a:p>
          <a:r>
            <a:rPr lang="ru-RU" sz="800">
              <a:latin typeface="Times New Roman" panose="02020603050405020304" pitchFamily="18" charset="0"/>
              <a:cs typeface="Times New Roman" panose="02020603050405020304" pitchFamily="18" charset="0"/>
            </a:rPr>
            <a:t>интеграция с образовательной средой</a:t>
          </a:r>
          <a:endParaRPr lang="ru-KZ" sz="800">
            <a:latin typeface="Times New Roman" panose="02020603050405020304" pitchFamily="18" charset="0"/>
            <a:cs typeface="Times New Roman" panose="02020603050405020304" pitchFamily="18" charset="0"/>
          </a:endParaRPr>
        </a:p>
      </dgm:t>
    </dgm:pt>
    <dgm:pt modelId="{3A598E64-6F92-430A-987B-50B54BE64620}" type="parTrans" cxnId="{078396A5-334C-4338-AAD2-567570A6BA39}">
      <dgm:prSet/>
      <dgm:spPr/>
      <dgm:t>
        <a:bodyPr/>
        <a:lstStyle/>
        <a:p>
          <a:endParaRPr lang="ru-KZ"/>
        </a:p>
      </dgm:t>
    </dgm:pt>
    <dgm:pt modelId="{6C637332-DF92-497B-8ED2-F6B754A43834}" type="sibTrans" cxnId="{078396A5-334C-4338-AAD2-567570A6BA39}">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5" custScaleX="150005">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4"/>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4"/>
      <dgm:spPr/>
      <dgm:t>
        <a:bodyPr/>
        <a:lstStyle/>
        <a:p>
          <a:endParaRPr lang="ru-RU"/>
        </a:p>
      </dgm:t>
    </dgm:pt>
    <dgm:pt modelId="{9359B4A9-7BE4-436B-9065-0209BAEB9DAC}" type="pres">
      <dgm:prSet presAssocID="{41F62EA2-6663-41A7-AA0A-EC419492C38B}" presName="node" presStyleLbl="node1" presStyleIdx="1" presStyleCnt="5" custScaleX="186797">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4"/>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4"/>
      <dgm:spPr/>
      <dgm:t>
        <a:bodyPr/>
        <a:lstStyle/>
        <a:p>
          <a:endParaRPr lang="ru-RU"/>
        </a:p>
      </dgm:t>
    </dgm:pt>
    <dgm:pt modelId="{4A172A9C-0609-47E2-B3D4-418128EDDE3F}" type="pres">
      <dgm:prSet presAssocID="{820A6A3C-CF45-4D4B-83CD-51ABCEBD1E12}" presName="node" presStyleLbl="node1" presStyleIdx="2" presStyleCnt="5" custScaleX="152700">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4"/>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4"/>
      <dgm:spPr/>
      <dgm:t>
        <a:bodyPr/>
        <a:lstStyle/>
        <a:p>
          <a:endParaRPr lang="ru-RU"/>
        </a:p>
      </dgm:t>
    </dgm:pt>
    <dgm:pt modelId="{FDB5E0A7-D85E-4FB9-8462-07C6A8F31120}" type="pres">
      <dgm:prSet presAssocID="{31630429-2065-45B0-9328-901755073036}" presName="node" presStyleLbl="node1" presStyleIdx="3" presStyleCnt="5" custScaleX="135665">
        <dgm:presLayoutVars>
          <dgm:bulletEnabled val="1"/>
        </dgm:presLayoutVars>
      </dgm:prSet>
      <dgm:spPr>
        <a:prstGeom prst="roundRect">
          <a:avLst>
            <a:gd name="adj" fmla="val 10000"/>
          </a:avLst>
        </a:prstGeom>
      </dgm:spPr>
      <dgm:t>
        <a:bodyPr/>
        <a:lstStyle/>
        <a:p>
          <a:endParaRPr lang="ru-RU"/>
        </a:p>
      </dgm:t>
    </dgm:pt>
    <dgm:pt modelId="{4DF127C8-9FE3-4D5F-BC52-881D3EDF30FD}" type="pres">
      <dgm:prSet presAssocID="{8A2DD7EC-BFEF-4DBB-9BE7-08F0222EB182}" presName="sibTrans" presStyleLbl="sibTrans2D1" presStyleIdx="3" presStyleCnt="4"/>
      <dgm:spPr/>
      <dgm:t>
        <a:bodyPr/>
        <a:lstStyle/>
        <a:p>
          <a:endParaRPr lang="ru-RU"/>
        </a:p>
      </dgm:t>
    </dgm:pt>
    <dgm:pt modelId="{55B3DF12-819C-48EA-8BC7-C7CE46B73E3E}" type="pres">
      <dgm:prSet presAssocID="{8A2DD7EC-BFEF-4DBB-9BE7-08F0222EB182}" presName="connectorText" presStyleLbl="sibTrans2D1" presStyleIdx="3" presStyleCnt="4"/>
      <dgm:spPr/>
      <dgm:t>
        <a:bodyPr/>
        <a:lstStyle/>
        <a:p>
          <a:endParaRPr lang="ru-RU"/>
        </a:p>
      </dgm:t>
    </dgm:pt>
    <dgm:pt modelId="{BF093CA1-7015-4E51-A3D9-163510A47CEE}" type="pres">
      <dgm:prSet presAssocID="{18CD0389-87BE-4FD2-8C4C-1BE7C4237743}" presName="node" presStyleLbl="node1" presStyleIdx="4" presStyleCnt="5" custScaleX="128803">
        <dgm:presLayoutVars>
          <dgm:bulletEnabled val="1"/>
        </dgm:presLayoutVars>
      </dgm:prSet>
      <dgm:spPr/>
      <dgm:t>
        <a:bodyPr/>
        <a:lstStyle/>
        <a:p>
          <a:endParaRPr lang="ru-RU"/>
        </a:p>
      </dgm:t>
    </dgm:pt>
  </dgm:ptLst>
  <dgm:cxnLst>
    <dgm:cxn modelId="{3EB0AB87-019B-4FC4-81D5-A6BE1232253D}" type="presOf" srcId="{31630429-2065-45B0-9328-901755073036}" destId="{FDB5E0A7-D85E-4FB9-8462-07C6A8F31120}" srcOrd="0" destOrd="0" presId="urn:microsoft.com/office/officeart/2005/8/layout/process1"/>
    <dgm:cxn modelId="{338AAD4B-603D-4CF5-AB28-DE824772C054}" srcId="{CEA5890E-DB2B-4094-984C-049A92C3CEF1}" destId="{820A6A3C-CF45-4D4B-83CD-51ABCEBD1E12}" srcOrd="2" destOrd="0" parTransId="{C9485DDD-9371-426D-B7C3-032EA3398138}" sibTransId="{650A7547-CC91-4668-A700-1EACF2A52349}"/>
    <dgm:cxn modelId="{D79BFBE7-E878-46DE-80BB-72C0564A3ABF}" type="presOf" srcId="{650A7547-CC91-4668-A700-1EACF2A52349}" destId="{E96B0AE4-29AE-46D4-9B59-1EE997810311}" srcOrd="0"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17EC6330-0ACA-45EE-80EC-345EFF4395C9}" type="presOf" srcId="{219779AC-EF54-4B46-944D-E1AA9EB871A4}" destId="{E0D867C7-E321-40B9-86A9-15170801DDEA}" srcOrd="0" destOrd="0" presId="urn:microsoft.com/office/officeart/2005/8/layout/process1"/>
    <dgm:cxn modelId="{7D7FECF3-9DE2-473D-80AF-8926931EB592}" type="presOf" srcId="{CEA5890E-DB2B-4094-984C-049A92C3CEF1}" destId="{F6028BD8-C3E6-4BE5-B33D-3D2C54CDD6AD}" srcOrd="0"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3C81FA85-1EF5-4886-B5E5-BBEBEEA907BE}" type="presOf" srcId="{820A6A3C-CF45-4D4B-83CD-51ABCEBD1E12}" destId="{4A172A9C-0609-47E2-B3D4-418128EDDE3F}" srcOrd="0" destOrd="0" presId="urn:microsoft.com/office/officeart/2005/8/layout/process1"/>
    <dgm:cxn modelId="{9E8BC783-A6B5-48E8-BDFC-066146710BC6}" type="presOf" srcId="{8A2DD7EC-BFEF-4DBB-9BE7-08F0222EB182}" destId="{55B3DF12-819C-48EA-8BC7-C7CE46B73E3E}" srcOrd="1" destOrd="0" presId="urn:microsoft.com/office/officeart/2005/8/layout/process1"/>
    <dgm:cxn modelId="{35483BB7-6694-4B0A-BECD-64CAE0980152}" type="presOf" srcId="{0C13CFE2-9932-4DD7-9724-05D7FE5080C0}" destId="{A71B4E9D-B775-442A-9F5F-6125045D13A2}" srcOrd="1" destOrd="0" presId="urn:microsoft.com/office/officeart/2005/8/layout/process1"/>
    <dgm:cxn modelId="{AAE30C3D-9FB3-4E72-B4B2-7185E6E0F477}" type="presOf" srcId="{0C13CFE2-9932-4DD7-9724-05D7FE5080C0}" destId="{2DCDBFE8-1F5E-4D26-9435-1BAE9FFFA1C4}" srcOrd="0" destOrd="0" presId="urn:microsoft.com/office/officeart/2005/8/layout/process1"/>
    <dgm:cxn modelId="{31E2792F-A269-460D-A559-82F9F8CB99A2}" type="presOf" srcId="{8A2DD7EC-BFEF-4DBB-9BE7-08F0222EB182}" destId="{4DF127C8-9FE3-4D5F-BC52-881D3EDF30FD}" srcOrd="0" destOrd="0" presId="urn:microsoft.com/office/officeart/2005/8/layout/process1"/>
    <dgm:cxn modelId="{BB0ABD08-504E-4E76-9FD8-E03D13021E34}" type="presOf" srcId="{650A7547-CC91-4668-A700-1EACF2A52349}" destId="{5C50E728-34F7-4599-9ACC-E6150C63E312}" srcOrd="1" destOrd="0" presId="urn:microsoft.com/office/officeart/2005/8/layout/process1"/>
    <dgm:cxn modelId="{8BB7DEF8-064C-47DA-9430-A2449170BAB0}" type="presOf" srcId="{219779AC-EF54-4B46-944D-E1AA9EB871A4}" destId="{A805F972-66C1-4440-A759-7BA4825F80E3}" srcOrd="1"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078396A5-334C-4338-AAD2-567570A6BA39}" srcId="{CEA5890E-DB2B-4094-984C-049A92C3CEF1}" destId="{18CD0389-87BE-4FD2-8C4C-1BE7C4237743}" srcOrd="4" destOrd="0" parTransId="{3A598E64-6F92-430A-987B-50B54BE64620}" sibTransId="{6C637332-DF92-497B-8ED2-F6B754A43834}"/>
    <dgm:cxn modelId="{CD9B2F72-FC3C-487E-92CE-D0D15C79250A}" type="presOf" srcId="{9A16D914-4842-40A2-8A35-611D5908DD7E}" destId="{B506C497-C79F-44BB-96BE-4E4BF0C4B046}" srcOrd="0" destOrd="0" presId="urn:microsoft.com/office/officeart/2005/8/layout/process1"/>
    <dgm:cxn modelId="{1429EAF0-8C97-4676-A295-EB139746B6D2}" type="presOf" srcId="{18CD0389-87BE-4FD2-8C4C-1BE7C4237743}" destId="{BF093CA1-7015-4E51-A3D9-163510A47CEE}" srcOrd="0" destOrd="0" presId="urn:microsoft.com/office/officeart/2005/8/layout/process1"/>
    <dgm:cxn modelId="{A0468E49-9FCF-4553-A1EB-B44D5E8AB7AE}" type="presOf" srcId="{41F62EA2-6663-41A7-AA0A-EC419492C38B}" destId="{9359B4A9-7BE4-436B-9065-0209BAEB9DAC}" srcOrd="0" destOrd="0" presId="urn:microsoft.com/office/officeart/2005/8/layout/process1"/>
    <dgm:cxn modelId="{A3220AA0-F2A5-42B1-A1CE-7128692A7AEF}" type="presParOf" srcId="{F6028BD8-C3E6-4BE5-B33D-3D2C54CDD6AD}" destId="{B506C497-C79F-44BB-96BE-4E4BF0C4B046}" srcOrd="0" destOrd="0" presId="urn:microsoft.com/office/officeart/2005/8/layout/process1"/>
    <dgm:cxn modelId="{10C06A80-E9D0-4F2B-9CCD-538D2C1A44B7}" type="presParOf" srcId="{F6028BD8-C3E6-4BE5-B33D-3D2C54CDD6AD}" destId="{2DCDBFE8-1F5E-4D26-9435-1BAE9FFFA1C4}" srcOrd="1" destOrd="0" presId="urn:microsoft.com/office/officeart/2005/8/layout/process1"/>
    <dgm:cxn modelId="{14960B06-4957-4D1B-B99E-29D917CA94F7}" type="presParOf" srcId="{2DCDBFE8-1F5E-4D26-9435-1BAE9FFFA1C4}" destId="{A71B4E9D-B775-442A-9F5F-6125045D13A2}" srcOrd="0" destOrd="0" presId="urn:microsoft.com/office/officeart/2005/8/layout/process1"/>
    <dgm:cxn modelId="{339CF3A6-B475-48CF-B1F5-EDD63FB42870}" type="presParOf" srcId="{F6028BD8-C3E6-4BE5-B33D-3D2C54CDD6AD}" destId="{9359B4A9-7BE4-436B-9065-0209BAEB9DAC}" srcOrd="2" destOrd="0" presId="urn:microsoft.com/office/officeart/2005/8/layout/process1"/>
    <dgm:cxn modelId="{95097B07-738F-4C58-A3F6-630D2B1AD24D}" type="presParOf" srcId="{F6028BD8-C3E6-4BE5-B33D-3D2C54CDD6AD}" destId="{E0D867C7-E321-40B9-86A9-15170801DDEA}" srcOrd="3" destOrd="0" presId="urn:microsoft.com/office/officeart/2005/8/layout/process1"/>
    <dgm:cxn modelId="{550CE7C2-9F2B-4B24-9A24-7C19FB8EA00D}" type="presParOf" srcId="{E0D867C7-E321-40B9-86A9-15170801DDEA}" destId="{A805F972-66C1-4440-A759-7BA4825F80E3}" srcOrd="0" destOrd="0" presId="urn:microsoft.com/office/officeart/2005/8/layout/process1"/>
    <dgm:cxn modelId="{16FE8ADE-5CA8-4A4D-9ED3-FF4D6474CE19}" type="presParOf" srcId="{F6028BD8-C3E6-4BE5-B33D-3D2C54CDD6AD}" destId="{4A172A9C-0609-47E2-B3D4-418128EDDE3F}" srcOrd="4" destOrd="0" presId="urn:microsoft.com/office/officeart/2005/8/layout/process1"/>
    <dgm:cxn modelId="{50906FA2-9AA1-4BA5-BEF7-34D9384D7D5F}" type="presParOf" srcId="{F6028BD8-C3E6-4BE5-B33D-3D2C54CDD6AD}" destId="{E96B0AE4-29AE-46D4-9B59-1EE997810311}" srcOrd="5" destOrd="0" presId="urn:microsoft.com/office/officeart/2005/8/layout/process1"/>
    <dgm:cxn modelId="{F3004BA4-4997-4E93-AD20-115C30CCBE81}" type="presParOf" srcId="{E96B0AE4-29AE-46D4-9B59-1EE997810311}" destId="{5C50E728-34F7-4599-9ACC-E6150C63E312}" srcOrd="0" destOrd="0" presId="urn:microsoft.com/office/officeart/2005/8/layout/process1"/>
    <dgm:cxn modelId="{0399A680-1999-4D33-A59D-7D883090416E}" type="presParOf" srcId="{F6028BD8-C3E6-4BE5-B33D-3D2C54CDD6AD}" destId="{FDB5E0A7-D85E-4FB9-8462-07C6A8F31120}" srcOrd="6" destOrd="0" presId="urn:microsoft.com/office/officeart/2005/8/layout/process1"/>
    <dgm:cxn modelId="{E59B6591-6744-48C4-A8CA-D5B0883F8C56}" type="presParOf" srcId="{F6028BD8-C3E6-4BE5-B33D-3D2C54CDD6AD}" destId="{4DF127C8-9FE3-4D5F-BC52-881D3EDF30FD}" srcOrd="7" destOrd="0" presId="urn:microsoft.com/office/officeart/2005/8/layout/process1"/>
    <dgm:cxn modelId="{7548192E-B9D9-4CE9-8508-911500BE8DB7}" type="presParOf" srcId="{4DF127C8-9FE3-4D5F-BC52-881D3EDF30FD}" destId="{55B3DF12-819C-48EA-8BC7-C7CE46B73E3E}" srcOrd="0" destOrd="0" presId="urn:microsoft.com/office/officeart/2005/8/layout/process1"/>
    <dgm:cxn modelId="{5BB7AA58-365F-473A-AEC6-7F278C119AC2}" type="presParOf" srcId="{F6028BD8-C3E6-4BE5-B33D-3D2C54CDD6AD}" destId="{BF093CA1-7015-4E51-A3D9-163510A47CEE}" srcOrd="8" destOrd="0" presId="urn:microsoft.com/office/officeart/2005/8/layout/process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84408" y="1968"/>
          <a:ext cx="1317583" cy="492249"/>
        </a:xfrm>
      </dgm:spPr>
      <dgm:t>
        <a:bodyPr/>
        <a:lstStyle/>
        <a:p>
          <a:pPr>
            <a:buNone/>
          </a:pPr>
          <a:r>
            <a:rPr lang="ru-RU" sz="1400" b="1">
              <a:latin typeface="Times New Roman" panose="02020603050405020304" pitchFamily="18" charset="0"/>
              <a:ea typeface="+mn-ea"/>
              <a:cs typeface="Times New Roman" panose="02020603050405020304" pitchFamily="18" charset="0"/>
            </a:rPr>
            <a:t>функции</a:t>
          </a:r>
          <a:endParaRPr lang="ru-KZ" sz="1400" b="1">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130908" y="700962"/>
          <a:ext cx="1213305" cy="1887898"/>
        </a:xfrm>
      </dgm:spPr>
      <dgm:t>
        <a:bodyPr/>
        <a:lstStyle/>
        <a:p>
          <a:pPr>
            <a:buNone/>
          </a:pPr>
          <a:r>
            <a:rPr lang="ru-RU" sz="1100" b="1">
              <a:latin typeface="Times New Roman" panose="02020603050405020304" pitchFamily="18" charset="0"/>
              <a:ea typeface="+mn-ea"/>
              <a:cs typeface="Times New Roman" panose="02020603050405020304" pitchFamily="18" charset="0"/>
            </a:rPr>
            <a:t>Диагностическая функция: </a:t>
          </a:r>
          <a:r>
            <a:rPr lang="ru-RU" sz="1100" b="0">
              <a:latin typeface="Times New Roman" panose="02020603050405020304" pitchFamily="18" charset="0"/>
              <a:ea typeface="+mn-ea"/>
              <a:cs typeface="Times New Roman" panose="02020603050405020304" pitchFamily="18" charset="0"/>
            </a:rPr>
            <a:t>Выявление сильных сторон, зон роста и карьерных предпочтений студента. Это позволяет адаптировать образовательные и профессиональные траектории к индивидуальным особенностям.</a:t>
          </a:r>
          <a:endParaRPr lang="ru-KZ" sz="1100" b="0">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737560" y="494217"/>
          <a:ext cx="2005639" cy="206744"/>
        </a:xfrm>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550958" y="700962"/>
          <a:ext cx="1065443" cy="1896925"/>
        </a:xfrm>
      </dgm:spPr>
      <dgm:t>
        <a:bodyPr/>
        <a:lstStyle/>
        <a:p>
          <a:pPr>
            <a:buNone/>
          </a:pPr>
          <a:r>
            <a:rPr lang="ru-RU" sz="1100" b="1">
              <a:latin typeface="Times New Roman" panose="02020603050405020304" pitchFamily="18" charset="0"/>
              <a:ea typeface="+mn-ea"/>
              <a:cs typeface="Times New Roman" panose="02020603050405020304" pitchFamily="18" charset="0"/>
            </a:rPr>
            <a:t>Мотивационная функция: </a:t>
          </a:r>
          <a:r>
            <a:rPr lang="ru-RU" sz="1100" b="0">
              <a:latin typeface="Times New Roman" panose="02020603050405020304" pitchFamily="18" charset="0"/>
              <a:ea typeface="+mn-ea"/>
              <a:cs typeface="Times New Roman" panose="02020603050405020304" pitchFamily="18" charset="0"/>
            </a:rPr>
            <a:t>Укрепление уверенности студента в своих силах, повышение мотивации к профессиональному развитию через осознание собственных возможностей</a:t>
          </a:r>
          <a:r>
            <a:rPr lang="ru-RU" sz="1100" b="1">
              <a:latin typeface="Times New Roman" panose="02020603050405020304" pitchFamily="18" charset="0"/>
              <a:ea typeface="+mn-ea"/>
              <a:cs typeface="Times New Roman" panose="02020603050405020304" pitchFamily="18" charset="0"/>
            </a:rPr>
            <a:t>.</a:t>
          </a:r>
          <a:endParaRPr lang="ru-KZ" sz="1100">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83679" y="494217"/>
          <a:ext cx="659520" cy="206744"/>
        </a:xfrm>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00695" y="700962"/>
          <a:ext cx="1154796" cy="1885520"/>
        </a:xfrm>
      </dgm:spPr>
      <dgm:t>
        <a:bodyPr/>
        <a:lstStyle/>
        <a:p>
          <a:pPr>
            <a:buNone/>
          </a:pPr>
          <a:r>
            <a:rPr lang="ru-RU" sz="1100" b="1">
              <a:latin typeface="Times New Roman" panose="02020603050405020304" pitchFamily="18" charset="0"/>
              <a:ea typeface="+mn-ea"/>
              <a:cs typeface="Times New Roman" panose="02020603050405020304" pitchFamily="18" charset="0"/>
            </a:rPr>
            <a:t>Рефлексивная функция: </a:t>
          </a:r>
          <a:r>
            <a:rPr lang="ru-RU" sz="1100" b="0">
              <a:latin typeface="Times New Roman" panose="02020603050405020304" pitchFamily="18" charset="0"/>
              <a:ea typeface="+mn-ea"/>
              <a:cs typeface="Times New Roman" panose="02020603050405020304" pitchFamily="18" charset="0"/>
            </a:rPr>
            <a:t>Стимулирование самопознания и рефлексии, что помогает студенту осознать свои ценности, цели и их соответствие профессиональной деятельности</a:t>
          </a:r>
          <a:endParaRPr lang="ru-KZ" sz="1100" b="0">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494217"/>
          <a:ext cx="2034893" cy="206744"/>
        </a:xfrm>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3146" y="700962"/>
          <a:ext cx="1170804" cy="1899933"/>
        </a:xfrm>
      </dgm:spPr>
      <dgm:t>
        <a:bodyPr/>
        <a:lstStyle/>
        <a:p>
          <a:pPr>
            <a:buNone/>
          </a:pPr>
          <a:r>
            <a:rPr lang="ru-RU" sz="1100" b="1">
              <a:latin typeface="Times New Roman" panose="02020603050405020304" pitchFamily="18" charset="0"/>
              <a:ea typeface="+mn-ea"/>
              <a:cs typeface="Times New Roman" panose="02020603050405020304" pitchFamily="18" charset="0"/>
            </a:rPr>
            <a:t>Информационная функция: </a:t>
          </a:r>
          <a:r>
            <a:rPr lang="ru-RU" sz="1100" b="0">
              <a:latin typeface="Times New Roman" panose="02020603050405020304" pitchFamily="18" charset="0"/>
              <a:ea typeface="+mn-ea"/>
              <a:cs typeface="Times New Roman" panose="02020603050405020304" pitchFamily="18" charset="0"/>
            </a:rPr>
            <a:t>Предоставление актуальной информации о рынке труда, востребованных профессиях и возможностях для карьерного роста</a:t>
          </a:r>
          <a:r>
            <a:rPr lang="ru-RU" sz="1100" b="1">
              <a:latin typeface="Times New Roman" panose="02020603050405020304" pitchFamily="18" charset="0"/>
              <a:ea typeface="+mn-ea"/>
              <a:cs typeface="Times New Roman" panose="02020603050405020304" pitchFamily="18" charset="0"/>
            </a:rPr>
            <a:t>.</a:t>
          </a:r>
          <a:endParaRPr lang="ru-KZ" sz="1100">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494217"/>
          <a:ext cx="665348" cy="206744"/>
        </a:xfrm>
      </dgm:spPr>
      <dgm:t>
        <a:bodyPr/>
        <a:lstStyle/>
        <a:p>
          <a:endParaRPr lang="ru-KZ"/>
        </a:p>
      </dgm:t>
    </dgm:pt>
    <dgm:pt modelId="{09D7FD78-87AE-4A24-A7FB-7EA0523952ED}" type="sibTrans" cxnId="{D97188B7-284D-4B31-A4A7-F077FAE64EE4}">
      <dgm:prSet/>
      <dgm:spPr/>
      <dgm:t>
        <a:bodyPr/>
        <a:lstStyle/>
        <a:p>
          <a:endParaRPr lang="ru-KZ"/>
        </a:p>
      </dgm:t>
    </dgm:pt>
    <dgm:pt modelId="{B2A15531-8432-4E09-AC37-DB88F7B2D5F5}">
      <dgm:prSet custT="1"/>
      <dgm:spPr/>
      <dgm:t>
        <a:bodyPr/>
        <a:lstStyle/>
        <a:p>
          <a:r>
            <a:rPr lang="ru-RU" sz="1100" b="1">
              <a:latin typeface="Times New Roman" panose="02020603050405020304" pitchFamily="18" charset="0"/>
              <a:cs typeface="Times New Roman" panose="02020603050405020304" pitchFamily="18" charset="0"/>
            </a:rPr>
            <a:t>Интегративная функция: </a:t>
          </a:r>
          <a:r>
            <a:rPr lang="ru-RU" sz="1100">
              <a:latin typeface="Times New Roman" panose="02020603050405020304" pitchFamily="18" charset="0"/>
              <a:cs typeface="Times New Roman" panose="02020603050405020304" pitchFamily="18" charset="0"/>
            </a:rPr>
            <a:t>Объединение личностных, образовательных и социальных факторов в целостную стратегию карьерного развития</a:t>
          </a:r>
          <a:endParaRPr lang="ru-KZ" sz="1100">
            <a:latin typeface="Times New Roman" panose="02020603050405020304" pitchFamily="18" charset="0"/>
            <a:cs typeface="Times New Roman" panose="02020603050405020304" pitchFamily="18" charset="0"/>
          </a:endParaRPr>
        </a:p>
      </dgm:t>
    </dgm:pt>
    <dgm:pt modelId="{FE771EAB-09FD-45FC-8E44-A08FF63F998F}" type="parTrans" cxnId="{17C8948C-A375-45C4-A000-110BA8401388}">
      <dgm:prSet/>
      <dgm:spPr/>
      <dgm:t>
        <a:bodyPr/>
        <a:lstStyle/>
        <a:p>
          <a:endParaRPr lang="ru-KZ"/>
        </a:p>
      </dgm:t>
    </dgm:pt>
    <dgm:pt modelId="{5CBC69C4-E4BA-40BD-BCB1-22306754A056}" type="sibTrans" cxnId="{17C8948C-A375-45C4-A000-110BA8401388}">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133833">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5"/>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5" custScaleX="187707" custScaleY="703633">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5"/>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5"/>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5" custScaleX="162588" custScaleY="708508">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5"/>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5"/>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5" custScaleX="179502" custScaleY="704210">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5"/>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5"/>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5" custScaleX="146930" custScaleY="713383" custLinFactNeighborX="2777" custLinFactNeighborY="231">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5"/>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81A632B2-FE6A-4BDE-9FCB-47D6C0660721}" type="pres">
      <dgm:prSet presAssocID="{FE771EAB-09FD-45FC-8E44-A08FF63F998F}" presName="Name37" presStyleLbl="parChTrans1D2" presStyleIdx="4" presStyleCnt="5"/>
      <dgm:spPr/>
      <dgm:t>
        <a:bodyPr/>
        <a:lstStyle/>
        <a:p>
          <a:endParaRPr lang="ru-RU"/>
        </a:p>
      </dgm:t>
    </dgm:pt>
    <dgm:pt modelId="{E5C0B53E-7455-4979-B6CD-C8C0A64DFFF1}" type="pres">
      <dgm:prSet presAssocID="{B2A15531-8432-4E09-AC37-DB88F7B2D5F5}" presName="hierRoot2" presStyleCnt="0">
        <dgm:presLayoutVars>
          <dgm:hierBranch val="init"/>
        </dgm:presLayoutVars>
      </dgm:prSet>
      <dgm:spPr/>
    </dgm:pt>
    <dgm:pt modelId="{4A83092F-D9AC-4221-AC23-5E56F8687551}" type="pres">
      <dgm:prSet presAssocID="{B2A15531-8432-4E09-AC37-DB88F7B2D5F5}" presName="rootComposite" presStyleCnt="0"/>
      <dgm:spPr/>
    </dgm:pt>
    <dgm:pt modelId="{1E674B7F-646B-47BF-8EB9-251A6DB2B138}" type="pres">
      <dgm:prSet presAssocID="{B2A15531-8432-4E09-AC37-DB88F7B2D5F5}" presName="rootText" presStyleLbl="node2" presStyleIdx="4" presStyleCnt="5" custScaleX="137716" custScaleY="716189">
        <dgm:presLayoutVars>
          <dgm:chPref val="3"/>
        </dgm:presLayoutVars>
      </dgm:prSet>
      <dgm:spPr/>
      <dgm:t>
        <a:bodyPr/>
        <a:lstStyle/>
        <a:p>
          <a:endParaRPr lang="ru-RU"/>
        </a:p>
      </dgm:t>
    </dgm:pt>
    <dgm:pt modelId="{186F1D4C-B64D-44E8-8A6E-8B7699E08D41}" type="pres">
      <dgm:prSet presAssocID="{B2A15531-8432-4E09-AC37-DB88F7B2D5F5}" presName="rootConnector" presStyleLbl="node2" presStyleIdx="4" presStyleCnt="5"/>
      <dgm:spPr/>
      <dgm:t>
        <a:bodyPr/>
        <a:lstStyle/>
        <a:p>
          <a:endParaRPr lang="ru-RU"/>
        </a:p>
      </dgm:t>
    </dgm:pt>
    <dgm:pt modelId="{797CBE71-C21A-4B6C-AE75-67D6C1D03067}" type="pres">
      <dgm:prSet presAssocID="{B2A15531-8432-4E09-AC37-DB88F7B2D5F5}" presName="hierChild4" presStyleCnt="0"/>
      <dgm:spPr/>
    </dgm:pt>
    <dgm:pt modelId="{CACF2776-8A79-46C5-BDF7-D65DE80D323A}" type="pres">
      <dgm:prSet presAssocID="{B2A15531-8432-4E09-AC37-DB88F7B2D5F5}" presName="hierChild5" presStyleCnt="0"/>
      <dgm:spPr/>
    </dgm:pt>
    <dgm:pt modelId="{0E107667-FBB6-4B80-811B-D4DE075414A8}" type="pres">
      <dgm:prSet presAssocID="{5B98E4B2-972D-4D5F-B53C-86481651FDF7}" presName="hierChild3" presStyleCnt="0"/>
      <dgm:spPr/>
    </dgm:pt>
  </dgm:ptLst>
  <dgm:cxnLst>
    <dgm:cxn modelId="{D4FF92BA-1388-46B9-B917-DD0724B9C3BF}" type="presOf" srcId="{71E5618D-B0DE-4225-92E4-452E02C4F8CA}" destId="{207D613E-6EDA-48BD-BBAB-922B83E76DAD}" srcOrd="0" destOrd="0" presId="urn:microsoft.com/office/officeart/2005/8/layout/orgChart1"/>
    <dgm:cxn modelId="{0971E8AA-D810-499B-AE47-9517E2A407FF}" type="presOf" srcId="{3EC2E0F3-44A8-404A-ACD9-50795C265D60}" destId="{A5F0F845-F33D-43C9-BF1B-435E98C086E5}" srcOrd="0" destOrd="0" presId="urn:microsoft.com/office/officeart/2005/8/layout/orgChart1"/>
    <dgm:cxn modelId="{A602E1DD-E0E2-495B-8802-09FAE2AC5EAA}" type="presOf" srcId="{4FFA2F40-30BE-4FFC-9827-0209D26DC3A9}" destId="{05CD7F4D-C558-4DE9-8B48-BD41044B837B}" srcOrd="0" destOrd="0" presId="urn:microsoft.com/office/officeart/2005/8/layout/orgChart1"/>
    <dgm:cxn modelId="{610CC810-2C4C-4683-970A-9864C59AF18E}" type="presOf" srcId="{FE771EAB-09FD-45FC-8E44-A08FF63F998F}" destId="{81A632B2-FE6A-4BDE-9FCB-47D6C0660721}" srcOrd="0" destOrd="0" presId="urn:microsoft.com/office/officeart/2005/8/layout/orgChart1"/>
    <dgm:cxn modelId="{EE46A463-916C-4478-9B12-5E643AB75025}" type="presOf" srcId="{9FD9615A-8F4F-4597-8893-73FE29B7CED8}" destId="{482BE0B2-4613-4369-8617-4CF04051E6D8}" srcOrd="0" destOrd="0" presId="urn:microsoft.com/office/officeart/2005/8/layout/orgChart1"/>
    <dgm:cxn modelId="{72ADB35C-70F6-439A-88F5-DB240DAE8737}" type="presOf" srcId="{0D9A0276-BDB6-49A6-9B37-76AE95CB83E0}" destId="{2C42B48E-3A89-40B9-8F8C-5FA4FBB0E79F}"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2CDA38E3-4386-448A-B1E1-E86A72EA7638}" type="presOf" srcId="{0D9A0276-BDB6-49A6-9B37-76AE95CB83E0}" destId="{0C5F3901-94DB-4176-B0AC-719EBD9C579C}" srcOrd="1" destOrd="0" presId="urn:microsoft.com/office/officeart/2005/8/layout/orgChart1"/>
    <dgm:cxn modelId="{4A4C1A8A-AA80-403D-A418-937DFD8828B0}" type="presOf" srcId="{5CB5338D-A900-44D1-8375-EF105777719E}" destId="{63FE5FC9-4102-4954-8028-1F28337D29A9}" srcOrd="0" destOrd="0" presId="urn:microsoft.com/office/officeart/2005/8/layout/orgChart1"/>
    <dgm:cxn modelId="{A1ED90B9-137B-4723-935B-952E1B2FF78F}" type="presOf" srcId="{B2A15531-8432-4E09-AC37-DB88F7B2D5F5}" destId="{186F1D4C-B64D-44E8-8A6E-8B7699E08D41}" srcOrd="1"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F9E5A71A-2425-4023-98FC-3CBE701F496B}" type="presOf" srcId="{3EC2E0F3-44A8-404A-ACD9-50795C265D60}" destId="{F9951ABE-10FE-4724-930B-57E4026CC853}" srcOrd="1" destOrd="0" presId="urn:microsoft.com/office/officeart/2005/8/layout/orgChart1"/>
    <dgm:cxn modelId="{0548DCEA-B4BE-4EF4-993D-E2A5E1A9E567}" type="presOf" srcId="{5B98E4B2-972D-4D5F-B53C-86481651FDF7}" destId="{13F7CABB-C9E1-44E4-AFFF-B53503BC041B}" srcOrd="1" destOrd="0" presId="urn:microsoft.com/office/officeart/2005/8/layout/orgChart1"/>
    <dgm:cxn modelId="{4F137D73-3B81-47DA-967A-235885025646}" type="presOf" srcId="{BBA9DB76-BA10-4CD4-9ED2-7469CB4AFD21}" destId="{D253268B-7FFD-47D5-BB6F-45454754E507}" srcOrd="0" destOrd="0" presId="urn:microsoft.com/office/officeart/2005/8/layout/orgChart1"/>
    <dgm:cxn modelId="{DD8B00A6-EA5D-4480-8E90-C41D97E78CBD}" type="presOf" srcId="{B2A15531-8432-4E09-AC37-DB88F7B2D5F5}" destId="{1E674B7F-646B-47BF-8EB9-251A6DB2B138}" srcOrd="0" destOrd="0" presId="urn:microsoft.com/office/officeart/2005/8/layout/orgChart1"/>
    <dgm:cxn modelId="{0EB082E0-87C8-44BD-ACC6-F0AADA640538}" type="presOf" srcId="{71E5618D-B0DE-4225-92E4-452E02C4F8CA}" destId="{52AD7ADA-2454-45D6-AAE1-2137D0C70B2B}" srcOrd="1" destOrd="0" presId="urn:microsoft.com/office/officeart/2005/8/layout/orgChart1"/>
    <dgm:cxn modelId="{D143050D-5D8C-4BB7-929D-757A62AE8582}" type="presOf" srcId="{5B98E4B2-972D-4D5F-B53C-86481651FDF7}" destId="{BE5B2735-DDCB-43FE-9B3E-7DE4279A7AAE}" srcOrd="0"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813A3396-2680-4DA8-8A96-148A2614EC9E}" type="presOf" srcId="{34BD88B3-6ABE-47F2-947F-B5634F369004}" destId="{86C8F46E-4769-4CD8-AF67-B903E5C846E4}" srcOrd="0" destOrd="0" presId="urn:microsoft.com/office/officeart/2005/8/layout/orgChart1"/>
    <dgm:cxn modelId="{17C8948C-A375-45C4-A000-110BA8401388}" srcId="{5B98E4B2-972D-4D5F-B53C-86481651FDF7}" destId="{B2A15531-8432-4E09-AC37-DB88F7B2D5F5}" srcOrd="4" destOrd="0" parTransId="{FE771EAB-09FD-45FC-8E44-A08FF63F998F}" sibTransId="{5CBC69C4-E4BA-40BD-BCB1-22306754A056}"/>
    <dgm:cxn modelId="{BEE77284-FE86-4EEE-B648-2A2A1CFA540D}" srcId="{5B98E4B2-972D-4D5F-B53C-86481651FDF7}" destId="{F49EC5D2-C110-4852-A74F-CB8195E203E5}" srcOrd="1" destOrd="0" parTransId="{34BD88B3-6ABE-47F2-947F-B5634F369004}" sibTransId="{D4E35D77-4616-44DD-904C-E3BD9F9D0EDD}"/>
    <dgm:cxn modelId="{3DD7162F-1A20-4CE4-B98B-CFF39D856D95}" type="presOf" srcId="{F49EC5D2-C110-4852-A74F-CB8195E203E5}" destId="{C556D3C2-4F32-4752-AF59-9C570E0C7A08}" srcOrd="1" destOrd="0" presId="urn:microsoft.com/office/officeart/2005/8/layout/orgChart1"/>
    <dgm:cxn modelId="{BA044E73-5D77-4825-8937-4F9C8DCA01D5}" type="presOf" srcId="{F49EC5D2-C110-4852-A74F-CB8195E203E5}" destId="{B3B0EBFD-8901-4D98-BCC9-4BCF3836D544}" srcOrd="0"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40D012C7-D1BE-46A1-B235-E56BE7D966A9}" type="presParOf" srcId="{D253268B-7FFD-47D5-BB6F-45454754E507}" destId="{5885B02F-6736-41D4-AB4C-74247EC6C6D1}" srcOrd="0" destOrd="0" presId="urn:microsoft.com/office/officeart/2005/8/layout/orgChart1"/>
    <dgm:cxn modelId="{3BDA02AA-C5B6-463B-8F75-EF0182590167}" type="presParOf" srcId="{5885B02F-6736-41D4-AB4C-74247EC6C6D1}" destId="{BCFD115F-3AE0-4A37-B7CF-5C8001FB6FC4}" srcOrd="0" destOrd="0" presId="urn:microsoft.com/office/officeart/2005/8/layout/orgChart1"/>
    <dgm:cxn modelId="{403C06CD-634C-4022-B3ED-CA07C7C631CD}" type="presParOf" srcId="{BCFD115F-3AE0-4A37-B7CF-5C8001FB6FC4}" destId="{BE5B2735-DDCB-43FE-9B3E-7DE4279A7AAE}" srcOrd="0" destOrd="0" presId="urn:microsoft.com/office/officeart/2005/8/layout/orgChart1"/>
    <dgm:cxn modelId="{614ADF12-35BE-4E1B-B6F3-70F8BD1CE527}" type="presParOf" srcId="{BCFD115F-3AE0-4A37-B7CF-5C8001FB6FC4}" destId="{13F7CABB-C9E1-44E4-AFFF-B53503BC041B}" srcOrd="1" destOrd="0" presId="urn:microsoft.com/office/officeart/2005/8/layout/orgChart1"/>
    <dgm:cxn modelId="{E66F63C0-A019-4BE9-A6CF-FF33F9037AD3}" type="presParOf" srcId="{5885B02F-6736-41D4-AB4C-74247EC6C6D1}" destId="{C1D7ACDA-AC0F-4040-AC37-9DA78FDAB8F7}" srcOrd="1" destOrd="0" presId="urn:microsoft.com/office/officeart/2005/8/layout/orgChart1"/>
    <dgm:cxn modelId="{8327EC76-77D2-4624-9E7A-3A24C4E2B418}" type="presParOf" srcId="{C1D7ACDA-AC0F-4040-AC37-9DA78FDAB8F7}" destId="{63FE5FC9-4102-4954-8028-1F28337D29A9}" srcOrd="0" destOrd="0" presId="urn:microsoft.com/office/officeart/2005/8/layout/orgChart1"/>
    <dgm:cxn modelId="{4D0B3214-79F4-493E-B6E6-48EFAC23B9C6}" type="presParOf" srcId="{C1D7ACDA-AC0F-4040-AC37-9DA78FDAB8F7}" destId="{466FDA77-A764-47AC-84A1-79088B36D02F}" srcOrd="1" destOrd="0" presId="urn:microsoft.com/office/officeart/2005/8/layout/orgChart1"/>
    <dgm:cxn modelId="{7B28EDE3-FA00-465A-8D09-9987E7CFA696}" type="presParOf" srcId="{466FDA77-A764-47AC-84A1-79088B36D02F}" destId="{AAC45E15-342C-457E-BDBA-F9CB738EA4FE}" srcOrd="0" destOrd="0" presId="urn:microsoft.com/office/officeart/2005/8/layout/orgChart1"/>
    <dgm:cxn modelId="{A9A9F3EB-166F-4CA0-A310-CB2601108EBA}" type="presParOf" srcId="{AAC45E15-342C-457E-BDBA-F9CB738EA4FE}" destId="{2C42B48E-3A89-40B9-8F8C-5FA4FBB0E79F}" srcOrd="0" destOrd="0" presId="urn:microsoft.com/office/officeart/2005/8/layout/orgChart1"/>
    <dgm:cxn modelId="{40E259CF-0C04-4FEC-9AA2-D97A73CC77D4}" type="presParOf" srcId="{AAC45E15-342C-457E-BDBA-F9CB738EA4FE}" destId="{0C5F3901-94DB-4176-B0AC-719EBD9C579C}" srcOrd="1" destOrd="0" presId="urn:microsoft.com/office/officeart/2005/8/layout/orgChart1"/>
    <dgm:cxn modelId="{23B95455-AE0A-4F92-813A-EA4FECDE045E}" type="presParOf" srcId="{466FDA77-A764-47AC-84A1-79088B36D02F}" destId="{D7199CD6-23C0-4B8A-84F2-67C24564F1AF}" srcOrd="1" destOrd="0" presId="urn:microsoft.com/office/officeart/2005/8/layout/orgChart1"/>
    <dgm:cxn modelId="{CC740F46-455C-4BA2-9E6B-767C1D4CAA51}" type="presParOf" srcId="{466FDA77-A764-47AC-84A1-79088B36D02F}" destId="{843C1687-8A92-461A-967D-0E4C68ED10A1}" srcOrd="2" destOrd="0" presId="urn:microsoft.com/office/officeart/2005/8/layout/orgChart1"/>
    <dgm:cxn modelId="{618E331F-E963-4550-A535-12491A21B8E7}" type="presParOf" srcId="{C1D7ACDA-AC0F-4040-AC37-9DA78FDAB8F7}" destId="{86C8F46E-4769-4CD8-AF67-B903E5C846E4}" srcOrd="2" destOrd="0" presId="urn:microsoft.com/office/officeart/2005/8/layout/orgChart1"/>
    <dgm:cxn modelId="{24C23BE1-9704-4811-8FC8-E7C0BE4DD255}" type="presParOf" srcId="{C1D7ACDA-AC0F-4040-AC37-9DA78FDAB8F7}" destId="{3F70DF36-9AAA-46BD-9452-F419DF8A11D5}" srcOrd="3" destOrd="0" presId="urn:microsoft.com/office/officeart/2005/8/layout/orgChart1"/>
    <dgm:cxn modelId="{AD259792-88FB-42BF-928B-DA1F684DB7CD}" type="presParOf" srcId="{3F70DF36-9AAA-46BD-9452-F419DF8A11D5}" destId="{4268393E-49B5-4425-AF18-A5EFEB5BDF12}" srcOrd="0" destOrd="0" presId="urn:microsoft.com/office/officeart/2005/8/layout/orgChart1"/>
    <dgm:cxn modelId="{3AAA5F42-D4A5-4074-8E53-A9A996CB273F}" type="presParOf" srcId="{4268393E-49B5-4425-AF18-A5EFEB5BDF12}" destId="{B3B0EBFD-8901-4D98-BCC9-4BCF3836D544}" srcOrd="0" destOrd="0" presId="urn:microsoft.com/office/officeart/2005/8/layout/orgChart1"/>
    <dgm:cxn modelId="{1F0A934F-20E0-4353-9FB1-C857BCA2A737}" type="presParOf" srcId="{4268393E-49B5-4425-AF18-A5EFEB5BDF12}" destId="{C556D3C2-4F32-4752-AF59-9C570E0C7A08}" srcOrd="1" destOrd="0" presId="urn:microsoft.com/office/officeart/2005/8/layout/orgChart1"/>
    <dgm:cxn modelId="{27755CEE-F0A1-4909-BEB0-532059C210C9}" type="presParOf" srcId="{3F70DF36-9AAA-46BD-9452-F419DF8A11D5}" destId="{861A6893-4C5F-4088-A399-9678ADBC4DE0}" srcOrd="1" destOrd="0" presId="urn:microsoft.com/office/officeart/2005/8/layout/orgChart1"/>
    <dgm:cxn modelId="{2B37CA68-0613-41FE-8611-7DD6C781A501}" type="presParOf" srcId="{3F70DF36-9AAA-46BD-9452-F419DF8A11D5}" destId="{99B78F86-2223-4100-94C9-3284EFCC8A2E}" srcOrd="2" destOrd="0" presId="urn:microsoft.com/office/officeart/2005/8/layout/orgChart1"/>
    <dgm:cxn modelId="{00840338-39C0-43C7-92C5-80B66606717C}" type="presParOf" srcId="{C1D7ACDA-AC0F-4040-AC37-9DA78FDAB8F7}" destId="{05CD7F4D-C558-4DE9-8B48-BD41044B837B}" srcOrd="4" destOrd="0" presId="urn:microsoft.com/office/officeart/2005/8/layout/orgChart1"/>
    <dgm:cxn modelId="{78286D38-DA6F-48BD-9DAB-2E214723FEBE}" type="presParOf" srcId="{C1D7ACDA-AC0F-4040-AC37-9DA78FDAB8F7}" destId="{B649E185-4CFC-4AF2-9776-21278ABF33C9}" srcOrd="5" destOrd="0" presId="urn:microsoft.com/office/officeart/2005/8/layout/orgChart1"/>
    <dgm:cxn modelId="{69A5DB54-ECB5-4E6F-9354-E17FCBB7554C}" type="presParOf" srcId="{B649E185-4CFC-4AF2-9776-21278ABF33C9}" destId="{9845FE85-B3BA-4F08-9882-0D272396FC99}" srcOrd="0" destOrd="0" presId="urn:microsoft.com/office/officeart/2005/8/layout/orgChart1"/>
    <dgm:cxn modelId="{177F8B8F-0519-436E-8D6D-BAD3D5A7A579}" type="presParOf" srcId="{9845FE85-B3BA-4F08-9882-0D272396FC99}" destId="{207D613E-6EDA-48BD-BBAB-922B83E76DAD}" srcOrd="0" destOrd="0" presId="urn:microsoft.com/office/officeart/2005/8/layout/orgChart1"/>
    <dgm:cxn modelId="{D9F09022-237C-473D-88F1-E26CE2CB9FD1}" type="presParOf" srcId="{9845FE85-B3BA-4F08-9882-0D272396FC99}" destId="{52AD7ADA-2454-45D6-AAE1-2137D0C70B2B}" srcOrd="1" destOrd="0" presId="urn:microsoft.com/office/officeart/2005/8/layout/orgChart1"/>
    <dgm:cxn modelId="{B12EBDE6-9DEA-49A9-A633-D58857C258C8}" type="presParOf" srcId="{B649E185-4CFC-4AF2-9776-21278ABF33C9}" destId="{2AC9EE32-CA06-4124-A006-244DC75F4AEA}" srcOrd="1" destOrd="0" presId="urn:microsoft.com/office/officeart/2005/8/layout/orgChart1"/>
    <dgm:cxn modelId="{C0582619-443E-4E34-8063-F9B5FD0A36B8}" type="presParOf" srcId="{B649E185-4CFC-4AF2-9776-21278ABF33C9}" destId="{54AA1D2C-BD88-4DA0-B329-EBCF6C74F25E}" srcOrd="2" destOrd="0" presId="urn:microsoft.com/office/officeart/2005/8/layout/orgChart1"/>
    <dgm:cxn modelId="{BCC19AA4-3314-43F2-9E2F-AF10854DF57E}" type="presParOf" srcId="{C1D7ACDA-AC0F-4040-AC37-9DA78FDAB8F7}" destId="{482BE0B2-4613-4369-8617-4CF04051E6D8}" srcOrd="6" destOrd="0" presId="urn:microsoft.com/office/officeart/2005/8/layout/orgChart1"/>
    <dgm:cxn modelId="{7AA1E96D-6579-4760-A4F7-A30CA63B71F0}" type="presParOf" srcId="{C1D7ACDA-AC0F-4040-AC37-9DA78FDAB8F7}" destId="{CBC633AE-4580-4515-B86F-B5F9FDEEBDB7}" srcOrd="7" destOrd="0" presId="urn:microsoft.com/office/officeart/2005/8/layout/orgChart1"/>
    <dgm:cxn modelId="{803E6412-1522-42E6-8B0A-63ADF2FA5D36}" type="presParOf" srcId="{CBC633AE-4580-4515-B86F-B5F9FDEEBDB7}" destId="{7D77BDC0-0C06-4A5B-B229-A5212233F9CC}" srcOrd="0" destOrd="0" presId="urn:microsoft.com/office/officeart/2005/8/layout/orgChart1"/>
    <dgm:cxn modelId="{AB186967-EC79-44FE-9E7E-C314AB4B8A3A}" type="presParOf" srcId="{7D77BDC0-0C06-4A5B-B229-A5212233F9CC}" destId="{A5F0F845-F33D-43C9-BF1B-435E98C086E5}" srcOrd="0" destOrd="0" presId="urn:microsoft.com/office/officeart/2005/8/layout/orgChart1"/>
    <dgm:cxn modelId="{1FA93A4A-47D6-463E-BFBD-F5C3A0CA5140}" type="presParOf" srcId="{7D77BDC0-0C06-4A5B-B229-A5212233F9CC}" destId="{F9951ABE-10FE-4724-930B-57E4026CC853}" srcOrd="1" destOrd="0" presId="urn:microsoft.com/office/officeart/2005/8/layout/orgChart1"/>
    <dgm:cxn modelId="{0645FF50-3A1D-42E0-8E16-142A28C3471C}" type="presParOf" srcId="{CBC633AE-4580-4515-B86F-B5F9FDEEBDB7}" destId="{EE48CA1C-F397-42EC-A5C2-4ABD8B64ABAC}" srcOrd="1" destOrd="0" presId="urn:microsoft.com/office/officeart/2005/8/layout/orgChart1"/>
    <dgm:cxn modelId="{52D51EE9-3BC4-49D4-91D7-740CF60B57EC}" type="presParOf" srcId="{CBC633AE-4580-4515-B86F-B5F9FDEEBDB7}" destId="{7A296106-F3EA-4F7F-ACBA-2854E62788D4}" srcOrd="2" destOrd="0" presId="urn:microsoft.com/office/officeart/2005/8/layout/orgChart1"/>
    <dgm:cxn modelId="{D8F76AE4-2CA8-42F5-8A20-44D8A82E0DD5}" type="presParOf" srcId="{C1D7ACDA-AC0F-4040-AC37-9DA78FDAB8F7}" destId="{81A632B2-FE6A-4BDE-9FCB-47D6C0660721}" srcOrd="8" destOrd="0" presId="urn:microsoft.com/office/officeart/2005/8/layout/orgChart1"/>
    <dgm:cxn modelId="{C60778D6-A326-4FCE-B062-AC00E4E2CF37}" type="presParOf" srcId="{C1D7ACDA-AC0F-4040-AC37-9DA78FDAB8F7}" destId="{E5C0B53E-7455-4979-B6CD-C8C0A64DFFF1}" srcOrd="9" destOrd="0" presId="urn:microsoft.com/office/officeart/2005/8/layout/orgChart1"/>
    <dgm:cxn modelId="{F6001C66-40E3-4B79-89B1-2161F8ABEF25}" type="presParOf" srcId="{E5C0B53E-7455-4979-B6CD-C8C0A64DFFF1}" destId="{4A83092F-D9AC-4221-AC23-5E56F8687551}" srcOrd="0" destOrd="0" presId="urn:microsoft.com/office/officeart/2005/8/layout/orgChart1"/>
    <dgm:cxn modelId="{34940125-E712-4B23-B2A5-72C5DAD16C6F}" type="presParOf" srcId="{4A83092F-D9AC-4221-AC23-5E56F8687551}" destId="{1E674B7F-646B-47BF-8EB9-251A6DB2B138}" srcOrd="0" destOrd="0" presId="urn:microsoft.com/office/officeart/2005/8/layout/orgChart1"/>
    <dgm:cxn modelId="{FBEFA540-7F0A-4DA3-8C06-B2E9B0CC75B1}" type="presParOf" srcId="{4A83092F-D9AC-4221-AC23-5E56F8687551}" destId="{186F1D4C-B64D-44E8-8A6E-8B7699E08D41}" srcOrd="1" destOrd="0" presId="urn:microsoft.com/office/officeart/2005/8/layout/orgChart1"/>
    <dgm:cxn modelId="{B72C5F48-EC94-4398-8BBF-73BCDE89C859}" type="presParOf" srcId="{E5C0B53E-7455-4979-B6CD-C8C0A64DFFF1}" destId="{797CBE71-C21A-4B6C-AE75-67D6C1D03067}" srcOrd="1" destOrd="0" presId="urn:microsoft.com/office/officeart/2005/8/layout/orgChart1"/>
    <dgm:cxn modelId="{AE2B78E4-2040-4CA6-8FE7-300C021A405D}" type="presParOf" srcId="{E5C0B53E-7455-4979-B6CD-C8C0A64DFFF1}" destId="{CACF2776-8A79-46C5-BDF7-D65DE80D323A}" srcOrd="2" destOrd="0" presId="urn:microsoft.com/office/officeart/2005/8/layout/orgChart1"/>
    <dgm:cxn modelId="{4507BDD7-7FFC-4FA7-B7E9-FCDE45C66FF8}"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1356359" y="22223"/>
          <a:ext cx="2773680" cy="41104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принципы</a:t>
          </a:r>
          <a:endParaRPr lang="ru-KZ"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1051" y="605906"/>
          <a:ext cx="1013151" cy="712989"/>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субъектности</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507626" y="433268"/>
          <a:ext cx="2235573" cy="172638"/>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186840" y="605906"/>
          <a:ext cx="1016546" cy="712989"/>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индивидуализации</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1695114" y="433268"/>
          <a:ext cx="1048085" cy="172638"/>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3526326" y="605906"/>
          <a:ext cx="964294" cy="68250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непрерывности</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433268"/>
          <a:ext cx="1265273" cy="172638"/>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376026" y="605906"/>
          <a:ext cx="977661" cy="70493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системности</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433268"/>
          <a:ext cx="121656" cy="172638"/>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9D7FD78-87AE-4A24-A7FB-7EA0523952ED}" type="sibTrans" cxnId="{D97188B7-284D-4B31-A4A7-F077FAE64EE4}">
      <dgm:prSet/>
      <dgm:spPr/>
      <dgm:t>
        <a:bodyPr/>
        <a:lstStyle/>
        <a:p>
          <a:endParaRPr lang="ru-KZ"/>
        </a:p>
      </dgm:t>
    </dgm:pt>
    <dgm:pt modelId="{476E05D2-20F4-4550-823E-E356C4C1F357}">
      <dgm:prSet custT="1"/>
      <dgm:spPr>
        <a:xfrm>
          <a:off x="4663259" y="605906"/>
          <a:ext cx="822089" cy="68250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адаптивности</a:t>
          </a:r>
          <a:endParaRPr lang="ru-KZ" sz="10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E6A67E1-A9EB-4889-9814-A648408F54FC}" type="parTrans" cxnId="{05452EF7-2C47-4D42-919E-2D7BFB583176}">
      <dgm:prSet/>
      <dgm:spPr>
        <a:xfrm>
          <a:off x="2743200" y="433268"/>
          <a:ext cx="2331104" cy="172638"/>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7B35368-83F6-4F76-ACBA-A0344AEFDBF4}" type="sibTrans" cxnId="{05452EF7-2C47-4D42-919E-2D7BFB583176}">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337394">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5"/>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5" custScaleX="123241" custScaleY="173458">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5"/>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5"/>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5" custScaleX="138027" custScaleY="173458">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5"/>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5"/>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5" custScaleX="118924" custScaleY="171499">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5"/>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5"/>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5" custScaleX="117298" custScaleY="176086">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5"/>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DB838ADF-E7DF-4841-91B0-C1FD5021AD3F}" type="pres">
      <dgm:prSet presAssocID="{4E6A67E1-A9EB-4889-9814-A648408F54FC}" presName="Name37" presStyleLbl="parChTrans1D2" presStyleIdx="4" presStyleCnt="5"/>
      <dgm:spPr>
        <a:custGeom>
          <a:avLst/>
          <a:gdLst/>
          <a:ahLst/>
          <a:cxnLst/>
          <a:rect l="0" t="0" r="0" b="0"/>
          <a:pathLst>
            <a:path>
              <a:moveTo>
                <a:pt x="0" y="0"/>
              </a:moveTo>
              <a:lnTo>
                <a:pt x="0" y="86319"/>
              </a:lnTo>
              <a:lnTo>
                <a:pt x="2331104" y="86319"/>
              </a:lnTo>
              <a:lnTo>
                <a:pt x="2331104" y="172638"/>
              </a:lnTo>
            </a:path>
          </a:pathLst>
        </a:custGeom>
      </dgm:spPr>
      <dgm:t>
        <a:bodyPr/>
        <a:lstStyle/>
        <a:p>
          <a:endParaRPr lang="ru-RU"/>
        </a:p>
      </dgm:t>
    </dgm:pt>
    <dgm:pt modelId="{0BEA9D39-A7EE-4E1D-AAC5-6B635C834E5B}" type="pres">
      <dgm:prSet presAssocID="{476E05D2-20F4-4550-823E-E356C4C1F357}" presName="hierRoot2" presStyleCnt="0">
        <dgm:presLayoutVars>
          <dgm:hierBranch val="init"/>
        </dgm:presLayoutVars>
      </dgm:prSet>
      <dgm:spPr/>
    </dgm:pt>
    <dgm:pt modelId="{FDB0171E-E16F-47EA-8C88-88773C4C06C6}" type="pres">
      <dgm:prSet presAssocID="{476E05D2-20F4-4550-823E-E356C4C1F357}" presName="rootComposite" presStyleCnt="0"/>
      <dgm:spPr/>
    </dgm:pt>
    <dgm:pt modelId="{3109367A-98E9-4469-AD66-1711DD0A76E2}" type="pres">
      <dgm:prSet presAssocID="{476E05D2-20F4-4550-823E-E356C4C1F357}" presName="rootText" presStyleLbl="node2" presStyleIdx="4" presStyleCnt="5" custScaleY="176086">
        <dgm:presLayoutVars>
          <dgm:chPref val="3"/>
        </dgm:presLayoutVars>
      </dgm:prSet>
      <dgm:spPr>
        <a:prstGeom prst="rect">
          <a:avLst/>
        </a:prstGeom>
      </dgm:spPr>
      <dgm:t>
        <a:bodyPr/>
        <a:lstStyle/>
        <a:p>
          <a:endParaRPr lang="ru-RU"/>
        </a:p>
      </dgm:t>
    </dgm:pt>
    <dgm:pt modelId="{BA2927DA-2DBF-45AC-A4EB-20A43A307160}" type="pres">
      <dgm:prSet presAssocID="{476E05D2-20F4-4550-823E-E356C4C1F357}" presName="rootConnector" presStyleLbl="node2" presStyleIdx="4" presStyleCnt="5"/>
      <dgm:spPr/>
      <dgm:t>
        <a:bodyPr/>
        <a:lstStyle/>
        <a:p>
          <a:endParaRPr lang="ru-RU"/>
        </a:p>
      </dgm:t>
    </dgm:pt>
    <dgm:pt modelId="{09548579-EEE6-4A97-8769-01FD082AF41C}" type="pres">
      <dgm:prSet presAssocID="{476E05D2-20F4-4550-823E-E356C4C1F357}" presName="hierChild4" presStyleCnt="0"/>
      <dgm:spPr/>
    </dgm:pt>
    <dgm:pt modelId="{BDC7FBF1-EF67-49A9-8F6A-40D1A86026B2}" type="pres">
      <dgm:prSet presAssocID="{476E05D2-20F4-4550-823E-E356C4C1F357}" presName="hierChild5" presStyleCnt="0"/>
      <dgm:spPr/>
    </dgm:pt>
    <dgm:pt modelId="{0E107667-FBB6-4B80-811B-D4DE075414A8}" type="pres">
      <dgm:prSet presAssocID="{5B98E4B2-972D-4D5F-B53C-86481651FDF7}" presName="hierChild3" presStyleCnt="0"/>
      <dgm:spPr/>
    </dgm:pt>
  </dgm:ptLst>
  <dgm:cxnLst>
    <dgm:cxn modelId="{7E019D0A-BE55-444C-B20F-361E6D100493}" type="presOf" srcId="{476E05D2-20F4-4550-823E-E356C4C1F357}" destId="{3109367A-98E9-4469-AD66-1711DD0A76E2}" srcOrd="0" destOrd="0" presId="urn:microsoft.com/office/officeart/2005/8/layout/orgChart1"/>
    <dgm:cxn modelId="{BF65647E-172B-4B52-9C4E-755461189591}" type="presOf" srcId="{3EC2E0F3-44A8-404A-ACD9-50795C265D60}" destId="{F9951ABE-10FE-4724-930B-57E4026CC853}" srcOrd="1" destOrd="0" presId="urn:microsoft.com/office/officeart/2005/8/layout/orgChart1"/>
    <dgm:cxn modelId="{20B7F6A9-CEFD-455A-A9FA-B60ABEB8A889}" type="presOf" srcId="{5B98E4B2-972D-4D5F-B53C-86481651FDF7}" destId="{BE5B2735-DDCB-43FE-9B3E-7DE4279A7AAE}" srcOrd="0"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138DD4B6-A761-4567-95BC-3C148FE738FB}" srcId="{5B98E4B2-972D-4D5F-B53C-86481651FDF7}" destId="{0D9A0276-BDB6-49A6-9B37-76AE95CB83E0}" srcOrd="0" destOrd="0" parTransId="{5CB5338D-A900-44D1-8375-EF105777719E}" sibTransId="{A3BAF74A-EB45-4593-B761-B3097E83DE2F}"/>
    <dgm:cxn modelId="{9FDF9DC9-E37A-4051-858F-67021D11A874}" type="presOf" srcId="{4FFA2F40-30BE-4FFC-9827-0209D26DC3A9}" destId="{05CD7F4D-C558-4DE9-8B48-BD41044B837B}" srcOrd="0" destOrd="0" presId="urn:microsoft.com/office/officeart/2005/8/layout/orgChart1"/>
    <dgm:cxn modelId="{C6FFF83D-66F2-4B0D-800A-BA91CC9589E0}" type="presOf" srcId="{476E05D2-20F4-4550-823E-E356C4C1F357}" destId="{BA2927DA-2DBF-45AC-A4EB-20A43A307160}" srcOrd="1" destOrd="0" presId="urn:microsoft.com/office/officeart/2005/8/layout/orgChart1"/>
    <dgm:cxn modelId="{D5A9CAF5-7587-490B-AF8D-226F9379C8FF}" type="presOf" srcId="{0D9A0276-BDB6-49A6-9B37-76AE95CB83E0}" destId="{2C42B48E-3A89-40B9-8F8C-5FA4FBB0E79F}" srcOrd="0" destOrd="0" presId="urn:microsoft.com/office/officeart/2005/8/layout/orgChart1"/>
    <dgm:cxn modelId="{EE021874-F2B8-435B-A9AC-56927B487B3A}" type="presOf" srcId="{71E5618D-B0DE-4225-92E4-452E02C4F8CA}" destId="{52AD7ADA-2454-45D6-AAE1-2137D0C70B2B}" srcOrd="1" destOrd="0" presId="urn:microsoft.com/office/officeart/2005/8/layout/orgChart1"/>
    <dgm:cxn modelId="{BEE77284-FE86-4EEE-B648-2A2A1CFA540D}" srcId="{5B98E4B2-972D-4D5F-B53C-86481651FDF7}" destId="{F49EC5D2-C110-4852-A74F-CB8195E203E5}" srcOrd="1" destOrd="0" parTransId="{34BD88B3-6ABE-47F2-947F-B5634F369004}" sibTransId="{D4E35D77-4616-44DD-904C-E3BD9F9D0EDD}"/>
    <dgm:cxn modelId="{71770E3E-6DC7-4143-9C0F-25897A78B766}" type="presOf" srcId="{5CB5338D-A900-44D1-8375-EF105777719E}" destId="{63FE5FC9-4102-4954-8028-1F28337D29A9}" srcOrd="0" destOrd="0" presId="urn:microsoft.com/office/officeart/2005/8/layout/orgChart1"/>
    <dgm:cxn modelId="{0BC65305-64BE-433D-9744-4B81C15A2A7C}" type="presOf" srcId="{4E6A67E1-A9EB-4889-9814-A648408F54FC}" destId="{DB838ADF-E7DF-4841-91B0-C1FD5021AD3F}" srcOrd="0" destOrd="0" presId="urn:microsoft.com/office/officeart/2005/8/layout/orgChart1"/>
    <dgm:cxn modelId="{5822B7C8-5128-4C60-AA09-878FD72937C4}" type="presOf" srcId="{0D9A0276-BDB6-49A6-9B37-76AE95CB83E0}" destId="{0C5F3901-94DB-4176-B0AC-719EBD9C579C}" srcOrd="1"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D0C2B5AA-4FD7-4B98-961E-E8CC992870B4}" type="presOf" srcId="{F49EC5D2-C110-4852-A74F-CB8195E203E5}" destId="{C556D3C2-4F32-4752-AF59-9C570E0C7A08}" srcOrd="1" destOrd="0" presId="urn:microsoft.com/office/officeart/2005/8/layout/orgChart1"/>
    <dgm:cxn modelId="{2144EE3E-38AF-42A8-937A-650F8266CF02}" type="presOf" srcId="{34BD88B3-6ABE-47F2-947F-B5634F369004}" destId="{86C8F46E-4769-4CD8-AF67-B903E5C846E4}" srcOrd="0" destOrd="0" presId="urn:microsoft.com/office/officeart/2005/8/layout/orgChart1"/>
    <dgm:cxn modelId="{0A98EA56-D67E-4934-81FC-F745162122B6}" type="presOf" srcId="{BBA9DB76-BA10-4CD4-9ED2-7469CB4AFD21}" destId="{D253268B-7FFD-47D5-BB6F-45454754E507}" srcOrd="0" destOrd="0" presId="urn:microsoft.com/office/officeart/2005/8/layout/orgChart1"/>
    <dgm:cxn modelId="{2E1D2BBE-46E5-465D-8BC9-80558014F8D0}" type="presOf" srcId="{3EC2E0F3-44A8-404A-ACD9-50795C265D60}" destId="{A5F0F845-F33D-43C9-BF1B-435E98C086E5}" srcOrd="0" destOrd="0" presId="urn:microsoft.com/office/officeart/2005/8/layout/orgChart1"/>
    <dgm:cxn modelId="{AC09BA41-C8E3-47A8-84A1-8A2DC9692538}" type="presOf" srcId="{5B98E4B2-972D-4D5F-B53C-86481651FDF7}" destId="{13F7CABB-C9E1-44E4-AFFF-B53503BC041B}" srcOrd="1" destOrd="0" presId="urn:microsoft.com/office/officeart/2005/8/layout/orgChart1"/>
    <dgm:cxn modelId="{E1CEF428-B1DC-4D9B-A1DF-866AFB64AAC4}" type="presOf" srcId="{F49EC5D2-C110-4852-A74F-CB8195E203E5}" destId="{B3B0EBFD-8901-4D98-BCC9-4BCF3836D544}" srcOrd="0" destOrd="0" presId="urn:microsoft.com/office/officeart/2005/8/layout/orgChart1"/>
    <dgm:cxn modelId="{05452EF7-2C47-4D42-919E-2D7BFB583176}" srcId="{5B98E4B2-972D-4D5F-B53C-86481651FDF7}" destId="{476E05D2-20F4-4550-823E-E356C4C1F357}" srcOrd="4" destOrd="0" parTransId="{4E6A67E1-A9EB-4889-9814-A648408F54FC}" sibTransId="{07B35368-83F6-4F76-ACBA-A0344AEFDBF4}"/>
    <dgm:cxn modelId="{8A83CF8B-E13F-41C3-A952-0F8E8FCC7E36}" type="presOf" srcId="{71E5618D-B0DE-4225-92E4-452E02C4F8CA}" destId="{207D613E-6EDA-48BD-BBAB-922B83E76DAD}" srcOrd="0" destOrd="0" presId="urn:microsoft.com/office/officeart/2005/8/layout/orgChart1"/>
    <dgm:cxn modelId="{92A234C0-1864-4A8B-882C-A50CAB61D31A}" type="presOf" srcId="{9FD9615A-8F4F-4597-8893-73FE29B7CED8}" destId="{482BE0B2-4613-4369-8617-4CF04051E6D8}" srcOrd="0"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5BD07356-7F68-4CFD-BD34-9D5F373EBADE}" type="presParOf" srcId="{D253268B-7FFD-47D5-BB6F-45454754E507}" destId="{5885B02F-6736-41D4-AB4C-74247EC6C6D1}" srcOrd="0" destOrd="0" presId="urn:microsoft.com/office/officeart/2005/8/layout/orgChart1"/>
    <dgm:cxn modelId="{8BC6F818-18A3-41F0-AAAE-58382B378A6D}" type="presParOf" srcId="{5885B02F-6736-41D4-AB4C-74247EC6C6D1}" destId="{BCFD115F-3AE0-4A37-B7CF-5C8001FB6FC4}" srcOrd="0" destOrd="0" presId="urn:microsoft.com/office/officeart/2005/8/layout/orgChart1"/>
    <dgm:cxn modelId="{783A34A4-B78E-4613-8F03-7170F642CDA7}" type="presParOf" srcId="{BCFD115F-3AE0-4A37-B7CF-5C8001FB6FC4}" destId="{BE5B2735-DDCB-43FE-9B3E-7DE4279A7AAE}" srcOrd="0" destOrd="0" presId="urn:microsoft.com/office/officeart/2005/8/layout/orgChart1"/>
    <dgm:cxn modelId="{43A701EB-B7CF-4040-B0C0-1CC5232BA223}" type="presParOf" srcId="{BCFD115F-3AE0-4A37-B7CF-5C8001FB6FC4}" destId="{13F7CABB-C9E1-44E4-AFFF-B53503BC041B}" srcOrd="1" destOrd="0" presId="urn:microsoft.com/office/officeart/2005/8/layout/orgChart1"/>
    <dgm:cxn modelId="{092DEEA3-4BCA-4AA7-8C9A-4EEEC8C9B241}" type="presParOf" srcId="{5885B02F-6736-41D4-AB4C-74247EC6C6D1}" destId="{C1D7ACDA-AC0F-4040-AC37-9DA78FDAB8F7}" srcOrd="1" destOrd="0" presId="urn:microsoft.com/office/officeart/2005/8/layout/orgChart1"/>
    <dgm:cxn modelId="{C103E904-7A59-420B-BC87-F4134D8CBA2A}" type="presParOf" srcId="{C1D7ACDA-AC0F-4040-AC37-9DA78FDAB8F7}" destId="{63FE5FC9-4102-4954-8028-1F28337D29A9}" srcOrd="0" destOrd="0" presId="urn:microsoft.com/office/officeart/2005/8/layout/orgChart1"/>
    <dgm:cxn modelId="{80C41EAF-0D35-4442-B965-79AE6EAC2503}" type="presParOf" srcId="{C1D7ACDA-AC0F-4040-AC37-9DA78FDAB8F7}" destId="{466FDA77-A764-47AC-84A1-79088B36D02F}" srcOrd="1" destOrd="0" presId="urn:microsoft.com/office/officeart/2005/8/layout/orgChart1"/>
    <dgm:cxn modelId="{1ABEEC66-40B3-4E98-BD94-994DE8388948}" type="presParOf" srcId="{466FDA77-A764-47AC-84A1-79088B36D02F}" destId="{AAC45E15-342C-457E-BDBA-F9CB738EA4FE}" srcOrd="0" destOrd="0" presId="urn:microsoft.com/office/officeart/2005/8/layout/orgChart1"/>
    <dgm:cxn modelId="{8EFAFEDD-255D-4D69-90A8-F5FDB73BEB62}" type="presParOf" srcId="{AAC45E15-342C-457E-BDBA-F9CB738EA4FE}" destId="{2C42B48E-3A89-40B9-8F8C-5FA4FBB0E79F}" srcOrd="0" destOrd="0" presId="urn:microsoft.com/office/officeart/2005/8/layout/orgChart1"/>
    <dgm:cxn modelId="{3CDFC12F-BB5E-4240-9AEB-1DC7858D8413}" type="presParOf" srcId="{AAC45E15-342C-457E-BDBA-F9CB738EA4FE}" destId="{0C5F3901-94DB-4176-B0AC-719EBD9C579C}" srcOrd="1" destOrd="0" presId="urn:microsoft.com/office/officeart/2005/8/layout/orgChart1"/>
    <dgm:cxn modelId="{902B4986-8DBE-49E0-9B67-262E196862D2}" type="presParOf" srcId="{466FDA77-A764-47AC-84A1-79088B36D02F}" destId="{D7199CD6-23C0-4B8A-84F2-67C24564F1AF}" srcOrd="1" destOrd="0" presId="urn:microsoft.com/office/officeart/2005/8/layout/orgChart1"/>
    <dgm:cxn modelId="{66AF4EBD-458C-4847-9553-B43010B5C797}" type="presParOf" srcId="{466FDA77-A764-47AC-84A1-79088B36D02F}" destId="{843C1687-8A92-461A-967D-0E4C68ED10A1}" srcOrd="2" destOrd="0" presId="urn:microsoft.com/office/officeart/2005/8/layout/orgChart1"/>
    <dgm:cxn modelId="{45216CAA-01CD-4065-A1D3-828C9D68FB22}" type="presParOf" srcId="{C1D7ACDA-AC0F-4040-AC37-9DA78FDAB8F7}" destId="{86C8F46E-4769-4CD8-AF67-B903E5C846E4}" srcOrd="2" destOrd="0" presId="urn:microsoft.com/office/officeart/2005/8/layout/orgChart1"/>
    <dgm:cxn modelId="{C758F46A-F25A-42F9-8C4C-11C864602B18}" type="presParOf" srcId="{C1D7ACDA-AC0F-4040-AC37-9DA78FDAB8F7}" destId="{3F70DF36-9AAA-46BD-9452-F419DF8A11D5}" srcOrd="3" destOrd="0" presId="urn:microsoft.com/office/officeart/2005/8/layout/orgChart1"/>
    <dgm:cxn modelId="{FAC245D5-7865-48C0-BC24-AC8AE570C4CA}" type="presParOf" srcId="{3F70DF36-9AAA-46BD-9452-F419DF8A11D5}" destId="{4268393E-49B5-4425-AF18-A5EFEB5BDF12}" srcOrd="0" destOrd="0" presId="urn:microsoft.com/office/officeart/2005/8/layout/orgChart1"/>
    <dgm:cxn modelId="{9F620088-0F0D-4F8B-8171-FEC365EEC335}" type="presParOf" srcId="{4268393E-49B5-4425-AF18-A5EFEB5BDF12}" destId="{B3B0EBFD-8901-4D98-BCC9-4BCF3836D544}" srcOrd="0" destOrd="0" presId="urn:microsoft.com/office/officeart/2005/8/layout/orgChart1"/>
    <dgm:cxn modelId="{6AFB2BFD-EFAF-477B-933E-FA702A2F58C8}" type="presParOf" srcId="{4268393E-49B5-4425-AF18-A5EFEB5BDF12}" destId="{C556D3C2-4F32-4752-AF59-9C570E0C7A08}" srcOrd="1" destOrd="0" presId="urn:microsoft.com/office/officeart/2005/8/layout/orgChart1"/>
    <dgm:cxn modelId="{77DE6372-C162-4335-B832-6B6B9B236508}" type="presParOf" srcId="{3F70DF36-9AAA-46BD-9452-F419DF8A11D5}" destId="{861A6893-4C5F-4088-A399-9678ADBC4DE0}" srcOrd="1" destOrd="0" presId="urn:microsoft.com/office/officeart/2005/8/layout/orgChart1"/>
    <dgm:cxn modelId="{FAE21CE0-85A1-457A-A588-EEF56D4E7F15}" type="presParOf" srcId="{3F70DF36-9AAA-46BD-9452-F419DF8A11D5}" destId="{99B78F86-2223-4100-94C9-3284EFCC8A2E}" srcOrd="2" destOrd="0" presId="urn:microsoft.com/office/officeart/2005/8/layout/orgChart1"/>
    <dgm:cxn modelId="{E2BDEF44-091C-4538-BC27-835F8494E694}" type="presParOf" srcId="{C1D7ACDA-AC0F-4040-AC37-9DA78FDAB8F7}" destId="{05CD7F4D-C558-4DE9-8B48-BD41044B837B}" srcOrd="4" destOrd="0" presId="urn:microsoft.com/office/officeart/2005/8/layout/orgChart1"/>
    <dgm:cxn modelId="{C50B8D23-9F23-4061-8692-3A57C2872DF8}" type="presParOf" srcId="{C1D7ACDA-AC0F-4040-AC37-9DA78FDAB8F7}" destId="{B649E185-4CFC-4AF2-9776-21278ABF33C9}" srcOrd="5" destOrd="0" presId="urn:microsoft.com/office/officeart/2005/8/layout/orgChart1"/>
    <dgm:cxn modelId="{74A79F74-3B25-48BA-A470-F0E48065068A}" type="presParOf" srcId="{B649E185-4CFC-4AF2-9776-21278ABF33C9}" destId="{9845FE85-B3BA-4F08-9882-0D272396FC99}" srcOrd="0" destOrd="0" presId="urn:microsoft.com/office/officeart/2005/8/layout/orgChart1"/>
    <dgm:cxn modelId="{1DAD69B4-F7F1-4EED-9410-D4D5A146393D}" type="presParOf" srcId="{9845FE85-B3BA-4F08-9882-0D272396FC99}" destId="{207D613E-6EDA-48BD-BBAB-922B83E76DAD}" srcOrd="0" destOrd="0" presId="urn:microsoft.com/office/officeart/2005/8/layout/orgChart1"/>
    <dgm:cxn modelId="{5033DE64-82D8-4B80-B9EA-00BDA4C8E61C}" type="presParOf" srcId="{9845FE85-B3BA-4F08-9882-0D272396FC99}" destId="{52AD7ADA-2454-45D6-AAE1-2137D0C70B2B}" srcOrd="1" destOrd="0" presId="urn:microsoft.com/office/officeart/2005/8/layout/orgChart1"/>
    <dgm:cxn modelId="{1C46FDE8-63AA-4155-A8F3-B0AB9DB42EED}" type="presParOf" srcId="{B649E185-4CFC-4AF2-9776-21278ABF33C9}" destId="{2AC9EE32-CA06-4124-A006-244DC75F4AEA}" srcOrd="1" destOrd="0" presId="urn:microsoft.com/office/officeart/2005/8/layout/orgChart1"/>
    <dgm:cxn modelId="{2AC41033-B921-412E-A37E-418D85A11110}" type="presParOf" srcId="{B649E185-4CFC-4AF2-9776-21278ABF33C9}" destId="{54AA1D2C-BD88-4DA0-B329-EBCF6C74F25E}" srcOrd="2" destOrd="0" presId="urn:microsoft.com/office/officeart/2005/8/layout/orgChart1"/>
    <dgm:cxn modelId="{067B14AE-C981-40BC-A129-26B9B0B19532}" type="presParOf" srcId="{C1D7ACDA-AC0F-4040-AC37-9DA78FDAB8F7}" destId="{482BE0B2-4613-4369-8617-4CF04051E6D8}" srcOrd="6" destOrd="0" presId="urn:microsoft.com/office/officeart/2005/8/layout/orgChart1"/>
    <dgm:cxn modelId="{CCB910AF-6B7F-4482-9B1F-D4E2623D1FAA}" type="presParOf" srcId="{C1D7ACDA-AC0F-4040-AC37-9DA78FDAB8F7}" destId="{CBC633AE-4580-4515-B86F-B5F9FDEEBDB7}" srcOrd="7" destOrd="0" presId="urn:microsoft.com/office/officeart/2005/8/layout/orgChart1"/>
    <dgm:cxn modelId="{F5CC4F81-7AA7-4390-8277-347B5836CAEF}" type="presParOf" srcId="{CBC633AE-4580-4515-B86F-B5F9FDEEBDB7}" destId="{7D77BDC0-0C06-4A5B-B229-A5212233F9CC}" srcOrd="0" destOrd="0" presId="urn:microsoft.com/office/officeart/2005/8/layout/orgChart1"/>
    <dgm:cxn modelId="{10B14A8E-40D8-4A07-93B2-B90BF342C5D0}" type="presParOf" srcId="{7D77BDC0-0C06-4A5B-B229-A5212233F9CC}" destId="{A5F0F845-F33D-43C9-BF1B-435E98C086E5}" srcOrd="0" destOrd="0" presId="urn:microsoft.com/office/officeart/2005/8/layout/orgChart1"/>
    <dgm:cxn modelId="{2F9D2B5B-C970-4503-BCB0-21FD08D7A01C}" type="presParOf" srcId="{7D77BDC0-0C06-4A5B-B229-A5212233F9CC}" destId="{F9951ABE-10FE-4724-930B-57E4026CC853}" srcOrd="1" destOrd="0" presId="urn:microsoft.com/office/officeart/2005/8/layout/orgChart1"/>
    <dgm:cxn modelId="{FEF32DC2-CA4F-4113-9F28-D997AF0A5D0F}" type="presParOf" srcId="{CBC633AE-4580-4515-B86F-B5F9FDEEBDB7}" destId="{EE48CA1C-F397-42EC-A5C2-4ABD8B64ABAC}" srcOrd="1" destOrd="0" presId="urn:microsoft.com/office/officeart/2005/8/layout/orgChart1"/>
    <dgm:cxn modelId="{D9953DEB-5392-4EBF-9EE5-CFEC36C0CA6E}" type="presParOf" srcId="{CBC633AE-4580-4515-B86F-B5F9FDEEBDB7}" destId="{7A296106-F3EA-4F7F-ACBA-2854E62788D4}" srcOrd="2" destOrd="0" presId="urn:microsoft.com/office/officeart/2005/8/layout/orgChart1"/>
    <dgm:cxn modelId="{5112F024-783F-4117-BF60-684933BF6DA1}" type="presParOf" srcId="{C1D7ACDA-AC0F-4040-AC37-9DA78FDAB8F7}" destId="{DB838ADF-E7DF-4841-91B0-C1FD5021AD3F}" srcOrd="8" destOrd="0" presId="urn:microsoft.com/office/officeart/2005/8/layout/orgChart1"/>
    <dgm:cxn modelId="{E5D78507-F574-4E87-A90B-AB1931E901DA}" type="presParOf" srcId="{C1D7ACDA-AC0F-4040-AC37-9DA78FDAB8F7}" destId="{0BEA9D39-A7EE-4E1D-AAC5-6B635C834E5B}" srcOrd="9" destOrd="0" presId="urn:microsoft.com/office/officeart/2005/8/layout/orgChart1"/>
    <dgm:cxn modelId="{C8DDF415-BEC6-436A-AC1D-78EF35959539}" type="presParOf" srcId="{0BEA9D39-A7EE-4E1D-AAC5-6B635C834E5B}" destId="{FDB0171E-E16F-47EA-8C88-88773C4C06C6}" srcOrd="0" destOrd="0" presId="urn:microsoft.com/office/officeart/2005/8/layout/orgChart1"/>
    <dgm:cxn modelId="{7A1045A9-30C6-44AB-98F9-7CC40D06139D}" type="presParOf" srcId="{FDB0171E-E16F-47EA-8C88-88773C4C06C6}" destId="{3109367A-98E9-4469-AD66-1711DD0A76E2}" srcOrd="0" destOrd="0" presId="urn:microsoft.com/office/officeart/2005/8/layout/orgChart1"/>
    <dgm:cxn modelId="{9F731B2A-8C60-4282-B2D6-1513D43711CA}" type="presParOf" srcId="{FDB0171E-E16F-47EA-8C88-88773C4C06C6}" destId="{BA2927DA-2DBF-45AC-A4EB-20A43A307160}" srcOrd="1" destOrd="0" presId="urn:microsoft.com/office/officeart/2005/8/layout/orgChart1"/>
    <dgm:cxn modelId="{FD06D83F-4491-477E-885B-E0A324235E04}" type="presParOf" srcId="{0BEA9D39-A7EE-4E1D-AAC5-6B635C834E5B}" destId="{09548579-EEE6-4A97-8769-01FD082AF41C}" srcOrd="1" destOrd="0" presId="urn:microsoft.com/office/officeart/2005/8/layout/orgChart1"/>
    <dgm:cxn modelId="{462C6ACF-E9FA-42D0-8A82-C2A0D4DA5683}" type="presParOf" srcId="{0BEA9D39-A7EE-4E1D-AAC5-6B635C834E5B}" destId="{BDC7FBF1-EF67-49A9-8F6A-40D1A86026B2}" srcOrd="2" destOrd="0" presId="urn:microsoft.com/office/officeart/2005/8/layout/orgChart1"/>
    <dgm:cxn modelId="{0FDB1E55-D0C4-41DC-B664-8FDACE548B40}"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3592" y="204507"/>
          <a:ext cx="891145" cy="3567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Диагностико-аналитические технологии</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954145" y="309239"/>
          <a:ext cx="125944" cy="147331"/>
        </a:xfrm>
        <a:solidFill>
          <a:srgbClr val="44546A">
            <a:tint val="60000"/>
            <a:hueOff val="0"/>
            <a:satOff val="0"/>
            <a:lumOff val="0"/>
            <a:alphaOff val="0"/>
          </a:srgbClr>
        </a:soli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132368" y="204507"/>
          <a:ext cx="1109717" cy="3567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Интерактивно-симулятивные технологии</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301493" y="309239"/>
          <a:ext cx="125944" cy="147331"/>
        </a:xfrm>
        <a:solidFill>
          <a:srgbClr val="44546A">
            <a:tint val="60000"/>
            <a:hueOff val="0"/>
            <a:satOff val="0"/>
            <a:lumOff val="0"/>
            <a:alphaOff val="0"/>
          </a:srgbClr>
        </a:soli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2479717" y="204507"/>
          <a:ext cx="907155" cy="3567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Проективно-конструктивные технологии</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3446280" y="309239"/>
          <a:ext cx="125944" cy="147331"/>
        </a:xfrm>
        <a:solidFill>
          <a:srgbClr val="44546A">
            <a:tint val="60000"/>
            <a:hueOff val="0"/>
            <a:satOff val="0"/>
            <a:lumOff val="0"/>
            <a:alphaOff val="0"/>
          </a:srgbClr>
        </a:solidFill>
        <a:ln>
          <a:noFill/>
        </a:ln>
        <a:effectLst/>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3624503" y="204507"/>
          <a:ext cx="805954" cy="3567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Практико-интегративные технологии</a:t>
          </a:r>
          <a:endParaRPr lang="ru-KZ" sz="8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a:xfrm>
          <a:off x="4489865" y="309239"/>
          <a:ext cx="125944" cy="147331"/>
        </a:xfrm>
        <a:solidFill>
          <a:srgbClr val="44546A">
            <a:tint val="60000"/>
            <a:hueOff val="0"/>
            <a:satOff val="0"/>
            <a:lumOff val="0"/>
            <a:alphaOff val="0"/>
          </a:srgbClr>
        </a:solidFill>
        <a:ln>
          <a:noFill/>
        </a:ln>
        <a:effectLst/>
      </dgm:spPr>
      <dgm:t>
        <a:bodyPr/>
        <a:lstStyle/>
        <a:p>
          <a:pPr>
            <a:buNone/>
          </a:pPr>
          <a:endParaRPr lang="ru-KZ">
            <a:solidFill>
              <a:srgbClr val="44546A">
                <a:hueOff val="0"/>
                <a:satOff val="0"/>
                <a:lumOff val="0"/>
                <a:alphaOff val="0"/>
              </a:srgbClr>
            </a:solidFill>
            <a:latin typeface="Calibri" panose="020F0502020204030204"/>
            <a:ea typeface="+mn-ea"/>
            <a:cs typeface="+mn-cs"/>
          </a:endParaRPr>
        </a:p>
      </dgm:t>
    </dgm:pt>
    <dgm:pt modelId="{18CD0389-87BE-4FD2-8C4C-1BE7C4237743}">
      <dgm:prSet custT="1"/>
      <dgm:spPr>
        <a:xfrm>
          <a:off x="4668088" y="204507"/>
          <a:ext cx="765188" cy="3567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8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Цифровые технологии карьерного сопровождения</a:t>
          </a:r>
          <a:endParaRPr lang="ru-KZ" sz="8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A598E64-6F92-430A-987B-50B54BE64620}" type="parTrans" cxnId="{078396A5-334C-4338-AAD2-567570A6BA39}">
      <dgm:prSet/>
      <dgm:spPr/>
      <dgm:t>
        <a:bodyPr/>
        <a:lstStyle/>
        <a:p>
          <a:endParaRPr lang="ru-KZ"/>
        </a:p>
      </dgm:t>
    </dgm:pt>
    <dgm:pt modelId="{6C637332-DF92-497B-8ED2-F6B754A43834}" type="sibTrans" cxnId="{078396A5-334C-4338-AAD2-567570A6BA39}">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5" custScaleX="150005">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4"/>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4"/>
      <dgm:spPr/>
      <dgm:t>
        <a:bodyPr/>
        <a:lstStyle/>
        <a:p>
          <a:endParaRPr lang="ru-RU"/>
        </a:p>
      </dgm:t>
    </dgm:pt>
    <dgm:pt modelId="{9359B4A9-7BE4-436B-9065-0209BAEB9DAC}" type="pres">
      <dgm:prSet presAssocID="{41F62EA2-6663-41A7-AA0A-EC419492C38B}" presName="node" presStyleLbl="node1" presStyleIdx="1" presStyleCnt="5" custScaleX="186797">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4"/>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4"/>
      <dgm:spPr/>
      <dgm:t>
        <a:bodyPr/>
        <a:lstStyle/>
        <a:p>
          <a:endParaRPr lang="ru-RU"/>
        </a:p>
      </dgm:t>
    </dgm:pt>
    <dgm:pt modelId="{4A172A9C-0609-47E2-B3D4-418128EDDE3F}" type="pres">
      <dgm:prSet presAssocID="{820A6A3C-CF45-4D4B-83CD-51ABCEBD1E12}" presName="node" presStyleLbl="node1" presStyleIdx="2" presStyleCnt="5" custScaleX="152700">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4"/>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4"/>
      <dgm:spPr/>
      <dgm:t>
        <a:bodyPr/>
        <a:lstStyle/>
        <a:p>
          <a:endParaRPr lang="ru-RU"/>
        </a:p>
      </dgm:t>
    </dgm:pt>
    <dgm:pt modelId="{FDB5E0A7-D85E-4FB9-8462-07C6A8F31120}" type="pres">
      <dgm:prSet presAssocID="{31630429-2065-45B0-9328-901755073036}" presName="node" presStyleLbl="node1" presStyleIdx="3" presStyleCnt="5" custScaleX="135665">
        <dgm:presLayoutVars>
          <dgm:bulletEnabled val="1"/>
        </dgm:presLayoutVars>
      </dgm:prSet>
      <dgm:spPr>
        <a:prstGeom prst="roundRect">
          <a:avLst>
            <a:gd name="adj" fmla="val 10000"/>
          </a:avLst>
        </a:prstGeom>
      </dgm:spPr>
      <dgm:t>
        <a:bodyPr/>
        <a:lstStyle/>
        <a:p>
          <a:endParaRPr lang="ru-RU"/>
        </a:p>
      </dgm:t>
    </dgm:pt>
    <dgm:pt modelId="{4DF127C8-9FE3-4D5F-BC52-881D3EDF30FD}" type="pres">
      <dgm:prSet presAssocID="{8A2DD7EC-BFEF-4DBB-9BE7-08F0222EB182}" presName="sibTrans" presStyleLbl="sibTrans2D1" presStyleIdx="3" presStyleCnt="4"/>
      <dgm:spPr>
        <a:prstGeom prst="rightArrow">
          <a:avLst>
            <a:gd name="adj1" fmla="val 60000"/>
            <a:gd name="adj2" fmla="val 50000"/>
          </a:avLst>
        </a:prstGeom>
      </dgm:spPr>
      <dgm:t>
        <a:bodyPr/>
        <a:lstStyle/>
        <a:p>
          <a:endParaRPr lang="ru-RU"/>
        </a:p>
      </dgm:t>
    </dgm:pt>
    <dgm:pt modelId="{55B3DF12-819C-48EA-8BC7-C7CE46B73E3E}" type="pres">
      <dgm:prSet presAssocID="{8A2DD7EC-BFEF-4DBB-9BE7-08F0222EB182}" presName="connectorText" presStyleLbl="sibTrans2D1" presStyleIdx="3" presStyleCnt="4"/>
      <dgm:spPr/>
      <dgm:t>
        <a:bodyPr/>
        <a:lstStyle/>
        <a:p>
          <a:endParaRPr lang="ru-RU"/>
        </a:p>
      </dgm:t>
    </dgm:pt>
    <dgm:pt modelId="{BF093CA1-7015-4E51-A3D9-163510A47CEE}" type="pres">
      <dgm:prSet presAssocID="{18CD0389-87BE-4FD2-8C4C-1BE7C4237743}" presName="node" presStyleLbl="node1" presStyleIdx="4" presStyleCnt="5" custScaleX="128803">
        <dgm:presLayoutVars>
          <dgm:bulletEnabled val="1"/>
        </dgm:presLayoutVars>
      </dgm:prSet>
      <dgm:spPr>
        <a:prstGeom prst="roundRect">
          <a:avLst>
            <a:gd name="adj" fmla="val 10000"/>
          </a:avLst>
        </a:prstGeom>
      </dgm:spPr>
      <dgm:t>
        <a:bodyPr/>
        <a:lstStyle/>
        <a:p>
          <a:endParaRPr lang="ru-RU"/>
        </a:p>
      </dgm:t>
    </dgm:pt>
  </dgm:ptLst>
  <dgm:cxnLst>
    <dgm:cxn modelId="{338AAD4B-603D-4CF5-AB28-DE824772C054}" srcId="{CEA5890E-DB2B-4094-984C-049A92C3CEF1}" destId="{820A6A3C-CF45-4D4B-83CD-51ABCEBD1E12}" srcOrd="2" destOrd="0" parTransId="{C9485DDD-9371-426D-B7C3-032EA3398138}" sibTransId="{650A7547-CC91-4668-A700-1EACF2A52349}"/>
    <dgm:cxn modelId="{577B0808-EAEA-4574-A506-47793A40F8FA}" type="presOf" srcId="{8A2DD7EC-BFEF-4DBB-9BE7-08F0222EB182}" destId="{55B3DF12-819C-48EA-8BC7-C7CE46B73E3E}" srcOrd="1" destOrd="0" presId="urn:microsoft.com/office/officeart/2005/8/layout/process1"/>
    <dgm:cxn modelId="{ADC8BEC2-10CF-4349-8E15-65746EB37E2F}" type="presOf" srcId="{CEA5890E-DB2B-4094-984C-049A92C3CEF1}" destId="{F6028BD8-C3E6-4BE5-B33D-3D2C54CDD6AD}" srcOrd="0"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05AB955E-5185-4603-BB3B-676B3B647AD8}" type="presOf" srcId="{219779AC-EF54-4B46-944D-E1AA9EB871A4}" destId="{A805F972-66C1-4440-A759-7BA4825F80E3}" srcOrd="1"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2EDAF2CE-8A48-494F-B568-31EB79545CCF}" type="presOf" srcId="{8A2DD7EC-BFEF-4DBB-9BE7-08F0222EB182}" destId="{4DF127C8-9FE3-4D5F-BC52-881D3EDF30FD}" srcOrd="0" destOrd="0" presId="urn:microsoft.com/office/officeart/2005/8/layout/process1"/>
    <dgm:cxn modelId="{889092D5-93A4-4C99-8A0B-5615DF2440C8}" type="presOf" srcId="{31630429-2065-45B0-9328-901755073036}" destId="{FDB5E0A7-D85E-4FB9-8462-07C6A8F31120}" srcOrd="0" destOrd="0" presId="urn:microsoft.com/office/officeart/2005/8/layout/process1"/>
    <dgm:cxn modelId="{AF9DAD8E-F3F3-4DA0-9233-9FE1E9FA5D60}" type="presOf" srcId="{0C13CFE2-9932-4DD7-9724-05D7FE5080C0}" destId="{A71B4E9D-B775-442A-9F5F-6125045D13A2}" srcOrd="1" destOrd="0" presId="urn:microsoft.com/office/officeart/2005/8/layout/process1"/>
    <dgm:cxn modelId="{CB5DC196-AA32-46B8-8CD5-6E3C4DC5DCBA}" type="presOf" srcId="{41F62EA2-6663-41A7-AA0A-EC419492C38B}" destId="{9359B4A9-7BE4-436B-9065-0209BAEB9DAC}" srcOrd="0" destOrd="0" presId="urn:microsoft.com/office/officeart/2005/8/layout/process1"/>
    <dgm:cxn modelId="{3F4E3EFB-8504-490F-B3A2-C3FC34ECFD75}" type="presOf" srcId="{650A7547-CC91-4668-A700-1EACF2A52349}" destId="{5C50E728-34F7-4599-9ACC-E6150C63E312}" srcOrd="1" destOrd="0" presId="urn:microsoft.com/office/officeart/2005/8/layout/process1"/>
    <dgm:cxn modelId="{24B36D9C-77A6-402E-B494-72CDE5EC7C23}" type="presOf" srcId="{820A6A3C-CF45-4D4B-83CD-51ABCEBD1E12}" destId="{4A172A9C-0609-47E2-B3D4-418128EDDE3F}"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B8C16D85-1670-40F1-8662-6F98313CCB33}" type="presOf" srcId="{9A16D914-4842-40A2-8A35-611D5908DD7E}" destId="{B506C497-C79F-44BB-96BE-4E4BF0C4B046}" srcOrd="0" destOrd="0" presId="urn:microsoft.com/office/officeart/2005/8/layout/process1"/>
    <dgm:cxn modelId="{078396A5-334C-4338-AAD2-567570A6BA39}" srcId="{CEA5890E-DB2B-4094-984C-049A92C3CEF1}" destId="{18CD0389-87BE-4FD2-8C4C-1BE7C4237743}" srcOrd="4" destOrd="0" parTransId="{3A598E64-6F92-430A-987B-50B54BE64620}" sibTransId="{6C637332-DF92-497B-8ED2-F6B754A43834}"/>
    <dgm:cxn modelId="{6C46BDDD-D443-49A5-BCDE-B9DC38552849}" type="presOf" srcId="{0C13CFE2-9932-4DD7-9724-05D7FE5080C0}" destId="{2DCDBFE8-1F5E-4D26-9435-1BAE9FFFA1C4}" srcOrd="0" destOrd="0" presId="urn:microsoft.com/office/officeart/2005/8/layout/process1"/>
    <dgm:cxn modelId="{F6F565C0-CFA8-47D9-AFAA-010E0C071F0E}" type="presOf" srcId="{219779AC-EF54-4B46-944D-E1AA9EB871A4}" destId="{E0D867C7-E321-40B9-86A9-15170801DDEA}" srcOrd="0" destOrd="0" presId="urn:microsoft.com/office/officeart/2005/8/layout/process1"/>
    <dgm:cxn modelId="{30BF684F-3BF1-4837-8A04-C5B5372C9849}" type="presOf" srcId="{650A7547-CC91-4668-A700-1EACF2A52349}" destId="{E96B0AE4-29AE-46D4-9B59-1EE997810311}" srcOrd="0" destOrd="0" presId="urn:microsoft.com/office/officeart/2005/8/layout/process1"/>
    <dgm:cxn modelId="{60799A46-0E09-4D7A-B9C9-10E5844E9DFA}" type="presOf" srcId="{18CD0389-87BE-4FD2-8C4C-1BE7C4237743}" destId="{BF093CA1-7015-4E51-A3D9-163510A47CEE}" srcOrd="0" destOrd="0" presId="urn:microsoft.com/office/officeart/2005/8/layout/process1"/>
    <dgm:cxn modelId="{F88FE4CD-E0A4-439B-9919-916EB39A1E41}" type="presParOf" srcId="{F6028BD8-C3E6-4BE5-B33D-3D2C54CDD6AD}" destId="{B506C497-C79F-44BB-96BE-4E4BF0C4B046}" srcOrd="0" destOrd="0" presId="urn:microsoft.com/office/officeart/2005/8/layout/process1"/>
    <dgm:cxn modelId="{5091EF87-36BE-4A7E-B36F-EE4AEBB4E440}" type="presParOf" srcId="{F6028BD8-C3E6-4BE5-B33D-3D2C54CDD6AD}" destId="{2DCDBFE8-1F5E-4D26-9435-1BAE9FFFA1C4}" srcOrd="1" destOrd="0" presId="urn:microsoft.com/office/officeart/2005/8/layout/process1"/>
    <dgm:cxn modelId="{942AACC3-8488-428D-A8B4-849934E1C5E7}" type="presParOf" srcId="{2DCDBFE8-1F5E-4D26-9435-1BAE9FFFA1C4}" destId="{A71B4E9D-B775-442A-9F5F-6125045D13A2}" srcOrd="0" destOrd="0" presId="urn:microsoft.com/office/officeart/2005/8/layout/process1"/>
    <dgm:cxn modelId="{8AACFF18-0044-4949-9F38-10357D12C569}" type="presParOf" srcId="{F6028BD8-C3E6-4BE5-B33D-3D2C54CDD6AD}" destId="{9359B4A9-7BE4-436B-9065-0209BAEB9DAC}" srcOrd="2" destOrd="0" presId="urn:microsoft.com/office/officeart/2005/8/layout/process1"/>
    <dgm:cxn modelId="{CA549D1D-F1D9-48D8-964A-912746BCE64A}" type="presParOf" srcId="{F6028BD8-C3E6-4BE5-B33D-3D2C54CDD6AD}" destId="{E0D867C7-E321-40B9-86A9-15170801DDEA}" srcOrd="3" destOrd="0" presId="urn:microsoft.com/office/officeart/2005/8/layout/process1"/>
    <dgm:cxn modelId="{A176DF7B-88CF-4F70-AEA3-D1224B2CFC32}" type="presParOf" srcId="{E0D867C7-E321-40B9-86A9-15170801DDEA}" destId="{A805F972-66C1-4440-A759-7BA4825F80E3}" srcOrd="0" destOrd="0" presId="urn:microsoft.com/office/officeart/2005/8/layout/process1"/>
    <dgm:cxn modelId="{61CB5086-7C0B-405B-A7AC-9CD0E3700F77}" type="presParOf" srcId="{F6028BD8-C3E6-4BE5-B33D-3D2C54CDD6AD}" destId="{4A172A9C-0609-47E2-B3D4-418128EDDE3F}" srcOrd="4" destOrd="0" presId="urn:microsoft.com/office/officeart/2005/8/layout/process1"/>
    <dgm:cxn modelId="{097134CF-7F3F-4601-A361-5FED960561D7}" type="presParOf" srcId="{F6028BD8-C3E6-4BE5-B33D-3D2C54CDD6AD}" destId="{E96B0AE4-29AE-46D4-9B59-1EE997810311}" srcOrd="5" destOrd="0" presId="urn:microsoft.com/office/officeart/2005/8/layout/process1"/>
    <dgm:cxn modelId="{98FFF828-7DC4-4600-858A-157883560429}" type="presParOf" srcId="{E96B0AE4-29AE-46D4-9B59-1EE997810311}" destId="{5C50E728-34F7-4599-9ACC-E6150C63E312}" srcOrd="0" destOrd="0" presId="urn:microsoft.com/office/officeart/2005/8/layout/process1"/>
    <dgm:cxn modelId="{C5861FA0-05D3-45D7-9F25-CEAED8B27B0D}" type="presParOf" srcId="{F6028BD8-C3E6-4BE5-B33D-3D2C54CDD6AD}" destId="{FDB5E0A7-D85E-4FB9-8462-07C6A8F31120}" srcOrd="6" destOrd="0" presId="urn:microsoft.com/office/officeart/2005/8/layout/process1"/>
    <dgm:cxn modelId="{FFA716D2-EDAC-496C-A787-04BC8BD2BC59}" type="presParOf" srcId="{F6028BD8-C3E6-4BE5-B33D-3D2C54CDD6AD}" destId="{4DF127C8-9FE3-4D5F-BC52-881D3EDF30FD}" srcOrd="7" destOrd="0" presId="urn:microsoft.com/office/officeart/2005/8/layout/process1"/>
    <dgm:cxn modelId="{6B1B96F6-CAB7-4AD2-9227-0F0E6CD9328F}" type="presParOf" srcId="{4DF127C8-9FE3-4D5F-BC52-881D3EDF30FD}" destId="{55B3DF12-819C-48EA-8BC7-C7CE46B73E3E}" srcOrd="0" destOrd="0" presId="urn:microsoft.com/office/officeart/2005/8/layout/process1"/>
    <dgm:cxn modelId="{8D78D5CD-3DBB-4F74-9E51-4081C87774E4}" type="presParOf" srcId="{F6028BD8-C3E6-4BE5-B33D-3D2C54CDD6AD}" destId="{BF093CA1-7015-4E51-A3D9-163510A47CEE}" srcOrd="8" destOrd="0" presId="urn:microsoft.com/office/officeart/2005/8/layout/process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51916" y="53132"/>
          <a:ext cx="1382566" cy="51652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основные направления дальнейших исследований в области образовательных технологий карьерного развития</a:t>
          </a:r>
          <a:endParaRPr lang="ru-KZ"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2070" y="786600"/>
          <a:ext cx="1273145" cy="198100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Разработка интегративных моделей оценки эффективности образовательных технологий с учетом долгосрочных карьерных траекторий и удовлетворенности профессиональным выбором</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638643" y="569658"/>
          <a:ext cx="2104556"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492157" y="786600"/>
          <a:ext cx="1117990" cy="19904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Исследование медиаторных и модераторных переменных в процессе формирования компетенций принятия карьерных решений, включая культурные, гендерные и социально-экономические факторы.</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51152" y="569658"/>
          <a:ext cx="692047"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72578" y="786600"/>
          <a:ext cx="1211750" cy="1978513"/>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Изучение нейропсихологических механизмов принятия карьерных решений для оптимизации образовательных технологий с учетом особенностей когнитивной обработки информации</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569658"/>
          <a:ext cx="2135253"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7089" y="786600"/>
          <a:ext cx="1228548" cy="199363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Разработка технологий персонализированного карьерного сопровождения на основе методов машинного обучения и анализа больших данных образовательной аналитики</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569658"/>
          <a:ext cx="698163" cy="216941"/>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9D7FD78-87AE-4A24-A7FB-7EA0523952ED}" type="sibTrans" cxnId="{D97188B7-284D-4B31-A4A7-F077FAE64EE4}">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302424">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4"/>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4" custScaleX="123241" custScaleY="383525">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4"/>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4"/>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4" custScaleX="123654" custScaleY="385359">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4"/>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4"/>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4" custScaleX="118924" custScaleY="385970">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4"/>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4"/>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4" custScaleX="117298" custScaleY="383042">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4"/>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0E107667-FBB6-4B80-811B-D4DE075414A8}" type="pres">
      <dgm:prSet presAssocID="{5B98E4B2-972D-4D5F-B53C-86481651FDF7}" presName="hierChild3" presStyleCnt="0"/>
      <dgm:spPr/>
    </dgm:pt>
  </dgm:ptLst>
  <dgm:cxnLst>
    <dgm:cxn modelId="{AEB6413F-4BF4-465B-8FA7-3EA913A676CC}" type="presOf" srcId="{5CB5338D-A900-44D1-8375-EF105777719E}" destId="{63FE5FC9-4102-4954-8028-1F28337D29A9}" srcOrd="0" destOrd="0" presId="urn:microsoft.com/office/officeart/2005/8/layout/orgChart1"/>
    <dgm:cxn modelId="{83A92261-57C9-40E8-BD0C-564AB9AE746F}" type="presOf" srcId="{34BD88B3-6ABE-47F2-947F-B5634F369004}" destId="{86C8F46E-4769-4CD8-AF67-B903E5C846E4}" srcOrd="0" destOrd="0" presId="urn:microsoft.com/office/officeart/2005/8/layout/orgChart1"/>
    <dgm:cxn modelId="{8393B8AF-0B3B-4F85-8C0B-AE2CE65791CA}" type="presOf" srcId="{5B98E4B2-972D-4D5F-B53C-86481651FDF7}" destId="{BE5B2735-DDCB-43FE-9B3E-7DE4279A7AAE}" srcOrd="0" destOrd="0" presId="urn:microsoft.com/office/officeart/2005/8/layout/orgChart1"/>
    <dgm:cxn modelId="{E90357D6-AF93-419F-9355-2DEEDA8E3A51}" type="presOf" srcId="{F49EC5D2-C110-4852-A74F-CB8195E203E5}" destId="{B3B0EBFD-8901-4D98-BCC9-4BCF3836D544}"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28D2D64D-E571-472B-8B1C-E440D6EE3103}" type="presOf" srcId="{BBA9DB76-BA10-4CD4-9ED2-7469CB4AFD21}" destId="{D253268B-7FFD-47D5-BB6F-45454754E507}" srcOrd="0" destOrd="0" presId="urn:microsoft.com/office/officeart/2005/8/layout/orgChart1"/>
    <dgm:cxn modelId="{283CFD3E-3BCF-46BD-8E9B-B84594954AEF}" type="presOf" srcId="{3EC2E0F3-44A8-404A-ACD9-50795C265D60}" destId="{F9951ABE-10FE-4724-930B-57E4026CC853}" srcOrd="1" destOrd="0" presId="urn:microsoft.com/office/officeart/2005/8/layout/orgChart1"/>
    <dgm:cxn modelId="{D04E720B-9776-42D9-96F1-0CB7FB766120}" type="presOf" srcId="{4FFA2F40-30BE-4FFC-9827-0209D26DC3A9}" destId="{05CD7F4D-C558-4DE9-8B48-BD41044B837B}"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91931593-A3D0-42F3-B89E-B65D018A2FFF}" type="presOf" srcId="{0D9A0276-BDB6-49A6-9B37-76AE95CB83E0}" destId="{2C42B48E-3A89-40B9-8F8C-5FA4FBB0E79F}" srcOrd="0" destOrd="0" presId="urn:microsoft.com/office/officeart/2005/8/layout/orgChart1"/>
    <dgm:cxn modelId="{E4482DCE-47DB-4B89-B90E-5ECEBDEBC4EE}" type="presOf" srcId="{3EC2E0F3-44A8-404A-ACD9-50795C265D60}" destId="{A5F0F845-F33D-43C9-BF1B-435E98C086E5}" srcOrd="0" destOrd="0" presId="urn:microsoft.com/office/officeart/2005/8/layout/orgChart1"/>
    <dgm:cxn modelId="{D70F7FA4-3E6F-4D85-A1F5-746A891ED14B}" type="presOf" srcId="{5B98E4B2-972D-4D5F-B53C-86481651FDF7}" destId="{13F7CABB-C9E1-44E4-AFFF-B53503BC041B}" srcOrd="1" destOrd="0" presId="urn:microsoft.com/office/officeart/2005/8/layout/orgChart1"/>
    <dgm:cxn modelId="{14E39400-24FE-46D8-9952-1804BCAA3E75}" type="presOf" srcId="{9FD9615A-8F4F-4597-8893-73FE29B7CED8}" destId="{482BE0B2-4613-4369-8617-4CF04051E6D8}" srcOrd="0" destOrd="0" presId="urn:microsoft.com/office/officeart/2005/8/layout/orgChart1"/>
    <dgm:cxn modelId="{2948ECDE-5921-442E-8CAD-AE6AD389EAA8}" type="presOf" srcId="{71E5618D-B0DE-4225-92E4-452E02C4F8CA}" destId="{207D613E-6EDA-48BD-BBAB-922B83E76DAD}" srcOrd="0" destOrd="0" presId="urn:microsoft.com/office/officeart/2005/8/layout/orgChart1"/>
    <dgm:cxn modelId="{8DA68AD0-563B-4B85-BBD3-AADEB9CF2D15}" type="presOf" srcId="{71E5618D-B0DE-4225-92E4-452E02C4F8CA}" destId="{52AD7ADA-2454-45D6-AAE1-2137D0C70B2B}" srcOrd="1"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BEE77284-FE86-4EEE-B648-2A2A1CFA540D}" srcId="{5B98E4B2-972D-4D5F-B53C-86481651FDF7}" destId="{F49EC5D2-C110-4852-A74F-CB8195E203E5}" srcOrd="1" destOrd="0" parTransId="{34BD88B3-6ABE-47F2-947F-B5634F369004}" sibTransId="{D4E35D77-4616-44DD-904C-E3BD9F9D0EDD}"/>
    <dgm:cxn modelId="{0F4A216E-D151-4B1B-AF7C-3958A5DA24FB}" type="presOf" srcId="{0D9A0276-BDB6-49A6-9B37-76AE95CB83E0}" destId="{0C5F3901-94DB-4176-B0AC-719EBD9C579C}" srcOrd="1" destOrd="0" presId="urn:microsoft.com/office/officeart/2005/8/layout/orgChart1"/>
    <dgm:cxn modelId="{965DF508-437E-4FDF-A701-7172ABB56452}" type="presOf" srcId="{F49EC5D2-C110-4852-A74F-CB8195E203E5}" destId="{C556D3C2-4F32-4752-AF59-9C570E0C7A08}" srcOrd="1"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B8A84398-BF8F-4FE2-AEF3-32A2637EDF0A}" type="presParOf" srcId="{D253268B-7FFD-47D5-BB6F-45454754E507}" destId="{5885B02F-6736-41D4-AB4C-74247EC6C6D1}" srcOrd="0" destOrd="0" presId="urn:microsoft.com/office/officeart/2005/8/layout/orgChart1"/>
    <dgm:cxn modelId="{6ECE16C8-A02E-45E3-A372-436360E4EB2C}" type="presParOf" srcId="{5885B02F-6736-41D4-AB4C-74247EC6C6D1}" destId="{BCFD115F-3AE0-4A37-B7CF-5C8001FB6FC4}" srcOrd="0" destOrd="0" presId="urn:microsoft.com/office/officeart/2005/8/layout/orgChart1"/>
    <dgm:cxn modelId="{B86DF286-1B88-4D0D-9D4B-8D0F3A8FA206}" type="presParOf" srcId="{BCFD115F-3AE0-4A37-B7CF-5C8001FB6FC4}" destId="{BE5B2735-DDCB-43FE-9B3E-7DE4279A7AAE}" srcOrd="0" destOrd="0" presId="urn:microsoft.com/office/officeart/2005/8/layout/orgChart1"/>
    <dgm:cxn modelId="{4A4590D0-B3B2-4A98-A14E-C0A5989D2BD7}" type="presParOf" srcId="{BCFD115F-3AE0-4A37-B7CF-5C8001FB6FC4}" destId="{13F7CABB-C9E1-44E4-AFFF-B53503BC041B}" srcOrd="1" destOrd="0" presId="urn:microsoft.com/office/officeart/2005/8/layout/orgChart1"/>
    <dgm:cxn modelId="{46E46C56-EBBF-4B46-B8DE-CB77AEA0D22C}" type="presParOf" srcId="{5885B02F-6736-41D4-AB4C-74247EC6C6D1}" destId="{C1D7ACDA-AC0F-4040-AC37-9DA78FDAB8F7}" srcOrd="1" destOrd="0" presId="urn:microsoft.com/office/officeart/2005/8/layout/orgChart1"/>
    <dgm:cxn modelId="{AD14E369-A746-4D47-84E4-C87F3163407B}" type="presParOf" srcId="{C1D7ACDA-AC0F-4040-AC37-9DA78FDAB8F7}" destId="{63FE5FC9-4102-4954-8028-1F28337D29A9}" srcOrd="0" destOrd="0" presId="urn:microsoft.com/office/officeart/2005/8/layout/orgChart1"/>
    <dgm:cxn modelId="{9BA552C1-78E0-482C-9DFE-10EE389D72A3}" type="presParOf" srcId="{C1D7ACDA-AC0F-4040-AC37-9DA78FDAB8F7}" destId="{466FDA77-A764-47AC-84A1-79088B36D02F}" srcOrd="1" destOrd="0" presId="urn:microsoft.com/office/officeart/2005/8/layout/orgChart1"/>
    <dgm:cxn modelId="{9048EAEF-C899-4516-8644-7ADFFC59531E}" type="presParOf" srcId="{466FDA77-A764-47AC-84A1-79088B36D02F}" destId="{AAC45E15-342C-457E-BDBA-F9CB738EA4FE}" srcOrd="0" destOrd="0" presId="urn:microsoft.com/office/officeart/2005/8/layout/orgChart1"/>
    <dgm:cxn modelId="{B820EACD-715C-4FD0-94DE-5ADEF46F68AD}" type="presParOf" srcId="{AAC45E15-342C-457E-BDBA-F9CB738EA4FE}" destId="{2C42B48E-3A89-40B9-8F8C-5FA4FBB0E79F}" srcOrd="0" destOrd="0" presId="urn:microsoft.com/office/officeart/2005/8/layout/orgChart1"/>
    <dgm:cxn modelId="{4727B7E9-8F20-47F9-B4E7-83CEBCEB0F2E}" type="presParOf" srcId="{AAC45E15-342C-457E-BDBA-F9CB738EA4FE}" destId="{0C5F3901-94DB-4176-B0AC-719EBD9C579C}" srcOrd="1" destOrd="0" presId="urn:microsoft.com/office/officeart/2005/8/layout/orgChart1"/>
    <dgm:cxn modelId="{C5F13C01-C14B-4A69-881B-A49704197180}" type="presParOf" srcId="{466FDA77-A764-47AC-84A1-79088B36D02F}" destId="{D7199CD6-23C0-4B8A-84F2-67C24564F1AF}" srcOrd="1" destOrd="0" presId="urn:microsoft.com/office/officeart/2005/8/layout/orgChart1"/>
    <dgm:cxn modelId="{BF612E78-5882-47C0-9FFD-5B4220CC6D8B}" type="presParOf" srcId="{466FDA77-A764-47AC-84A1-79088B36D02F}" destId="{843C1687-8A92-461A-967D-0E4C68ED10A1}" srcOrd="2" destOrd="0" presId="urn:microsoft.com/office/officeart/2005/8/layout/orgChart1"/>
    <dgm:cxn modelId="{9AB3E640-21EE-40F0-BA8F-A552E0DEA275}" type="presParOf" srcId="{C1D7ACDA-AC0F-4040-AC37-9DA78FDAB8F7}" destId="{86C8F46E-4769-4CD8-AF67-B903E5C846E4}" srcOrd="2" destOrd="0" presId="urn:microsoft.com/office/officeart/2005/8/layout/orgChart1"/>
    <dgm:cxn modelId="{5A146470-E992-474B-B403-209D06C02F2D}" type="presParOf" srcId="{C1D7ACDA-AC0F-4040-AC37-9DA78FDAB8F7}" destId="{3F70DF36-9AAA-46BD-9452-F419DF8A11D5}" srcOrd="3" destOrd="0" presId="urn:microsoft.com/office/officeart/2005/8/layout/orgChart1"/>
    <dgm:cxn modelId="{143D17C5-66A9-4DA3-BB02-38E28A3326F7}" type="presParOf" srcId="{3F70DF36-9AAA-46BD-9452-F419DF8A11D5}" destId="{4268393E-49B5-4425-AF18-A5EFEB5BDF12}" srcOrd="0" destOrd="0" presId="urn:microsoft.com/office/officeart/2005/8/layout/orgChart1"/>
    <dgm:cxn modelId="{1C980B21-1578-419B-9429-B6DB00ADAEC2}" type="presParOf" srcId="{4268393E-49B5-4425-AF18-A5EFEB5BDF12}" destId="{B3B0EBFD-8901-4D98-BCC9-4BCF3836D544}" srcOrd="0" destOrd="0" presId="urn:microsoft.com/office/officeart/2005/8/layout/orgChart1"/>
    <dgm:cxn modelId="{772250F9-CF49-474A-9B1E-0C819418B17D}" type="presParOf" srcId="{4268393E-49B5-4425-AF18-A5EFEB5BDF12}" destId="{C556D3C2-4F32-4752-AF59-9C570E0C7A08}" srcOrd="1" destOrd="0" presId="urn:microsoft.com/office/officeart/2005/8/layout/orgChart1"/>
    <dgm:cxn modelId="{BE637C95-294C-488F-9C5A-4A4C9A65B148}" type="presParOf" srcId="{3F70DF36-9AAA-46BD-9452-F419DF8A11D5}" destId="{861A6893-4C5F-4088-A399-9678ADBC4DE0}" srcOrd="1" destOrd="0" presId="urn:microsoft.com/office/officeart/2005/8/layout/orgChart1"/>
    <dgm:cxn modelId="{E1619EFE-AF71-4F95-8D6F-B4871650A296}" type="presParOf" srcId="{3F70DF36-9AAA-46BD-9452-F419DF8A11D5}" destId="{99B78F86-2223-4100-94C9-3284EFCC8A2E}" srcOrd="2" destOrd="0" presId="urn:microsoft.com/office/officeart/2005/8/layout/orgChart1"/>
    <dgm:cxn modelId="{45032BB1-85D2-4934-8430-4A591AC30111}" type="presParOf" srcId="{C1D7ACDA-AC0F-4040-AC37-9DA78FDAB8F7}" destId="{05CD7F4D-C558-4DE9-8B48-BD41044B837B}" srcOrd="4" destOrd="0" presId="urn:microsoft.com/office/officeart/2005/8/layout/orgChart1"/>
    <dgm:cxn modelId="{01189AF3-5EDA-45D8-AB4E-28681AA92FDC}" type="presParOf" srcId="{C1D7ACDA-AC0F-4040-AC37-9DA78FDAB8F7}" destId="{B649E185-4CFC-4AF2-9776-21278ABF33C9}" srcOrd="5" destOrd="0" presId="urn:microsoft.com/office/officeart/2005/8/layout/orgChart1"/>
    <dgm:cxn modelId="{667227F7-839E-49A2-9B7E-638A1C7760FE}" type="presParOf" srcId="{B649E185-4CFC-4AF2-9776-21278ABF33C9}" destId="{9845FE85-B3BA-4F08-9882-0D272396FC99}" srcOrd="0" destOrd="0" presId="urn:microsoft.com/office/officeart/2005/8/layout/orgChart1"/>
    <dgm:cxn modelId="{4F63A71C-E77A-46FD-A0FB-0EA9AC53DF71}" type="presParOf" srcId="{9845FE85-B3BA-4F08-9882-0D272396FC99}" destId="{207D613E-6EDA-48BD-BBAB-922B83E76DAD}" srcOrd="0" destOrd="0" presId="urn:microsoft.com/office/officeart/2005/8/layout/orgChart1"/>
    <dgm:cxn modelId="{7788766F-7F40-4A6B-8018-11FD501492F0}" type="presParOf" srcId="{9845FE85-B3BA-4F08-9882-0D272396FC99}" destId="{52AD7ADA-2454-45D6-AAE1-2137D0C70B2B}" srcOrd="1" destOrd="0" presId="urn:microsoft.com/office/officeart/2005/8/layout/orgChart1"/>
    <dgm:cxn modelId="{CDC66A41-B8B0-4B74-B8F2-E6C503A32F9C}" type="presParOf" srcId="{B649E185-4CFC-4AF2-9776-21278ABF33C9}" destId="{2AC9EE32-CA06-4124-A006-244DC75F4AEA}" srcOrd="1" destOrd="0" presId="urn:microsoft.com/office/officeart/2005/8/layout/orgChart1"/>
    <dgm:cxn modelId="{8ED8242C-1088-4408-82A2-A15B47487F80}" type="presParOf" srcId="{B649E185-4CFC-4AF2-9776-21278ABF33C9}" destId="{54AA1D2C-BD88-4DA0-B329-EBCF6C74F25E}" srcOrd="2" destOrd="0" presId="urn:microsoft.com/office/officeart/2005/8/layout/orgChart1"/>
    <dgm:cxn modelId="{FCD10945-2275-40C0-B3B0-F09529CA06D0}" type="presParOf" srcId="{C1D7ACDA-AC0F-4040-AC37-9DA78FDAB8F7}" destId="{482BE0B2-4613-4369-8617-4CF04051E6D8}" srcOrd="6" destOrd="0" presId="urn:microsoft.com/office/officeart/2005/8/layout/orgChart1"/>
    <dgm:cxn modelId="{3CE5E545-9056-4DDA-93FA-39C82B7AD7F7}" type="presParOf" srcId="{C1D7ACDA-AC0F-4040-AC37-9DA78FDAB8F7}" destId="{CBC633AE-4580-4515-B86F-B5F9FDEEBDB7}" srcOrd="7" destOrd="0" presId="urn:microsoft.com/office/officeart/2005/8/layout/orgChart1"/>
    <dgm:cxn modelId="{800C8990-4988-4545-A5DF-C47B5C902578}" type="presParOf" srcId="{CBC633AE-4580-4515-B86F-B5F9FDEEBDB7}" destId="{7D77BDC0-0C06-4A5B-B229-A5212233F9CC}" srcOrd="0" destOrd="0" presId="urn:microsoft.com/office/officeart/2005/8/layout/orgChart1"/>
    <dgm:cxn modelId="{2D79D369-925A-496B-9FE5-9698EBCF0FB1}" type="presParOf" srcId="{7D77BDC0-0C06-4A5B-B229-A5212233F9CC}" destId="{A5F0F845-F33D-43C9-BF1B-435E98C086E5}" srcOrd="0" destOrd="0" presId="urn:microsoft.com/office/officeart/2005/8/layout/orgChart1"/>
    <dgm:cxn modelId="{BBC93A10-BB48-4834-B770-442BE845767B}" type="presParOf" srcId="{7D77BDC0-0C06-4A5B-B229-A5212233F9CC}" destId="{F9951ABE-10FE-4724-930B-57E4026CC853}" srcOrd="1" destOrd="0" presId="urn:microsoft.com/office/officeart/2005/8/layout/orgChart1"/>
    <dgm:cxn modelId="{4ED0626B-9746-4D38-8F43-A48A2D258BBF}" type="presParOf" srcId="{CBC633AE-4580-4515-B86F-B5F9FDEEBDB7}" destId="{EE48CA1C-F397-42EC-A5C2-4ABD8B64ABAC}" srcOrd="1" destOrd="0" presId="urn:microsoft.com/office/officeart/2005/8/layout/orgChart1"/>
    <dgm:cxn modelId="{CD98446B-4233-40D9-AE3F-D1B02B54F4F3}" type="presParOf" srcId="{CBC633AE-4580-4515-B86F-B5F9FDEEBDB7}" destId="{7A296106-F3EA-4F7F-ACBA-2854E62788D4}" srcOrd="2" destOrd="0" presId="urn:microsoft.com/office/officeart/2005/8/layout/orgChart1"/>
    <dgm:cxn modelId="{45A8F8ED-D775-49E5-9731-B69AEE05E311}"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827394-6A0F-448C-B20B-1D6089D65AC2}"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KZ"/>
        </a:p>
      </dgm:t>
    </dgm:pt>
    <dgm:pt modelId="{747F8C8A-2159-4863-85CE-E749DB207C19}">
      <dgm:prSet phldrT="[Текст]" custT="1"/>
      <dgm:spPr>
        <a:xfrm rot="16200000">
          <a:off x="-342579" y="1128379"/>
          <a:ext cx="2165852" cy="411511"/>
        </a:xfrm>
      </dgm:spPr>
      <dgm:t>
        <a:bodyPr/>
        <a:lstStyle/>
        <a:p>
          <a:pPr>
            <a:buNone/>
          </a:pPr>
          <a:r>
            <a:rPr lang="ru-RU" sz="1000" b="1">
              <a:latin typeface="Times New Roman" panose="02020603050405020304" pitchFamily="18" charset="0"/>
              <a:ea typeface="+mn-ea"/>
              <a:cs typeface="Times New Roman" panose="02020603050405020304" pitchFamily="18" charset="0"/>
            </a:rPr>
            <a:t>Образовательные технологии, направленные на развитие карьерных компетенций</a:t>
          </a:r>
          <a:endParaRPr lang="ru-KZ" sz="1000" b="1">
            <a:latin typeface="Times New Roman" panose="02020603050405020304" pitchFamily="18" charset="0"/>
            <a:ea typeface="+mn-ea"/>
            <a:cs typeface="Times New Roman" panose="02020603050405020304" pitchFamily="18" charset="0"/>
          </a:endParaRPr>
        </a:p>
      </dgm:t>
    </dgm:pt>
    <dgm:pt modelId="{34B79FD4-FD1A-4F1B-B118-658257045E8F}" type="parTrans" cxnId="{982AE1D5-DAA7-4BED-9655-3170FE885676}">
      <dgm:prSet/>
      <dgm:spPr/>
      <dgm:t>
        <a:bodyPr/>
        <a:lstStyle/>
        <a:p>
          <a:endParaRPr lang="ru-KZ"/>
        </a:p>
      </dgm:t>
    </dgm:pt>
    <dgm:pt modelId="{A20DB374-CBF6-4376-859F-FA00750F6EF1}" type="sibTrans" cxnId="{982AE1D5-DAA7-4BED-9655-3170FE885676}">
      <dgm:prSet/>
      <dgm:spPr/>
      <dgm:t>
        <a:bodyPr/>
        <a:lstStyle/>
        <a:p>
          <a:endParaRPr lang="ru-KZ"/>
        </a:p>
      </dgm:t>
    </dgm:pt>
    <dgm:pt modelId="{E6A29B53-29BB-4E98-A8FE-37BD26D4212F}">
      <dgm:prSet phldrT="[Текст]" custT="1"/>
      <dgm:spPr>
        <a:xfrm>
          <a:off x="1216054" y="629968"/>
          <a:ext cx="3952810" cy="498748"/>
        </a:xfrm>
      </dgm:spPr>
      <dgm:t>
        <a:bodyPr/>
        <a:lstStyle/>
        <a:p>
          <a:pPr algn="just">
            <a:buNone/>
          </a:pPr>
          <a:r>
            <a:rPr lang="ru-RU" sz="1400" b="1">
              <a:latin typeface="Times New Roman" panose="02020603050405020304" pitchFamily="18" charset="0"/>
              <a:ea typeface="+mn-ea"/>
              <a:cs typeface="Times New Roman" panose="02020603050405020304" pitchFamily="18" charset="0"/>
            </a:rPr>
            <a:t>    </a:t>
          </a:r>
          <a:r>
            <a:rPr lang="ru-RU" sz="1100" b="1">
              <a:latin typeface="Times New Roman" panose="02020603050405020304" pitchFamily="18" charset="0"/>
              <a:ea typeface="+mn-ea"/>
              <a:cs typeface="Times New Roman" panose="02020603050405020304" pitchFamily="18" charset="0"/>
            </a:rPr>
            <a:t>Проектное обучение </a:t>
          </a:r>
          <a:r>
            <a:rPr lang="ru-RU" sz="1100" b="0">
              <a:latin typeface="Times New Roman" panose="02020603050405020304" pitchFamily="18" charset="0"/>
              <a:ea typeface="+mn-ea"/>
              <a:cs typeface="Times New Roman" panose="02020603050405020304" pitchFamily="18" charset="0"/>
            </a:rPr>
            <a:t>- работа над реальными задачами, часто совместно с работодателями</a:t>
          </a:r>
          <a:endParaRPr lang="ru-KZ" sz="1100" b="0">
            <a:latin typeface="Times New Roman" panose="02020603050405020304" pitchFamily="18" charset="0"/>
            <a:ea typeface="+mn-ea"/>
            <a:cs typeface="Times New Roman" panose="02020603050405020304" pitchFamily="18" charset="0"/>
          </a:endParaRPr>
        </a:p>
      </dgm:t>
    </dgm:pt>
    <dgm:pt modelId="{D733C8DC-35FB-40D7-85E1-C941D4F88491}" type="parTrans" cxnId="{DB304C7C-9FDA-4044-8E15-7DF64A1E3F8E}">
      <dgm:prSet/>
      <dgm:spPr>
        <a:xfrm>
          <a:off x="946102" y="879342"/>
          <a:ext cx="269951" cy="454792"/>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9D6BBAE0-24BB-4C8C-A3B9-F4A86AB13157}" type="sibTrans" cxnId="{DB304C7C-9FDA-4044-8E15-7DF64A1E3F8E}">
      <dgm:prSet/>
      <dgm:spPr/>
      <dgm:t>
        <a:bodyPr/>
        <a:lstStyle/>
        <a:p>
          <a:endParaRPr lang="ru-KZ"/>
        </a:p>
      </dgm:t>
    </dgm:pt>
    <dgm:pt modelId="{90A2F485-BE83-4D3A-9136-89DD509EA8E1}">
      <dgm:prSet phldrT="[Текст]" custT="1"/>
      <dgm:spPr>
        <a:xfrm>
          <a:off x="1211020" y="1276963"/>
          <a:ext cx="3970694" cy="378574"/>
        </a:xfrm>
      </dgm:spPr>
      <dgm:t>
        <a:bodyPr/>
        <a:lstStyle/>
        <a:p>
          <a:pPr algn="just">
            <a:buNone/>
          </a:pPr>
          <a:r>
            <a:rPr lang="ru-RU" sz="1200">
              <a:latin typeface="Times New Roman" panose="02020603050405020304" pitchFamily="18" charset="0"/>
              <a:ea typeface="+mn-ea"/>
              <a:cs typeface="Times New Roman" panose="02020603050405020304" pitchFamily="18" charset="0"/>
            </a:rPr>
            <a:t>     </a:t>
          </a:r>
          <a:r>
            <a:rPr lang="ru-RU" sz="1100" b="1">
              <a:latin typeface="Times New Roman" panose="02020603050405020304" pitchFamily="18" charset="0"/>
              <a:ea typeface="+mn-ea"/>
              <a:cs typeface="Times New Roman" panose="02020603050405020304" pitchFamily="18" charset="0"/>
            </a:rPr>
            <a:t>Стажировки и практики </a:t>
          </a:r>
          <a:r>
            <a:rPr lang="ru-RU" sz="1100" b="0">
              <a:latin typeface="Times New Roman" panose="02020603050405020304" pitchFamily="18" charset="0"/>
              <a:ea typeface="+mn-ea"/>
              <a:cs typeface="Times New Roman" panose="02020603050405020304" pitchFamily="18" charset="0"/>
            </a:rPr>
            <a:t>- обязательные элементы учебного процесса, обеспечивающие практическую подготовку</a:t>
          </a:r>
          <a:endParaRPr lang="ru-KZ" sz="1100" b="0">
            <a:latin typeface="Times New Roman" panose="02020603050405020304" pitchFamily="18" charset="0"/>
            <a:ea typeface="+mn-ea"/>
            <a:cs typeface="Times New Roman" panose="02020603050405020304" pitchFamily="18" charset="0"/>
          </a:endParaRPr>
        </a:p>
      </dgm:t>
    </dgm:pt>
    <dgm:pt modelId="{5E97B4E9-D970-4DF7-8691-DC5F0576BB03}" type="parTrans" cxnId="{1EF4046B-04A8-477E-892C-60DD65FB11C8}">
      <dgm:prSet/>
      <dgm:spPr>
        <a:xfrm>
          <a:off x="946102" y="1334135"/>
          <a:ext cx="264917" cy="132115"/>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E3E7CB73-C5D5-4107-B964-0914261EC15E}" type="sibTrans" cxnId="{1EF4046B-04A8-477E-892C-60DD65FB11C8}">
      <dgm:prSet/>
      <dgm:spPr/>
      <dgm:t>
        <a:bodyPr/>
        <a:lstStyle/>
        <a:p>
          <a:endParaRPr lang="ru-KZ"/>
        </a:p>
      </dgm:t>
    </dgm:pt>
    <dgm:pt modelId="{8E5AA792-51F1-49D4-A1BB-F6A3B31DBD2B}">
      <dgm:prSet phldrT="[Текст]" custT="1"/>
      <dgm:spPr>
        <a:xfrm>
          <a:off x="1216054" y="1490"/>
          <a:ext cx="3973609" cy="525599"/>
        </a:xfrm>
      </dgm:spPr>
      <dgm:t>
        <a:bodyPr/>
        <a:lstStyle/>
        <a:p>
          <a:pPr algn="just">
            <a:buNone/>
          </a:pPr>
          <a:r>
            <a:rPr lang="ru-RU" sz="1200">
              <a:latin typeface="Times New Roman" panose="02020603050405020304" pitchFamily="18" charset="0"/>
              <a:ea typeface="+mn-ea"/>
              <a:cs typeface="Times New Roman" panose="02020603050405020304" pitchFamily="18" charset="0"/>
            </a:rPr>
            <a:t>     </a:t>
          </a:r>
          <a:r>
            <a:rPr lang="ru-RU" sz="1100" b="1">
              <a:latin typeface="Times New Roman" panose="02020603050405020304" pitchFamily="18" charset="0"/>
              <a:ea typeface="+mn-ea"/>
              <a:cs typeface="Times New Roman" panose="02020603050405020304" pitchFamily="18" charset="0"/>
            </a:rPr>
            <a:t>Игровые методики </a:t>
          </a:r>
          <a:r>
            <a:rPr lang="ru-RU" sz="1100" b="0">
              <a:latin typeface="Times New Roman" panose="02020603050405020304" pitchFamily="18" charset="0"/>
              <a:ea typeface="+mn-ea"/>
              <a:cs typeface="Times New Roman" panose="02020603050405020304" pitchFamily="18" charset="0"/>
            </a:rPr>
            <a:t>- деловые игры, симуляции, </a:t>
          </a:r>
          <a:r>
            <a:rPr lang="en-US" sz="1100" b="0">
              <a:latin typeface="Times New Roman" panose="02020603050405020304" pitchFamily="18" charset="0"/>
              <a:ea typeface="+mn-ea"/>
              <a:cs typeface="Times New Roman" panose="02020603050405020304" pitchFamily="18" charset="0"/>
            </a:rPr>
            <a:t>case-</a:t>
          </a:r>
          <a:r>
            <a:rPr lang="ru-RU" sz="1100" b="0">
              <a:latin typeface="Times New Roman" panose="02020603050405020304" pitchFamily="18" charset="0"/>
              <a:ea typeface="+mn-ea"/>
              <a:cs typeface="Times New Roman" panose="02020603050405020304" pitchFamily="18" charset="0"/>
            </a:rPr>
            <a:t>чемпионаты, имитирующие профессиональные ситуации.</a:t>
          </a:r>
          <a:endParaRPr lang="ru-KZ" sz="1100" b="0">
            <a:latin typeface="Times New Roman" panose="02020603050405020304" pitchFamily="18" charset="0"/>
            <a:ea typeface="+mn-ea"/>
            <a:cs typeface="Times New Roman" panose="02020603050405020304" pitchFamily="18" charset="0"/>
          </a:endParaRPr>
        </a:p>
      </dgm:t>
    </dgm:pt>
    <dgm:pt modelId="{0EF07799-8A82-461F-B756-44CAC7A906A9}" type="sibTrans" cxnId="{E8D1D03D-1470-4AC8-A608-A078FD39E6C9}">
      <dgm:prSet/>
      <dgm:spPr/>
      <dgm:t>
        <a:bodyPr/>
        <a:lstStyle/>
        <a:p>
          <a:endParaRPr lang="ru-KZ"/>
        </a:p>
      </dgm:t>
    </dgm:pt>
    <dgm:pt modelId="{32357116-79B8-4A3C-8186-B07782A3FA2E}" type="parTrans" cxnId="{E8D1D03D-1470-4AC8-A608-A078FD39E6C9}">
      <dgm:prSet/>
      <dgm:spPr>
        <a:xfrm>
          <a:off x="946102" y="264290"/>
          <a:ext cx="269951" cy="1069844"/>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6251B6E6-11B7-4320-95EA-D911D91CB849}">
      <dgm:prSet custT="1"/>
      <dgm:spPr>
        <a:xfrm>
          <a:off x="1216054" y="1713046"/>
          <a:ext cx="3967900" cy="439342"/>
        </a:xfrm>
      </dgm:spPr>
      <dgm:t>
        <a:bodyPr/>
        <a:lstStyle/>
        <a:p>
          <a:pPr algn="just">
            <a:buNone/>
          </a:pPr>
          <a:r>
            <a:rPr lang="ru-RU" sz="1100">
              <a:latin typeface="Times New Roman" panose="02020603050405020304" pitchFamily="18" charset="0"/>
              <a:ea typeface="+mn-ea"/>
              <a:cs typeface="Times New Roman" panose="02020603050405020304" pitchFamily="18" charset="0"/>
            </a:rPr>
            <a:t>     </a:t>
          </a:r>
          <a:r>
            <a:rPr lang="ru-RU" sz="1100" b="1">
              <a:latin typeface="Times New Roman" panose="02020603050405020304" pitchFamily="18" charset="0"/>
              <a:ea typeface="+mn-ea"/>
              <a:cs typeface="Times New Roman" panose="02020603050405020304" pitchFamily="18" charset="0"/>
            </a:rPr>
            <a:t>Менторство</a:t>
          </a:r>
          <a:r>
            <a:rPr lang="ru-RU" sz="1100" b="0">
              <a:latin typeface="Times New Roman" panose="02020603050405020304" pitchFamily="18" charset="0"/>
              <a:ea typeface="+mn-ea"/>
              <a:cs typeface="Times New Roman" panose="02020603050405020304" pitchFamily="18" charset="0"/>
            </a:rPr>
            <a:t> - сопровождение студентов опытными специалистами из профессиональной среды.</a:t>
          </a:r>
          <a:endParaRPr lang="ru-KZ" sz="1100" b="0">
            <a:latin typeface="Times New Roman" panose="02020603050405020304" pitchFamily="18" charset="0"/>
            <a:ea typeface="+mn-ea"/>
            <a:cs typeface="Times New Roman" panose="02020603050405020304" pitchFamily="18" charset="0"/>
          </a:endParaRPr>
        </a:p>
      </dgm:t>
    </dgm:pt>
    <dgm:pt modelId="{E7266909-DEF1-45C9-A0FC-1D809527391C}" type="parTrans" cxnId="{1CFCE14D-1E92-4B70-8F85-45DD4EF95947}">
      <dgm:prSet/>
      <dgm:spPr>
        <a:xfrm>
          <a:off x="946102" y="1334135"/>
          <a:ext cx="269951" cy="598583"/>
        </a:xfrm>
      </dgm:spPr>
      <dgm:t>
        <a:bodyPr/>
        <a:lstStyle/>
        <a:p>
          <a:pPr>
            <a:buNone/>
          </a:pPr>
          <a:endParaRPr lang="ru-KZ">
            <a:solidFill>
              <a:sysClr val="windowText" lastClr="000000">
                <a:hueOff val="0"/>
                <a:satOff val="0"/>
                <a:lumOff val="0"/>
                <a:alphaOff val="0"/>
              </a:sysClr>
            </a:solidFill>
            <a:latin typeface="Calibri" panose="020F0502020204030204"/>
            <a:ea typeface="+mn-ea"/>
            <a:cs typeface="+mn-cs"/>
          </a:endParaRPr>
        </a:p>
      </dgm:t>
    </dgm:pt>
    <dgm:pt modelId="{AD7919B0-CF49-4F03-96E5-D4BA60561FA3}" type="sibTrans" cxnId="{1CFCE14D-1E92-4B70-8F85-45DD4EF95947}">
      <dgm:prSet/>
      <dgm:spPr/>
      <dgm:t>
        <a:bodyPr/>
        <a:lstStyle/>
        <a:p>
          <a:endParaRPr lang="ru-KZ"/>
        </a:p>
      </dgm:t>
    </dgm:pt>
    <dgm:pt modelId="{070897F1-CDB2-42DE-974F-396E2C85AB8E}" type="pres">
      <dgm:prSet presAssocID="{D2827394-6A0F-448C-B20B-1D6089D65AC2}" presName="Name0" presStyleCnt="0">
        <dgm:presLayoutVars>
          <dgm:chPref val="1"/>
          <dgm:dir/>
          <dgm:animOne val="branch"/>
          <dgm:animLvl val="lvl"/>
          <dgm:resizeHandles val="exact"/>
        </dgm:presLayoutVars>
      </dgm:prSet>
      <dgm:spPr/>
      <dgm:t>
        <a:bodyPr/>
        <a:lstStyle/>
        <a:p>
          <a:endParaRPr lang="ru-RU"/>
        </a:p>
      </dgm:t>
    </dgm:pt>
    <dgm:pt modelId="{6E637E82-B41C-4748-B513-1A849955DB66}" type="pres">
      <dgm:prSet presAssocID="{747F8C8A-2159-4863-85CE-E749DB207C19}" presName="root1" presStyleCnt="0"/>
      <dgm:spPr/>
    </dgm:pt>
    <dgm:pt modelId="{EE787053-6406-48BC-963B-A51F0339C9CB}" type="pres">
      <dgm:prSet presAssocID="{747F8C8A-2159-4863-85CE-E749DB207C19}" presName="LevelOneTextNode" presStyleLbl="node0" presStyleIdx="0" presStyleCnt="1">
        <dgm:presLayoutVars>
          <dgm:chPref val="3"/>
        </dgm:presLayoutVars>
      </dgm:prSet>
      <dgm:spPr>
        <a:prstGeom prst="rect">
          <a:avLst/>
        </a:prstGeom>
      </dgm:spPr>
      <dgm:t>
        <a:bodyPr/>
        <a:lstStyle/>
        <a:p>
          <a:endParaRPr lang="ru-RU"/>
        </a:p>
      </dgm:t>
    </dgm:pt>
    <dgm:pt modelId="{C1F99A1A-5C9B-4C46-B785-8B6680F1F989}" type="pres">
      <dgm:prSet presAssocID="{747F8C8A-2159-4863-85CE-E749DB207C19}" presName="level2hierChild" presStyleCnt="0"/>
      <dgm:spPr/>
    </dgm:pt>
    <dgm:pt modelId="{83ADB05D-836A-40E5-BF91-6A30FC2942A8}" type="pres">
      <dgm:prSet presAssocID="{32357116-79B8-4A3C-8186-B07782A3FA2E}" presName="conn2-1" presStyleLbl="parChTrans1D2" presStyleIdx="0" presStyleCnt="4"/>
      <dgm:spPr>
        <a:custGeom>
          <a:avLst/>
          <a:gdLst/>
          <a:ahLst/>
          <a:cxnLst/>
          <a:rect l="0" t="0" r="0" b="0"/>
          <a:pathLst>
            <a:path>
              <a:moveTo>
                <a:pt x="0" y="943747"/>
              </a:moveTo>
              <a:lnTo>
                <a:pt x="182629" y="943747"/>
              </a:lnTo>
              <a:lnTo>
                <a:pt x="182629" y="0"/>
              </a:lnTo>
              <a:lnTo>
                <a:pt x="365258" y="0"/>
              </a:lnTo>
            </a:path>
          </a:pathLst>
        </a:custGeom>
      </dgm:spPr>
      <dgm:t>
        <a:bodyPr/>
        <a:lstStyle/>
        <a:p>
          <a:endParaRPr lang="ru-RU"/>
        </a:p>
      </dgm:t>
    </dgm:pt>
    <dgm:pt modelId="{02713E33-C8A1-4AE7-A01F-5E32D53CABF3}" type="pres">
      <dgm:prSet presAssocID="{32357116-79B8-4A3C-8186-B07782A3FA2E}" presName="connTx" presStyleLbl="parChTrans1D2" presStyleIdx="0" presStyleCnt="4"/>
      <dgm:spPr/>
      <dgm:t>
        <a:bodyPr/>
        <a:lstStyle/>
        <a:p>
          <a:endParaRPr lang="ru-RU"/>
        </a:p>
      </dgm:t>
    </dgm:pt>
    <dgm:pt modelId="{6D2358F5-C635-431A-A9D0-3C4BD9D0A924}" type="pres">
      <dgm:prSet presAssocID="{8E5AA792-51F1-49D4-A1BB-F6A3B31DBD2B}" presName="root2" presStyleCnt="0"/>
      <dgm:spPr/>
    </dgm:pt>
    <dgm:pt modelId="{9C9899EA-29D8-4B80-A60A-AB473A18F922}" type="pres">
      <dgm:prSet presAssocID="{8E5AA792-51F1-49D4-A1BB-F6A3B31DBD2B}" presName="LevelTwoTextNode" presStyleLbl="node2" presStyleIdx="0" presStyleCnt="4" custScaleX="334599" custScaleY="127724">
        <dgm:presLayoutVars>
          <dgm:chPref val="3"/>
        </dgm:presLayoutVars>
      </dgm:prSet>
      <dgm:spPr>
        <a:prstGeom prst="rect">
          <a:avLst/>
        </a:prstGeom>
      </dgm:spPr>
      <dgm:t>
        <a:bodyPr/>
        <a:lstStyle/>
        <a:p>
          <a:endParaRPr lang="ru-RU"/>
        </a:p>
      </dgm:t>
    </dgm:pt>
    <dgm:pt modelId="{8541C155-BF68-4945-9544-4FC99FFB9874}" type="pres">
      <dgm:prSet presAssocID="{8E5AA792-51F1-49D4-A1BB-F6A3B31DBD2B}" presName="level3hierChild" presStyleCnt="0"/>
      <dgm:spPr/>
    </dgm:pt>
    <dgm:pt modelId="{CFD35C33-FEDA-4391-89EC-FB1D9EB19855}" type="pres">
      <dgm:prSet presAssocID="{D733C8DC-35FB-40D7-85E1-C941D4F88491}" presName="conn2-1" presStyleLbl="parChTrans1D2" presStyleIdx="1" presStyleCnt="4"/>
      <dgm:spPr>
        <a:custGeom>
          <a:avLst/>
          <a:gdLst/>
          <a:ahLst/>
          <a:cxnLst/>
          <a:rect l="0" t="0" r="0" b="0"/>
          <a:pathLst>
            <a:path>
              <a:moveTo>
                <a:pt x="0" y="45720"/>
              </a:moveTo>
              <a:lnTo>
                <a:pt x="182629" y="45720"/>
              </a:lnTo>
              <a:lnTo>
                <a:pt x="182629" y="47891"/>
              </a:lnTo>
              <a:lnTo>
                <a:pt x="365258" y="47891"/>
              </a:lnTo>
            </a:path>
          </a:pathLst>
        </a:custGeom>
      </dgm:spPr>
      <dgm:t>
        <a:bodyPr/>
        <a:lstStyle/>
        <a:p>
          <a:endParaRPr lang="ru-RU"/>
        </a:p>
      </dgm:t>
    </dgm:pt>
    <dgm:pt modelId="{FBC06AF6-8A30-4312-824F-82C1873082C7}" type="pres">
      <dgm:prSet presAssocID="{D733C8DC-35FB-40D7-85E1-C941D4F88491}" presName="connTx" presStyleLbl="parChTrans1D2" presStyleIdx="1" presStyleCnt="4"/>
      <dgm:spPr/>
      <dgm:t>
        <a:bodyPr/>
        <a:lstStyle/>
        <a:p>
          <a:endParaRPr lang="ru-RU"/>
        </a:p>
      </dgm:t>
    </dgm:pt>
    <dgm:pt modelId="{3E44AD79-C95C-4B02-88D3-3D559CB2CC42}" type="pres">
      <dgm:prSet presAssocID="{E6A29B53-29BB-4E98-A8FE-37BD26D4212F}" presName="root2" presStyleCnt="0"/>
      <dgm:spPr/>
    </dgm:pt>
    <dgm:pt modelId="{8ED81AC0-208D-4224-BE46-20C356360C3E}" type="pres">
      <dgm:prSet presAssocID="{E6A29B53-29BB-4E98-A8FE-37BD26D4212F}" presName="LevelTwoTextNode" presStyleLbl="node2" presStyleIdx="1" presStyleCnt="4" custScaleX="333349" custScaleY="121199">
        <dgm:presLayoutVars>
          <dgm:chPref val="3"/>
        </dgm:presLayoutVars>
      </dgm:prSet>
      <dgm:spPr>
        <a:prstGeom prst="rect">
          <a:avLst/>
        </a:prstGeom>
      </dgm:spPr>
      <dgm:t>
        <a:bodyPr/>
        <a:lstStyle/>
        <a:p>
          <a:endParaRPr lang="ru-RU"/>
        </a:p>
      </dgm:t>
    </dgm:pt>
    <dgm:pt modelId="{113DE793-F1F1-4C8C-ACC6-D5C30A4EC2AD}" type="pres">
      <dgm:prSet presAssocID="{E6A29B53-29BB-4E98-A8FE-37BD26D4212F}" presName="level3hierChild" presStyleCnt="0"/>
      <dgm:spPr/>
    </dgm:pt>
    <dgm:pt modelId="{1BDD14AB-E773-4AA2-A30B-F5CEBB6DCA47}" type="pres">
      <dgm:prSet presAssocID="{5E97B4E9-D970-4DF7-8691-DC5F0576BB03}" presName="conn2-1" presStyleLbl="parChTrans1D2" presStyleIdx="2" presStyleCnt="4"/>
      <dgm:spPr>
        <a:custGeom>
          <a:avLst/>
          <a:gdLst/>
          <a:ahLst/>
          <a:cxnLst/>
          <a:rect l="0" t="0" r="0" b="0"/>
          <a:pathLst>
            <a:path>
              <a:moveTo>
                <a:pt x="0" y="0"/>
              </a:moveTo>
              <a:lnTo>
                <a:pt x="179223" y="0"/>
              </a:lnTo>
              <a:lnTo>
                <a:pt x="179223" y="1007306"/>
              </a:lnTo>
              <a:lnTo>
                <a:pt x="358446" y="1007306"/>
              </a:lnTo>
            </a:path>
          </a:pathLst>
        </a:custGeom>
      </dgm:spPr>
      <dgm:t>
        <a:bodyPr/>
        <a:lstStyle/>
        <a:p>
          <a:endParaRPr lang="ru-RU"/>
        </a:p>
      </dgm:t>
    </dgm:pt>
    <dgm:pt modelId="{D7CCB584-5B17-4DAF-BC80-380ECEDD3F6B}" type="pres">
      <dgm:prSet presAssocID="{5E97B4E9-D970-4DF7-8691-DC5F0576BB03}" presName="connTx" presStyleLbl="parChTrans1D2" presStyleIdx="2" presStyleCnt="4"/>
      <dgm:spPr/>
      <dgm:t>
        <a:bodyPr/>
        <a:lstStyle/>
        <a:p>
          <a:endParaRPr lang="ru-RU"/>
        </a:p>
      </dgm:t>
    </dgm:pt>
    <dgm:pt modelId="{46BB3B6D-D8D1-41D2-98E7-A73BEE1CD4FC}" type="pres">
      <dgm:prSet presAssocID="{90A2F485-BE83-4D3A-9136-89DD509EA8E1}" presName="root2" presStyleCnt="0"/>
      <dgm:spPr/>
    </dgm:pt>
    <dgm:pt modelId="{002D1555-C946-4B7E-AEF9-A70F65077F2C}" type="pres">
      <dgm:prSet presAssocID="{90A2F485-BE83-4D3A-9136-89DD509EA8E1}" presName="LevelTwoTextNode" presStyleLbl="node2" presStyleIdx="2" presStyleCnt="4" custScaleX="336073" custScaleY="175328" custLinFactNeighborX="-373" custLinFactNeighborY="11025">
        <dgm:presLayoutVars>
          <dgm:chPref val="3"/>
        </dgm:presLayoutVars>
      </dgm:prSet>
      <dgm:spPr>
        <a:prstGeom prst="rect">
          <a:avLst/>
        </a:prstGeom>
      </dgm:spPr>
      <dgm:t>
        <a:bodyPr/>
        <a:lstStyle/>
        <a:p>
          <a:endParaRPr lang="ru-RU"/>
        </a:p>
      </dgm:t>
    </dgm:pt>
    <dgm:pt modelId="{F60EEC80-55F2-468E-AE7C-E59874E812B1}" type="pres">
      <dgm:prSet presAssocID="{90A2F485-BE83-4D3A-9136-89DD509EA8E1}" presName="level3hierChild" presStyleCnt="0"/>
      <dgm:spPr/>
    </dgm:pt>
    <dgm:pt modelId="{80B1F659-9AC5-4114-99C2-63940B6B2865}" type="pres">
      <dgm:prSet presAssocID="{E7266909-DEF1-45C9-A0FC-1D809527391C}" presName="conn2-1" presStyleLbl="parChTrans1D2" presStyleIdx="3" presStyleCnt="4"/>
      <dgm:spPr>
        <a:custGeom>
          <a:avLst/>
          <a:gdLst/>
          <a:ahLst/>
          <a:cxnLst/>
          <a:rect l="0" t="0" r="0" b="0"/>
          <a:pathLst>
            <a:path>
              <a:moveTo>
                <a:pt x="0" y="0"/>
              </a:moveTo>
              <a:lnTo>
                <a:pt x="137327" y="0"/>
              </a:lnTo>
              <a:lnTo>
                <a:pt x="137327" y="870687"/>
              </a:lnTo>
              <a:lnTo>
                <a:pt x="274654" y="870687"/>
              </a:lnTo>
            </a:path>
          </a:pathLst>
        </a:custGeom>
      </dgm:spPr>
      <dgm:t>
        <a:bodyPr/>
        <a:lstStyle/>
        <a:p>
          <a:endParaRPr lang="ru-RU"/>
        </a:p>
      </dgm:t>
    </dgm:pt>
    <dgm:pt modelId="{5C54B5EA-E77C-496C-9E7D-35BBE1A9706B}" type="pres">
      <dgm:prSet presAssocID="{E7266909-DEF1-45C9-A0FC-1D809527391C}" presName="connTx" presStyleLbl="parChTrans1D2" presStyleIdx="3" presStyleCnt="4"/>
      <dgm:spPr/>
      <dgm:t>
        <a:bodyPr/>
        <a:lstStyle/>
        <a:p>
          <a:endParaRPr lang="ru-RU"/>
        </a:p>
      </dgm:t>
    </dgm:pt>
    <dgm:pt modelId="{118122AE-8B1E-4F2C-B03C-AB9D9CE81AD5}" type="pres">
      <dgm:prSet presAssocID="{6251B6E6-11B7-4320-95EA-D911D91CB849}" presName="root2" presStyleCnt="0"/>
      <dgm:spPr/>
    </dgm:pt>
    <dgm:pt modelId="{072BEF8F-4DAC-4FE2-9227-B5B321D7A14C}" type="pres">
      <dgm:prSet presAssocID="{6251B6E6-11B7-4320-95EA-D911D91CB849}" presName="LevelTwoTextNode" presStyleLbl="node2" presStyleIdx="3" presStyleCnt="4" custScaleX="337324" custScaleY="106763">
        <dgm:presLayoutVars>
          <dgm:chPref val="3"/>
        </dgm:presLayoutVars>
      </dgm:prSet>
      <dgm:spPr>
        <a:prstGeom prst="rect">
          <a:avLst/>
        </a:prstGeom>
      </dgm:spPr>
      <dgm:t>
        <a:bodyPr/>
        <a:lstStyle/>
        <a:p>
          <a:endParaRPr lang="ru-RU"/>
        </a:p>
      </dgm:t>
    </dgm:pt>
    <dgm:pt modelId="{5FF7EFBA-E813-487A-AFFD-F8267FBB16EB}" type="pres">
      <dgm:prSet presAssocID="{6251B6E6-11B7-4320-95EA-D911D91CB849}" presName="level3hierChild" presStyleCnt="0"/>
      <dgm:spPr/>
    </dgm:pt>
  </dgm:ptLst>
  <dgm:cxnLst>
    <dgm:cxn modelId="{04718E66-B700-414A-BAF0-2D0304DD2F3A}" type="presOf" srcId="{D733C8DC-35FB-40D7-85E1-C941D4F88491}" destId="{CFD35C33-FEDA-4391-89EC-FB1D9EB19855}" srcOrd="0" destOrd="0" presId="urn:microsoft.com/office/officeart/2008/layout/HorizontalMultiLevelHierarchy"/>
    <dgm:cxn modelId="{852FE190-7ACE-4F37-9316-CECA924C86E6}" type="presOf" srcId="{6251B6E6-11B7-4320-95EA-D911D91CB849}" destId="{072BEF8F-4DAC-4FE2-9227-B5B321D7A14C}" srcOrd="0" destOrd="0" presId="urn:microsoft.com/office/officeart/2008/layout/HorizontalMultiLevelHierarchy"/>
    <dgm:cxn modelId="{812FE255-EEF4-4C15-B4C4-D7FE85042D9C}" type="presOf" srcId="{8E5AA792-51F1-49D4-A1BB-F6A3B31DBD2B}" destId="{9C9899EA-29D8-4B80-A60A-AB473A18F922}" srcOrd="0" destOrd="0" presId="urn:microsoft.com/office/officeart/2008/layout/HorizontalMultiLevelHierarchy"/>
    <dgm:cxn modelId="{DB304C7C-9FDA-4044-8E15-7DF64A1E3F8E}" srcId="{747F8C8A-2159-4863-85CE-E749DB207C19}" destId="{E6A29B53-29BB-4E98-A8FE-37BD26D4212F}" srcOrd="1" destOrd="0" parTransId="{D733C8DC-35FB-40D7-85E1-C941D4F88491}" sibTransId="{9D6BBAE0-24BB-4C8C-A3B9-F4A86AB13157}"/>
    <dgm:cxn modelId="{BE724CE4-F985-4A3D-B92C-443328FA8358}" type="presOf" srcId="{E7266909-DEF1-45C9-A0FC-1D809527391C}" destId="{80B1F659-9AC5-4114-99C2-63940B6B2865}" srcOrd="0" destOrd="0" presId="urn:microsoft.com/office/officeart/2008/layout/HorizontalMultiLevelHierarchy"/>
    <dgm:cxn modelId="{061E239F-6424-48DB-AF40-5AE4320117AB}" type="presOf" srcId="{E6A29B53-29BB-4E98-A8FE-37BD26D4212F}" destId="{8ED81AC0-208D-4224-BE46-20C356360C3E}" srcOrd="0" destOrd="0" presId="urn:microsoft.com/office/officeart/2008/layout/HorizontalMultiLevelHierarchy"/>
    <dgm:cxn modelId="{D799AC55-A197-4CD5-B1C6-938715C2313F}" type="presOf" srcId="{E7266909-DEF1-45C9-A0FC-1D809527391C}" destId="{5C54B5EA-E77C-496C-9E7D-35BBE1A9706B}" srcOrd="1" destOrd="0" presId="urn:microsoft.com/office/officeart/2008/layout/HorizontalMultiLevelHierarchy"/>
    <dgm:cxn modelId="{D656B197-B016-456C-A847-7B43A256FBE8}" type="presOf" srcId="{32357116-79B8-4A3C-8186-B07782A3FA2E}" destId="{02713E33-C8A1-4AE7-A01F-5E32D53CABF3}" srcOrd="1" destOrd="0" presId="urn:microsoft.com/office/officeart/2008/layout/HorizontalMultiLevelHierarchy"/>
    <dgm:cxn modelId="{9255609B-B029-4115-A1E9-01BDD52D5DD8}" type="presOf" srcId="{5E97B4E9-D970-4DF7-8691-DC5F0576BB03}" destId="{D7CCB584-5B17-4DAF-BC80-380ECEDD3F6B}" srcOrd="1" destOrd="0" presId="urn:microsoft.com/office/officeart/2008/layout/HorizontalMultiLevelHierarchy"/>
    <dgm:cxn modelId="{1CFCE14D-1E92-4B70-8F85-45DD4EF95947}" srcId="{747F8C8A-2159-4863-85CE-E749DB207C19}" destId="{6251B6E6-11B7-4320-95EA-D911D91CB849}" srcOrd="3" destOrd="0" parTransId="{E7266909-DEF1-45C9-A0FC-1D809527391C}" sibTransId="{AD7919B0-CF49-4F03-96E5-D4BA60561FA3}"/>
    <dgm:cxn modelId="{99984F10-9E1C-4784-A131-785DAD3F34D3}" type="presOf" srcId="{5E97B4E9-D970-4DF7-8691-DC5F0576BB03}" destId="{1BDD14AB-E773-4AA2-A30B-F5CEBB6DCA47}" srcOrd="0" destOrd="0" presId="urn:microsoft.com/office/officeart/2008/layout/HorizontalMultiLevelHierarchy"/>
    <dgm:cxn modelId="{26652374-10E4-4EBE-91AC-71730D66626A}" type="presOf" srcId="{D733C8DC-35FB-40D7-85E1-C941D4F88491}" destId="{FBC06AF6-8A30-4312-824F-82C1873082C7}" srcOrd="1" destOrd="0" presId="urn:microsoft.com/office/officeart/2008/layout/HorizontalMultiLevelHierarchy"/>
    <dgm:cxn modelId="{E8D1D03D-1470-4AC8-A608-A078FD39E6C9}" srcId="{747F8C8A-2159-4863-85CE-E749DB207C19}" destId="{8E5AA792-51F1-49D4-A1BB-F6A3B31DBD2B}" srcOrd="0" destOrd="0" parTransId="{32357116-79B8-4A3C-8186-B07782A3FA2E}" sibTransId="{0EF07799-8A82-461F-B756-44CAC7A906A9}"/>
    <dgm:cxn modelId="{982AE1D5-DAA7-4BED-9655-3170FE885676}" srcId="{D2827394-6A0F-448C-B20B-1D6089D65AC2}" destId="{747F8C8A-2159-4863-85CE-E749DB207C19}" srcOrd="0" destOrd="0" parTransId="{34B79FD4-FD1A-4F1B-B118-658257045E8F}" sibTransId="{A20DB374-CBF6-4376-859F-FA00750F6EF1}"/>
    <dgm:cxn modelId="{2175CF14-4003-41C1-A73F-E0FE38A6F1EA}" type="presOf" srcId="{D2827394-6A0F-448C-B20B-1D6089D65AC2}" destId="{070897F1-CDB2-42DE-974F-396E2C85AB8E}" srcOrd="0" destOrd="0" presId="urn:microsoft.com/office/officeart/2008/layout/HorizontalMultiLevelHierarchy"/>
    <dgm:cxn modelId="{163B9D20-0CAF-4250-9066-DD138FBFE7DD}" type="presOf" srcId="{32357116-79B8-4A3C-8186-B07782A3FA2E}" destId="{83ADB05D-836A-40E5-BF91-6A30FC2942A8}" srcOrd="0" destOrd="0" presId="urn:microsoft.com/office/officeart/2008/layout/HorizontalMultiLevelHierarchy"/>
    <dgm:cxn modelId="{D6FE247A-3C76-4FB7-8E31-B0F57BAA8ADC}" type="presOf" srcId="{747F8C8A-2159-4863-85CE-E749DB207C19}" destId="{EE787053-6406-48BC-963B-A51F0339C9CB}" srcOrd="0" destOrd="0" presId="urn:microsoft.com/office/officeart/2008/layout/HorizontalMultiLevelHierarchy"/>
    <dgm:cxn modelId="{E1EA6428-8A6D-4145-ACF4-7106002977C1}" type="presOf" srcId="{90A2F485-BE83-4D3A-9136-89DD509EA8E1}" destId="{002D1555-C946-4B7E-AEF9-A70F65077F2C}" srcOrd="0" destOrd="0" presId="urn:microsoft.com/office/officeart/2008/layout/HorizontalMultiLevelHierarchy"/>
    <dgm:cxn modelId="{1EF4046B-04A8-477E-892C-60DD65FB11C8}" srcId="{747F8C8A-2159-4863-85CE-E749DB207C19}" destId="{90A2F485-BE83-4D3A-9136-89DD509EA8E1}" srcOrd="2" destOrd="0" parTransId="{5E97B4E9-D970-4DF7-8691-DC5F0576BB03}" sibTransId="{E3E7CB73-C5D5-4107-B964-0914261EC15E}"/>
    <dgm:cxn modelId="{2531FE4B-1FD9-40E2-953C-86980FC3E6EF}" type="presParOf" srcId="{070897F1-CDB2-42DE-974F-396E2C85AB8E}" destId="{6E637E82-B41C-4748-B513-1A849955DB66}" srcOrd="0" destOrd="0" presId="urn:microsoft.com/office/officeart/2008/layout/HorizontalMultiLevelHierarchy"/>
    <dgm:cxn modelId="{3F924D40-A4EE-4924-B754-B015EF3400C0}" type="presParOf" srcId="{6E637E82-B41C-4748-B513-1A849955DB66}" destId="{EE787053-6406-48BC-963B-A51F0339C9CB}" srcOrd="0" destOrd="0" presId="urn:microsoft.com/office/officeart/2008/layout/HorizontalMultiLevelHierarchy"/>
    <dgm:cxn modelId="{7E5477A2-834C-4947-84F2-95F9B14D0F6F}" type="presParOf" srcId="{6E637E82-B41C-4748-B513-1A849955DB66}" destId="{C1F99A1A-5C9B-4C46-B785-8B6680F1F989}" srcOrd="1" destOrd="0" presId="urn:microsoft.com/office/officeart/2008/layout/HorizontalMultiLevelHierarchy"/>
    <dgm:cxn modelId="{AD98715F-DB10-4149-8B6D-9EB93AA673C0}" type="presParOf" srcId="{C1F99A1A-5C9B-4C46-B785-8B6680F1F989}" destId="{83ADB05D-836A-40E5-BF91-6A30FC2942A8}" srcOrd="0" destOrd="0" presId="urn:microsoft.com/office/officeart/2008/layout/HorizontalMultiLevelHierarchy"/>
    <dgm:cxn modelId="{57AEEA3D-0AA5-425B-B1B5-CD3CEED16D5D}" type="presParOf" srcId="{83ADB05D-836A-40E5-BF91-6A30FC2942A8}" destId="{02713E33-C8A1-4AE7-A01F-5E32D53CABF3}" srcOrd="0" destOrd="0" presId="urn:microsoft.com/office/officeart/2008/layout/HorizontalMultiLevelHierarchy"/>
    <dgm:cxn modelId="{6F814699-4945-49F2-8158-46BA5793BA65}" type="presParOf" srcId="{C1F99A1A-5C9B-4C46-B785-8B6680F1F989}" destId="{6D2358F5-C635-431A-A9D0-3C4BD9D0A924}" srcOrd="1" destOrd="0" presId="urn:microsoft.com/office/officeart/2008/layout/HorizontalMultiLevelHierarchy"/>
    <dgm:cxn modelId="{AF55B3D0-6013-401E-AAED-187B3A5CD4E2}" type="presParOf" srcId="{6D2358F5-C635-431A-A9D0-3C4BD9D0A924}" destId="{9C9899EA-29D8-4B80-A60A-AB473A18F922}" srcOrd="0" destOrd="0" presId="urn:microsoft.com/office/officeart/2008/layout/HorizontalMultiLevelHierarchy"/>
    <dgm:cxn modelId="{F8E5C775-B8A5-4E26-8248-B423D19B291C}" type="presParOf" srcId="{6D2358F5-C635-431A-A9D0-3C4BD9D0A924}" destId="{8541C155-BF68-4945-9544-4FC99FFB9874}" srcOrd="1" destOrd="0" presId="urn:microsoft.com/office/officeart/2008/layout/HorizontalMultiLevelHierarchy"/>
    <dgm:cxn modelId="{AB53B57D-4AB6-410A-AA70-FC32DCC19533}" type="presParOf" srcId="{C1F99A1A-5C9B-4C46-B785-8B6680F1F989}" destId="{CFD35C33-FEDA-4391-89EC-FB1D9EB19855}" srcOrd="2" destOrd="0" presId="urn:microsoft.com/office/officeart/2008/layout/HorizontalMultiLevelHierarchy"/>
    <dgm:cxn modelId="{C060976F-B1EA-4024-B38A-0AE098278691}" type="presParOf" srcId="{CFD35C33-FEDA-4391-89EC-FB1D9EB19855}" destId="{FBC06AF6-8A30-4312-824F-82C1873082C7}" srcOrd="0" destOrd="0" presId="urn:microsoft.com/office/officeart/2008/layout/HorizontalMultiLevelHierarchy"/>
    <dgm:cxn modelId="{0E84B01D-E348-4844-81BA-FB16D83EADC0}" type="presParOf" srcId="{C1F99A1A-5C9B-4C46-B785-8B6680F1F989}" destId="{3E44AD79-C95C-4B02-88D3-3D559CB2CC42}" srcOrd="3" destOrd="0" presId="urn:microsoft.com/office/officeart/2008/layout/HorizontalMultiLevelHierarchy"/>
    <dgm:cxn modelId="{DABC2C46-67DA-4E7A-8572-38FAA25DA330}" type="presParOf" srcId="{3E44AD79-C95C-4B02-88D3-3D559CB2CC42}" destId="{8ED81AC0-208D-4224-BE46-20C356360C3E}" srcOrd="0" destOrd="0" presId="urn:microsoft.com/office/officeart/2008/layout/HorizontalMultiLevelHierarchy"/>
    <dgm:cxn modelId="{86125822-A795-4A91-8C70-056894CB79A7}" type="presParOf" srcId="{3E44AD79-C95C-4B02-88D3-3D559CB2CC42}" destId="{113DE793-F1F1-4C8C-ACC6-D5C30A4EC2AD}" srcOrd="1" destOrd="0" presId="urn:microsoft.com/office/officeart/2008/layout/HorizontalMultiLevelHierarchy"/>
    <dgm:cxn modelId="{627805A5-70D7-4D73-99B4-A6AE887661CF}" type="presParOf" srcId="{C1F99A1A-5C9B-4C46-B785-8B6680F1F989}" destId="{1BDD14AB-E773-4AA2-A30B-F5CEBB6DCA47}" srcOrd="4" destOrd="0" presId="urn:microsoft.com/office/officeart/2008/layout/HorizontalMultiLevelHierarchy"/>
    <dgm:cxn modelId="{54569635-097A-454E-8116-AF7D71EAC176}" type="presParOf" srcId="{1BDD14AB-E773-4AA2-A30B-F5CEBB6DCA47}" destId="{D7CCB584-5B17-4DAF-BC80-380ECEDD3F6B}" srcOrd="0" destOrd="0" presId="urn:microsoft.com/office/officeart/2008/layout/HorizontalMultiLevelHierarchy"/>
    <dgm:cxn modelId="{09C3A455-2550-4682-ACAE-CC2BBA70B4CF}" type="presParOf" srcId="{C1F99A1A-5C9B-4C46-B785-8B6680F1F989}" destId="{46BB3B6D-D8D1-41D2-98E7-A73BEE1CD4FC}" srcOrd="5" destOrd="0" presId="urn:microsoft.com/office/officeart/2008/layout/HorizontalMultiLevelHierarchy"/>
    <dgm:cxn modelId="{150E1116-7946-40AB-938D-E8C91D57D58C}" type="presParOf" srcId="{46BB3B6D-D8D1-41D2-98E7-A73BEE1CD4FC}" destId="{002D1555-C946-4B7E-AEF9-A70F65077F2C}" srcOrd="0" destOrd="0" presId="urn:microsoft.com/office/officeart/2008/layout/HorizontalMultiLevelHierarchy"/>
    <dgm:cxn modelId="{14634DB8-42B9-4487-BD3A-C1F4077C01D0}" type="presParOf" srcId="{46BB3B6D-D8D1-41D2-98E7-A73BEE1CD4FC}" destId="{F60EEC80-55F2-468E-AE7C-E59874E812B1}" srcOrd="1" destOrd="0" presId="urn:microsoft.com/office/officeart/2008/layout/HorizontalMultiLevelHierarchy"/>
    <dgm:cxn modelId="{8E34F6F9-3A60-4ACE-B708-10883565200B}" type="presParOf" srcId="{C1F99A1A-5C9B-4C46-B785-8B6680F1F989}" destId="{80B1F659-9AC5-4114-99C2-63940B6B2865}" srcOrd="6" destOrd="0" presId="urn:microsoft.com/office/officeart/2008/layout/HorizontalMultiLevelHierarchy"/>
    <dgm:cxn modelId="{2C22331F-35CB-430D-872F-5312277939DF}" type="presParOf" srcId="{80B1F659-9AC5-4114-99C2-63940B6B2865}" destId="{5C54B5EA-E77C-496C-9E7D-35BBE1A9706B}" srcOrd="0" destOrd="0" presId="urn:microsoft.com/office/officeart/2008/layout/HorizontalMultiLevelHierarchy"/>
    <dgm:cxn modelId="{B7658810-162A-4A85-AEB5-C1B3BDE333EB}" type="presParOf" srcId="{C1F99A1A-5C9B-4C46-B785-8B6680F1F989}" destId="{118122AE-8B1E-4F2C-B03C-AB9D9CE81AD5}" srcOrd="7" destOrd="0" presId="urn:microsoft.com/office/officeart/2008/layout/HorizontalMultiLevelHierarchy"/>
    <dgm:cxn modelId="{6E19990A-41B6-47F7-9759-33AFFA9DD41C}" type="presParOf" srcId="{118122AE-8B1E-4F2C-B03C-AB9D9CE81AD5}" destId="{072BEF8F-4DAC-4FE2-9227-B5B321D7A14C}" srcOrd="0" destOrd="0" presId="urn:microsoft.com/office/officeart/2008/layout/HorizontalMultiLevelHierarchy"/>
    <dgm:cxn modelId="{569815AB-205E-4A56-AB69-79235C879B3F}" type="presParOf" srcId="{118122AE-8B1E-4F2C-B03C-AB9D9CE81AD5}" destId="{5FF7EFBA-E813-487A-AFFD-F8267FBB16EB}"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1224139" y="90701"/>
          <a:ext cx="3038120" cy="502294"/>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образовательные технологии в рамках развития развития «компетенций принятия решений»</a:t>
          </a:r>
          <a:endParaRPr lang="ru-KZ"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82" y="803960"/>
          <a:ext cx="1238066" cy="1926426"/>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проектное обучение</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619115" y="592996"/>
          <a:ext cx="2124084" cy="210963"/>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449112" y="803960"/>
          <a:ext cx="1242215" cy="193563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кейс-технологии</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70220" y="592996"/>
          <a:ext cx="672979" cy="210963"/>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307954" y="803960"/>
          <a:ext cx="1178363" cy="1924000"/>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электронное обучение и мобильные приложения</a:t>
          </a:r>
          <a:endParaRPr lang="ru-KZ" sz="10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592996"/>
          <a:ext cx="2153936" cy="210963"/>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902291" y="803960"/>
          <a:ext cx="1194698" cy="193870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деловые игры и симуляции</a:t>
          </a:r>
          <a:endParaRPr lang="ru-KZ" sz="1100" b="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592996"/>
          <a:ext cx="756441" cy="210963"/>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9D7FD78-87AE-4A24-A7FB-7EA0523952ED}" type="sibTrans" cxnId="{D97188B7-284D-4B31-A4A7-F077FAE64EE4}">
      <dgm:prSet/>
      <dgm:spPr/>
      <dgm:t>
        <a:bodyPr/>
        <a:lstStyle/>
        <a:p>
          <a:endParaRPr lang="ru-KZ"/>
        </a:p>
      </dgm:t>
    </dgm:pt>
    <dgm:pt modelId="{476E05D2-20F4-4550-823E-E356C4C1F357}">
      <dgm:prSet custT="1"/>
      <dgm:spPr/>
      <dgm:t>
        <a:bodyPr/>
        <a:lstStyle/>
        <a:p>
          <a:r>
            <a:rPr lang="ru-RU" sz="1000">
              <a:latin typeface="Times New Roman" panose="02020603050405020304" pitchFamily="18" charset="0"/>
              <a:cs typeface="Times New Roman" panose="02020603050405020304" pitchFamily="18" charset="0"/>
            </a:rPr>
            <a:t>метод коучинга и менторства</a:t>
          </a:r>
          <a:endParaRPr lang="ru-KZ" sz="1000">
            <a:latin typeface="Times New Roman" panose="02020603050405020304" pitchFamily="18" charset="0"/>
            <a:cs typeface="Times New Roman" panose="02020603050405020304" pitchFamily="18" charset="0"/>
          </a:endParaRPr>
        </a:p>
      </dgm:t>
    </dgm:pt>
    <dgm:pt modelId="{4E6A67E1-A9EB-4889-9814-A648408F54FC}" type="parTrans" cxnId="{05452EF7-2C47-4D42-919E-2D7BFB583176}">
      <dgm:prSet/>
      <dgm:spPr/>
      <dgm:t>
        <a:bodyPr/>
        <a:lstStyle/>
        <a:p>
          <a:endParaRPr lang="ru-KZ"/>
        </a:p>
      </dgm:t>
    </dgm:pt>
    <dgm:pt modelId="{07B35368-83F6-4F76-ACBA-A0344AEFDBF4}" type="sibTrans" cxnId="{05452EF7-2C47-4D42-919E-2D7BFB583176}">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337394">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5"/>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5" custScaleX="123241" custScaleY="173458">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5"/>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5"/>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5" custScaleX="123654" custScaleY="173458">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5"/>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5"/>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5" custScaleX="118924" custScaleY="171499">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5"/>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5"/>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5" custScaleX="117298" custScaleY="166042">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5"/>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DB838ADF-E7DF-4841-91B0-C1FD5021AD3F}" type="pres">
      <dgm:prSet presAssocID="{4E6A67E1-A9EB-4889-9814-A648408F54FC}" presName="Name37" presStyleLbl="parChTrans1D2" presStyleIdx="4" presStyleCnt="5"/>
      <dgm:spPr/>
      <dgm:t>
        <a:bodyPr/>
        <a:lstStyle/>
        <a:p>
          <a:endParaRPr lang="ru-RU"/>
        </a:p>
      </dgm:t>
    </dgm:pt>
    <dgm:pt modelId="{0BEA9D39-A7EE-4E1D-AAC5-6B635C834E5B}" type="pres">
      <dgm:prSet presAssocID="{476E05D2-20F4-4550-823E-E356C4C1F357}" presName="hierRoot2" presStyleCnt="0">
        <dgm:presLayoutVars>
          <dgm:hierBranch val="init"/>
        </dgm:presLayoutVars>
      </dgm:prSet>
      <dgm:spPr/>
    </dgm:pt>
    <dgm:pt modelId="{FDB0171E-E16F-47EA-8C88-88773C4C06C6}" type="pres">
      <dgm:prSet presAssocID="{476E05D2-20F4-4550-823E-E356C4C1F357}" presName="rootComposite" presStyleCnt="0"/>
      <dgm:spPr/>
    </dgm:pt>
    <dgm:pt modelId="{3109367A-98E9-4469-AD66-1711DD0A76E2}" type="pres">
      <dgm:prSet presAssocID="{476E05D2-20F4-4550-823E-E356C4C1F357}" presName="rootText" presStyleLbl="node2" presStyleIdx="4" presStyleCnt="5" custScaleY="166042">
        <dgm:presLayoutVars>
          <dgm:chPref val="3"/>
        </dgm:presLayoutVars>
      </dgm:prSet>
      <dgm:spPr/>
      <dgm:t>
        <a:bodyPr/>
        <a:lstStyle/>
        <a:p>
          <a:endParaRPr lang="ru-RU"/>
        </a:p>
      </dgm:t>
    </dgm:pt>
    <dgm:pt modelId="{BA2927DA-2DBF-45AC-A4EB-20A43A307160}" type="pres">
      <dgm:prSet presAssocID="{476E05D2-20F4-4550-823E-E356C4C1F357}" presName="rootConnector" presStyleLbl="node2" presStyleIdx="4" presStyleCnt="5"/>
      <dgm:spPr/>
      <dgm:t>
        <a:bodyPr/>
        <a:lstStyle/>
        <a:p>
          <a:endParaRPr lang="ru-RU"/>
        </a:p>
      </dgm:t>
    </dgm:pt>
    <dgm:pt modelId="{09548579-EEE6-4A97-8769-01FD082AF41C}" type="pres">
      <dgm:prSet presAssocID="{476E05D2-20F4-4550-823E-E356C4C1F357}" presName="hierChild4" presStyleCnt="0"/>
      <dgm:spPr/>
    </dgm:pt>
    <dgm:pt modelId="{BDC7FBF1-EF67-49A9-8F6A-40D1A86026B2}" type="pres">
      <dgm:prSet presAssocID="{476E05D2-20F4-4550-823E-E356C4C1F357}" presName="hierChild5" presStyleCnt="0"/>
      <dgm:spPr/>
    </dgm:pt>
    <dgm:pt modelId="{0E107667-FBB6-4B80-811B-D4DE075414A8}" type="pres">
      <dgm:prSet presAssocID="{5B98E4B2-972D-4D5F-B53C-86481651FDF7}" presName="hierChild3" presStyleCnt="0"/>
      <dgm:spPr/>
    </dgm:pt>
  </dgm:ptLst>
  <dgm:cxnLst>
    <dgm:cxn modelId="{C05E807D-7F0B-4181-9D75-DED3C8C10F28}" type="presOf" srcId="{F49EC5D2-C110-4852-A74F-CB8195E203E5}" destId="{C556D3C2-4F32-4752-AF59-9C570E0C7A08}" srcOrd="1" destOrd="0" presId="urn:microsoft.com/office/officeart/2005/8/layout/orgChart1"/>
    <dgm:cxn modelId="{24495861-D4C0-45E2-B0AF-D62CA4CC9E1A}" type="presOf" srcId="{5CB5338D-A900-44D1-8375-EF105777719E}" destId="{63FE5FC9-4102-4954-8028-1F28337D29A9}" srcOrd="0" destOrd="0" presId="urn:microsoft.com/office/officeart/2005/8/layout/orgChart1"/>
    <dgm:cxn modelId="{7611FA2E-8F1C-4B57-8AB7-1DE44211DE92}" type="presOf" srcId="{71E5618D-B0DE-4225-92E4-452E02C4F8CA}" destId="{207D613E-6EDA-48BD-BBAB-922B83E76DAD}"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0773D912-FD14-45C6-AA88-D4AD8739EE1C}" type="presOf" srcId="{0D9A0276-BDB6-49A6-9B37-76AE95CB83E0}" destId="{0C5F3901-94DB-4176-B0AC-719EBD9C579C}" srcOrd="1" destOrd="0" presId="urn:microsoft.com/office/officeart/2005/8/layout/orgChart1"/>
    <dgm:cxn modelId="{05452EF7-2C47-4D42-919E-2D7BFB583176}" srcId="{5B98E4B2-972D-4D5F-B53C-86481651FDF7}" destId="{476E05D2-20F4-4550-823E-E356C4C1F357}" srcOrd="4" destOrd="0" parTransId="{4E6A67E1-A9EB-4889-9814-A648408F54FC}" sibTransId="{07B35368-83F6-4F76-ACBA-A0344AEFDBF4}"/>
    <dgm:cxn modelId="{68148B60-5FF5-408E-85A8-C040B70F67F7}" type="presOf" srcId="{3EC2E0F3-44A8-404A-ACD9-50795C265D60}" destId="{F9951ABE-10FE-4724-930B-57E4026CC853}" srcOrd="1" destOrd="0" presId="urn:microsoft.com/office/officeart/2005/8/layout/orgChart1"/>
    <dgm:cxn modelId="{9FE8A227-FA4E-4361-96F1-4DD39D4B9F16}" type="presOf" srcId="{9FD9615A-8F4F-4597-8893-73FE29B7CED8}" destId="{482BE0B2-4613-4369-8617-4CF04051E6D8}" srcOrd="0" destOrd="0" presId="urn:microsoft.com/office/officeart/2005/8/layout/orgChart1"/>
    <dgm:cxn modelId="{B9EB2D4E-AF2E-42A1-BBAE-0A4CC0982F93}" type="presOf" srcId="{F49EC5D2-C110-4852-A74F-CB8195E203E5}" destId="{B3B0EBFD-8901-4D98-BCC9-4BCF3836D544}"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6EE63653-24D3-4A18-8CE7-47CC33B3240C}" type="presOf" srcId="{0D9A0276-BDB6-49A6-9B37-76AE95CB83E0}" destId="{2C42B48E-3A89-40B9-8F8C-5FA4FBB0E79F}" srcOrd="0" destOrd="0" presId="urn:microsoft.com/office/officeart/2005/8/layout/orgChart1"/>
    <dgm:cxn modelId="{B5D8CF07-7A4D-4DEE-BC02-E34297EB54DB}" type="presOf" srcId="{71E5618D-B0DE-4225-92E4-452E02C4F8CA}" destId="{52AD7ADA-2454-45D6-AAE1-2137D0C70B2B}" srcOrd="1" destOrd="0" presId="urn:microsoft.com/office/officeart/2005/8/layout/orgChart1"/>
    <dgm:cxn modelId="{7A0F557B-5921-4BA7-B0D7-1E068D087B9D}" type="presOf" srcId="{BBA9DB76-BA10-4CD4-9ED2-7469CB4AFD21}" destId="{D253268B-7FFD-47D5-BB6F-45454754E507}" srcOrd="0" destOrd="0" presId="urn:microsoft.com/office/officeart/2005/8/layout/orgChart1"/>
    <dgm:cxn modelId="{A2DE360B-D905-4A0D-AED9-AB9E4779DFFB}" type="presOf" srcId="{476E05D2-20F4-4550-823E-E356C4C1F357}" destId="{BA2927DA-2DBF-45AC-A4EB-20A43A307160}" srcOrd="1" destOrd="0" presId="urn:microsoft.com/office/officeart/2005/8/layout/orgChart1"/>
    <dgm:cxn modelId="{6B894DC9-A75B-47D6-B9A5-9B9B75FDDE0B}" type="presOf" srcId="{34BD88B3-6ABE-47F2-947F-B5634F369004}" destId="{86C8F46E-4769-4CD8-AF67-B903E5C846E4}" srcOrd="0" destOrd="0" presId="urn:microsoft.com/office/officeart/2005/8/layout/orgChart1"/>
    <dgm:cxn modelId="{EFD90793-BCBD-4860-8173-00454AFB7F7F}" type="presOf" srcId="{5B98E4B2-972D-4D5F-B53C-86481651FDF7}" destId="{BE5B2735-DDCB-43FE-9B3E-7DE4279A7AAE}" srcOrd="0" destOrd="0" presId="urn:microsoft.com/office/officeart/2005/8/layout/orgChart1"/>
    <dgm:cxn modelId="{54709AE0-E186-4068-B776-B509CD790BC9}" type="presOf" srcId="{4E6A67E1-A9EB-4889-9814-A648408F54FC}" destId="{DB838ADF-E7DF-4841-91B0-C1FD5021AD3F}" srcOrd="0" destOrd="0" presId="urn:microsoft.com/office/officeart/2005/8/layout/orgChart1"/>
    <dgm:cxn modelId="{60AA0744-3015-4E1C-B874-34B51E88D97F}" type="presOf" srcId="{4FFA2F40-30BE-4FFC-9827-0209D26DC3A9}" destId="{05CD7F4D-C558-4DE9-8B48-BD41044B837B}" srcOrd="0"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BEE77284-FE86-4EEE-B648-2A2A1CFA540D}" srcId="{5B98E4B2-972D-4D5F-B53C-86481651FDF7}" destId="{F49EC5D2-C110-4852-A74F-CB8195E203E5}" srcOrd="1" destOrd="0" parTransId="{34BD88B3-6ABE-47F2-947F-B5634F369004}" sibTransId="{D4E35D77-4616-44DD-904C-E3BD9F9D0EDD}"/>
    <dgm:cxn modelId="{D97188B7-284D-4B31-A4A7-F077FAE64EE4}" srcId="{5B98E4B2-972D-4D5F-B53C-86481651FDF7}" destId="{71E5618D-B0DE-4225-92E4-452E02C4F8CA}" srcOrd="2" destOrd="0" parTransId="{4FFA2F40-30BE-4FFC-9827-0209D26DC3A9}" sibTransId="{09D7FD78-87AE-4A24-A7FB-7EA0523952ED}"/>
    <dgm:cxn modelId="{BB54AB96-322A-4C7A-B641-68A506786EEE}" type="presOf" srcId="{476E05D2-20F4-4550-823E-E356C4C1F357}" destId="{3109367A-98E9-4469-AD66-1711DD0A76E2}" srcOrd="0" destOrd="0" presId="urn:microsoft.com/office/officeart/2005/8/layout/orgChart1"/>
    <dgm:cxn modelId="{21B4A63F-9DB3-4CF4-A829-767F27D9A8DA}" type="presOf" srcId="{3EC2E0F3-44A8-404A-ACD9-50795C265D60}" destId="{A5F0F845-F33D-43C9-BF1B-435E98C086E5}" srcOrd="0" destOrd="0" presId="urn:microsoft.com/office/officeart/2005/8/layout/orgChart1"/>
    <dgm:cxn modelId="{D2D8ADFB-A1F6-41ED-844F-67ACDD56C805}" type="presOf" srcId="{5B98E4B2-972D-4D5F-B53C-86481651FDF7}" destId="{13F7CABB-C9E1-44E4-AFFF-B53503BC041B}" srcOrd="1" destOrd="0" presId="urn:microsoft.com/office/officeart/2005/8/layout/orgChart1"/>
    <dgm:cxn modelId="{C5727988-84DE-443D-87DF-91C036A8375C}" type="presParOf" srcId="{D253268B-7FFD-47D5-BB6F-45454754E507}" destId="{5885B02F-6736-41D4-AB4C-74247EC6C6D1}" srcOrd="0" destOrd="0" presId="urn:microsoft.com/office/officeart/2005/8/layout/orgChart1"/>
    <dgm:cxn modelId="{D56D349B-4A7E-4A72-AB48-A25D4E0BA0EF}" type="presParOf" srcId="{5885B02F-6736-41D4-AB4C-74247EC6C6D1}" destId="{BCFD115F-3AE0-4A37-B7CF-5C8001FB6FC4}" srcOrd="0" destOrd="0" presId="urn:microsoft.com/office/officeart/2005/8/layout/orgChart1"/>
    <dgm:cxn modelId="{21DA2F02-90CE-4F05-8A69-7B8FC0AEC173}" type="presParOf" srcId="{BCFD115F-3AE0-4A37-B7CF-5C8001FB6FC4}" destId="{BE5B2735-DDCB-43FE-9B3E-7DE4279A7AAE}" srcOrd="0" destOrd="0" presId="urn:microsoft.com/office/officeart/2005/8/layout/orgChart1"/>
    <dgm:cxn modelId="{786756A8-08D1-4B17-B55F-1FC4FB22B7AC}" type="presParOf" srcId="{BCFD115F-3AE0-4A37-B7CF-5C8001FB6FC4}" destId="{13F7CABB-C9E1-44E4-AFFF-B53503BC041B}" srcOrd="1" destOrd="0" presId="urn:microsoft.com/office/officeart/2005/8/layout/orgChart1"/>
    <dgm:cxn modelId="{447F8C8D-99D4-42A4-B47F-3BF061F18942}" type="presParOf" srcId="{5885B02F-6736-41D4-AB4C-74247EC6C6D1}" destId="{C1D7ACDA-AC0F-4040-AC37-9DA78FDAB8F7}" srcOrd="1" destOrd="0" presId="urn:microsoft.com/office/officeart/2005/8/layout/orgChart1"/>
    <dgm:cxn modelId="{6AE6E523-81D2-44A7-87C7-D1990EA8AA93}" type="presParOf" srcId="{C1D7ACDA-AC0F-4040-AC37-9DA78FDAB8F7}" destId="{63FE5FC9-4102-4954-8028-1F28337D29A9}" srcOrd="0" destOrd="0" presId="urn:microsoft.com/office/officeart/2005/8/layout/orgChart1"/>
    <dgm:cxn modelId="{AB3AFD6A-FD85-4E08-9B31-122514869183}" type="presParOf" srcId="{C1D7ACDA-AC0F-4040-AC37-9DA78FDAB8F7}" destId="{466FDA77-A764-47AC-84A1-79088B36D02F}" srcOrd="1" destOrd="0" presId="urn:microsoft.com/office/officeart/2005/8/layout/orgChart1"/>
    <dgm:cxn modelId="{DD8C50CB-8F3A-41B4-91A5-79B9D26839BB}" type="presParOf" srcId="{466FDA77-A764-47AC-84A1-79088B36D02F}" destId="{AAC45E15-342C-457E-BDBA-F9CB738EA4FE}" srcOrd="0" destOrd="0" presId="urn:microsoft.com/office/officeart/2005/8/layout/orgChart1"/>
    <dgm:cxn modelId="{19105B1C-3536-4987-9670-ED28F5295064}" type="presParOf" srcId="{AAC45E15-342C-457E-BDBA-F9CB738EA4FE}" destId="{2C42B48E-3A89-40B9-8F8C-5FA4FBB0E79F}" srcOrd="0" destOrd="0" presId="urn:microsoft.com/office/officeart/2005/8/layout/orgChart1"/>
    <dgm:cxn modelId="{42F39985-C08C-4A7F-9D13-43DDC1274EE5}" type="presParOf" srcId="{AAC45E15-342C-457E-BDBA-F9CB738EA4FE}" destId="{0C5F3901-94DB-4176-B0AC-719EBD9C579C}" srcOrd="1" destOrd="0" presId="urn:microsoft.com/office/officeart/2005/8/layout/orgChart1"/>
    <dgm:cxn modelId="{995E1269-FC41-4BD7-A4C0-B98B8B16924E}" type="presParOf" srcId="{466FDA77-A764-47AC-84A1-79088B36D02F}" destId="{D7199CD6-23C0-4B8A-84F2-67C24564F1AF}" srcOrd="1" destOrd="0" presId="urn:microsoft.com/office/officeart/2005/8/layout/orgChart1"/>
    <dgm:cxn modelId="{64832FF4-C5CA-40A2-BDC9-4791F9913412}" type="presParOf" srcId="{466FDA77-A764-47AC-84A1-79088B36D02F}" destId="{843C1687-8A92-461A-967D-0E4C68ED10A1}" srcOrd="2" destOrd="0" presId="urn:microsoft.com/office/officeart/2005/8/layout/orgChart1"/>
    <dgm:cxn modelId="{58E96407-E565-422C-ACCE-89DE6B71AE90}" type="presParOf" srcId="{C1D7ACDA-AC0F-4040-AC37-9DA78FDAB8F7}" destId="{86C8F46E-4769-4CD8-AF67-B903E5C846E4}" srcOrd="2" destOrd="0" presId="urn:microsoft.com/office/officeart/2005/8/layout/orgChart1"/>
    <dgm:cxn modelId="{01B96915-0534-4D53-8A3F-0AF5BFC77E4A}" type="presParOf" srcId="{C1D7ACDA-AC0F-4040-AC37-9DA78FDAB8F7}" destId="{3F70DF36-9AAA-46BD-9452-F419DF8A11D5}" srcOrd="3" destOrd="0" presId="urn:microsoft.com/office/officeart/2005/8/layout/orgChart1"/>
    <dgm:cxn modelId="{2A1BBCF5-8D23-43FE-A5A4-08EB73B1F9DD}" type="presParOf" srcId="{3F70DF36-9AAA-46BD-9452-F419DF8A11D5}" destId="{4268393E-49B5-4425-AF18-A5EFEB5BDF12}" srcOrd="0" destOrd="0" presId="urn:microsoft.com/office/officeart/2005/8/layout/orgChart1"/>
    <dgm:cxn modelId="{6F10F5E2-BADB-460F-A2AF-9C512EB0B044}" type="presParOf" srcId="{4268393E-49B5-4425-AF18-A5EFEB5BDF12}" destId="{B3B0EBFD-8901-4D98-BCC9-4BCF3836D544}" srcOrd="0" destOrd="0" presId="urn:microsoft.com/office/officeart/2005/8/layout/orgChart1"/>
    <dgm:cxn modelId="{75E4BF05-9262-480B-8271-DAE188BADAEA}" type="presParOf" srcId="{4268393E-49B5-4425-AF18-A5EFEB5BDF12}" destId="{C556D3C2-4F32-4752-AF59-9C570E0C7A08}" srcOrd="1" destOrd="0" presId="urn:microsoft.com/office/officeart/2005/8/layout/orgChart1"/>
    <dgm:cxn modelId="{90D3B905-CD45-44DE-B204-1B2833312D25}" type="presParOf" srcId="{3F70DF36-9AAA-46BD-9452-F419DF8A11D5}" destId="{861A6893-4C5F-4088-A399-9678ADBC4DE0}" srcOrd="1" destOrd="0" presId="urn:microsoft.com/office/officeart/2005/8/layout/orgChart1"/>
    <dgm:cxn modelId="{BDEBFD0F-1EC0-4524-A1F1-8B0812C712EB}" type="presParOf" srcId="{3F70DF36-9AAA-46BD-9452-F419DF8A11D5}" destId="{99B78F86-2223-4100-94C9-3284EFCC8A2E}" srcOrd="2" destOrd="0" presId="urn:microsoft.com/office/officeart/2005/8/layout/orgChart1"/>
    <dgm:cxn modelId="{A838FA6D-B282-4398-9265-AEF314119F7C}" type="presParOf" srcId="{C1D7ACDA-AC0F-4040-AC37-9DA78FDAB8F7}" destId="{05CD7F4D-C558-4DE9-8B48-BD41044B837B}" srcOrd="4" destOrd="0" presId="urn:microsoft.com/office/officeart/2005/8/layout/orgChart1"/>
    <dgm:cxn modelId="{B674424A-2803-4186-93A2-BF2B4DA11BDC}" type="presParOf" srcId="{C1D7ACDA-AC0F-4040-AC37-9DA78FDAB8F7}" destId="{B649E185-4CFC-4AF2-9776-21278ABF33C9}" srcOrd="5" destOrd="0" presId="urn:microsoft.com/office/officeart/2005/8/layout/orgChart1"/>
    <dgm:cxn modelId="{C48A914C-D8AA-49AA-B58C-12B28B5BCECC}" type="presParOf" srcId="{B649E185-4CFC-4AF2-9776-21278ABF33C9}" destId="{9845FE85-B3BA-4F08-9882-0D272396FC99}" srcOrd="0" destOrd="0" presId="urn:microsoft.com/office/officeart/2005/8/layout/orgChart1"/>
    <dgm:cxn modelId="{04A58691-2D65-4563-A28B-C3A0125A86AD}" type="presParOf" srcId="{9845FE85-B3BA-4F08-9882-0D272396FC99}" destId="{207D613E-6EDA-48BD-BBAB-922B83E76DAD}" srcOrd="0" destOrd="0" presId="urn:microsoft.com/office/officeart/2005/8/layout/orgChart1"/>
    <dgm:cxn modelId="{CD706693-DCF3-41EA-88D0-1A43069E2C2A}" type="presParOf" srcId="{9845FE85-B3BA-4F08-9882-0D272396FC99}" destId="{52AD7ADA-2454-45D6-AAE1-2137D0C70B2B}" srcOrd="1" destOrd="0" presId="urn:microsoft.com/office/officeart/2005/8/layout/orgChart1"/>
    <dgm:cxn modelId="{6BB8BD6C-BC94-4E9D-ABB8-10F1E33E643E}" type="presParOf" srcId="{B649E185-4CFC-4AF2-9776-21278ABF33C9}" destId="{2AC9EE32-CA06-4124-A006-244DC75F4AEA}" srcOrd="1" destOrd="0" presId="urn:microsoft.com/office/officeart/2005/8/layout/orgChart1"/>
    <dgm:cxn modelId="{0BD8EFC9-0983-4AF6-9E93-3EBBD23D5CE0}" type="presParOf" srcId="{B649E185-4CFC-4AF2-9776-21278ABF33C9}" destId="{54AA1D2C-BD88-4DA0-B329-EBCF6C74F25E}" srcOrd="2" destOrd="0" presId="urn:microsoft.com/office/officeart/2005/8/layout/orgChart1"/>
    <dgm:cxn modelId="{967F37D3-DA5E-477F-98D5-52E4D2AE42DB}" type="presParOf" srcId="{C1D7ACDA-AC0F-4040-AC37-9DA78FDAB8F7}" destId="{482BE0B2-4613-4369-8617-4CF04051E6D8}" srcOrd="6" destOrd="0" presId="urn:microsoft.com/office/officeart/2005/8/layout/orgChart1"/>
    <dgm:cxn modelId="{91361624-4B36-4E04-A9B7-D858BA1ABF46}" type="presParOf" srcId="{C1D7ACDA-AC0F-4040-AC37-9DA78FDAB8F7}" destId="{CBC633AE-4580-4515-B86F-B5F9FDEEBDB7}" srcOrd="7" destOrd="0" presId="urn:microsoft.com/office/officeart/2005/8/layout/orgChart1"/>
    <dgm:cxn modelId="{AD88D6D9-1A04-42E4-BB0A-234DD694BA65}" type="presParOf" srcId="{CBC633AE-4580-4515-B86F-B5F9FDEEBDB7}" destId="{7D77BDC0-0C06-4A5B-B229-A5212233F9CC}" srcOrd="0" destOrd="0" presId="urn:microsoft.com/office/officeart/2005/8/layout/orgChart1"/>
    <dgm:cxn modelId="{C01739A7-06E3-4CE5-91A4-14F8A660F0F2}" type="presParOf" srcId="{7D77BDC0-0C06-4A5B-B229-A5212233F9CC}" destId="{A5F0F845-F33D-43C9-BF1B-435E98C086E5}" srcOrd="0" destOrd="0" presId="urn:microsoft.com/office/officeart/2005/8/layout/orgChart1"/>
    <dgm:cxn modelId="{5294179C-1745-4A19-B2E9-169E56646C00}" type="presParOf" srcId="{7D77BDC0-0C06-4A5B-B229-A5212233F9CC}" destId="{F9951ABE-10FE-4724-930B-57E4026CC853}" srcOrd="1" destOrd="0" presId="urn:microsoft.com/office/officeart/2005/8/layout/orgChart1"/>
    <dgm:cxn modelId="{D0CAF05E-D899-499D-A787-1805A19EB505}" type="presParOf" srcId="{CBC633AE-4580-4515-B86F-B5F9FDEEBDB7}" destId="{EE48CA1C-F397-42EC-A5C2-4ABD8B64ABAC}" srcOrd="1" destOrd="0" presId="urn:microsoft.com/office/officeart/2005/8/layout/orgChart1"/>
    <dgm:cxn modelId="{A06F2ABC-1BD7-44AC-BCE3-25D04FB30BFF}" type="presParOf" srcId="{CBC633AE-4580-4515-B86F-B5F9FDEEBDB7}" destId="{7A296106-F3EA-4F7F-ACBA-2854E62788D4}" srcOrd="2" destOrd="0" presId="urn:microsoft.com/office/officeart/2005/8/layout/orgChart1"/>
    <dgm:cxn modelId="{22534840-DE64-4A00-BE44-99DCE81A25F5}" type="presParOf" srcId="{C1D7ACDA-AC0F-4040-AC37-9DA78FDAB8F7}" destId="{DB838ADF-E7DF-4841-91B0-C1FD5021AD3F}" srcOrd="8" destOrd="0" presId="urn:microsoft.com/office/officeart/2005/8/layout/orgChart1"/>
    <dgm:cxn modelId="{0C0E2FE6-EE4F-4CD8-988D-8A8AF8E07932}" type="presParOf" srcId="{C1D7ACDA-AC0F-4040-AC37-9DA78FDAB8F7}" destId="{0BEA9D39-A7EE-4E1D-AAC5-6B635C834E5B}" srcOrd="9" destOrd="0" presId="urn:microsoft.com/office/officeart/2005/8/layout/orgChart1"/>
    <dgm:cxn modelId="{FDE2FF68-0333-48DA-B3F6-57D0C126D799}" type="presParOf" srcId="{0BEA9D39-A7EE-4E1D-AAC5-6B635C834E5B}" destId="{FDB0171E-E16F-47EA-8C88-88773C4C06C6}" srcOrd="0" destOrd="0" presId="urn:microsoft.com/office/officeart/2005/8/layout/orgChart1"/>
    <dgm:cxn modelId="{B586FFCD-0096-4B32-A559-FD0405FD621A}" type="presParOf" srcId="{FDB0171E-E16F-47EA-8C88-88773C4C06C6}" destId="{3109367A-98E9-4469-AD66-1711DD0A76E2}" srcOrd="0" destOrd="0" presId="urn:microsoft.com/office/officeart/2005/8/layout/orgChart1"/>
    <dgm:cxn modelId="{C335465C-7668-4E3A-81B8-ED3048E7A3F3}" type="presParOf" srcId="{FDB0171E-E16F-47EA-8C88-88773C4C06C6}" destId="{BA2927DA-2DBF-45AC-A4EB-20A43A307160}" srcOrd="1" destOrd="0" presId="urn:microsoft.com/office/officeart/2005/8/layout/orgChart1"/>
    <dgm:cxn modelId="{385AA695-57EF-4022-97AE-4D25F9A5A2F7}" type="presParOf" srcId="{0BEA9D39-A7EE-4E1D-AAC5-6B635C834E5B}" destId="{09548579-EEE6-4A97-8769-01FD082AF41C}" srcOrd="1" destOrd="0" presId="urn:microsoft.com/office/officeart/2005/8/layout/orgChart1"/>
    <dgm:cxn modelId="{E2F1EC58-5F72-4C20-89BF-BFF67AC8D6E1}" type="presParOf" srcId="{0BEA9D39-A7EE-4E1D-AAC5-6B635C834E5B}" destId="{BDC7FBF1-EF67-49A9-8F6A-40D1A86026B2}" srcOrd="2" destOrd="0" presId="urn:microsoft.com/office/officeart/2005/8/layout/orgChart1"/>
    <dgm:cxn modelId="{ABE5F153-CF3F-43ED-ACC6-B14C105090A3}"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8CA0223-FAFA-A34E-93DD-ECAB657CA86B}" type="doc">
      <dgm:prSet loTypeId="urn:microsoft.com/office/officeart/2005/8/layout/pyramid2" loCatId="pyramid" qsTypeId="urn:microsoft.com/office/officeart/2005/8/quickstyle/simple1" qsCatId="simple" csTypeId="urn:microsoft.com/office/officeart/2005/8/colors/accent3_1" csCatId="accent3" phldr="1"/>
      <dgm:spPr/>
    </dgm:pt>
    <dgm:pt modelId="{5CD41ADC-F66B-CF4E-AD74-7AE3E849D4A2}">
      <dgm:prSet phldrT="[Текст]" custT="1"/>
      <dgm:spPr>
        <a:xfrm>
          <a:off x="2589440" y="287419"/>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системности</a:t>
          </a:r>
        </a:p>
      </dgm:t>
    </dgm:pt>
    <dgm:pt modelId="{C3EA7DD5-C6FB-F84B-894F-B791FB2C7617}" type="parTrans" cxnId="{20FA47A4-0D6F-E443-9873-78874D581DDD}">
      <dgm:prSet/>
      <dgm:spPr/>
      <dgm:t>
        <a:bodyPr/>
        <a:lstStyle/>
        <a:p>
          <a:endParaRPr lang="ru-RU"/>
        </a:p>
      </dgm:t>
    </dgm:pt>
    <dgm:pt modelId="{F4D5E71D-4649-C842-8422-9A2C2BD36D32}" type="sibTrans" cxnId="{20FA47A4-0D6F-E443-9873-78874D581DDD}">
      <dgm:prSet/>
      <dgm:spPr/>
      <dgm:t>
        <a:bodyPr/>
        <a:lstStyle/>
        <a:p>
          <a:endParaRPr lang="ru-RU"/>
        </a:p>
      </dgm:t>
    </dgm:pt>
    <dgm:pt modelId="{C3BF36C5-C6F5-C541-BF9B-0326B371335B}">
      <dgm:prSet phldrT="[Текст]" custT="1"/>
      <dgm:spPr>
        <a:xfrm>
          <a:off x="2589440" y="943575"/>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индивидуализации</a:t>
          </a:r>
        </a:p>
      </dgm:t>
    </dgm:pt>
    <dgm:pt modelId="{82DC5AF8-ED84-C146-B048-B42B3E6BB348}" type="parTrans" cxnId="{B76A7D08-37AB-1448-B320-9B1FD08F7A47}">
      <dgm:prSet/>
      <dgm:spPr/>
      <dgm:t>
        <a:bodyPr/>
        <a:lstStyle/>
        <a:p>
          <a:endParaRPr lang="ru-RU"/>
        </a:p>
      </dgm:t>
    </dgm:pt>
    <dgm:pt modelId="{698C265C-4BA6-504C-B0ED-27E64A361D99}" type="sibTrans" cxnId="{B76A7D08-37AB-1448-B320-9B1FD08F7A47}">
      <dgm:prSet/>
      <dgm:spPr/>
      <dgm:t>
        <a:bodyPr/>
        <a:lstStyle/>
        <a:p>
          <a:endParaRPr lang="ru-RU"/>
        </a:p>
      </dgm:t>
    </dgm:pt>
    <dgm:pt modelId="{BE5AE86A-1831-AA4D-80A7-58763A6F6960}">
      <dgm:prSet phldrT="[Текст]" custT="1"/>
      <dgm:spPr>
        <a:xfrm>
          <a:off x="2589440" y="1271654"/>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непрерывности</a:t>
          </a:r>
        </a:p>
      </dgm:t>
    </dgm:pt>
    <dgm:pt modelId="{EA413868-CF24-E44A-8B27-37E4B8FC9536}" type="parTrans" cxnId="{C93D1E32-D565-F048-8BA5-AE1628BC433C}">
      <dgm:prSet/>
      <dgm:spPr/>
      <dgm:t>
        <a:bodyPr/>
        <a:lstStyle/>
        <a:p>
          <a:endParaRPr lang="ru-RU"/>
        </a:p>
      </dgm:t>
    </dgm:pt>
    <dgm:pt modelId="{06DC1B8E-6B1C-1345-8C4B-E8B49C4B12BB}" type="sibTrans" cxnId="{C93D1E32-D565-F048-8BA5-AE1628BC433C}">
      <dgm:prSet/>
      <dgm:spPr/>
      <dgm:t>
        <a:bodyPr/>
        <a:lstStyle/>
        <a:p>
          <a:endParaRPr lang="ru-RU"/>
        </a:p>
      </dgm:t>
    </dgm:pt>
    <dgm:pt modelId="{351C52BE-3290-2A4C-BE53-AEEDAA8CBF18}">
      <dgm:prSet custT="1"/>
      <dgm:spPr>
        <a:xfrm>
          <a:off x="2589440" y="615497"/>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компетентностного подхода</a:t>
          </a:r>
        </a:p>
      </dgm:t>
    </dgm:pt>
    <dgm:pt modelId="{A0DA0A51-EBF6-F44E-B342-AFCF724905C4}" type="parTrans" cxnId="{C06062B6-C0C2-834A-8987-C00B8934A402}">
      <dgm:prSet/>
      <dgm:spPr/>
      <dgm:t>
        <a:bodyPr/>
        <a:lstStyle/>
        <a:p>
          <a:endParaRPr lang="ru-RU"/>
        </a:p>
      </dgm:t>
    </dgm:pt>
    <dgm:pt modelId="{4D578299-22E3-2546-96F3-AA5264196DE3}" type="sibTrans" cxnId="{C06062B6-C0C2-834A-8987-C00B8934A402}">
      <dgm:prSet/>
      <dgm:spPr/>
      <dgm:t>
        <a:bodyPr/>
        <a:lstStyle/>
        <a:p>
          <a:endParaRPr lang="ru-RU"/>
        </a:p>
      </dgm:t>
    </dgm:pt>
    <dgm:pt modelId="{FFE3A5BF-9129-D346-8399-E4C7A5848702}">
      <dgm:prSet custT="1"/>
      <dgm:spPr>
        <a:xfrm>
          <a:off x="2589440" y="1599732"/>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интегративности</a:t>
          </a:r>
        </a:p>
      </dgm:t>
    </dgm:pt>
    <dgm:pt modelId="{C9F4B382-A678-C641-BF11-0CDE50295FBF}" type="parTrans" cxnId="{CA80F9DE-C2F4-514B-8EF7-6846DF4866F4}">
      <dgm:prSet/>
      <dgm:spPr/>
      <dgm:t>
        <a:bodyPr/>
        <a:lstStyle/>
        <a:p>
          <a:endParaRPr lang="ru-RU"/>
        </a:p>
      </dgm:t>
    </dgm:pt>
    <dgm:pt modelId="{4E8BAF95-25E6-4049-8851-6EB189F06759}" type="sibTrans" cxnId="{CA80F9DE-C2F4-514B-8EF7-6846DF4866F4}">
      <dgm:prSet/>
      <dgm:spPr/>
      <dgm:t>
        <a:bodyPr/>
        <a:lstStyle/>
        <a:p>
          <a:endParaRPr lang="ru-RU"/>
        </a:p>
      </dgm:t>
    </dgm:pt>
    <dgm:pt modelId="{1BC8136E-AB37-49A4-BDF3-FEDA32AD6DE7}">
      <dgm:prSet custT="1"/>
      <dgm:spPr>
        <a:xfrm>
          <a:off x="2589440" y="1927811"/>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Times New Roman" panose="02020603050405020304" pitchFamily="18" charset="0"/>
            </a:rPr>
            <a:t>принцип практико-ориентированности</a:t>
          </a:r>
          <a:endParaRPr lang="ru-KZ" sz="8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gm:t>
    </dgm:pt>
    <dgm:pt modelId="{33E8F0A5-AF2A-4B00-8AC5-BD0A31FD5B5B}" type="parTrans" cxnId="{CB1E66C3-74E2-46D7-A41B-7C2FA8444B3D}">
      <dgm:prSet/>
      <dgm:spPr/>
      <dgm:t>
        <a:bodyPr/>
        <a:lstStyle/>
        <a:p>
          <a:endParaRPr lang="ru-KZ"/>
        </a:p>
      </dgm:t>
    </dgm:pt>
    <dgm:pt modelId="{54953C41-B9CD-4284-97F0-8A35E9C0AB07}" type="sibTrans" cxnId="{CB1E66C3-74E2-46D7-A41B-7C2FA8444B3D}">
      <dgm:prSet/>
      <dgm:spPr/>
      <dgm:t>
        <a:bodyPr/>
        <a:lstStyle/>
        <a:p>
          <a:endParaRPr lang="ru-KZ"/>
        </a:p>
      </dgm:t>
    </dgm:pt>
    <dgm:pt modelId="{208AFC86-949F-429A-843A-DA3A79679B9C}">
      <dgm:prSet custT="1"/>
      <dgm:spPr>
        <a:xfrm>
          <a:off x="2589440" y="2255889"/>
          <a:ext cx="1866401" cy="291625"/>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800">
              <a:solidFill>
                <a:sysClr val="windowText" lastClr="000000">
                  <a:hueOff val="0"/>
                  <a:satOff val="0"/>
                  <a:lumOff val="0"/>
                  <a:alphaOff val="0"/>
                </a:sysClr>
              </a:solidFill>
              <a:latin typeface="Calibri" panose="020F0502020204030204"/>
              <a:ea typeface="+mn-ea"/>
              <a:cs typeface="+mn-cs"/>
            </a:rPr>
            <a:t>принцип научной обоснованности</a:t>
          </a:r>
          <a:endParaRPr lang="ru-KZ" sz="800">
            <a:solidFill>
              <a:sysClr val="windowText" lastClr="000000">
                <a:hueOff val="0"/>
                <a:satOff val="0"/>
                <a:lumOff val="0"/>
                <a:alphaOff val="0"/>
              </a:sysClr>
            </a:solidFill>
            <a:latin typeface="Calibri" panose="020F0502020204030204"/>
            <a:ea typeface="+mn-ea"/>
            <a:cs typeface="+mn-cs"/>
          </a:endParaRPr>
        </a:p>
      </dgm:t>
    </dgm:pt>
    <dgm:pt modelId="{3AF3E236-2F03-4195-95A5-2BA0D262DD70}" type="parTrans" cxnId="{C872A792-0A36-4AAB-B94E-BA09E4B8255D}">
      <dgm:prSet/>
      <dgm:spPr/>
      <dgm:t>
        <a:bodyPr/>
        <a:lstStyle/>
        <a:p>
          <a:endParaRPr lang="ru-KZ"/>
        </a:p>
      </dgm:t>
    </dgm:pt>
    <dgm:pt modelId="{14CE074F-DD01-4829-990B-95592EC6F608}" type="sibTrans" cxnId="{C872A792-0A36-4AAB-B94E-BA09E4B8255D}">
      <dgm:prSet/>
      <dgm:spPr/>
      <dgm:t>
        <a:bodyPr/>
        <a:lstStyle/>
        <a:p>
          <a:endParaRPr lang="ru-KZ"/>
        </a:p>
      </dgm:t>
    </dgm:pt>
    <dgm:pt modelId="{1CBC2191-68FA-46EE-B490-E606F33436C7}" type="pres">
      <dgm:prSet presAssocID="{F8CA0223-FAFA-A34E-93DD-ECAB657CA86B}" presName="compositeShape" presStyleCnt="0">
        <dgm:presLayoutVars>
          <dgm:dir/>
          <dgm:resizeHandles/>
        </dgm:presLayoutVars>
      </dgm:prSet>
      <dgm:spPr/>
    </dgm:pt>
    <dgm:pt modelId="{9519284F-ABE3-482D-B9DA-06A922A93ABE}" type="pres">
      <dgm:prSet presAssocID="{F8CA0223-FAFA-A34E-93DD-ECAB657CA86B}" presName="pyramid" presStyleLbl="node1" presStyleIdx="0" presStyleCnt="1"/>
      <dgm:spPr>
        <a:xfrm>
          <a:off x="1153747" y="0"/>
          <a:ext cx="2871387" cy="2871387"/>
        </a:xfrm>
        <a:prstGeom prst="triangl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pt>
    <dgm:pt modelId="{010E83E0-A4F7-4BC7-BE93-60F9B80D5B3D}" type="pres">
      <dgm:prSet presAssocID="{F8CA0223-FAFA-A34E-93DD-ECAB657CA86B}" presName="theList" presStyleCnt="0"/>
      <dgm:spPr/>
    </dgm:pt>
    <dgm:pt modelId="{D4BA81AB-BC0B-4106-8CDD-3C7378F189AF}" type="pres">
      <dgm:prSet presAssocID="{5CD41ADC-F66B-CF4E-AD74-7AE3E849D4A2}" presName="aNode" presStyleLbl="fgAcc1" presStyleIdx="0" presStyleCnt="7">
        <dgm:presLayoutVars>
          <dgm:bulletEnabled val="1"/>
        </dgm:presLayoutVars>
      </dgm:prSet>
      <dgm:spPr>
        <a:prstGeom prst="roundRect">
          <a:avLst/>
        </a:prstGeom>
      </dgm:spPr>
      <dgm:t>
        <a:bodyPr/>
        <a:lstStyle/>
        <a:p>
          <a:endParaRPr lang="ru-RU"/>
        </a:p>
      </dgm:t>
    </dgm:pt>
    <dgm:pt modelId="{45B4B03D-F297-4143-8989-2C83D60E450C}" type="pres">
      <dgm:prSet presAssocID="{5CD41ADC-F66B-CF4E-AD74-7AE3E849D4A2}" presName="aSpace" presStyleCnt="0"/>
      <dgm:spPr/>
    </dgm:pt>
    <dgm:pt modelId="{480FC050-3B7E-4948-AB39-C062EB769210}" type="pres">
      <dgm:prSet presAssocID="{351C52BE-3290-2A4C-BE53-AEEDAA8CBF18}" presName="aNode" presStyleLbl="fgAcc1" presStyleIdx="1" presStyleCnt="7">
        <dgm:presLayoutVars>
          <dgm:bulletEnabled val="1"/>
        </dgm:presLayoutVars>
      </dgm:prSet>
      <dgm:spPr>
        <a:prstGeom prst="roundRect">
          <a:avLst/>
        </a:prstGeom>
      </dgm:spPr>
      <dgm:t>
        <a:bodyPr/>
        <a:lstStyle/>
        <a:p>
          <a:endParaRPr lang="ru-RU"/>
        </a:p>
      </dgm:t>
    </dgm:pt>
    <dgm:pt modelId="{865CEE87-17CD-4416-BA6B-B588F06BBC2F}" type="pres">
      <dgm:prSet presAssocID="{351C52BE-3290-2A4C-BE53-AEEDAA8CBF18}" presName="aSpace" presStyleCnt="0"/>
      <dgm:spPr/>
    </dgm:pt>
    <dgm:pt modelId="{94436A7B-02D4-430D-AF52-002C7F45E783}" type="pres">
      <dgm:prSet presAssocID="{C3BF36C5-C6F5-C541-BF9B-0326B371335B}" presName="aNode" presStyleLbl="fgAcc1" presStyleIdx="2" presStyleCnt="7">
        <dgm:presLayoutVars>
          <dgm:bulletEnabled val="1"/>
        </dgm:presLayoutVars>
      </dgm:prSet>
      <dgm:spPr>
        <a:prstGeom prst="roundRect">
          <a:avLst/>
        </a:prstGeom>
      </dgm:spPr>
      <dgm:t>
        <a:bodyPr/>
        <a:lstStyle/>
        <a:p>
          <a:endParaRPr lang="ru-RU"/>
        </a:p>
      </dgm:t>
    </dgm:pt>
    <dgm:pt modelId="{0F838D3D-F381-4E31-8325-86E47F3DB945}" type="pres">
      <dgm:prSet presAssocID="{C3BF36C5-C6F5-C541-BF9B-0326B371335B}" presName="aSpace" presStyleCnt="0"/>
      <dgm:spPr/>
    </dgm:pt>
    <dgm:pt modelId="{5DFF6CF6-B532-4FDD-840B-7FE0FED4A91B}" type="pres">
      <dgm:prSet presAssocID="{BE5AE86A-1831-AA4D-80A7-58763A6F6960}" presName="aNode" presStyleLbl="fgAcc1" presStyleIdx="3" presStyleCnt="7">
        <dgm:presLayoutVars>
          <dgm:bulletEnabled val="1"/>
        </dgm:presLayoutVars>
      </dgm:prSet>
      <dgm:spPr>
        <a:prstGeom prst="roundRect">
          <a:avLst/>
        </a:prstGeom>
      </dgm:spPr>
      <dgm:t>
        <a:bodyPr/>
        <a:lstStyle/>
        <a:p>
          <a:endParaRPr lang="ru-RU"/>
        </a:p>
      </dgm:t>
    </dgm:pt>
    <dgm:pt modelId="{AA0CDD20-7A92-4BEF-BC11-C3835B138C75}" type="pres">
      <dgm:prSet presAssocID="{BE5AE86A-1831-AA4D-80A7-58763A6F6960}" presName="aSpace" presStyleCnt="0"/>
      <dgm:spPr/>
    </dgm:pt>
    <dgm:pt modelId="{CF568C26-A06C-4AB0-882C-AA044A6ABD59}" type="pres">
      <dgm:prSet presAssocID="{FFE3A5BF-9129-D346-8399-E4C7A5848702}" presName="aNode" presStyleLbl="fgAcc1" presStyleIdx="4" presStyleCnt="7">
        <dgm:presLayoutVars>
          <dgm:bulletEnabled val="1"/>
        </dgm:presLayoutVars>
      </dgm:prSet>
      <dgm:spPr>
        <a:prstGeom prst="roundRect">
          <a:avLst/>
        </a:prstGeom>
      </dgm:spPr>
      <dgm:t>
        <a:bodyPr/>
        <a:lstStyle/>
        <a:p>
          <a:endParaRPr lang="ru-RU"/>
        </a:p>
      </dgm:t>
    </dgm:pt>
    <dgm:pt modelId="{5C8D06F9-D2C7-455E-AC7E-706F6F2EAB2C}" type="pres">
      <dgm:prSet presAssocID="{FFE3A5BF-9129-D346-8399-E4C7A5848702}" presName="aSpace" presStyleCnt="0"/>
      <dgm:spPr/>
    </dgm:pt>
    <dgm:pt modelId="{7DD43227-6594-4B99-822E-D6CCDB6C3697}" type="pres">
      <dgm:prSet presAssocID="{1BC8136E-AB37-49A4-BDF3-FEDA32AD6DE7}" presName="aNode" presStyleLbl="fgAcc1" presStyleIdx="5" presStyleCnt="7">
        <dgm:presLayoutVars>
          <dgm:bulletEnabled val="1"/>
        </dgm:presLayoutVars>
      </dgm:prSet>
      <dgm:spPr>
        <a:prstGeom prst="roundRect">
          <a:avLst/>
        </a:prstGeom>
      </dgm:spPr>
      <dgm:t>
        <a:bodyPr/>
        <a:lstStyle/>
        <a:p>
          <a:endParaRPr lang="ru-RU"/>
        </a:p>
      </dgm:t>
    </dgm:pt>
    <dgm:pt modelId="{6A36F3F3-D49C-4BB7-9D8F-001DFDC357DC}" type="pres">
      <dgm:prSet presAssocID="{1BC8136E-AB37-49A4-BDF3-FEDA32AD6DE7}" presName="aSpace" presStyleCnt="0"/>
      <dgm:spPr/>
    </dgm:pt>
    <dgm:pt modelId="{62D94896-5B1A-4EC8-A1C4-7DE9888F8A37}" type="pres">
      <dgm:prSet presAssocID="{208AFC86-949F-429A-843A-DA3A79679B9C}" presName="aNode" presStyleLbl="fgAcc1" presStyleIdx="6" presStyleCnt="7">
        <dgm:presLayoutVars>
          <dgm:bulletEnabled val="1"/>
        </dgm:presLayoutVars>
      </dgm:prSet>
      <dgm:spPr>
        <a:prstGeom prst="roundRect">
          <a:avLst/>
        </a:prstGeom>
      </dgm:spPr>
      <dgm:t>
        <a:bodyPr/>
        <a:lstStyle/>
        <a:p>
          <a:endParaRPr lang="ru-RU"/>
        </a:p>
      </dgm:t>
    </dgm:pt>
    <dgm:pt modelId="{C8FEE5B3-39C1-4F9D-A6D5-D7C7786034F3}" type="pres">
      <dgm:prSet presAssocID="{208AFC86-949F-429A-843A-DA3A79679B9C}" presName="aSpace" presStyleCnt="0"/>
      <dgm:spPr/>
    </dgm:pt>
  </dgm:ptLst>
  <dgm:cxnLst>
    <dgm:cxn modelId="{C872A792-0A36-4AAB-B94E-BA09E4B8255D}" srcId="{F8CA0223-FAFA-A34E-93DD-ECAB657CA86B}" destId="{208AFC86-949F-429A-843A-DA3A79679B9C}" srcOrd="6" destOrd="0" parTransId="{3AF3E236-2F03-4195-95A5-2BA0D262DD70}" sibTransId="{14CE074F-DD01-4829-990B-95592EC6F608}"/>
    <dgm:cxn modelId="{C93D1E32-D565-F048-8BA5-AE1628BC433C}" srcId="{F8CA0223-FAFA-A34E-93DD-ECAB657CA86B}" destId="{BE5AE86A-1831-AA4D-80A7-58763A6F6960}" srcOrd="3" destOrd="0" parTransId="{EA413868-CF24-E44A-8B27-37E4B8FC9536}" sibTransId="{06DC1B8E-6B1C-1345-8C4B-E8B49C4B12BB}"/>
    <dgm:cxn modelId="{B76A7D08-37AB-1448-B320-9B1FD08F7A47}" srcId="{F8CA0223-FAFA-A34E-93DD-ECAB657CA86B}" destId="{C3BF36C5-C6F5-C541-BF9B-0326B371335B}" srcOrd="2" destOrd="0" parTransId="{82DC5AF8-ED84-C146-B048-B42B3E6BB348}" sibTransId="{698C265C-4BA6-504C-B0ED-27E64A361D99}"/>
    <dgm:cxn modelId="{FB983AEA-FFD9-41A7-AB64-377CD71A12D7}" type="presOf" srcId="{1BC8136E-AB37-49A4-BDF3-FEDA32AD6DE7}" destId="{7DD43227-6594-4B99-822E-D6CCDB6C3697}" srcOrd="0" destOrd="0" presId="urn:microsoft.com/office/officeart/2005/8/layout/pyramid2"/>
    <dgm:cxn modelId="{F0873428-11E1-4CC5-86D0-348BEDD742A2}" type="presOf" srcId="{BE5AE86A-1831-AA4D-80A7-58763A6F6960}" destId="{5DFF6CF6-B532-4FDD-840B-7FE0FED4A91B}" srcOrd="0" destOrd="0" presId="urn:microsoft.com/office/officeart/2005/8/layout/pyramid2"/>
    <dgm:cxn modelId="{8553D2E2-E3D0-4996-9649-B441C5C3AD80}" type="presOf" srcId="{5CD41ADC-F66B-CF4E-AD74-7AE3E849D4A2}" destId="{D4BA81AB-BC0B-4106-8CDD-3C7378F189AF}" srcOrd="0" destOrd="0" presId="urn:microsoft.com/office/officeart/2005/8/layout/pyramid2"/>
    <dgm:cxn modelId="{58E67500-3E52-4723-87B3-977F003D511F}" type="presOf" srcId="{351C52BE-3290-2A4C-BE53-AEEDAA8CBF18}" destId="{480FC050-3B7E-4948-AB39-C062EB769210}" srcOrd="0" destOrd="0" presId="urn:microsoft.com/office/officeart/2005/8/layout/pyramid2"/>
    <dgm:cxn modelId="{99F04803-49DF-416A-9783-B68096788A7E}" type="presOf" srcId="{F8CA0223-FAFA-A34E-93DD-ECAB657CA86B}" destId="{1CBC2191-68FA-46EE-B490-E606F33436C7}" srcOrd="0" destOrd="0" presId="urn:microsoft.com/office/officeart/2005/8/layout/pyramid2"/>
    <dgm:cxn modelId="{B78081CD-AAF0-4837-8AC4-4102E09DFAF7}" type="presOf" srcId="{208AFC86-949F-429A-843A-DA3A79679B9C}" destId="{62D94896-5B1A-4EC8-A1C4-7DE9888F8A37}" srcOrd="0" destOrd="0" presId="urn:microsoft.com/office/officeart/2005/8/layout/pyramid2"/>
    <dgm:cxn modelId="{92EDF1DC-2CB0-4C23-9618-F5B530ABC353}" type="presOf" srcId="{FFE3A5BF-9129-D346-8399-E4C7A5848702}" destId="{CF568C26-A06C-4AB0-882C-AA044A6ABD59}" srcOrd="0" destOrd="0" presId="urn:microsoft.com/office/officeart/2005/8/layout/pyramid2"/>
    <dgm:cxn modelId="{CB1E66C3-74E2-46D7-A41B-7C2FA8444B3D}" srcId="{F8CA0223-FAFA-A34E-93DD-ECAB657CA86B}" destId="{1BC8136E-AB37-49A4-BDF3-FEDA32AD6DE7}" srcOrd="5" destOrd="0" parTransId="{33E8F0A5-AF2A-4B00-8AC5-BD0A31FD5B5B}" sibTransId="{54953C41-B9CD-4284-97F0-8A35E9C0AB07}"/>
    <dgm:cxn modelId="{20FA47A4-0D6F-E443-9873-78874D581DDD}" srcId="{F8CA0223-FAFA-A34E-93DD-ECAB657CA86B}" destId="{5CD41ADC-F66B-CF4E-AD74-7AE3E849D4A2}" srcOrd="0" destOrd="0" parTransId="{C3EA7DD5-C6FB-F84B-894F-B791FB2C7617}" sibTransId="{F4D5E71D-4649-C842-8422-9A2C2BD36D32}"/>
    <dgm:cxn modelId="{C06062B6-C0C2-834A-8987-C00B8934A402}" srcId="{F8CA0223-FAFA-A34E-93DD-ECAB657CA86B}" destId="{351C52BE-3290-2A4C-BE53-AEEDAA8CBF18}" srcOrd="1" destOrd="0" parTransId="{A0DA0A51-EBF6-F44E-B342-AFCF724905C4}" sibTransId="{4D578299-22E3-2546-96F3-AA5264196DE3}"/>
    <dgm:cxn modelId="{CA80F9DE-C2F4-514B-8EF7-6846DF4866F4}" srcId="{F8CA0223-FAFA-A34E-93DD-ECAB657CA86B}" destId="{FFE3A5BF-9129-D346-8399-E4C7A5848702}" srcOrd="4" destOrd="0" parTransId="{C9F4B382-A678-C641-BF11-0CDE50295FBF}" sibTransId="{4E8BAF95-25E6-4049-8851-6EB189F06759}"/>
    <dgm:cxn modelId="{B72191F2-5866-44E1-90A0-DC224A5B88C9}" type="presOf" srcId="{C3BF36C5-C6F5-C541-BF9B-0326B371335B}" destId="{94436A7B-02D4-430D-AF52-002C7F45E783}" srcOrd="0" destOrd="0" presId="urn:microsoft.com/office/officeart/2005/8/layout/pyramid2"/>
    <dgm:cxn modelId="{B7ECFAD6-A7A1-4586-9D0B-964FBC767481}" type="presParOf" srcId="{1CBC2191-68FA-46EE-B490-E606F33436C7}" destId="{9519284F-ABE3-482D-B9DA-06A922A93ABE}" srcOrd="0" destOrd="0" presId="urn:microsoft.com/office/officeart/2005/8/layout/pyramid2"/>
    <dgm:cxn modelId="{487F89C0-7F71-44E6-9E54-71E3F1B60BFA}" type="presParOf" srcId="{1CBC2191-68FA-46EE-B490-E606F33436C7}" destId="{010E83E0-A4F7-4BC7-BE93-60F9B80D5B3D}" srcOrd="1" destOrd="0" presId="urn:microsoft.com/office/officeart/2005/8/layout/pyramid2"/>
    <dgm:cxn modelId="{AE2EEB36-B142-4194-A2AD-11064EAB4D12}" type="presParOf" srcId="{010E83E0-A4F7-4BC7-BE93-60F9B80D5B3D}" destId="{D4BA81AB-BC0B-4106-8CDD-3C7378F189AF}" srcOrd="0" destOrd="0" presId="urn:microsoft.com/office/officeart/2005/8/layout/pyramid2"/>
    <dgm:cxn modelId="{F4B61A67-291A-41CF-B0CF-FB6B7A477A77}" type="presParOf" srcId="{010E83E0-A4F7-4BC7-BE93-60F9B80D5B3D}" destId="{45B4B03D-F297-4143-8989-2C83D60E450C}" srcOrd="1" destOrd="0" presId="urn:microsoft.com/office/officeart/2005/8/layout/pyramid2"/>
    <dgm:cxn modelId="{1B3A9BDC-6A42-4CC0-8F36-B42E99008795}" type="presParOf" srcId="{010E83E0-A4F7-4BC7-BE93-60F9B80D5B3D}" destId="{480FC050-3B7E-4948-AB39-C062EB769210}" srcOrd="2" destOrd="0" presId="urn:microsoft.com/office/officeart/2005/8/layout/pyramid2"/>
    <dgm:cxn modelId="{70D7B4AC-FE6A-4AE1-AC90-32ADE7490BD4}" type="presParOf" srcId="{010E83E0-A4F7-4BC7-BE93-60F9B80D5B3D}" destId="{865CEE87-17CD-4416-BA6B-B588F06BBC2F}" srcOrd="3" destOrd="0" presId="urn:microsoft.com/office/officeart/2005/8/layout/pyramid2"/>
    <dgm:cxn modelId="{B16DF7C8-A1C3-438A-811E-897F488D97FD}" type="presParOf" srcId="{010E83E0-A4F7-4BC7-BE93-60F9B80D5B3D}" destId="{94436A7B-02D4-430D-AF52-002C7F45E783}" srcOrd="4" destOrd="0" presId="urn:microsoft.com/office/officeart/2005/8/layout/pyramid2"/>
    <dgm:cxn modelId="{3E1D49A7-A665-4E75-B492-AAD6CB9F1129}" type="presParOf" srcId="{010E83E0-A4F7-4BC7-BE93-60F9B80D5B3D}" destId="{0F838D3D-F381-4E31-8325-86E47F3DB945}" srcOrd="5" destOrd="0" presId="urn:microsoft.com/office/officeart/2005/8/layout/pyramid2"/>
    <dgm:cxn modelId="{FFAE85E3-4012-4007-812E-D8765FD38272}" type="presParOf" srcId="{010E83E0-A4F7-4BC7-BE93-60F9B80D5B3D}" destId="{5DFF6CF6-B532-4FDD-840B-7FE0FED4A91B}" srcOrd="6" destOrd="0" presId="urn:microsoft.com/office/officeart/2005/8/layout/pyramid2"/>
    <dgm:cxn modelId="{278239D2-1630-4306-977C-935FA244FE5A}" type="presParOf" srcId="{010E83E0-A4F7-4BC7-BE93-60F9B80D5B3D}" destId="{AA0CDD20-7A92-4BEF-BC11-C3835B138C75}" srcOrd="7" destOrd="0" presId="urn:microsoft.com/office/officeart/2005/8/layout/pyramid2"/>
    <dgm:cxn modelId="{A1214DC9-B89D-4D12-9E10-D5D59FF50490}" type="presParOf" srcId="{010E83E0-A4F7-4BC7-BE93-60F9B80D5B3D}" destId="{CF568C26-A06C-4AB0-882C-AA044A6ABD59}" srcOrd="8" destOrd="0" presId="urn:microsoft.com/office/officeart/2005/8/layout/pyramid2"/>
    <dgm:cxn modelId="{75BFE2E4-1223-4EEA-A1A6-AE413ADCDE17}" type="presParOf" srcId="{010E83E0-A4F7-4BC7-BE93-60F9B80D5B3D}" destId="{5C8D06F9-D2C7-455E-AC7E-706F6F2EAB2C}" srcOrd="9" destOrd="0" presId="urn:microsoft.com/office/officeart/2005/8/layout/pyramid2"/>
    <dgm:cxn modelId="{AABB59F8-D224-4CCD-943B-04E770B4AE03}" type="presParOf" srcId="{010E83E0-A4F7-4BC7-BE93-60F9B80D5B3D}" destId="{7DD43227-6594-4B99-822E-D6CCDB6C3697}" srcOrd="10" destOrd="0" presId="urn:microsoft.com/office/officeart/2005/8/layout/pyramid2"/>
    <dgm:cxn modelId="{E64BEA80-4FCD-4D6A-80B2-8513BA7C4A73}" type="presParOf" srcId="{010E83E0-A4F7-4BC7-BE93-60F9B80D5B3D}" destId="{6A36F3F3-D49C-4BB7-9D8F-001DFDC357DC}" srcOrd="11" destOrd="0" presId="urn:microsoft.com/office/officeart/2005/8/layout/pyramid2"/>
    <dgm:cxn modelId="{CCCF40AA-D56B-4D2F-8A4E-1660B60251E3}" type="presParOf" srcId="{010E83E0-A4F7-4BC7-BE93-60F9B80D5B3D}" destId="{62D94896-5B1A-4EC8-A1C4-7DE9888F8A37}" srcOrd="12" destOrd="0" presId="urn:microsoft.com/office/officeart/2005/8/layout/pyramid2"/>
    <dgm:cxn modelId="{A25EB9C0-E048-484F-95AB-9E129EF931D6}" type="presParOf" srcId="{010E83E0-A4F7-4BC7-BE93-60F9B80D5B3D}" destId="{C8FEE5B3-39C1-4F9D-A6D5-D7C7786034F3}" srcOrd="13" destOrd="0" presId="urn:microsoft.com/office/officeart/2005/8/layout/pyramid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84408" y="1968"/>
          <a:ext cx="1317583" cy="492249"/>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130908" y="700962"/>
          <a:ext cx="1213305" cy="188789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Когнитивный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SWOT-</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анализ, карьерные карты).</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737560" y="494217"/>
          <a:ext cx="2005639" cy="206744"/>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550958" y="700962"/>
          <a:ext cx="1065443" cy="1896925"/>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83679" y="494217"/>
          <a:ext cx="659520" cy="206744"/>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00695" y="700962"/>
          <a:ext cx="1154796" cy="1885520"/>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Ценностно-смысловой компонент: </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494217"/>
          <a:ext cx="2034893" cy="206744"/>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3146" y="700962"/>
          <a:ext cx="1170804" cy="1899933"/>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1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Поведенческий компонент</a:t>
          </a:r>
          <a:r>
            <a:rPr lang="ru-RU"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494217"/>
          <a:ext cx="665348" cy="206744"/>
        </a:xfrm>
        <a:noFill/>
        <a:ln w="12700" cap="flat" cmpd="sng" algn="ctr">
          <a:solidFill>
            <a:srgbClr val="44546A">
              <a:shade val="60000"/>
              <a:hueOff val="0"/>
              <a:satOff val="0"/>
              <a:lumOff val="0"/>
              <a:alphaOff val="0"/>
            </a:srgbClr>
          </a:solidFill>
          <a:prstDash val="solid"/>
          <a:miter lim="800000"/>
        </a:ln>
        <a:effectLst/>
      </dgm:spPr>
      <dgm:t>
        <a:bodyPr/>
        <a:lstStyle/>
        <a:p>
          <a:endParaRPr lang="ru-KZ"/>
        </a:p>
      </dgm:t>
    </dgm:pt>
    <dgm:pt modelId="{09D7FD78-87AE-4A24-A7FB-7EA0523952ED}" type="sibTrans" cxnId="{D97188B7-284D-4B31-A4A7-F077FAE64EE4}">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133833">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4"/>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4" custScaleX="123241" custScaleY="383525">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4"/>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4"/>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4" custScaleX="108222" custScaleY="385359">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4"/>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4"/>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4" custScaleX="118924" custScaleY="385970">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4"/>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4"/>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4" custScaleX="117298" custScaleY="383042">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4"/>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0E107667-FBB6-4B80-811B-D4DE075414A8}" type="pres">
      <dgm:prSet presAssocID="{5B98E4B2-972D-4D5F-B53C-86481651FDF7}" presName="hierChild3" presStyleCnt="0"/>
      <dgm:spPr/>
    </dgm:pt>
  </dgm:ptLst>
  <dgm:cxnLst>
    <dgm:cxn modelId="{9A58CB6E-8E2C-4037-8B90-B96574374590}" type="presOf" srcId="{F49EC5D2-C110-4852-A74F-CB8195E203E5}" destId="{C556D3C2-4F32-4752-AF59-9C570E0C7A08}" srcOrd="1" destOrd="0" presId="urn:microsoft.com/office/officeart/2005/8/layout/orgChart1"/>
    <dgm:cxn modelId="{872CDEAD-1759-43F3-A4BB-04974A9365A5}" type="presOf" srcId="{3EC2E0F3-44A8-404A-ACD9-50795C265D60}" destId="{F9951ABE-10FE-4724-930B-57E4026CC853}" srcOrd="1" destOrd="0" presId="urn:microsoft.com/office/officeart/2005/8/layout/orgChart1"/>
    <dgm:cxn modelId="{9FFB5F92-9D51-402B-8571-93A5AFB36D32}" type="presOf" srcId="{4FFA2F40-30BE-4FFC-9827-0209D26DC3A9}" destId="{05CD7F4D-C558-4DE9-8B48-BD41044B837B}" srcOrd="0" destOrd="0" presId="urn:microsoft.com/office/officeart/2005/8/layout/orgChart1"/>
    <dgm:cxn modelId="{5CB7AE86-8422-4E94-9E77-E7B543C4619D}" type="presOf" srcId="{F49EC5D2-C110-4852-A74F-CB8195E203E5}" destId="{B3B0EBFD-8901-4D98-BCC9-4BCF3836D544}"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33A3CE8C-D39E-4B4F-9D36-24C129E55C2D}" type="presOf" srcId="{9FD9615A-8F4F-4597-8893-73FE29B7CED8}" destId="{482BE0B2-4613-4369-8617-4CF04051E6D8}" srcOrd="0" destOrd="0" presId="urn:microsoft.com/office/officeart/2005/8/layout/orgChart1"/>
    <dgm:cxn modelId="{2C084AE4-9B51-4149-9D78-97650FCC0F75}" type="presOf" srcId="{71E5618D-B0DE-4225-92E4-452E02C4F8CA}" destId="{207D613E-6EDA-48BD-BBAB-922B83E76DAD}" srcOrd="0" destOrd="0" presId="urn:microsoft.com/office/officeart/2005/8/layout/orgChart1"/>
    <dgm:cxn modelId="{52451274-96A8-4961-908B-AFD7E1CBAA1A}" type="presOf" srcId="{34BD88B3-6ABE-47F2-947F-B5634F369004}" destId="{86C8F46E-4769-4CD8-AF67-B903E5C846E4}"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21D972A3-3634-4D83-8A81-02710469FFB5}" type="presOf" srcId="{0D9A0276-BDB6-49A6-9B37-76AE95CB83E0}" destId="{2C42B48E-3A89-40B9-8F8C-5FA4FBB0E79F}" srcOrd="0" destOrd="0" presId="urn:microsoft.com/office/officeart/2005/8/layout/orgChart1"/>
    <dgm:cxn modelId="{6BC17DE7-BE14-4FCB-B2B6-073D6D490C69}" type="presOf" srcId="{BBA9DB76-BA10-4CD4-9ED2-7469CB4AFD21}" destId="{D253268B-7FFD-47D5-BB6F-45454754E507}" srcOrd="0" destOrd="0" presId="urn:microsoft.com/office/officeart/2005/8/layout/orgChart1"/>
    <dgm:cxn modelId="{2ADBD61D-DEF1-4EB3-A7EC-5CE0BDA69A35}" type="presOf" srcId="{5B98E4B2-972D-4D5F-B53C-86481651FDF7}" destId="{13F7CABB-C9E1-44E4-AFFF-B53503BC041B}" srcOrd="1" destOrd="0" presId="urn:microsoft.com/office/officeart/2005/8/layout/orgChart1"/>
    <dgm:cxn modelId="{9BA6AF8B-32FF-4CE3-9989-E630239AE169}" type="presOf" srcId="{5CB5338D-A900-44D1-8375-EF105777719E}" destId="{63FE5FC9-4102-4954-8028-1F28337D29A9}" srcOrd="0" destOrd="0" presId="urn:microsoft.com/office/officeart/2005/8/layout/orgChart1"/>
    <dgm:cxn modelId="{AEDA7CE1-760F-460D-AE01-03875FF5D565}" type="presOf" srcId="{5B98E4B2-972D-4D5F-B53C-86481651FDF7}" destId="{BE5B2735-DDCB-43FE-9B3E-7DE4279A7AAE}" srcOrd="0" destOrd="0" presId="urn:microsoft.com/office/officeart/2005/8/layout/orgChart1"/>
    <dgm:cxn modelId="{5DF8C89E-2DC1-4D02-90D8-C40F2C6B17A4}" type="presOf" srcId="{0D9A0276-BDB6-49A6-9B37-76AE95CB83E0}" destId="{0C5F3901-94DB-4176-B0AC-719EBD9C579C}" srcOrd="1"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E4F32CBD-02F0-448F-9BD6-65D0F428289F}" type="presOf" srcId="{3EC2E0F3-44A8-404A-ACD9-50795C265D60}" destId="{A5F0F845-F33D-43C9-BF1B-435E98C086E5}" srcOrd="0" destOrd="0" presId="urn:microsoft.com/office/officeart/2005/8/layout/orgChart1"/>
    <dgm:cxn modelId="{BEE77284-FE86-4EEE-B648-2A2A1CFA540D}" srcId="{5B98E4B2-972D-4D5F-B53C-86481651FDF7}" destId="{F49EC5D2-C110-4852-A74F-CB8195E203E5}" srcOrd="1" destOrd="0" parTransId="{34BD88B3-6ABE-47F2-947F-B5634F369004}" sibTransId="{D4E35D77-4616-44DD-904C-E3BD9F9D0EDD}"/>
    <dgm:cxn modelId="{5E8B751F-033C-461C-BB41-3ED74085CE52}" type="presOf" srcId="{71E5618D-B0DE-4225-92E4-452E02C4F8CA}" destId="{52AD7ADA-2454-45D6-AAE1-2137D0C70B2B}" srcOrd="1"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994D9157-7132-4187-9B3F-0AD607A22A57}" type="presParOf" srcId="{D253268B-7FFD-47D5-BB6F-45454754E507}" destId="{5885B02F-6736-41D4-AB4C-74247EC6C6D1}" srcOrd="0" destOrd="0" presId="urn:microsoft.com/office/officeart/2005/8/layout/orgChart1"/>
    <dgm:cxn modelId="{9230FCF5-7D8F-420F-B93D-98681C9A715E}" type="presParOf" srcId="{5885B02F-6736-41D4-AB4C-74247EC6C6D1}" destId="{BCFD115F-3AE0-4A37-B7CF-5C8001FB6FC4}" srcOrd="0" destOrd="0" presId="urn:microsoft.com/office/officeart/2005/8/layout/orgChart1"/>
    <dgm:cxn modelId="{E34CB82A-3A81-4073-A742-24C5B1297237}" type="presParOf" srcId="{BCFD115F-3AE0-4A37-B7CF-5C8001FB6FC4}" destId="{BE5B2735-DDCB-43FE-9B3E-7DE4279A7AAE}" srcOrd="0" destOrd="0" presId="urn:microsoft.com/office/officeart/2005/8/layout/orgChart1"/>
    <dgm:cxn modelId="{9D8EE544-C597-43AB-8B71-691376019D87}" type="presParOf" srcId="{BCFD115F-3AE0-4A37-B7CF-5C8001FB6FC4}" destId="{13F7CABB-C9E1-44E4-AFFF-B53503BC041B}" srcOrd="1" destOrd="0" presId="urn:microsoft.com/office/officeart/2005/8/layout/orgChart1"/>
    <dgm:cxn modelId="{C1A8A11D-9502-40E5-B598-D2399F9D0EC9}" type="presParOf" srcId="{5885B02F-6736-41D4-AB4C-74247EC6C6D1}" destId="{C1D7ACDA-AC0F-4040-AC37-9DA78FDAB8F7}" srcOrd="1" destOrd="0" presId="urn:microsoft.com/office/officeart/2005/8/layout/orgChart1"/>
    <dgm:cxn modelId="{BF2DA422-41FD-46AD-B7EF-D6C16D353AD8}" type="presParOf" srcId="{C1D7ACDA-AC0F-4040-AC37-9DA78FDAB8F7}" destId="{63FE5FC9-4102-4954-8028-1F28337D29A9}" srcOrd="0" destOrd="0" presId="urn:microsoft.com/office/officeart/2005/8/layout/orgChart1"/>
    <dgm:cxn modelId="{93F35E8E-EAFA-419F-B71C-86870D244C74}" type="presParOf" srcId="{C1D7ACDA-AC0F-4040-AC37-9DA78FDAB8F7}" destId="{466FDA77-A764-47AC-84A1-79088B36D02F}" srcOrd="1" destOrd="0" presId="urn:microsoft.com/office/officeart/2005/8/layout/orgChart1"/>
    <dgm:cxn modelId="{174AFA22-83BA-4193-84ED-73F9C88C6299}" type="presParOf" srcId="{466FDA77-A764-47AC-84A1-79088B36D02F}" destId="{AAC45E15-342C-457E-BDBA-F9CB738EA4FE}" srcOrd="0" destOrd="0" presId="urn:microsoft.com/office/officeart/2005/8/layout/orgChart1"/>
    <dgm:cxn modelId="{B07B90F0-852B-40F5-B3C2-DBD553DA77FD}" type="presParOf" srcId="{AAC45E15-342C-457E-BDBA-F9CB738EA4FE}" destId="{2C42B48E-3A89-40B9-8F8C-5FA4FBB0E79F}" srcOrd="0" destOrd="0" presId="urn:microsoft.com/office/officeart/2005/8/layout/orgChart1"/>
    <dgm:cxn modelId="{B33BDD90-8129-45F8-9D64-C6E68D8652E3}" type="presParOf" srcId="{AAC45E15-342C-457E-BDBA-F9CB738EA4FE}" destId="{0C5F3901-94DB-4176-B0AC-719EBD9C579C}" srcOrd="1" destOrd="0" presId="urn:microsoft.com/office/officeart/2005/8/layout/orgChart1"/>
    <dgm:cxn modelId="{7E1956AB-49F8-4F80-A503-816F42AAABC3}" type="presParOf" srcId="{466FDA77-A764-47AC-84A1-79088B36D02F}" destId="{D7199CD6-23C0-4B8A-84F2-67C24564F1AF}" srcOrd="1" destOrd="0" presId="urn:microsoft.com/office/officeart/2005/8/layout/orgChart1"/>
    <dgm:cxn modelId="{172C92ED-ED58-4EB2-A238-B69BAA577080}" type="presParOf" srcId="{466FDA77-A764-47AC-84A1-79088B36D02F}" destId="{843C1687-8A92-461A-967D-0E4C68ED10A1}" srcOrd="2" destOrd="0" presId="urn:microsoft.com/office/officeart/2005/8/layout/orgChart1"/>
    <dgm:cxn modelId="{3A45690D-CF99-4962-BB91-BF74B7898D04}" type="presParOf" srcId="{C1D7ACDA-AC0F-4040-AC37-9DA78FDAB8F7}" destId="{86C8F46E-4769-4CD8-AF67-B903E5C846E4}" srcOrd="2" destOrd="0" presId="urn:microsoft.com/office/officeart/2005/8/layout/orgChart1"/>
    <dgm:cxn modelId="{E51799A1-2678-4F57-B7A7-51AAB5250B5F}" type="presParOf" srcId="{C1D7ACDA-AC0F-4040-AC37-9DA78FDAB8F7}" destId="{3F70DF36-9AAA-46BD-9452-F419DF8A11D5}" srcOrd="3" destOrd="0" presId="urn:microsoft.com/office/officeart/2005/8/layout/orgChart1"/>
    <dgm:cxn modelId="{55BA7C63-FDBA-41F7-BEC2-33AF55DCBE7C}" type="presParOf" srcId="{3F70DF36-9AAA-46BD-9452-F419DF8A11D5}" destId="{4268393E-49B5-4425-AF18-A5EFEB5BDF12}" srcOrd="0" destOrd="0" presId="urn:microsoft.com/office/officeart/2005/8/layout/orgChart1"/>
    <dgm:cxn modelId="{F1E10F69-FBEF-45A8-A77E-ED7D8B8100C7}" type="presParOf" srcId="{4268393E-49B5-4425-AF18-A5EFEB5BDF12}" destId="{B3B0EBFD-8901-4D98-BCC9-4BCF3836D544}" srcOrd="0" destOrd="0" presId="urn:microsoft.com/office/officeart/2005/8/layout/orgChart1"/>
    <dgm:cxn modelId="{7E821925-197A-43F1-8A2E-B6D1E0DD2571}" type="presParOf" srcId="{4268393E-49B5-4425-AF18-A5EFEB5BDF12}" destId="{C556D3C2-4F32-4752-AF59-9C570E0C7A08}" srcOrd="1" destOrd="0" presId="urn:microsoft.com/office/officeart/2005/8/layout/orgChart1"/>
    <dgm:cxn modelId="{33535DA1-F9D4-4B1E-9AB9-ED94A431FF61}" type="presParOf" srcId="{3F70DF36-9AAA-46BD-9452-F419DF8A11D5}" destId="{861A6893-4C5F-4088-A399-9678ADBC4DE0}" srcOrd="1" destOrd="0" presId="urn:microsoft.com/office/officeart/2005/8/layout/orgChart1"/>
    <dgm:cxn modelId="{DE3412F3-2597-4082-BDE6-F38B2C2F9F8E}" type="presParOf" srcId="{3F70DF36-9AAA-46BD-9452-F419DF8A11D5}" destId="{99B78F86-2223-4100-94C9-3284EFCC8A2E}" srcOrd="2" destOrd="0" presId="urn:microsoft.com/office/officeart/2005/8/layout/orgChart1"/>
    <dgm:cxn modelId="{B61BEC41-FA60-4A99-9649-5441CBBF61C4}" type="presParOf" srcId="{C1D7ACDA-AC0F-4040-AC37-9DA78FDAB8F7}" destId="{05CD7F4D-C558-4DE9-8B48-BD41044B837B}" srcOrd="4" destOrd="0" presId="urn:microsoft.com/office/officeart/2005/8/layout/orgChart1"/>
    <dgm:cxn modelId="{3329BD31-1D22-42D7-8E7D-B9482E936D9C}" type="presParOf" srcId="{C1D7ACDA-AC0F-4040-AC37-9DA78FDAB8F7}" destId="{B649E185-4CFC-4AF2-9776-21278ABF33C9}" srcOrd="5" destOrd="0" presId="urn:microsoft.com/office/officeart/2005/8/layout/orgChart1"/>
    <dgm:cxn modelId="{BB30B25E-716A-42AC-AC66-2434545670AB}" type="presParOf" srcId="{B649E185-4CFC-4AF2-9776-21278ABF33C9}" destId="{9845FE85-B3BA-4F08-9882-0D272396FC99}" srcOrd="0" destOrd="0" presId="urn:microsoft.com/office/officeart/2005/8/layout/orgChart1"/>
    <dgm:cxn modelId="{FAC003F9-9FBD-44FE-8684-075DD589CF7E}" type="presParOf" srcId="{9845FE85-B3BA-4F08-9882-0D272396FC99}" destId="{207D613E-6EDA-48BD-BBAB-922B83E76DAD}" srcOrd="0" destOrd="0" presId="urn:microsoft.com/office/officeart/2005/8/layout/orgChart1"/>
    <dgm:cxn modelId="{EDF40A9A-D333-460F-982A-EA5398B9A9F3}" type="presParOf" srcId="{9845FE85-B3BA-4F08-9882-0D272396FC99}" destId="{52AD7ADA-2454-45D6-AAE1-2137D0C70B2B}" srcOrd="1" destOrd="0" presId="urn:microsoft.com/office/officeart/2005/8/layout/orgChart1"/>
    <dgm:cxn modelId="{71B5C73F-4135-4AF1-89FC-146DC4BF089F}" type="presParOf" srcId="{B649E185-4CFC-4AF2-9776-21278ABF33C9}" destId="{2AC9EE32-CA06-4124-A006-244DC75F4AEA}" srcOrd="1" destOrd="0" presId="urn:microsoft.com/office/officeart/2005/8/layout/orgChart1"/>
    <dgm:cxn modelId="{89A0A9B2-2CAC-4A09-A282-38FEE5899A79}" type="presParOf" srcId="{B649E185-4CFC-4AF2-9776-21278ABF33C9}" destId="{54AA1D2C-BD88-4DA0-B329-EBCF6C74F25E}" srcOrd="2" destOrd="0" presId="urn:microsoft.com/office/officeart/2005/8/layout/orgChart1"/>
    <dgm:cxn modelId="{B2BE5A81-F065-425A-BFEB-1423366913CE}" type="presParOf" srcId="{C1D7ACDA-AC0F-4040-AC37-9DA78FDAB8F7}" destId="{482BE0B2-4613-4369-8617-4CF04051E6D8}" srcOrd="6" destOrd="0" presId="urn:microsoft.com/office/officeart/2005/8/layout/orgChart1"/>
    <dgm:cxn modelId="{E7E80888-F4F7-49B0-A61B-FF3332F0F166}" type="presParOf" srcId="{C1D7ACDA-AC0F-4040-AC37-9DA78FDAB8F7}" destId="{CBC633AE-4580-4515-B86F-B5F9FDEEBDB7}" srcOrd="7" destOrd="0" presId="urn:microsoft.com/office/officeart/2005/8/layout/orgChart1"/>
    <dgm:cxn modelId="{FD581884-D471-4D08-9FEE-E11F1CCB5F3D}" type="presParOf" srcId="{CBC633AE-4580-4515-B86F-B5F9FDEEBDB7}" destId="{7D77BDC0-0C06-4A5B-B229-A5212233F9CC}" srcOrd="0" destOrd="0" presId="urn:microsoft.com/office/officeart/2005/8/layout/orgChart1"/>
    <dgm:cxn modelId="{8E67276C-B98F-42CC-A7FB-30C303432BCE}" type="presParOf" srcId="{7D77BDC0-0C06-4A5B-B229-A5212233F9CC}" destId="{A5F0F845-F33D-43C9-BF1B-435E98C086E5}" srcOrd="0" destOrd="0" presId="urn:microsoft.com/office/officeart/2005/8/layout/orgChart1"/>
    <dgm:cxn modelId="{20CDD3A2-E090-4B5E-A278-1A9706556233}" type="presParOf" srcId="{7D77BDC0-0C06-4A5B-B229-A5212233F9CC}" destId="{F9951ABE-10FE-4724-930B-57E4026CC853}" srcOrd="1" destOrd="0" presId="urn:microsoft.com/office/officeart/2005/8/layout/orgChart1"/>
    <dgm:cxn modelId="{CF6A0409-B528-4D73-8471-C862DCE773C8}" type="presParOf" srcId="{CBC633AE-4580-4515-B86F-B5F9FDEEBDB7}" destId="{EE48CA1C-F397-42EC-A5C2-4ABD8B64ABAC}" srcOrd="1" destOrd="0" presId="urn:microsoft.com/office/officeart/2005/8/layout/orgChart1"/>
    <dgm:cxn modelId="{24818AB7-F072-4A9E-86E4-6DD592027688}" type="presParOf" srcId="{CBC633AE-4580-4515-B86F-B5F9FDEEBDB7}" destId="{7A296106-F3EA-4F7F-ACBA-2854E62788D4}" srcOrd="2" destOrd="0" presId="urn:microsoft.com/office/officeart/2005/8/layout/orgChart1"/>
    <dgm:cxn modelId="{8CF2C638-2042-459F-A3F1-79E2D2E1D196}"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2411" y="287005"/>
          <a:ext cx="1054149" cy="632489"/>
        </a:xfrm>
      </dgm:spPr>
      <dgm:t>
        <a:bodyPr/>
        <a:lstStyle/>
        <a:p>
          <a:pPr>
            <a:buNone/>
          </a:pPr>
          <a:r>
            <a:rPr lang="ru-RU" sz="800" b="1">
              <a:latin typeface="Times New Roman" panose="02020603050405020304" pitchFamily="18" charset="0"/>
              <a:ea typeface="+mn-ea"/>
              <a:cs typeface="Times New Roman" panose="02020603050405020304" pitchFamily="18" charset="0"/>
            </a:rPr>
            <a:t>Аксиологический  компонент</a:t>
          </a:r>
          <a:endParaRPr lang="ru-KZ" sz="800" b="1">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161975" y="472535"/>
          <a:ext cx="223479" cy="261429"/>
        </a:xfrm>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478220" y="287005"/>
          <a:ext cx="1054149" cy="632489"/>
        </a:xfrm>
      </dgm:spPr>
      <dgm:t>
        <a:bodyPr/>
        <a:lstStyle/>
        <a:p>
          <a:pPr>
            <a:buNone/>
          </a:pPr>
          <a:r>
            <a:rPr lang="ru-RU" sz="900" b="1">
              <a:latin typeface="Times New Roman" panose="02020603050405020304" pitchFamily="18" charset="0"/>
              <a:ea typeface="+mn-ea"/>
              <a:cs typeface="Times New Roman" panose="02020603050405020304" pitchFamily="18" charset="0"/>
            </a:rPr>
            <a:t>Когнитивный компонент</a:t>
          </a:r>
          <a:endParaRPr lang="ru-KZ" sz="900" b="1">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637785" y="472535"/>
          <a:ext cx="223479" cy="261429"/>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2954029" y="287005"/>
          <a:ext cx="1054149" cy="632489"/>
        </a:xfrm>
      </dgm:spPr>
      <dgm:t>
        <a:bodyPr/>
        <a:lstStyle/>
        <a:p>
          <a:pPr>
            <a:buNone/>
          </a:pPr>
          <a:r>
            <a:rPr lang="ru-RU" sz="800" b="1">
              <a:latin typeface="Times New Roman" panose="02020603050405020304" pitchFamily="18" charset="0"/>
              <a:ea typeface="+mn-ea"/>
              <a:cs typeface="Times New Roman" panose="02020603050405020304" pitchFamily="18" charset="0"/>
            </a:rPr>
            <a:t>Мотивационно-деятельностный компонент</a:t>
          </a:r>
          <a:endParaRPr lang="ru-KZ" sz="800" b="1">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113594" y="472535"/>
          <a:ext cx="223479" cy="261429"/>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429839" y="287005"/>
          <a:ext cx="1054149" cy="632489"/>
        </a:xfrm>
      </dgm:spPr>
      <dgm:t>
        <a:bodyPr/>
        <a:lstStyle/>
        <a:p>
          <a:pPr>
            <a:buNone/>
          </a:pPr>
          <a:r>
            <a:rPr lang="ru-RU" sz="1000" b="1">
              <a:latin typeface="Times New Roman" panose="02020603050405020304" pitchFamily="18" charset="0"/>
              <a:ea typeface="+mn-ea"/>
              <a:cs typeface="Times New Roman" panose="02020603050405020304" pitchFamily="18" charset="0"/>
            </a:rPr>
            <a:t>Личностный компонент</a:t>
          </a:r>
          <a:endParaRPr lang="ru-KZ" sz="1000" b="1">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5C241F62-F2D4-4CCB-A760-4AD9F3447CAA}">
      <dgm:prSet custT="1"/>
      <dgm:spPr/>
      <dgm:t>
        <a:bodyPr/>
        <a:lstStyle/>
        <a:p>
          <a:r>
            <a:rPr lang="ru-RU" sz="800" b="1">
              <a:latin typeface="Times New Roman" panose="02020603050405020304" pitchFamily="18" charset="0"/>
              <a:cs typeface="Times New Roman" panose="02020603050405020304" pitchFamily="18" charset="0"/>
            </a:rPr>
            <a:t>Процессуальный компонент</a:t>
          </a:r>
          <a:endParaRPr lang="ru-KZ" sz="800" b="1">
            <a:latin typeface="Times New Roman" panose="02020603050405020304" pitchFamily="18" charset="0"/>
            <a:cs typeface="Times New Roman" panose="02020603050405020304" pitchFamily="18" charset="0"/>
          </a:endParaRPr>
        </a:p>
      </dgm:t>
    </dgm:pt>
    <dgm:pt modelId="{27238156-D94B-45FF-B6FB-2380B75CB3F3}" type="parTrans" cxnId="{40A3E005-3FB5-476F-932D-48CDC3ECA251}">
      <dgm:prSet/>
      <dgm:spPr/>
      <dgm:t>
        <a:bodyPr/>
        <a:lstStyle/>
        <a:p>
          <a:endParaRPr lang="ru-KZ"/>
        </a:p>
      </dgm:t>
    </dgm:pt>
    <dgm:pt modelId="{F5EE9E77-A256-4E8A-BD17-034B52A711D8}" type="sibTrans" cxnId="{40A3E005-3FB5-476F-932D-48CDC3ECA251}">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5">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4"/>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4"/>
      <dgm:spPr/>
      <dgm:t>
        <a:bodyPr/>
        <a:lstStyle/>
        <a:p>
          <a:endParaRPr lang="ru-RU"/>
        </a:p>
      </dgm:t>
    </dgm:pt>
    <dgm:pt modelId="{9359B4A9-7BE4-436B-9065-0209BAEB9DAC}" type="pres">
      <dgm:prSet presAssocID="{41F62EA2-6663-41A7-AA0A-EC419492C38B}" presName="node" presStyleLbl="node1" presStyleIdx="1" presStyleCnt="5">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4"/>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4"/>
      <dgm:spPr/>
      <dgm:t>
        <a:bodyPr/>
        <a:lstStyle/>
        <a:p>
          <a:endParaRPr lang="ru-RU"/>
        </a:p>
      </dgm:t>
    </dgm:pt>
    <dgm:pt modelId="{4A172A9C-0609-47E2-B3D4-418128EDDE3F}" type="pres">
      <dgm:prSet presAssocID="{820A6A3C-CF45-4D4B-83CD-51ABCEBD1E12}" presName="node" presStyleLbl="node1" presStyleIdx="2" presStyleCnt="5">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4"/>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4"/>
      <dgm:spPr/>
      <dgm:t>
        <a:bodyPr/>
        <a:lstStyle/>
        <a:p>
          <a:endParaRPr lang="ru-RU"/>
        </a:p>
      </dgm:t>
    </dgm:pt>
    <dgm:pt modelId="{FDB5E0A7-D85E-4FB9-8462-07C6A8F31120}" type="pres">
      <dgm:prSet presAssocID="{31630429-2065-45B0-9328-901755073036}" presName="node" presStyleLbl="node1" presStyleIdx="3" presStyleCnt="5">
        <dgm:presLayoutVars>
          <dgm:bulletEnabled val="1"/>
        </dgm:presLayoutVars>
      </dgm:prSet>
      <dgm:spPr>
        <a:prstGeom prst="roundRect">
          <a:avLst>
            <a:gd name="adj" fmla="val 10000"/>
          </a:avLst>
        </a:prstGeom>
      </dgm:spPr>
      <dgm:t>
        <a:bodyPr/>
        <a:lstStyle/>
        <a:p>
          <a:endParaRPr lang="ru-RU"/>
        </a:p>
      </dgm:t>
    </dgm:pt>
    <dgm:pt modelId="{49334F7E-C272-4300-85A0-72D0E653B7E2}" type="pres">
      <dgm:prSet presAssocID="{8A2DD7EC-BFEF-4DBB-9BE7-08F0222EB182}" presName="sibTrans" presStyleLbl="sibTrans2D1" presStyleIdx="3" presStyleCnt="4"/>
      <dgm:spPr/>
      <dgm:t>
        <a:bodyPr/>
        <a:lstStyle/>
        <a:p>
          <a:endParaRPr lang="ru-RU"/>
        </a:p>
      </dgm:t>
    </dgm:pt>
    <dgm:pt modelId="{13395F29-BE76-4D71-8491-53C81E6AD80B}" type="pres">
      <dgm:prSet presAssocID="{8A2DD7EC-BFEF-4DBB-9BE7-08F0222EB182}" presName="connectorText" presStyleLbl="sibTrans2D1" presStyleIdx="3" presStyleCnt="4"/>
      <dgm:spPr/>
      <dgm:t>
        <a:bodyPr/>
        <a:lstStyle/>
        <a:p>
          <a:endParaRPr lang="ru-RU"/>
        </a:p>
      </dgm:t>
    </dgm:pt>
    <dgm:pt modelId="{D78A21D7-AED7-4D0A-9FDB-8B2A960A8022}" type="pres">
      <dgm:prSet presAssocID="{5C241F62-F2D4-4CCB-A760-4AD9F3447CAA}" presName="node" presStyleLbl="node1" presStyleIdx="4" presStyleCnt="5">
        <dgm:presLayoutVars>
          <dgm:bulletEnabled val="1"/>
        </dgm:presLayoutVars>
      </dgm:prSet>
      <dgm:spPr/>
      <dgm:t>
        <a:bodyPr/>
        <a:lstStyle/>
        <a:p>
          <a:endParaRPr lang="ru-RU"/>
        </a:p>
      </dgm:t>
    </dgm:pt>
  </dgm:ptLst>
  <dgm:cxnLst>
    <dgm:cxn modelId="{338AAD4B-603D-4CF5-AB28-DE824772C054}" srcId="{CEA5890E-DB2B-4094-984C-049A92C3CEF1}" destId="{820A6A3C-CF45-4D4B-83CD-51ABCEBD1E12}" srcOrd="2" destOrd="0" parTransId="{C9485DDD-9371-426D-B7C3-032EA3398138}" sibTransId="{650A7547-CC91-4668-A700-1EACF2A52349}"/>
    <dgm:cxn modelId="{5CF7FCD3-1DAA-49D2-A9DC-863ABC8AE040}" type="presOf" srcId="{5C241F62-F2D4-4CCB-A760-4AD9F3447CAA}" destId="{D78A21D7-AED7-4D0A-9FDB-8B2A960A8022}" srcOrd="0" destOrd="0" presId="urn:microsoft.com/office/officeart/2005/8/layout/process1"/>
    <dgm:cxn modelId="{DFAEAF6D-C604-4048-A702-8615B2A06B8D}" type="presOf" srcId="{8A2DD7EC-BFEF-4DBB-9BE7-08F0222EB182}" destId="{13395F29-BE76-4D71-8491-53C81E6AD80B}" srcOrd="1"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D564B62B-E4CB-4246-BCEF-77D29F24FA56}" type="presOf" srcId="{650A7547-CC91-4668-A700-1EACF2A52349}" destId="{E96B0AE4-29AE-46D4-9B59-1EE997810311}" srcOrd="0"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82FBF4EB-57E0-4FA5-B366-E8F72E26251D}" type="presOf" srcId="{41F62EA2-6663-41A7-AA0A-EC419492C38B}" destId="{9359B4A9-7BE4-436B-9065-0209BAEB9DAC}" srcOrd="0" destOrd="0" presId="urn:microsoft.com/office/officeart/2005/8/layout/process1"/>
    <dgm:cxn modelId="{71E0F479-12F1-41D4-BF2E-205C9240DF3A}" type="presOf" srcId="{8A2DD7EC-BFEF-4DBB-9BE7-08F0222EB182}" destId="{49334F7E-C272-4300-85A0-72D0E653B7E2}" srcOrd="0" destOrd="0" presId="urn:microsoft.com/office/officeart/2005/8/layout/process1"/>
    <dgm:cxn modelId="{0D84A152-0786-4899-8E11-5412F625C882}" type="presOf" srcId="{0C13CFE2-9932-4DD7-9724-05D7FE5080C0}" destId="{A71B4E9D-B775-442A-9F5F-6125045D13A2}" srcOrd="1" destOrd="0" presId="urn:microsoft.com/office/officeart/2005/8/layout/process1"/>
    <dgm:cxn modelId="{3EF7807C-3AF8-4914-B248-7A86E2A095D5}" type="presOf" srcId="{650A7547-CC91-4668-A700-1EACF2A52349}" destId="{5C50E728-34F7-4599-9ACC-E6150C63E312}" srcOrd="1" destOrd="0" presId="urn:microsoft.com/office/officeart/2005/8/layout/process1"/>
    <dgm:cxn modelId="{5125EE5C-D0B5-4278-A283-238E9A1F3041}" type="presOf" srcId="{820A6A3C-CF45-4D4B-83CD-51ABCEBD1E12}" destId="{4A172A9C-0609-47E2-B3D4-418128EDDE3F}" srcOrd="0" destOrd="0" presId="urn:microsoft.com/office/officeart/2005/8/layout/process1"/>
    <dgm:cxn modelId="{65F507D2-29BF-4A15-A81C-1B719793C2C2}" type="presOf" srcId="{219779AC-EF54-4B46-944D-E1AA9EB871A4}" destId="{E0D867C7-E321-40B9-86A9-15170801DDEA}" srcOrd="0" destOrd="0" presId="urn:microsoft.com/office/officeart/2005/8/layout/process1"/>
    <dgm:cxn modelId="{B25FA7F5-43A7-4334-B9F7-51BD52379F61}" type="presOf" srcId="{9A16D914-4842-40A2-8A35-611D5908DD7E}" destId="{B506C497-C79F-44BB-96BE-4E4BF0C4B046}"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52B024E1-72EB-48F7-97AA-605166E98DC1}" type="presOf" srcId="{219779AC-EF54-4B46-944D-E1AA9EB871A4}" destId="{A805F972-66C1-4440-A759-7BA4825F80E3}" srcOrd="1" destOrd="0" presId="urn:microsoft.com/office/officeart/2005/8/layout/process1"/>
    <dgm:cxn modelId="{BBF4D39C-EB76-44F1-B04E-04CDF0A8DBA2}" type="presOf" srcId="{CEA5890E-DB2B-4094-984C-049A92C3CEF1}" destId="{F6028BD8-C3E6-4BE5-B33D-3D2C54CDD6AD}" srcOrd="0" destOrd="0" presId="urn:microsoft.com/office/officeart/2005/8/layout/process1"/>
    <dgm:cxn modelId="{08DB8A64-447A-480C-BFC4-755102AF7F6B}" type="presOf" srcId="{31630429-2065-45B0-9328-901755073036}" destId="{FDB5E0A7-D85E-4FB9-8462-07C6A8F31120}" srcOrd="0" destOrd="0" presId="urn:microsoft.com/office/officeart/2005/8/layout/process1"/>
    <dgm:cxn modelId="{19A35BC6-43DD-42E4-8826-B86E4758CBFB}" type="presOf" srcId="{0C13CFE2-9932-4DD7-9724-05D7FE5080C0}" destId="{2DCDBFE8-1F5E-4D26-9435-1BAE9FFFA1C4}" srcOrd="0" destOrd="0" presId="urn:microsoft.com/office/officeart/2005/8/layout/process1"/>
    <dgm:cxn modelId="{40A3E005-3FB5-476F-932D-48CDC3ECA251}" srcId="{CEA5890E-DB2B-4094-984C-049A92C3CEF1}" destId="{5C241F62-F2D4-4CCB-A760-4AD9F3447CAA}" srcOrd="4" destOrd="0" parTransId="{27238156-D94B-45FF-B6FB-2380B75CB3F3}" sibTransId="{F5EE9E77-A256-4E8A-BD17-034B52A711D8}"/>
    <dgm:cxn modelId="{9511D52D-2189-47F7-9B2F-D3814BDFE5AC}" type="presParOf" srcId="{F6028BD8-C3E6-4BE5-B33D-3D2C54CDD6AD}" destId="{B506C497-C79F-44BB-96BE-4E4BF0C4B046}" srcOrd="0" destOrd="0" presId="urn:microsoft.com/office/officeart/2005/8/layout/process1"/>
    <dgm:cxn modelId="{0CA5ABFC-E22B-4742-BABD-14211459E26B}" type="presParOf" srcId="{F6028BD8-C3E6-4BE5-B33D-3D2C54CDD6AD}" destId="{2DCDBFE8-1F5E-4D26-9435-1BAE9FFFA1C4}" srcOrd="1" destOrd="0" presId="urn:microsoft.com/office/officeart/2005/8/layout/process1"/>
    <dgm:cxn modelId="{F75B9263-9204-4C38-9946-EC572D4D219E}" type="presParOf" srcId="{2DCDBFE8-1F5E-4D26-9435-1BAE9FFFA1C4}" destId="{A71B4E9D-B775-442A-9F5F-6125045D13A2}" srcOrd="0" destOrd="0" presId="urn:microsoft.com/office/officeart/2005/8/layout/process1"/>
    <dgm:cxn modelId="{2E622A73-32C8-4B97-BEF2-D2770315E8C8}" type="presParOf" srcId="{F6028BD8-C3E6-4BE5-B33D-3D2C54CDD6AD}" destId="{9359B4A9-7BE4-436B-9065-0209BAEB9DAC}" srcOrd="2" destOrd="0" presId="urn:microsoft.com/office/officeart/2005/8/layout/process1"/>
    <dgm:cxn modelId="{6303B859-D377-4B92-B863-E08D5E23EE98}" type="presParOf" srcId="{F6028BD8-C3E6-4BE5-B33D-3D2C54CDD6AD}" destId="{E0D867C7-E321-40B9-86A9-15170801DDEA}" srcOrd="3" destOrd="0" presId="urn:microsoft.com/office/officeart/2005/8/layout/process1"/>
    <dgm:cxn modelId="{D9E10435-11F9-41AB-B339-52A563AF670C}" type="presParOf" srcId="{E0D867C7-E321-40B9-86A9-15170801DDEA}" destId="{A805F972-66C1-4440-A759-7BA4825F80E3}" srcOrd="0" destOrd="0" presId="urn:microsoft.com/office/officeart/2005/8/layout/process1"/>
    <dgm:cxn modelId="{F291ECD3-94D4-43BD-84F1-3CCEA21914B0}" type="presParOf" srcId="{F6028BD8-C3E6-4BE5-B33D-3D2C54CDD6AD}" destId="{4A172A9C-0609-47E2-B3D4-418128EDDE3F}" srcOrd="4" destOrd="0" presId="urn:microsoft.com/office/officeart/2005/8/layout/process1"/>
    <dgm:cxn modelId="{F952CDF8-8F73-420D-9038-A6411F731F99}" type="presParOf" srcId="{F6028BD8-C3E6-4BE5-B33D-3D2C54CDD6AD}" destId="{E96B0AE4-29AE-46D4-9B59-1EE997810311}" srcOrd="5" destOrd="0" presId="urn:microsoft.com/office/officeart/2005/8/layout/process1"/>
    <dgm:cxn modelId="{E17D4F8F-087C-41EE-BF1C-20BD06003D85}" type="presParOf" srcId="{E96B0AE4-29AE-46D4-9B59-1EE997810311}" destId="{5C50E728-34F7-4599-9ACC-E6150C63E312}" srcOrd="0" destOrd="0" presId="urn:microsoft.com/office/officeart/2005/8/layout/process1"/>
    <dgm:cxn modelId="{78B22130-94FE-43CA-8777-06F09F8AA361}" type="presParOf" srcId="{F6028BD8-C3E6-4BE5-B33D-3D2C54CDD6AD}" destId="{FDB5E0A7-D85E-4FB9-8462-07C6A8F31120}" srcOrd="6" destOrd="0" presId="urn:microsoft.com/office/officeart/2005/8/layout/process1"/>
    <dgm:cxn modelId="{9B822D91-40F1-4E4C-8843-F348C3A06E9C}" type="presParOf" srcId="{F6028BD8-C3E6-4BE5-B33D-3D2C54CDD6AD}" destId="{49334F7E-C272-4300-85A0-72D0E653B7E2}" srcOrd="7" destOrd="0" presId="urn:microsoft.com/office/officeart/2005/8/layout/process1"/>
    <dgm:cxn modelId="{1FDE82A2-0BDC-43C1-ABDD-FB5B27B64291}" type="presParOf" srcId="{49334F7E-C272-4300-85A0-72D0E653B7E2}" destId="{13395F29-BE76-4D71-8491-53C81E6AD80B}" srcOrd="0" destOrd="0" presId="urn:microsoft.com/office/officeart/2005/8/layout/process1"/>
    <dgm:cxn modelId="{C556DFD3-B6F7-4797-81A9-081C5897B2D0}" type="presParOf" srcId="{F6028BD8-C3E6-4BE5-B33D-3D2C54CDD6AD}" destId="{D78A21D7-AED7-4D0A-9FDB-8B2A960A8022}" srcOrd="8"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2625" y="55621"/>
          <a:ext cx="1148095" cy="688857"/>
        </a:xfrm>
      </dgm:spPr>
      <dgm:t>
        <a:bodyPr/>
        <a:lstStyle/>
        <a:p>
          <a:pPr>
            <a:buNone/>
          </a:pPr>
          <a:r>
            <a:rPr lang="ru-RU" sz="900" b="1">
              <a:latin typeface="Times New Roman" panose="02020603050405020304" pitchFamily="18" charset="0"/>
              <a:ea typeface="+mn-ea"/>
              <a:cs typeface="Times New Roman" panose="02020603050405020304" pitchFamily="18" charset="0"/>
            </a:rPr>
            <a:t>помощь в составлении портфолио и резюме</a:t>
          </a:r>
          <a:endParaRPr lang="ru-KZ" sz="900" b="1">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265531"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609960"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проведение пробных интервью</a:t>
          </a:r>
          <a:endParaRPr lang="ru-KZ" sz="1000" b="1">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872865"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3217294"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подбор стажировок и рабочих мест</a:t>
          </a:r>
          <a:endParaRPr lang="ru-KZ" sz="1000" b="1">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480199"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824628"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организация встреч с работодателями</a:t>
          </a:r>
          <a:endParaRPr lang="ru-KZ" sz="1000" b="1">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4">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3"/>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3"/>
      <dgm:spPr/>
      <dgm:t>
        <a:bodyPr/>
        <a:lstStyle/>
        <a:p>
          <a:endParaRPr lang="ru-RU"/>
        </a:p>
      </dgm:t>
    </dgm:pt>
    <dgm:pt modelId="{9359B4A9-7BE4-436B-9065-0209BAEB9DAC}" type="pres">
      <dgm:prSet presAssocID="{41F62EA2-6663-41A7-AA0A-EC419492C38B}" presName="node" presStyleLbl="node1" presStyleIdx="1" presStyleCnt="4">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3"/>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3"/>
      <dgm:spPr/>
      <dgm:t>
        <a:bodyPr/>
        <a:lstStyle/>
        <a:p>
          <a:endParaRPr lang="ru-RU"/>
        </a:p>
      </dgm:t>
    </dgm:pt>
    <dgm:pt modelId="{4A172A9C-0609-47E2-B3D4-418128EDDE3F}" type="pres">
      <dgm:prSet presAssocID="{820A6A3C-CF45-4D4B-83CD-51ABCEBD1E12}" presName="node" presStyleLbl="node1" presStyleIdx="2" presStyleCnt="4">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3"/>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3"/>
      <dgm:spPr/>
      <dgm:t>
        <a:bodyPr/>
        <a:lstStyle/>
        <a:p>
          <a:endParaRPr lang="ru-RU"/>
        </a:p>
      </dgm:t>
    </dgm:pt>
    <dgm:pt modelId="{FDB5E0A7-D85E-4FB9-8462-07C6A8F31120}" type="pres">
      <dgm:prSet presAssocID="{31630429-2065-45B0-9328-901755073036}" presName="node" presStyleLbl="node1" presStyleIdx="3" presStyleCnt="4">
        <dgm:presLayoutVars>
          <dgm:bulletEnabled val="1"/>
        </dgm:presLayoutVars>
      </dgm:prSet>
      <dgm:spPr>
        <a:prstGeom prst="roundRect">
          <a:avLst>
            <a:gd name="adj" fmla="val 10000"/>
          </a:avLst>
        </a:prstGeom>
      </dgm:spPr>
      <dgm:t>
        <a:bodyPr/>
        <a:lstStyle/>
        <a:p>
          <a:endParaRPr lang="ru-RU"/>
        </a:p>
      </dgm:t>
    </dgm:pt>
  </dgm:ptLst>
  <dgm:cxnLst>
    <dgm:cxn modelId="{83C8A4E9-935C-46F9-821F-ABB080320F3D}" type="presOf" srcId="{0C13CFE2-9932-4DD7-9724-05D7FE5080C0}" destId="{2DCDBFE8-1F5E-4D26-9435-1BAE9FFFA1C4}" srcOrd="0" destOrd="0" presId="urn:microsoft.com/office/officeart/2005/8/layout/process1"/>
    <dgm:cxn modelId="{338AAD4B-603D-4CF5-AB28-DE824772C054}" srcId="{CEA5890E-DB2B-4094-984C-049A92C3CEF1}" destId="{820A6A3C-CF45-4D4B-83CD-51ABCEBD1E12}" srcOrd="2" destOrd="0" parTransId="{C9485DDD-9371-426D-B7C3-032EA3398138}" sibTransId="{650A7547-CC91-4668-A700-1EACF2A52349}"/>
    <dgm:cxn modelId="{5C503D19-5316-4EE0-8E94-57938062C4B7}" type="presOf" srcId="{31630429-2065-45B0-9328-901755073036}" destId="{FDB5E0A7-D85E-4FB9-8462-07C6A8F31120}" srcOrd="0" destOrd="0" presId="urn:microsoft.com/office/officeart/2005/8/layout/process1"/>
    <dgm:cxn modelId="{E5A2A814-8AB9-4919-BD8E-B4214EBDDAB8}" type="presOf" srcId="{41F62EA2-6663-41A7-AA0A-EC419492C38B}" destId="{9359B4A9-7BE4-436B-9065-0209BAEB9DAC}" srcOrd="0"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40D5285F-B902-48B1-812D-ED1FFC160B64}" srcId="{CEA5890E-DB2B-4094-984C-049A92C3CEF1}" destId="{41F62EA2-6663-41A7-AA0A-EC419492C38B}" srcOrd="1" destOrd="0" parTransId="{926B7D50-4986-42F5-97E5-8E4269A10327}" sibTransId="{219779AC-EF54-4B46-944D-E1AA9EB871A4}"/>
    <dgm:cxn modelId="{DFCAD809-0932-4FFD-ABF5-14BE4558477C}" type="presOf" srcId="{820A6A3C-CF45-4D4B-83CD-51ABCEBD1E12}" destId="{4A172A9C-0609-47E2-B3D4-418128EDDE3F}" srcOrd="0" destOrd="0" presId="urn:microsoft.com/office/officeart/2005/8/layout/process1"/>
    <dgm:cxn modelId="{B951A631-69EF-47F9-9A92-688D132D6D3D}" type="presOf" srcId="{650A7547-CC91-4668-A700-1EACF2A52349}" destId="{E96B0AE4-29AE-46D4-9B59-1EE997810311}" srcOrd="0" destOrd="0" presId="urn:microsoft.com/office/officeart/2005/8/layout/process1"/>
    <dgm:cxn modelId="{2D039295-D1CB-49A9-A8A1-077611AD8663}" type="presOf" srcId="{CEA5890E-DB2B-4094-984C-049A92C3CEF1}" destId="{F6028BD8-C3E6-4BE5-B33D-3D2C54CDD6AD}"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FA672C1E-2A19-447C-BAD6-2E545B6101B6}" type="presOf" srcId="{219779AC-EF54-4B46-944D-E1AA9EB871A4}" destId="{E0D867C7-E321-40B9-86A9-15170801DDEA}" srcOrd="0" destOrd="0" presId="urn:microsoft.com/office/officeart/2005/8/layout/process1"/>
    <dgm:cxn modelId="{CAFC007E-323F-44E0-881A-9514CB4A8A55}" type="presOf" srcId="{0C13CFE2-9932-4DD7-9724-05D7FE5080C0}" destId="{A71B4E9D-B775-442A-9F5F-6125045D13A2}" srcOrd="1" destOrd="0" presId="urn:microsoft.com/office/officeart/2005/8/layout/process1"/>
    <dgm:cxn modelId="{A1BC9433-E2FB-43DF-BEFD-BDBB80A38CC2}" type="presOf" srcId="{219779AC-EF54-4B46-944D-E1AA9EB871A4}" destId="{A805F972-66C1-4440-A759-7BA4825F80E3}" srcOrd="1" destOrd="0" presId="urn:microsoft.com/office/officeart/2005/8/layout/process1"/>
    <dgm:cxn modelId="{FED425DC-F1F0-4071-8FDD-BF9F99FB134D}" type="presOf" srcId="{650A7547-CC91-4668-A700-1EACF2A52349}" destId="{5C50E728-34F7-4599-9ACC-E6150C63E312}" srcOrd="1" destOrd="0" presId="urn:microsoft.com/office/officeart/2005/8/layout/process1"/>
    <dgm:cxn modelId="{03090EE2-AB5E-4126-BD88-B23C5D5C7F29}" type="presOf" srcId="{9A16D914-4842-40A2-8A35-611D5908DD7E}" destId="{B506C497-C79F-44BB-96BE-4E4BF0C4B046}" srcOrd="0" destOrd="0" presId="urn:microsoft.com/office/officeart/2005/8/layout/process1"/>
    <dgm:cxn modelId="{A58FF468-AE80-4AB0-B344-F7A278A384AA}" type="presParOf" srcId="{F6028BD8-C3E6-4BE5-B33D-3D2C54CDD6AD}" destId="{B506C497-C79F-44BB-96BE-4E4BF0C4B046}" srcOrd="0" destOrd="0" presId="urn:microsoft.com/office/officeart/2005/8/layout/process1"/>
    <dgm:cxn modelId="{64F42F92-08A2-4DFA-8719-7E11CAE35153}" type="presParOf" srcId="{F6028BD8-C3E6-4BE5-B33D-3D2C54CDD6AD}" destId="{2DCDBFE8-1F5E-4D26-9435-1BAE9FFFA1C4}" srcOrd="1" destOrd="0" presId="urn:microsoft.com/office/officeart/2005/8/layout/process1"/>
    <dgm:cxn modelId="{09B3DE5B-4AFB-4B9F-A8AC-D7B38A0B8FF9}" type="presParOf" srcId="{2DCDBFE8-1F5E-4D26-9435-1BAE9FFFA1C4}" destId="{A71B4E9D-B775-442A-9F5F-6125045D13A2}" srcOrd="0" destOrd="0" presId="urn:microsoft.com/office/officeart/2005/8/layout/process1"/>
    <dgm:cxn modelId="{F932EA5C-2979-4F80-AAE6-1491BADA6C17}" type="presParOf" srcId="{F6028BD8-C3E6-4BE5-B33D-3D2C54CDD6AD}" destId="{9359B4A9-7BE4-436B-9065-0209BAEB9DAC}" srcOrd="2" destOrd="0" presId="urn:microsoft.com/office/officeart/2005/8/layout/process1"/>
    <dgm:cxn modelId="{1354693D-1EAE-4655-962B-3627FCE9AB46}" type="presParOf" srcId="{F6028BD8-C3E6-4BE5-B33D-3D2C54CDD6AD}" destId="{E0D867C7-E321-40B9-86A9-15170801DDEA}" srcOrd="3" destOrd="0" presId="urn:microsoft.com/office/officeart/2005/8/layout/process1"/>
    <dgm:cxn modelId="{98DA66F3-1E58-4855-8689-B501F47C38A8}" type="presParOf" srcId="{E0D867C7-E321-40B9-86A9-15170801DDEA}" destId="{A805F972-66C1-4440-A759-7BA4825F80E3}" srcOrd="0" destOrd="0" presId="urn:microsoft.com/office/officeart/2005/8/layout/process1"/>
    <dgm:cxn modelId="{966289AA-B8CD-4C6C-8885-0A61893A9BC7}" type="presParOf" srcId="{F6028BD8-C3E6-4BE5-B33D-3D2C54CDD6AD}" destId="{4A172A9C-0609-47E2-B3D4-418128EDDE3F}" srcOrd="4" destOrd="0" presId="urn:microsoft.com/office/officeart/2005/8/layout/process1"/>
    <dgm:cxn modelId="{4E98BBF0-E35C-4B89-B073-CAFF3095B0BC}" type="presParOf" srcId="{F6028BD8-C3E6-4BE5-B33D-3D2C54CDD6AD}" destId="{E96B0AE4-29AE-46D4-9B59-1EE997810311}" srcOrd="5" destOrd="0" presId="urn:microsoft.com/office/officeart/2005/8/layout/process1"/>
    <dgm:cxn modelId="{83D126E5-C471-47F1-967C-7FF112891CDE}" type="presParOf" srcId="{E96B0AE4-29AE-46D4-9B59-1EE997810311}" destId="{5C50E728-34F7-4599-9ACC-E6150C63E312}" srcOrd="0" destOrd="0" presId="urn:microsoft.com/office/officeart/2005/8/layout/process1"/>
    <dgm:cxn modelId="{8E55CD0D-2822-4782-91AB-D2ADABCC94F6}" type="presParOf" srcId="{F6028BD8-C3E6-4BE5-B33D-3D2C54CDD6AD}" destId="{FDB5E0A7-D85E-4FB9-8462-07C6A8F31120}"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2610" y="55094"/>
          <a:ext cx="1141385" cy="684831"/>
        </a:xfrm>
      </dgm:spPr>
      <dgm:t>
        <a:bodyPr/>
        <a:lstStyle/>
        <a:p>
          <a:pPr>
            <a:buNone/>
          </a:pPr>
          <a:r>
            <a:rPr lang="ru-RU" sz="900" b="1">
              <a:latin typeface="Times New Roman" panose="02020603050405020304" pitchFamily="18" charset="0"/>
              <a:ea typeface="+mn-ea"/>
              <a:cs typeface="Times New Roman" panose="02020603050405020304" pitchFamily="18" charset="0"/>
            </a:rPr>
            <a:t>знание профессий и их траекторий</a:t>
          </a:r>
          <a:endParaRPr lang="ru-KZ" sz="900" b="1">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258134" y="255978"/>
          <a:ext cx="241973" cy="283063"/>
        </a:xfrm>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600550" y="55094"/>
          <a:ext cx="1141385" cy="684831"/>
        </a:xfrm>
      </dgm:spPr>
      <dgm:t>
        <a:bodyPr/>
        <a:lstStyle/>
        <a:p>
          <a:pPr>
            <a:buNone/>
          </a:pPr>
          <a:r>
            <a:rPr lang="ru-RU" sz="1000" b="1">
              <a:latin typeface="Times New Roman" panose="02020603050405020304" pitchFamily="18" charset="0"/>
              <a:ea typeface="+mn-ea"/>
              <a:cs typeface="Times New Roman" panose="02020603050405020304" pitchFamily="18" charset="0"/>
            </a:rPr>
            <a:t>понимание требований рынка труда</a:t>
          </a:r>
          <a:endParaRPr lang="ru-KZ" sz="1000" b="1">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856073" y="255978"/>
          <a:ext cx="241973" cy="283063"/>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3198489" y="55094"/>
          <a:ext cx="1141385" cy="684831"/>
        </a:xfrm>
      </dgm:spPr>
      <dgm:t>
        <a:bodyPr/>
        <a:lstStyle/>
        <a:p>
          <a:pPr>
            <a:buNone/>
          </a:pPr>
          <a:r>
            <a:rPr lang="ru-RU" sz="1000" b="1">
              <a:latin typeface="Times New Roman" panose="02020603050405020304" pitchFamily="18" charset="0"/>
              <a:ea typeface="+mn-ea"/>
              <a:cs typeface="Times New Roman" panose="02020603050405020304" pitchFamily="18" charset="0"/>
            </a:rPr>
            <a:t>навыки самопрезентации</a:t>
          </a:r>
          <a:endParaRPr lang="ru-KZ" sz="1000" b="1">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454013" y="255978"/>
          <a:ext cx="241973" cy="283063"/>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796429" y="55094"/>
          <a:ext cx="1141385" cy="684831"/>
        </a:xfrm>
      </dgm:spPr>
      <dgm:t>
        <a:bodyPr/>
        <a:lstStyle/>
        <a:p>
          <a:pPr>
            <a:buNone/>
          </a:pPr>
          <a:r>
            <a:rPr lang="ru-RU" sz="1000" b="1">
              <a:latin typeface="Times New Roman" panose="02020603050405020304" pitchFamily="18" charset="0"/>
              <a:ea typeface="+mn-ea"/>
              <a:cs typeface="Times New Roman" panose="02020603050405020304" pitchFamily="18" charset="0"/>
            </a:rPr>
            <a:t>умение использовать цифровые платформы для поиска работы</a:t>
          </a:r>
          <a:endParaRPr lang="ru-KZ" sz="1000" b="1">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4" custScaleX="156586">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3"/>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3"/>
      <dgm:spPr/>
      <dgm:t>
        <a:bodyPr/>
        <a:lstStyle/>
        <a:p>
          <a:endParaRPr lang="ru-RU"/>
        </a:p>
      </dgm:t>
    </dgm:pt>
    <dgm:pt modelId="{9359B4A9-7BE4-436B-9065-0209BAEB9DAC}" type="pres">
      <dgm:prSet presAssocID="{41F62EA2-6663-41A7-AA0A-EC419492C38B}" presName="node" presStyleLbl="node1" presStyleIdx="1" presStyleCnt="4" custScaleX="145681">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3"/>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3"/>
      <dgm:spPr/>
      <dgm:t>
        <a:bodyPr/>
        <a:lstStyle/>
        <a:p>
          <a:endParaRPr lang="ru-RU"/>
        </a:p>
      </dgm:t>
    </dgm:pt>
    <dgm:pt modelId="{4A172A9C-0609-47E2-B3D4-418128EDDE3F}" type="pres">
      <dgm:prSet presAssocID="{820A6A3C-CF45-4D4B-83CD-51ABCEBD1E12}" presName="node" presStyleLbl="node1" presStyleIdx="2" presStyleCnt="4" custScaleX="155361">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3"/>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3"/>
      <dgm:spPr/>
      <dgm:t>
        <a:bodyPr/>
        <a:lstStyle/>
        <a:p>
          <a:endParaRPr lang="ru-RU"/>
        </a:p>
      </dgm:t>
    </dgm:pt>
    <dgm:pt modelId="{FDB5E0A7-D85E-4FB9-8462-07C6A8F31120}" type="pres">
      <dgm:prSet presAssocID="{31630429-2065-45B0-9328-901755073036}" presName="node" presStyleLbl="node1" presStyleIdx="3" presStyleCnt="4" custScaleX="168470">
        <dgm:presLayoutVars>
          <dgm:bulletEnabled val="1"/>
        </dgm:presLayoutVars>
      </dgm:prSet>
      <dgm:spPr>
        <a:prstGeom prst="roundRect">
          <a:avLst>
            <a:gd name="adj" fmla="val 10000"/>
          </a:avLst>
        </a:prstGeom>
      </dgm:spPr>
      <dgm:t>
        <a:bodyPr/>
        <a:lstStyle/>
        <a:p>
          <a:endParaRPr lang="ru-RU"/>
        </a:p>
      </dgm:t>
    </dgm:pt>
  </dgm:ptLst>
  <dgm:cxnLst>
    <dgm:cxn modelId="{F0BA58C1-D90E-4F08-9073-1454E47916FE}" type="presOf" srcId="{31630429-2065-45B0-9328-901755073036}" destId="{FDB5E0A7-D85E-4FB9-8462-07C6A8F31120}" srcOrd="0" destOrd="0" presId="urn:microsoft.com/office/officeart/2005/8/layout/process1"/>
    <dgm:cxn modelId="{338AAD4B-603D-4CF5-AB28-DE824772C054}" srcId="{CEA5890E-DB2B-4094-984C-049A92C3CEF1}" destId="{820A6A3C-CF45-4D4B-83CD-51ABCEBD1E12}" srcOrd="2" destOrd="0" parTransId="{C9485DDD-9371-426D-B7C3-032EA3398138}" sibTransId="{650A7547-CC91-4668-A700-1EACF2A52349}"/>
    <dgm:cxn modelId="{873028C6-A270-46F6-8FEF-310276AFBDF5}" type="presOf" srcId="{650A7547-CC91-4668-A700-1EACF2A52349}" destId="{E96B0AE4-29AE-46D4-9B59-1EE997810311}" srcOrd="0"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B330EA51-83FD-442C-9D10-8BD9C4AF7B3B}" type="presOf" srcId="{650A7547-CC91-4668-A700-1EACF2A52349}" destId="{5C50E728-34F7-4599-9ACC-E6150C63E312}" srcOrd="1"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5AD33378-BC82-41AD-A5DE-963CF5DAA21B}" type="presOf" srcId="{0C13CFE2-9932-4DD7-9724-05D7FE5080C0}" destId="{2DCDBFE8-1F5E-4D26-9435-1BAE9FFFA1C4}" srcOrd="0" destOrd="0" presId="urn:microsoft.com/office/officeart/2005/8/layout/process1"/>
    <dgm:cxn modelId="{DDD758C2-BBDA-430B-8847-31ED60105916}" type="presOf" srcId="{CEA5890E-DB2B-4094-984C-049A92C3CEF1}" destId="{F6028BD8-C3E6-4BE5-B33D-3D2C54CDD6AD}" srcOrd="0" destOrd="0" presId="urn:microsoft.com/office/officeart/2005/8/layout/process1"/>
    <dgm:cxn modelId="{042BCE4A-37E8-4888-92E8-16AFC94AB944}" type="presOf" srcId="{219779AC-EF54-4B46-944D-E1AA9EB871A4}" destId="{A805F972-66C1-4440-A759-7BA4825F80E3}" srcOrd="1" destOrd="0" presId="urn:microsoft.com/office/officeart/2005/8/layout/process1"/>
    <dgm:cxn modelId="{8F9E05CC-C13B-4A2E-A99B-9B22CF61C2AB}" type="presOf" srcId="{219779AC-EF54-4B46-944D-E1AA9EB871A4}" destId="{E0D867C7-E321-40B9-86A9-15170801DDEA}" srcOrd="0" destOrd="0" presId="urn:microsoft.com/office/officeart/2005/8/layout/process1"/>
    <dgm:cxn modelId="{A01A9073-1040-4AAE-8852-6498E8F737AA}" type="presOf" srcId="{9A16D914-4842-40A2-8A35-611D5908DD7E}" destId="{B506C497-C79F-44BB-96BE-4E4BF0C4B046}"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E82770EB-8FAC-4859-8066-2AE496E88BEC}" type="presOf" srcId="{0C13CFE2-9932-4DD7-9724-05D7FE5080C0}" destId="{A71B4E9D-B775-442A-9F5F-6125045D13A2}" srcOrd="1" destOrd="0" presId="urn:microsoft.com/office/officeart/2005/8/layout/process1"/>
    <dgm:cxn modelId="{E6018DD8-D7C7-4E54-BA4C-3925FA182231}" type="presOf" srcId="{820A6A3C-CF45-4D4B-83CD-51ABCEBD1E12}" destId="{4A172A9C-0609-47E2-B3D4-418128EDDE3F}" srcOrd="0" destOrd="0" presId="urn:microsoft.com/office/officeart/2005/8/layout/process1"/>
    <dgm:cxn modelId="{55B4C405-694E-487A-B224-46202CBFD2C9}" type="presOf" srcId="{41F62EA2-6663-41A7-AA0A-EC419492C38B}" destId="{9359B4A9-7BE4-436B-9065-0209BAEB9DAC}" srcOrd="0" destOrd="0" presId="urn:microsoft.com/office/officeart/2005/8/layout/process1"/>
    <dgm:cxn modelId="{D1A77BD6-CAD8-4228-998E-6642F437FD58}" type="presParOf" srcId="{F6028BD8-C3E6-4BE5-B33D-3D2C54CDD6AD}" destId="{B506C497-C79F-44BB-96BE-4E4BF0C4B046}" srcOrd="0" destOrd="0" presId="urn:microsoft.com/office/officeart/2005/8/layout/process1"/>
    <dgm:cxn modelId="{13B9DEF5-3D07-48F7-9F56-43B64088F20F}" type="presParOf" srcId="{F6028BD8-C3E6-4BE5-B33D-3D2C54CDD6AD}" destId="{2DCDBFE8-1F5E-4D26-9435-1BAE9FFFA1C4}" srcOrd="1" destOrd="0" presId="urn:microsoft.com/office/officeart/2005/8/layout/process1"/>
    <dgm:cxn modelId="{2A1CC202-3C98-43B0-B44B-FCAED924FD80}" type="presParOf" srcId="{2DCDBFE8-1F5E-4D26-9435-1BAE9FFFA1C4}" destId="{A71B4E9D-B775-442A-9F5F-6125045D13A2}" srcOrd="0" destOrd="0" presId="urn:microsoft.com/office/officeart/2005/8/layout/process1"/>
    <dgm:cxn modelId="{93D348FD-1FDE-4260-9765-EDDF55C51B07}" type="presParOf" srcId="{F6028BD8-C3E6-4BE5-B33D-3D2C54CDD6AD}" destId="{9359B4A9-7BE4-436B-9065-0209BAEB9DAC}" srcOrd="2" destOrd="0" presId="urn:microsoft.com/office/officeart/2005/8/layout/process1"/>
    <dgm:cxn modelId="{FCD03F79-1DB5-48C5-8A8A-CBAE5A41A8FC}" type="presParOf" srcId="{F6028BD8-C3E6-4BE5-B33D-3D2C54CDD6AD}" destId="{E0D867C7-E321-40B9-86A9-15170801DDEA}" srcOrd="3" destOrd="0" presId="urn:microsoft.com/office/officeart/2005/8/layout/process1"/>
    <dgm:cxn modelId="{68C70AB1-05E5-406E-AD38-207DFE8A41B7}" type="presParOf" srcId="{E0D867C7-E321-40B9-86A9-15170801DDEA}" destId="{A805F972-66C1-4440-A759-7BA4825F80E3}" srcOrd="0" destOrd="0" presId="urn:microsoft.com/office/officeart/2005/8/layout/process1"/>
    <dgm:cxn modelId="{C2CC73ED-CDC8-465A-B3B0-BC5C2656A6AD}" type="presParOf" srcId="{F6028BD8-C3E6-4BE5-B33D-3D2C54CDD6AD}" destId="{4A172A9C-0609-47E2-B3D4-418128EDDE3F}" srcOrd="4" destOrd="0" presId="urn:microsoft.com/office/officeart/2005/8/layout/process1"/>
    <dgm:cxn modelId="{D20DFEE9-8E1F-4B4D-B854-61D664E8EA9A}" type="presParOf" srcId="{F6028BD8-C3E6-4BE5-B33D-3D2C54CDD6AD}" destId="{E96B0AE4-29AE-46D4-9B59-1EE997810311}" srcOrd="5" destOrd="0" presId="urn:microsoft.com/office/officeart/2005/8/layout/process1"/>
    <dgm:cxn modelId="{C8498F73-5DAF-4F34-8EE8-A9475DE6348C}" type="presParOf" srcId="{E96B0AE4-29AE-46D4-9B59-1EE997810311}" destId="{5C50E728-34F7-4599-9ACC-E6150C63E312}" srcOrd="0" destOrd="0" presId="urn:microsoft.com/office/officeart/2005/8/layout/process1"/>
    <dgm:cxn modelId="{FB1867CD-3440-4552-A9DA-34F9D5FA9145}" type="presParOf" srcId="{F6028BD8-C3E6-4BE5-B33D-3D2C54CDD6AD}" destId="{FDB5E0A7-D85E-4FB9-8462-07C6A8F31120}" srcOrd="6"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1" qsCatId="simple" csTypeId="urn:microsoft.com/office/officeart/2005/8/colors/accent0_2" csCatId="mainScheme" phldr="1"/>
      <dgm:spPr/>
    </dgm:pt>
    <dgm:pt modelId="{9A16D914-4842-40A2-8A35-611D5908DD7E}">
      <dgm:prSet phldrT="[Текст]" custT="1"/>
      <dgm:spPr>
        <a:xfrm>
          <a:off x="7526" y="0"/>
          <a:ext cx="1134429" cy="625475"/>
        </a:xfrm>
      </dgm:spPr>
      <dgm:t>
        <a:bodyPr/>
        <a:lstStyle/>
        <a:p>
          <a:pPr>
            <a:buNone/>
          </a:pPr>
          <a:r>
            <a:rPr lang="ru-RU" sz="900" b="1">
              <a:latin typeface="Times New Roman" panose="02020603050405020304" pitchFamily="18" charset="0"/>
              <a:ea typeface="+mn-ea"/>
              <a:cs typeface="Times New Roman" panose="02020603050405020304" pitchFamily="18" charset="0"/>
            </a:rPr>
            <a:t>Создание карьерных служб</a:t>
          </a:r>
        </a:p>
        <a:p>
          <a:pPr>
            <a:buNone/>
          </a:pPr>
          <a:r>
            <a:rPr lang="ru-RU" sz="900" b="1">
              <a:latin typeface="Times New Roman" panose="02020603050405020304" pitchFamily="18" charset="0"/>
              <a:ea typeface="+mn-ea"/>
              <a:cs typeface="Times New Roman" panose="02020603050405020304" pitchFamily="18" charset="0"/>
            </a:rPr>
            <a:t> в вузах</a:t>
          </a:r>
          <a:endParaRPr lang="ru-KZ" sz="900" b="1">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214403" y="222902"/>
          <a:ext cx="153589" cy="179670"/>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2776962" y="0"/>
          <a:ext cx="1125554" cy="625475"/>
        </a:xfrm>
      </dgm:spPr>
      <dgm:t>
        <a:bodyPr/>
        <a:lstStyle/>
        <a:p>
          <a:pPr>
            <a:buNone/>
          </a:pPr>
          <a:r>
            <a:rPr lang="ru-RU" sz="1000" b="1">
              <a:latin typeface="Times New Roman" panose="02020603050405020304" pitchFamily="18" charset="0"/>
              <a:ea typeface="+mn-ea"/>
              <a:cs typeface="Times New Roman" panose="02020603050405020304" pitchFamily="18" charset="0"/>
            </a:rPr>
            <a:t>Обучение студентов работе с цифровыми инструментами</a:t>
          </a:r>
          <a:endParaRPr lang="ru-KZ" sz="1000" b="1">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3974964" y="222902"/>
          <a:ext cx="153589" cy="179670"/>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192307" y="0"/>
          <a:ext cx="1220525" cy="625475"/>
        </a:xfrm>
      </dgm:spPr>
      <dgm:t>
        <a:bodyPr/>
        <a:lstStyle/>
        <a:p>
          <a:pPr>
            <a:buNone/>
          </a:pPr>
          <a:r>
            <a:rPr lang="ru-RU" sz="1000" b="1">
              <a:latin typeface="Times New Roman" panose="02020603050405020304" pitchFamily="18" charset="0"/>
              <a:ea typeface="+mn-ea"/>
              <a:cs typeface="Times New Roman" panose="02020603050405020304" pitchFamily="18" charset="0"/>
            </a:rPr>
            <a:t>Использование активных образовательных технологий</a:t>
          </a:r>
          <a:endParaRPr lang="ru-KZ" sz="1000" b="1">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3" custScaleX="156586">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2"/>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2"/>
      <dgm:spPr/>
      <dgm:t>
        <a:bodyPr/>
        <a:lstStyle/>
        <a:p>
          <a:endParaRPr lang="ru-RU"/>
        </a:p>
      </dgm:t>
    </dgm:pt>
    <dgm:pt modelId="{4A172A9C-0609-47E2-B3D4-418128EDDE3F}" type="pres">
      <dgm:prSet presAssocID="{820A6A3C-CF45-4D4B-83CD-51ABCEBD1E12}" presName="node" presStyleLbl="node1" presStyleIdx="1" presStyleCnt="3" custScaleX="155361">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1" presStyleCnt="2"/>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1" presStyleCnt="2"/>
      <dgm:spPr/>
      <dgm:t>
        <a:bodyPr/>
        <a:lstStyle/>
        <a:p>
          <a:endParaRPr lang="ru-RU"/>
        </a:p>
      </dgm:t>
    </dgm:pt>
    <dgm:pt modelId="{FDB5E0A7-D85E-4FB9-8462-07C6A8F31120}" type="pres">
      <dgm:prSet presAssocID="{31630429-2065-45B0-9328-901755073036}" presName="node" presStyleLbl="node1" presStyleIdx="2" presStyleCnt="3" custScaleX="168470">
        <dgm:presLayoutVars>
          <dgm:bulletEnabled val="1"/>
        </dgm:presLayoutVars>
      </dgm:prSet>
      <dgm:spPr>
        <a:prstGeom prst="roundRect">
          <a:avLst>
            <a:gd name="adj" fmla="val 10000"/>
          </a:avLst>
        </a:prstGeom>
      </dgm:spPr>
      <dgm:t>
        <a:bodyPr/>
        <a:lstStyle/>
        <a:p>
          <a:endParaRPr lang="ru-RU"/>
        </a:p>
      </dgm:t>
    </dgm:pt>
  </dgm:ptLst>
  <dgm:cxnLst>
    <dgm:cxn modelId="{CAA1B507-3D80-46E1-97B0-09898C5FE6D2}" type="presOf" srcId="{9A16D914-4842-40A2-8A35-611D5908DD7E}" destId="{B506C497-C79F-44BB-96BE-4E4BF0C4B046}" srcOrd="0" destOrd="0" presId="urn:microsoft.com/office/officeart/2005/8/layout/process1"/>
    <dgm:cxn modelId="{7931B4F7-4894-487B-98C5-73F04DEB2370}" type="presOf" srcId="{0C13CFE2-9932-4DD7-9724-05D7FE5080C0}" destId="{A71B4E9D-B775-442A-9F5F-6125045D13A2}" srcOrd="1" destOrd="0" presId="urn:microsoft.com/office/officeart/2005/8/layout/process1"/>
    <dgm:cxn modelId="{CD7889EC-0B4C-4008-B23C-0AEBB1C950B0}" type="presOf" srcId="{31630429-2065-45B0-9328-901755073036}" destId="{FDB5E0A7-D85E-4FB9-8462-07C6A8F31120}" srcOrd="0" destOrd="0" presId="urn:microsoft.com/office/officeart/2005/8/layout/process1"/>
    <dgm:cxn modelId="{02B035F8-4A3A-4659-A39A-F783ACE0A5C4}" type="presOf" srcId="{0C13CFE2-9932-4DD7-9724-05D7FE5080C0}" destId="{2DCDBFE8-1F5E-4D26-9435-1BAE9FFFA1C4}" srcOrd="0" destOrd="0" presId="urn:microsoft.com/office/officeart/2005/8/layout/process1"/>
    <dgm:cxn modelId="{140A0AC6-BB01-4C4C-B0B0-C009725FF260}" type="presOf" srcId="{CEA5890E-DB2B-4094-984C-049A92C3CEF1}" destId="{F6028BD8-C3E6-4BE5-B33D-3D2C54CDD6AD}" srcOrd="0" destOrd="0" presId="urn:microsoft.com/office/officeart/2005/8/layout/process1"/>
    <dgm:cxn modelId="{935AA6D1-10F1-4A5A-9B67-B9565D536A54}" srcId="{CEA5890E-DB2B-4094-984C-049A92C3CEF1}" destId="{31630429-2065-45B0-9328-901755073036}" srcOrd="2" destOrd="0" parTransId="{19981122-3218-4D4B-ACF7-185F1A0AB782}" sibTransId="{8A2DD7EC-BFEF-4DBB-9BE7-08F0222EB182}"/>
    <dgm:cxn modelId="{D4374366-5EDA-4A57-8EF9-73FC2AA1CB55}" type="presOf" srcId="{650A7547-CC91-4668-A700-1EACF2A52349}" destId="{E96B0AE4-29AE-46D4-9B59-1EE997810311}"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9582C262-F72A-47CA-8C75-484C6A7CB984}" type="presOf" srcId="{650A7547-CC91-4668-A700-1EACF2A52349}" destId="{5C50E728-34F7-4599-9ACC-E6150C63E312}" srcOrd="1" destOrd="0" presId="urn:microsoft.com/office/officeart/2005/8/layout/process1"/>
    <dgm:cxn modelId="{338AAD4B-603D-4CF5-AB28-DE824772C054}" srcId="{CEA5890E-DB2B-4094-984C-049A92C3CEF1}" destId="{820A6A3C-CF45-4D4B-83CD-51ABCEBD1E12}" srcOrd="1" destOrd="0" parTransId="{C9485DDD-9371-426D-B7C3-032EA3398138}" sibTransId="{650A7547-CC91-4668-A700-1EACF2A52349}"/>
    <dgm:cxn modelId="{563B8483-2BF3-4148-9F48-DD4D04047C6A}" type="presOf" srcId="{820A6A3C-CF45-4D4B-83CD-51ABCEBD1E12}" destId="{4A172A9C-0609-47E2-B3D4-418128EDDE3F}" srcOrd="0" destOrd="0" presId="urn:microsoft.com/office/officeart/2005/8/layout/process1"/>
    <dgm:cxn modelId="{F9ACAFC1-9B9F-45C3-8697-04C56A54887E}" type="presParOf" srcId="{F6028BD8-C3E6-4BE5-B33D-3D2C54CDD6AD}" destId="{B506C497-C79F-44BB-96BE-4E4BF0C4B046}" srcOrd="0" destOrd="0" presId="urn:microsoft.com/office/officeart/2005/8/layout/process1"/>
    <dgm:cxn modelId="{C0C94963-BDD3-4FFD-ABE2-E6D4DBE1F2BB}" type="presParOf" srcId="{F6028BD8-C3E6-4BE5-B33D-3D2C54CDD6AD}" destId="{2DCDBFE8-1F5E-4D26-9435-1BAE9FFFA1C4}" srcOrd="1" destOrd="0" presId="urn:microsoft.com/office/officeart/2005/8/layout/process1"/>
    <dgm:cxn modelId="{E26A9BA0-A41E-47CB-84E7-0D7A0260F7C9}" type="presParOf" srcId="{2DCDBFE8-1F5E-4D26-9435-1BAE9FFFA1C4}" destId="{A71B4E9D-B775-442A-9F5F-6125045D13A2}" srcOrd="0" destOrd="0" presId="urn:microsoft.com/office/officeart/2005/8/layout/process1"/>
    <dgm:cxn modelId="{56F682D9-8D3D-4E92-9AEC-E9EE710DDA0C}" type="presParOf" srcId="{F6028BD8-C3E6-4BE5-B33D-3D2C54CDD6AD}" destId="{4A172A9C-0609-47E2-B3D4-418128EDDE3F}" srcOrd="2" destOrd="0" presId="urn:microsoft.com/office/officeart/2005/8/layout/process1"/>
    <dgm:cxn modelId="{4CDC2FBC-C588-43D6-B617-959A69D0DDC6}" type="presParOf" srcId="{F6028BD8-C3E6-4BE5-B33D-3D2C54CDD6AD}" destId="{E96B0AE4-29AE-46D4-9B59-1EE997810311}" srcOrd="3" destOrd="0" presId="urn:microsoft.com/office/officeart/2005/8/layout/process1"/>
    <dgm:cxn modelId="{7F06BF10-5461-4060-893D-9A7E3CE337C8}" type="presParOf" srcId="{E96B0AE4-29AE-46D4-9B59-1EE997810311}" destId="{5C50E728-34F7-4599-9ACC-E6150C63E312}" srcOrd="0" destOrd="0" presId="urn:microsoft.com/office/officeart/2005/8/layout/process1"/>
    <dgm:cxn modelId="{C5FABA61-6DE2-4FC5-A412-5EDBA115C306}" type="presParOf" srcId="{F6028BD8-C3E6-4BE5-B33D-3D2C54CDD6AD}" destId="{FDB5E0A7-D85E-4FB9-8462-07C6A8F31120}" srcOrd="4"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EA5890E-DB2B-4094-984C-049A92C3CEF1}" type="doc">
      <dgm:prSet loTypeId="urn:microsoft.com/office/officeart/2005/8/layout/process1" loCatId="process" qsTypeId="urn:microsoft.com/office/officeart/2005/8/quickstyle/simple3" qsCatId="simple" csTypeId="urn:microsoft.com/office/officeart/2005/8/colors/accent0_2" csCatId="mainScheme" phldr="1"/>
      <dgm:spPr/>
    </dgm:pt>
    <dgm:pt modelId="{9A16D914-4842-40A2-8A35-611D5908DD7E}">
      <dgm:prSet phldrT="[Текст]" custT="1"/>
      <dgm:spPr>
        <a:xfrm>
          <a:off x="2625" y="55621"/>
          <a:ext cx="1148095" cy="688857"/>
        </a:xfrm>
      </dgm:spPr>
      <dgm:t>
        <a:bodyPr/>
        <a:lstStyle/>
        <a:p>
          <a:pPr>
            <a:buNone/>
          </a:pPr>
          <a:r>
            <a:rPr lang="ru-RU" sz="900" b="1">
              <a:latin typeface="Times New Roman" panose="02020603050405020304" pitchFamily="18" charset="0"/>
              <a:ea typeface="+mn-ea"/>
              <a:cs typeface="Times New Roman" panose="02020603050405020304" pitchFamily="18" charset="0"/>
            </a:rPr>
            <a:t>Ролевые игры по моделированию ситуаций собеседования</a:t>
          </a:r>
          <a:endParaRPr lang="ru-KZ" sz="900" b="1">
            <a:latin typeface="Times New Roman" panose="02020603050405020304" pitchFamily="18" charset="0"/>
            <a:ea typeface="+mn-ea"/>
            <a:cs typeface="Times New Roman" panose="02020603050405020304" pitchFamily="18" charset="0"/>
          </a:endParaRPr>
        </a:p>
      </dgm:t>
    </dgm:pt>
    <dgm:pt modelId="{C4D9A3EB-969A-4FB7-95C3-0F3E6A0253A3}" type="parTrans" cxnId="{E371C0E4-09B3-4414-88C0-4F103E22B72B}">
      <dgm:prSet/>
      <dgm:spPr/>
      <dgm:t>
        <a:bodyPr/>
        <a:lstStyle/>
        <a:p>
          <a:endParaRPr lang="ru-KZ"/>
        </a:p>
      </dgm:t>
    </dgm:pt>
    <dgm:pt modelId="{0C13CFE2-9932-4DD7-9724-05D7FE5080C0}" type="sibTrans" cxnId="{E371C0E4-09B3-4414-88C0-4F103E22B72B}">
      <dgm:prSet/>
      <dgm:spPr>
        <a:xfrm>
          <a:off x="1265531"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41F62EA2-6663-41A7-AA0A-EC419492C38B}">
      <dgm:prSet phldrT="[Текст]" custT="1"/>
      <dgm:spPr>
        <a:xfrm>
          <a:off x="1609960"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Деловые игры по планированию карьерного пути</a:t>
          </a:r>
          <a:endParaRPr lang="ru-KZ" sz="1000" b="1">
            <a:latin typeface="Times New Roman" panose="02020603050405020304" pitchFamily="18" charset="0"/>
            <a:ea typeface="+mn-ea"/>
            <a:cs typeface="Times New Roman" panose="02020603050405020304" pitchFamily="18" charset="0"/>
          </a:endParaRPr>
        </a:p>
      </dgm:t>
    </dgm:pt>
    <dgm:pt modelId="{926B7D50-4986-42F5-97E5-8E4269A10327}" type="parTrans" cxnId="{40D5285F-B902-48B1-812D-ED1FFC160B64}">
      <dgm:prSet/>
      <dgm:spPr/>
      <dgm:t>
        <a:bodyPr/>
        <a:lstStyle/>
        <a:p>
          <a:endParaRPr lang="ru-KZ"/>
        </a:p>
      </dgm:t>
    </dgm:pt>
    <dgm:pt modelId="{219779AC-EF54-4B46-944D-E1AA9EB871A4}" type="sibTrans" cxnId="{40D5285F-B902-48B1-812D-ED1FFC160B64}">
      <dgm:prSet/>
      <dgm:spPr>
        <a:xfrm>
          <a:off x="2872865"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820A6A3C-CF45-4D4B-83CD-51ABCEBD1E12}">
      <dgm:prSet phldrT="[Текст]" custT="1"/>
      <dgm:spPr>
        <a:xfrm>
          <a:off x="3217294"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Тренинги по самопознанию и управлению эмоциями</a:t>
          </a:r>
          <a:endParaRPr lang="ru-KZ" sz="1000" b="1">
            <a:latin typeface="Times New Roman" panose="02020603050405020304" pitchFamily="18" charset="0"/>
            <a:ea typeface="+mn-ea"/>
            <a:cs typeface="Times New Roman" panose="02020603050405020304" pitchFamily="18" charset="0"/>
          </a:endParaRPr>
        </a:p>
      </dgm:t>
    </dgm:pt>
    <dgm:pt modelId="{C9485DDD-9371-426D-B7C3-032EA3398138}" type="parTrans" cxnId="{338AAD4B-603D-4CF5-AB28-DE824772C054}">
      <dgm:prSet/>
      <dgm:spPr/>
      <dgm:t>
        <a:bodyPr/>
        <a:lstStyle/>
        <a:p>
          <a:endParaRPr lang="ru-KZ"/>
        </a:p>
      </dgm:t>
    </dgm:pt>
    <dgm:pt modelId="{650A7547-CC91-4668-A700-1EACF2A52349}" type="sibTrans" cxnId="{338AAD4B-603D-4CF5-AB28-DE824772C054}">
      <dgm:prSet/>
      <dgm:spPr>
        <a:xfrm>
          <a:off x="4480199" y="257686"/>
          <a:ext cx="243396" cy="284727"/>
        </a:xfrm>
      </dgm:spPr>
      <dgm:t>
        <a:bodyPr/>
        <a:lstStyle/>
        <a:p>
          <a:pPr>
            <a:buNone/>
          </a:pPr>
          <a:endParaRPr lang="ru-KZ">
            <a:solidFill>
              <a:sysClr val="window" lastClr="FFFFFF"/>
            </a:solidFill>
            <a:latin typeface="Calibri" panose="020F0502020204030204"/>
            <a:ea typeface="+mn-ea"/>
            <a:cs typeface="+mn-cs"/>
          </a:endParaRPr>
        </a:p>
      </dgm:t>
    </dgm:pt>
    <dgm:pt modelId="{31630429-2065-45B0-9328-901755073036}">
      <dgm:prSet custT="1"/>
      <dgm:spPr>
        <a:xfrm>
          <a:off x="4824628" y="55621"/>
          <a:ext cx="1148095" cy="688857"/>
        </a:xfrm>
      </dgm:spPr>
      <dgm:t>
        <a:bodyPr/>
        <a:lstStyle/>
        <a:p>
          <a:pPr>
            <a:buNone/>
          </a:pPr>
          <a:r>
            <a:rPr lang="ru-RU" sz="1000" b="1">
              <a:latin typeface="Times New Roman" panose="02020603050405020304" pitchFamily="18" charset="0"/>
              <a:ea typeface="+mn-ea"/>
              <a:cs typeface="Times New Roman" panose="02020603050405020304" pitchFamily="18" charset="0"/>
            </a:rPr>
            <a:t>Мастер-классы по командной работе и лидерскому мышлению</a:t>
          </a:r>
          <a:endParaRPr lang="ru-KZ" sz="1000" b="1">
            <a:latin typeface="Times New Roman" panose="02020603050405020304" pitchFamily="18" charset="0"/>
            <a:ea typeface="+mn-ea"/>
            <a:cs typeface="Times New Roman" panose="02020603050405020304" pitchFamily="18" charset="0"/>
          </a:endParaRPr>
        </a:p>
      </dgm:t>
    </dgm:pt>
    <dgm:pt modelId="{19981122-3218-4D4B-ACF7-185F1A0AB782}" type="parTrans" cxnId="{935AA6D1-10F1-4A5A-9B67-B9565D536A54}">
      <dgm:prSet/>
      <dgm:spPr/>
      <dgm:t>
        <a:bodyPr/>
        <a:lstStyle/>
        <a:p>
          <a:endParaRPr lang="ru-KZ"/>
        </a:p>
      </dgm:t>
    </dgm:pt>
    <dgm:pt modelId="{8A2DD7EC-BFEF-4DBB-9BE7-08F0222EB182}" type="sibTrans" cxnId="{935AA6D1-10F1-4A5A-9B67-B9565D536A54}">
      <dgm:prSet/>
      <dgm:spPr/>
      <dgm:t>
        <a:bodyPr/>
        <a:lstStyle/>
        <a:p>
          <a:endParaRPr lang="ru-KZ"/>
        </a:p>
      </dgm:t>
    </dgm:pt>
    <dgm:pt modelId="{F6028BD8-C3E6-4BE5-B33D-3D2C54CDD6AD}" type="pres">
      <dgm:prSet presAssocID="{CEA5890E-DB2B-4094-984C-049A92C3CEF1}" presName="Name0" presStyleCnt="0">
        <dgm:presLayoutVars>
          <dgm:dir/>
          <dgm:resizeHandles val="exact"/>
        </dgm:presLayoutVars>
      </dgm:prSet>
      <dgm:spPr/>
    </dgm:pt>
    <dgm:pt modelId="{B506C497-C79F-44BB-96BE-4E4BF0C4B046}" type="pres">
      <dgm:prSet presAssocID="{9A16D914-4842-40A2-8A35-611D5908DD7E}" presName="node" presStyleLbl="node1" presStyleIdx="0" presStyleCnt="4">
        <dgm:presLayoutVars>
          <dgm:bulletEnabled val="1"/>
        </dgm:presLayoutVars>
      </dgm:prSet>
      <dgm:spPr>
        <a:prstGeom prst="roundRect">
          <a:avLst>
            <a:gd name="adj" fmla="val 10000"/>
          </a:avLst>
        </a:prstGeom>
      </dgm:spPr>
      <dgm:t>
        <a:bodyPr/>
        <a:lstStyle/>
        <a:p>
          <a:endParaRPr lang="ru-RU"/>
        </a:p>
      </dgm:t>
    </dgm:pt>
    <dgm:pt modelId="{2DCDBFE8-1F5E-4D26-9435-1BAE9FFFA1C4}" type="pres">
      <dgm:prSet presAssocID="{0C13CFE2-9932-4DD7-9724-05D7FE5080C0}" presName="sibTrans" presStyleLbl="sibTrans2D1" presStyleIdx="0" presStyleCnt="3"/>
      <dgm:spPr>
        <a:prstGeom prst="rightArrow">
          <a:avLst>
            <a:gd name="adj1" fmla="val 60000"/>
            <a:gd name="adj2" fmla="val 50000"/>
          </a:avLst>
        </a:prstGeom>
      </dgm:spPr>
      <dgm:t>
        <a:bodyPr/>
        <a:lstStyle/>
        <a:p>
          <a:endParaRPr lang="ru-RU"/>
        </a:p>
      </dgm:t>
    </dgm:pt>
    <dgm:pt modelId="{A71B4E9D-B775-442A-9F5F-6125045D13A2}" type="pres">
      <dgm:prSet presAssocID="{0C13CFE2-9932-4DD7-9724-05D7FE5080C0}" presName="connectorText" presStyleLbl="sibTrans2D1" presStyleIdx="0" presStyleCnt="3"/>
      <dgm:spPr/>
      <dgm:t>
        <a:bodyPr/>
        <a:lstStyle/>
        <a:p>
          <a:endParaRPr lang="ru-RU"/>
        </a:p>
      </dgm:t>
    </dgm:pt>
    <dgm:pt modelId="{9359B4A9-7BE4-436B-9065-0209BAEB9DAC}" type="pres">
      <dgm:prSet presAssocID="{41F62EA2-6663-41A7-AA0A-EC419492C38B}" presName="node" presStyleLbl="node1" presStyleIdx="1" presStyleCnt="4">
        <dgm:presLayoutVars>
          <dgm:bulletEnabled val="1"/>
        </dgm:presLayoutVars>
      </dgm:prSet>
      <dgm:spPr>
        <a:prstGeom prst="roundRect">
          <a:avLst>
            <a:gd name="adj" fmla="val 10000"/>
          </a:avLst>
        </a:prstGeom>
      </dgm:spPr>
      <dgm:t>
        <a:bodyPr/>
        <a:lstStyle/>
        <a:p>
          <a:endParaRPr lang="ru-RU"/>
        </a:p>
      </dgm:t>
    </dgm:pt>
    <dgm:pt modelId="{E0D867C7-E321-40B9-86A9-15170801DDEA}" type="pres">
      <dgm:prSet presAssocID="{219779AC-EF54-4B46-944D-E1AA9EB871A4}" presName="sibTrans" presStyleLbl="sibTrans2D1" presStyleIdx="1" presStyleCnt="3"/>
      <dgm:spPr>
        <a:prstGeom prst="rightArrow">
          <a:avLst>
            <a:gd name="adj1" fmla="val 60000"/>
            <a:gd name="adj2" fmla="val 50000"/>
          </a:avLst>
        </a:prstGeom>
      </dgm:spPr>
      <dgm:t>
        <a:bodyPr/>
        <a:lstStyle/>
        <a:p>
          <a:endParaRPr lang="ru-RU"/>
        </a:p>
      </dgm:t>
    </dgm:pt>
    <dgm:pt modelId="{A805F972-66C1-4440-A759-7BA4825F80E3}" type="pres">
      <dgm:prSet presAssocID="{219779AC-EF54-4B46-944D-E1AA9EB871A4}" presName="connectorText" presStyleLbl="sibTrans2D1" presStyleIdx="1" presStyleCnt="3"/>
      <dgm:spPr/>
      <dgm:t>
        <a:bodyPr/>
        <a:lstStyle/>
        <a:p>
          <a:endParaRPr lang="ru-RU"/>
        </a:p>
      </dgm:t>
    </dgm:pt>
    <dgm:pt modelId="{4A172A9C-0609-47E2-B3D4-418128EDDE3F}" type="pres">
      <dgm:prSet presAssocID="{820A6A3C-CF45-4D4B-83CD-51ABCEBD1E12}" presName="node" presStyleLbl="node1" presStyleIdx="2" presStyleCnt="4">
        <dgm:presLayoutVars>
          <dgm:bulletEnabled val="1"/>
        </dgm:presLayoutVars>
      </dgm:prSet>
      <dgm:spPr>
        <a:prstGeom prst="roundRect">
          <a:avLst>
            <a:gd name="adj" fmla="val 10000"/>
          </a:avLst>
        </a:prstGeom>
      </dgm:spPr>
      <dgm:t>
        <a:bodyPr/>
        <a:lstStyle/>
        <a:p>
          <a:endParaRPr lang="ru-RU"/>
        </a:p>
      </dgm:t>
    </dgm:pt>
    <dgm:pt modelId="{E96B0AE4-29AE-46D4-9B59-1EE997810311}" type="pres">
      <dgm:prSet presAssocID="{650A7547-CC91-4668-A700-1EACF2A52349}" presName="sibTrans" presStyleLbl="sibTrans2D1" presStyleIdx="2" presStyleCnt="3"/>
      <dgm:spPr>
        <a:prstGeom prst="rightArrow">
          <a:avLst>
            <a:gd name="adj1" fmla="val 60000"/>
            <a:gd name="adj2" fmla="val 50000"/>
          </a:avLst>
        </a:prstGeom>
      </dgm:spPr>
      <dgm:t>
        <a:bodyPr/>
        <a:lstStyle/>
        <a:p>
          <a:endParaRPr lang="ru-RU"/>
        </a:p>
      </dgm:t>
    </dgm:pt>
    <dgm:pt modelId="{5C50E728-34F7-4599-9ACC-E6150C63E312}" type="pres">
      <dgm:prSet presAssocID="{650A7547-CC91-4668-A700-1EACF2A52349}" presName="connectorText" presStyleLbl="sibTrans2D1" presStyleIdx="2" presStyleCnt="3"/>
      <dgm:spPr/>
      <dgm:t>
        <a:bodyPr/>
        <a:lstStyle/>
        <a:p>
          <a:endParaRPr lang="ru-RU"/>
        </a:p>
      </dgm:t>
    </dgm:pt>
    <dgm:pt modelId="{FDB5E0A7-D85E-4FB9-8462-07C6A8F31120}" type="pres">
      <dgm:prSet presAssocID="{31630429-2065-45B0-9328-901755073036}" presName="node" presStyleLbl="node1" presStyleIdx="3" presStyleCnt="4">
        <dgm:presLayoutVars>
          <dgm:bulletEnabled val="1"/>
        </dgm:presLayoutVars>
      </dgm:prSet>
      <dgm:spPr>
        <a:prstGeom prst="roundRect">
          <a:avLst>
            <a:gd name="adj" fmla="val 10000"/>
          </a:avLst>
        </a:prstGeom>
      </dgm:spPr>
      <dgm:t>
        <a:bodyPr/>
        <a:lstStyle/>
        <a:p>
          <a:endParaRPr lang="ru-RU"/>
        </a:p>
      </dgm:t>
    </dgm:pt>
  </dgm:ptLst>
  <dgm:cxnLst>
    <dgm:cxn modelId="{338AAD4B-603D-4CF5-AB28-DE824772C054}" srcId="{CEA5890E-DB2B-4094-984C-049A92C3CEF1}" destId="{820A6A3C-CF45-4D4B-83CD-51ABCEBD1E12}" srcOrd="2" destOrd="0" parTransId="{C9485DDD-9371-426D-B7C3-032EA3398138}" sibTransId="{650A7547-CC91-4668-A700-1EACF2A52349}"/>
    <dgm:cxn modelId="{0D3C1B31-84C6-4F47-8340-79D8E61B8BEE}" type="presOf" srcId="{219779AC-EF54-4B46-944D-E1AA9EB871A4}" destId="{A805F972-66C1-4440-A759-7BA4825F80E3}" srcOrd="1" destOrd="0" presId="urn:microsoft.com/office/officeart/2005/8/layout/process1"/>
    <dgm:cxn modelId="{E8AACB25-A188-4604-93CE-3C24FE286C96}" type="presOf" srcId="{0C13CFE2-9932-4DD7-9724-05D7FE5080C0}" destId="{2DCDBFE8-1F5E-4D26-9435-1BAE9FFFA1C4}" srcOrd="0" destOrd="0" presId="urn:microsoft.com/office/officeart/2005/8/layout/process1"/>
    <dgm:cxn modelId="{21E74A61-430F-416A-BADF-28F73572DA68}" type="presOf" srcId="{0C13CFE2-9932-4DD7-9724-05D7FE5080C0}" destId="{A71B4E9D-B775-442A-9F5F-6125045D13A2}" srcOrd="1" destOrd="0" presId="urn:microsoft.com/office/officeart/2005/8/layout/process1"/>
    <dgm:cxn modelId="{935AA6D1-10F1-4A5A-9B67-B9565D536A54}" srcId="{CEA5890E-DB2B-4094-984C-049A92C3CEF1}" destId="{31630429-2065-45B0-9328-901755073036}" srcOrd="3" destOrd="0" parTransId="{19981122-3218-4D4B-ACF7-185F1A0AB782}" sibTransId="{8A2DD7EC-BFEF-4DBB-9BE7-08F0222EB182}"/>
    <dgm:cxn modelId="{8D228742-DBEB-41AA-9032-209C890A9475}" type="presOf" srcId="{219779AC-EF54-4B46-944D-E1AA9EB871A4}" destId="{E0D867C7-E321-40B9-86A9-15170801DDEA}" srcOrd="0" destOrd="0" presId="urn:microsoft.com/office/officeart/2005/8/layout/process1"/>
    <dgm:cxn modelId="{40D5285F-B902-48B1-812D-ED1FFC160B64}" srcId="{CEA5890E-DB2B-4094-984C-049A92C3CEF1}" destId="{41F62EA2-6663-41A7-AA0A-EC419492C38B}" srcOrd="1" destOrd="0" parTransId="{926B7D50-4986-42F5-97E5-8E4269A10327}" sibTransId="{219779AC-EF54-4B46-944D-E1AA9EB871A4}"/>
    <dgm:cxn modelId="{D8DB53D4-5C58-41B3-B746-585645BBFC9D}" type="presOf" srcId="{31630429-2065-45B0-9328-901755073036}" destId="{FDB5E0A7-D85E-4FB9-8462-07C6A8F31120}" srcOrd="0" destOrd="0" presId="urn:microsoft.com/office/officeart/2005/8/layout/process1"/>
    <dgm:cxn modelId="{4C0E028B-86E1-43DB-8523-0308C6F6B9AD}" type="presOf" srcId="{41F62EA2-6663-41A7-AA0A-EC419492C38B}" destId="{9359B4A9-7BE4-436B-9065-0209BAEB9DAC}" srcOrd="0" destOrd="0" presId="urn:microsoft.com/office/officeart/2005/8/layout/process1"/>
    <dgm:cxn modelId="{A0EA1973-AC15-489B-8442-60A4974BABA5}" type="presOf" srcId="{9A16D914-4842-40A2-8A35-611D5908DD7E}" destId="{B506C497-C79F-44BB-96BE-4E4BF0C4B046}" srcOrd="0" destOrd="0" presId="urn:microsoft.com/office/officeart/2005/8/layout/process1"/>
    <dgm:cxn modelId="{E371C0E4-09B3-4414-88C0-4F103E22B72B}" srcId="{CEA5890E-DB2B-4094-984C-049A92C3CEF1}" destId="{9A16D914-4842-40A2-8A35-611D5908DD7E}" srcOrd="0" destOrd="0" parTransId="{C4D9A3EB-969A-4FB7-95C3-0F3E6A0253A3}" sibTransId="{0C13CFE2-9932-4DD7-9724-05D7FE5080C0}"/>
    <dgm:cxn modelId="{86D4391A-13D2-441D-A630-E7842824C7F3}" type="presOf" srcId="{820A6A3C-CF45-4D4B-83CD-51ABCEBD1E12}" destId="{4A172A9C-0609-47E2-B3D4-418128EDDE3F}" srcOrd="0" destOrd="0" presId="urn:microsoft.com/office/officeart/2005/8/layout/process1"/>
    <dgm:cxn modelId="{D9B52FC1-50EB-41B0-B273-079E330E5D8C}" type="presOf" srcId="{CEA5890E-DB2B-4094-984C-049A92C3CEF1}" destId="{F6028BD8-C3E6-4BE5-B33D-3D2C54CDD6AD}" srcOrd="0" destOrd="0" presId="urn:microsoft.com/office/officeart/2005/8/layout/process1"/>
    <dgm:cxn modelId="{4A06389C-28CC-4A2F-BA0B-D5EBD40F596C}" type="presOf" srcId="{650A7547-CC91-4668-A700-1EACF2A52349}" destId="{5C50E728-34F7-4599-9ACC-E6150C63E312}" srcOrd="1" destOrd="0" presId="urn:microsoft.com/office/officeart/2005/8/layout/process1"/>
    <dgm:cxn modelId="{3C1CE9BB-AEC1-4AE2-9400-C677B277B959}" type="presOf" srcId="{650A7547-CC91-4668-A700-1EACF2A52349}" destId="{E96B0AE4-29AE-46D4-9B59-1EE997810311}" srcOrd="0" destOrd="0" presId="urn:microsoft.com/office/officeart/2005/8/layout/process1"/>
    <dgm:cxn modelId="{ED81286B-479D-4FED-906D-56CA562F24FE}" type="presParOf" srcId="{F6028BD8-C3E6-4BE5-B33D-3D2C54CDD6AD}" destId="{B506C497-C79F-44BB-96BE-4E4BF0C4B046}" srcOrd="0" destOrd="0" presId="urn:microsoft.com/office/officeart/2005/8/layout/process1"/>
    <dgm:cxn modelId="{BE8F008B-0580-4399-9379-C8DF66193BD5}" type="presParOf" srcId="{F6028BD8-C3E6-4BE5-B33D-3D2C54CDD6AD}" destId="{2DCDBFE8-1F5E-4D26-9435-1BAE9FFFA1C4}" srcOrd="1" destOrd="0" presId="urn:microsoft.com/office/officeart/2005/8/layout/process1"/>
    <dgm:cxn modelId="{4E97A447-4BE0-45A7-9604-3102A9CF89A3}" type="presParOf" srcId="{2DCDBFE8-1F5E-4D26-9435-1BAE9FFFA1C4}" destId="{A71B4E9D-B775-442A-9F5F-6125045D13A2}" srcOrd="0" destOrd="0" presId="urn:microsoft.com/office/officeart/2005/8/layout/process1"/>
    <dgm:cxn modelId="{C987C040-B4E3-4D29-BD7B-A4AE7CEC09C2}" type="presParOf" srcId="{F6028BD8-C3E6-4BE5-B33D-3D2C54CDD6AD}" destId="{9359B4A9-7BE4-436B-9065-0209BAEB9DAC}" srcOrd="2" destOrd="0" presId="urn:microsoft.com/office/officeart/2005/8/layout/process1"/>
    <dgm:cxn modelId="{5BC8DF39-E10E-4B98-9B39-BCB3144976E1}" type="presParOf" srcId="{F6028BD8-C3E6-4BE5-B33D-3D2C54CDD6AD}" destId="{E0D867C7-E321-40B9-86A9-15170801DDEA}" srcOrd="3" destOrd="0" presId="urn:microsoft.com/office/officeart/2005/8/layout/process1"/>
    <dgm:cxn modelId="{27053EE4-FD16-4B29-8730-6AE1E9216D5E}" type="presParOf" srcId="{E0D867C7-E321-40B9-86A9-15170801DDEA}" destId="{A805F972-66C1-4440-A759-7BA4825F80E3}" srcOrd="0" destOrd="0" presId="urn:microsoft.com/office/officeart/2005/8/layout/process1"/>
    <dgm:cxn modelId="{30702894-3044-4599-A382-22B03F6C0663}" type="presParOf" srcId="{F6028BD8-C3E6-4BE5-B33D-3D2C54CDD6AD}" destId="{4A172A9C-0609-47E2-B3D4-418128EDDE3F}" srcOrd="4" destOrd="0" presId="urn:microsoft.com/office/officeart/2005/8/layout/process1"/>
    <dgm:cxn modelId="{47E28EE6-F730-4B76-9803-1223104FF3CE}" type="presParOf" srcId="{F6028BD8-C3E6-4BE5-B33D-3D2C54CDD6AD}" destId="{E96B0AE4-29AE-46D4-9B59-1EE997810311}" srcOrd="5" destOrd="0" presId="urn:microsoft.com/office/officeart/2005/8/layout/process1"/>
    <dgm:cxn modelId="{150174EF-583E-4857-A837-1C71F6070C5A}" type="presParOf" srcId="{E96B0AE4-29AE-46D4-9B59-1EE997810311}" destId="{5C50E728-34F7-4599-9ACC-E6150C63E312}" srcOrd="0" destOrd="0" presId="urn:microsoft.com/office/officeart/2005/8/layout/process1"/>
    <dgm:cxn modelId="{588B8B93-2E7C-4825-9706-C5E55A307E78}" type="presParOf" srcId="{F6028BD8-C3E6-4BE5-B33D-3D2C54CDD6AD}" destId="{FDB5E0A7-D85E-4FB9-8462-07C6A8F31120}" srcOrd="6"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51916" y="53132"/>
          <a:ext cx="1382566" cy="516526"/>
        </a:xfrm>
      </dgm:spPr>
      <dgm:t>
        <a:bodyPr/>
        <a:lstStyle/>
        <a:p>
          <a:pPr>
            <a:buNone/>
          </a:pPr>
          <a:r>
            <a:rPr lang="ru-RU" sz="1100" b="1">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2070" y="786600"/>
          <a:ext cx="1273145" cy="1981008"/>
        </a:xfrm>
      </dgm:spPr>
      <dgm:t>
        <a:bodyPr/>
        <a:lstStyle/>
        <a:p>
          <a:pPr>
            <a:buNone/>
          </a:pPr>
          <a:r>
            <a:rPr lang="ru-RU" sz="1100" b="1">
              <a:latin typeface="Times New Roman" panose="02020603050405020304" pitchFamily="18" charset="0"/>
              <a:ea typeface="+mn-ea"/>
              <a:cs typeface="Times New Roman" panose="02020603050405020304" pitchFamily="18" charset="0"/>
            </a:rPr>
            <a:t>Когнитивный компонент: </a:t>
          </a:r>
          <a:r>
            <a:rPr lang="ru-RU" sz="1100">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a:latin typeface="Times New Roman" panose="02020603050405020304" pitchFamily="18" charset="0"/>
              <a:ea typeface="+mn-ea"/>
              <a:cs typeface="Times New Roman" panose="02020603050405020304" pitchFamily="18" charset="0"/>
            </a:rPr>
            <a:t>SWOT-</a:t>
          </a:r>
          <a:r>
            <a:rPr lang="ru-RU" sz="1100">
              <a:latin typeface="Times New Roman" panose="02020603050405020304" pitchFamily="18" charset="0"/>
              <a:ea typeface="+mn-ea"/>
              <a:cs typeface="Times New Roman" panose="02020603050405020304" pitchFamily="18" charset="0"/>
            </a:rPr>
            <a:t>анализ, карьерные карты).</a:t>
          </a:r>
          <a:endParaRPr lang="ru-KZ" sz="1100">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638643" y="569658"/>
          <a:ext cx="2104556" cy="216941"/>
        </a:xfrm>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492157" y="786600"/>
          <a:ext cx="1117990" cy="1990481"/>
        </a:xfrm>
      </dgm:spPr>
      <dgm:t>
        <a:bodyPr/>
        <a:lstStyle/>
        <a:p>
          <a:pPr>
            <a:buNone/>
          </a:pPr>
          <a:r>
            <a:rPr lang="ru-RU" sz="1100" b="1">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51152" y="569658"/>
          <a:ext cx="692047" cy="216941"/>
        </a:xfrm>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72578" y="786600"/>
          <a:ext cx="1211750" cy="1978513"/>
        </a:xfrm>
      </dgm:spPr>
      <dgm:t>
        <a:bodyPr/>
        <a:lstStyle/>
        <a:p>
          <a:pPr>
            <a:buNone/>
          </a:pPr>
          <a:r>
            <a:rPr lang="ru-RU" sz="1100" b="1">
              <a:latin typeface="Times New Roman" panose="02020603050405020304" pitchFamily="18" charset="0"/>
              <a:ea typeface="+mn-ea"/>
              <a:cs typeface="Times New Roman" panose="02020603050405020304" pitchFamily="18" charset="0"/>
            </a:rPr>
            <a:t>Ценностно-смысловой компонент: </a:t>
          </a:r>
          <a:r>
            <a:rPr lang="ru-RU" sz="1100">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569658"/>
          <a:ext cx="2135253" cy="216941"/>
        </a:xfrm>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7089" y="786600"/>
          <a:ext cx="1228548" cy="1993637"/>
        </a:xfrm>
      </dgm:spPr>
      <dgm:t>
        <a:bodyPr/>
        <a:lstStyle/>
        <a:p>
          <a:pPr>
            <a:buNone/>
          </a:pPr>
          <a:r>
            <a:rPr lang="ru-RU" sz="1100" b="1">
              <a:latin typeface="Times New Roman" panose="02020603050405020304" pitchFamily="18" charset="0"/>
              <a:ea typeface="+mn-ea"/>
              <a:cs typeface="Times New Roman" panose="02020603050405020304" pitchFamily="18" charset="0"/>
            </a:rPr>
            <a:t>Поведенческий компонент</a:t>
          </a:r>
          <a:r>
            <a:rPr lang="ru-RU" sz="1100">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569658"/>
          <a:ext cx="698163" cy="216941"/>
        </a:xfrm>
      </dgm:spPr>
      <dgm:t>
        <a:bodyPr/>
        <a:lstStyle/>
        <a:p>
          <a:endParaRPr lang="ru-KZ"/>
        </a:p>
      </dgm:t>
    </dgm:pt>
    <dgm:pt modelId="{09D7FD78-87AE-4A24-A7FB-7EA0523952ED}" type="sibTrans" cxnId="{D97188B7-284D-4B31-A4A7-F077FAE64EE4}">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133833">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4"/>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4" custScaleX="123241" custScaleY="383525">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4"/>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4"/>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4" custScaleX="108222" custScaleY="385359">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4"/>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4"/>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4" custScaleX="118924" custScaleY="385970">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4"/>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4"/>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4" custScaleX="117298" custScaleY="383042">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4"/>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0E107667-FBB6-4B80-811B-D4DE075414A8}" type="pres">
      <dgm:prSet presAssocID="{5B98E4B2-972D-4D5F-B53C-86481651FDF7}" presName="hierChild3" presStyleCnt="0"/>
      <dgm:spPr/>
    </dgm:pt>
  </dgm:ptLst>
  <dgm:cxnLst>
    <dgm:cxn modelId="{739D7101-BA8F-469D-A6F7-AF23FBFAEFAC}" type="presOf" srcId="{5B98E4B2-972D-4D5F-B53C-86481651FDF7}" destId="{13F7CABB-C9E1-44E4-AFFF-B53503BC041B}" srcOrd="1" destOrd="0" presId="urn:microsoft.com/office/officeart/2005/8/layout/orgChart1"/>
    <dgm:cxn modelId="{52372680-A2D7-43B8-A91E-6E8FEE4FD3CC}" type="presOf" srcId="{5CB5338D-A900-44D1-8375-EF105777719E}" destId="{63FE5FC9-4102-4954-8028-1F28337D29A9}"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31E718D0-6F39-4194-8D86-4A97044B3454}" type="presOf" srcId="{5B98E4B2-972D-4D5F-B53C-86481651FDF7}" destId="{BE5B2735-DDCB-43FE-9B3E-7DE4279A7AAE}" srcOrd="0" destOrd="0" presId="urn:microsoft.com/office/officeart/2005/8/layout/orgChart1"/>
    <dgm:cxn modelId="{8DB829F9-3F18-40FE-A315-3CAA2E8F2654}" type="presOf" srcId="{71E5618D-B0DE-4225-92E4-452E02C4F8CA}" destId="{207D613E-6EDA-48BD-BBAB-922B83E76DAD}" srcOrd="0" destOrd="0" presId="urn:microsoft.com/office/officeart/2005/8/layout/orgChart1"/>
    <dgm:cxn modelId="{7EBAD026-199A-446E-AF14-0BCE21ACA5F5}" type="presOf" srcId="{BBA9DB76-BA10-4CD4-9ED2-7469CB4AFD21}" destId="{D253268B-7FFD-47D5-BB6F-45454754E507}" srcOrd="0" destOrd="0" presId="urn:microsoft.com/office/officeart/2005/8/layout/orgChart1"/>
    <dgm:cxn modelId="{1332BCC7-E439-4DCF-941B-9FC6D9069F68}" type="presOf" srcId="{9FD9615A-8F4F-4597-8893-73FE29B7CED8}" destId="{482BE0B2-4613-4369-8617-4CF04051E6D8}" srcOrd="0" destOrd="0" presId="urn:microsoft.com/office/officeart/2005/8/layout/orgChart1"/>
    <dgm:cxn modelId="{4EE1ADAA-DF13-49F4-A8D2-591E67F62472}" type="presOf" srcId="{34BD88B3-6ABE-47F2-947F-B5634F369004}" destId="{86C8F46E-4769-4CD8-AF67-B903E5C846E4}" srcOrd="0" destOrd="0" presId="urn:microsoft.com/office/officeart/2005/8/layout/orgChart1"/>
    <dgm:cxn modelId="{E77FD941-96F1-4C61-8B88-7A690F1225C3}" type="presOf" srcId="{3EC2E0F3-44A8-404A-ACD9-50795C265D60}" destId="{A5F0F845-F33D-43C9-BF1B-435E98C086E5}"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72A74188-FA74-4E30-98CD-E0F3E25E9FF9}" type="presOf" srcId="{0D9A0276-BDB6-49A6-9B37-76AE95CB83E0}" destId="{0C5F3901-94DB-4176-B0AC-719EBD9C579C}" srcOrd="1" destOrd="0" presId="urn:microsoft.com/office/officeart/2005/8/layout/orgChart1"/>
    <dgm:cxn modelId="{66F255B7-7870-4B3D-93D7-749A36A52A79}" type="presOf" srcId="{71E5618D-B0DE-4225-92E4-452E02C4F8CA}" destId="{52AD7ADA-2454-45D6-AAE1-2137D0C70B2B}" srcOrd="1" destOrd="0" presId="urn:microsoft.com/office/officeart/2005/8/layout/orgChart1"/>
    <dgm:cxn modelId="{805512B6-E81D-490F-A668-4408DAEDD615}" type="presOf" srcId="{F49EC5D2-C110-4852-A74F-CB8195E203E5}" destId="{C556D3C2-4F32-4752-AF59-9C570E0C7A08}" srcOrd="1" destOrd="0" presId="urn:microsoft.com/office/officeart/2005/8/layout/orgChart1"/>
    <dgm:cxn modelId="{2F0CB3A8-4048-4139-A3A3-D80237359C47}" type="presOf" srcId="{F49EC5D2-C110-4852-A74F-CB8195E203E5}" destId="{B3B0EBFD-8901-4D98-BCC9-4BCF3836D544}" srcOrd="0"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BEE77284-FE86-4EEE-B648-2A2A1CFA540D}" srcId="{5B98E4B2-972D-4D5F-B53C-86481651FDF7}" destId="{F49EC5D2-C110-4852-A74F-CB8195E203E5}" srcOrd="1" destOrd="0" parTransId="{34BD88B3-6ABE-47F2-947F-B5634F369004}" sibTransId="{D4E35D77-4616-44DD-904C-E3BD9F9D0EDD}"/>
    <dgm:cxn modelId="{233D9E02-F23C-4B39-8AAB-DB125A019389}" type="presOf" srcId="{4FFA2F40-30BE-4FFC-9827-0209D26DC3A9}" destId="{05CD7F4D-C558-4DE9-8B48-BD41044B837B}" srcOrd="0" destOrd="0" presId="urn:microsoft.com/office/officeart/2005/8/layout/orgChart1"/>
    <dgm:cxn modelId="{6A4DEFEC-EC80-4DF3-AB60-095985079C58}" type="presOf" srcId="{0D9A0276-BDB6-49A6-9B37-76AE95CB83E0}" destId="{2C42B48E-3A89-40B9-8F8C-5FA4FBB0E79F}" srcOrd="0" destOrd="0" presId="urn:microsoft.com/office/officeart/2005/8/layout/orgChart1"/>
    <dgm:cxn modelId="{B6572CCF-876A-4CE4-B500-652E26EF4324}" type="presOf" srcId="{3EC2E0F3-44A8-404A-ACD9-50795C265D60}" destId="{F9951ABE-10FE-4724-930B-57E4026CC853}" srcOrd="1"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F910D5DE-BE39-470E-9C3A-A2EB8E00E599}" type="presParOf" srcId="{D253268B-7FFD-47D5-BB6F-45454754E507}" destId="{5885B02F-6736-41D4-AB4C-74247EC6C6D1}" srcOrd="0" destOrd="0" presId="urn:microsoft.com/office/officeart/2005/8/layout/orgChart1"/>
    <dgm:cxn modelId="{C8C27B4C-6165-4814-BE84-BEE77FFE9A3A}" type="presParOf" srcId="{5885B02F-6736-41D4-AB4C-74247EC6C6D1}" destId="{BCFD115F-3AE0-4A37-B7CF-5C8001FB6FC4}" srcOrd="0" destOrd="0" presId="urn:microsoft.com/office/officeart/2005/8/layout/orgChart1"/>
    <dgm:cxn modelId="{B451A050-3CB7-4E1E-B45C-3E3CBA211260}" type="presParOf" srcId="{BCFD115F-3AE0-4A37-B7CF-5C8001FB6FC4}" destId="{BE5B2735-DDCB-43FE-9B3E-7DE4279A7AAE}" srcOrd="0" destOrd="0" presId="urn:microsoft.com/office/officeart/2005/8/layout/orgChart1"/>
    <dgm:cxn modelId="{B616ED31-626C-4898-A714-3A65C624856E}" type="presParOf" srcId="{BCFD115F-3AE0-4A37-B7CF-5C8001FB6FC4}" destId="{13F7CABB-C9E1-44E4-AFFF-B53503BC041B}" srcOrd="1" destOrd="0" presId="urn:microsoft.com/office/officeart/2005/8/layout/orgChart1"/>
    <dgm:cxn modelId="{AF53F96D-471D-40E0-8241-F384408F19B1}" type="presParOf" srcId="{5885B02F-6736-41D4-AB4C-74247EC6C6D1}" destId="{C1D7ACDA-AC0F-4040-AC37-9DA78FDAB8F7}" srcOrd="1" destOrd="0" presId="urn:microsoft.com/office/officeart/2005/8/layout/orgChart1"/>
    <dgm:cxn modelId="{95B6F38D-AF03-4026-B609-4170450313AD}" type="presParOf" srcId="{C1D7ACDA-AC0F-4040-AC37-9DA78FDAB8F7}" destId="{63FE5FC9-4102-4954-8028-1F28337D29A9}" srcOrd="0" destOrd="0" presId="urn:microsoft.com/office/officeart/2005/8/layout/orgChart1"/>
    <dgm:cxn modelId="{66F8788E-4B0A-4246-AF2B-7DAFD3355130}" type="presParOf" srcId="{C1D7ACDA-AC0F-4040-AC37-9DA78FDAB8F7}" destId="{466FDA77-A764-47AC-84A1-79088B36D02F}" srcOrd="1" destOrd="0" presId="urn:microsoft.com/office/officeart/2005/8/layout/orgChart1"/>
    <dgm:cxn modelId="{63AD766D-DDB4-49C1-8139-2EDE3562A304}" type="presParOf" srcId="{466FDA77-A764-47AC-84A1-79088B36D02F}" destId="{AAC45E15-342C-457E-BDBA-F9CB738EA4FE}" srcOrd="0" destOrd="0" presId="urn:microsoft.com/office/officeart/2005/8/layout/orgChart1"/>
    <dgm:cxn modelId="{33DEAD9C-9B1C-4173-8B75-31AC7A378641}" type="presParOf" srcId="{AAC45E15-342C-457E-BDBA-F9CB738EA4FE}" destId="{2C42B48E-3A89-40B9-8F8C-5FA4FBB0E79F}" srcOrd="0" destOrd="0" presId="urn:microsoft.com/office/officeart/2005/8/layout/orgChart1"/>
    <dgm:cxn modelId="{47951360-0C6E-4497-84B8-C4C8E501541E}" type="presParOf" srcId="{AAC45E15-342C-457E-BDBA-F9CB738EA4FE}" destId="{0C5F3901-94DB-4176-B0AC-719EBD9C579C}" srcOrd="1" destOrd="0" presId="urn:microsoft.com/office/officeart/2005/8/layout/orgChart1"/>
    <dgm:cxn modelId="{79B17577-71E0-45F7-AECB-677E97A3D7FD}" type="presParOf" srcId="{466FDA77-A764-47AC-84A1-79088B36D02F}" destId="{D7199CD6-23C0-4B8A-84F2-67C24564F1AF}" srcOrd="1" destOrd="0" presId="urn:microsoft.com/office/officeart/2005/8/layout/orgChart1"/>
    <dgm:cxn modelId="{DDCD3B6B-152D-4880-AA61-C63B8DE93675}" type="presParOf" srcId="{466FDA77-A764-47AC-84A1-79088B36D02F}" destId="{843C1687-8A92-461A-967D-0E4C68ED10A1}" srcOrd="2" destOrd="0" presId="urn:microsoft.com/office/officeart/2005/8/layout/orgChart1"/>
    <dgm:cxn modelId="{6616F740-267E-43E0-9A4C-430384582804}" type="presParOf" srcId="{C1D7ACDA-AC0F-4040-AC37-9DA78FDAB8F7}" destId="{86C8F46E-4769-4CD8-AF67-B903E5C846E4}" srcOrd="2" destOrd="0" presId="urn:microsoft.com/office/officeart/2005/8/layout/orgChart1"/>
    <dgm:cxn modelId="{34D42D32-C908-4340-9855-5F2AFD186764}" type="presParOf" srcId="{C1D7ACDA-AC0F-4040-AC37-9DA78FDAB8F7}" destId="{3F70DF36-9AAA-46BD-9452-F419DF8A11D5}" srcOrd="3" destOrd="0" presId="urn:microsoft.com/office/officeart/2005/8/layout/orgChart1"/>
    <dgm:cxn modelId="{D3E096D9-ED8C-4A32-A158-CFB842E188E3}" type="presParOf" srcId="{3F70DF36-9AAA-46BD-9452-F419DF8A11D5}" destId="{4268393E-49B5-4425-AF18-A5EFEB5BDF12}" srcOrd="0" destOrd="0" presId="urn:microsoft.com/office/officeart/2005/8/layout/orgChart1"/>
    <dgm:cxn modelId="{3EC6C80F-3BD1-4DF3-8E09-A9D50EF788F9}" type="presParOf" srcId="{4268393E-49B5-4425-AF18-A5EFEB5BDF12}" destId="{B3B0EBFD-8901-4D98-BCC9-4BCF3836D544}" srcOrd="0" destOrd="0" presId="urn:microsoft.com/office/officeart/2005/8/layout/orgChart1"/>
    <dgm:cxn modelId="{37E208DC-F07D-4924-8154-3145873F2C7A}" type="presParOf" srcId="{4268393E-49B5-4425-AF18-A5EFEB5BDF12}" destId="{C556D3C2-4F32-4752-AF59-9C570E0C7A08}" srcOrd="1" destOrd="0" presId="urn:microsoft.com/office/officeart/2005/8/layout/orgChart1"/>
    <dgm:cxn modelId="{61926E62-3901-4943-A4B5-BDA87054C0BB}" type="presParOf" srcId="{3F70DF36-9AAA-46BD-9452-F419DF8A11D5}" destId="{861A6893-4C5F-4088-A399-9678ADBC4DE0}" srcOrd="1" destOrd="0" presId="urn:microsoft.com/office/officeart/2005/8/layout/orgChart1"/>
    <dgm:cxn modelId="{A349807D-2501-41BE-A03E-96ADD5F53B0D}" type="presParOf" srcId="{3F70DF36-9AAA-46BD-9452-F419DF8A11D5}" destId="{99B78F86-2223-4100-94C9-3284EFCC8A2E}" srcOrd="2" destOrd="0" presId="urn:microsoft.com/office/officeart/2005/8/layout/orgChart1"/>
    <dgm:cxn modelId="{500BB955-89C5-4CE8-AD90-4D50686007B5}" type="presParOf" srcId="{C1D7ACDA-AC0F-4040-AC37-9DA78FDAB8F7}" destId="{05CD7F4D-C558-4DE9-8B48-BD41044B837B}" srcOrd="4" destOrd="0" presId="urn:microsoft.com/office/officeart/2005/8/layout/orgChart1"/>
    <dgm:cxn modelId="{53877EE1-06D6-43D1-A246-674218A9A2AC}" type="presParOf" srcId="{C1D7ACDA-AC0F-4040-AC37-9DA78FDAB8F7}" destId="{B649E185-4CFC-4AF2-9776-21278ABF33C9}" srcOrd="5" destOrd="0" presId="urn:microsoft.com/office/officeart/2005/8/layout/orgChart1"/>
    <dgm:cxn modelId="{3EE180DE-BC12-4221-A170-DACBAB4EC1D9}" type="presParOf" srcId="{B649E185-4CFC-4AF2-9776-21278ABF33C9}" destId="{9845FE85-B3BA-4F08-9882-0D272396FC99}" srcOrd="0" destOrd="0" presId="urn:microsoft.com/office/officeart/2005/8/layout/orgChart1"/>
    <dgm:cxn modelId="{487F479B-5B7D-4B09-A6B2-0C40DFF24597}" type="presParOf" srcId="{9845FE85-B3BA-4F08-9882-0D272396FC99}" destId="{207D613E-6EDA-48BD-BBAB-922B83E76DAD}" srcOrd="0" destOrd="0" presId="urn:microsoft.com/office/officeart/2005/8/layout/orgChart1"/>
    <dgm:cxn modelId="{7490D7AC-6DB3-4657-8549-33188F7E06D8}" type="presParOf" srcId="{9845FE85-B3BA-4F08-9882-0D272396FC99}" destId="{52AD7ADA-2454-45D6-AAE1-2137D0C70B2B}" srcOrd="1" destOrd="0" presId="urn:microsoft.com/office/officeart/2005/8/layout/orgChart1"/>
    <dgm:cxn modelId="{4EC3183B-A3EF-406D-8640-EFA9CCA946BD}" type="presParOf" srcId="{B649E185-4CFC-4AF2-9776-21278ABF33C9}" destId="{2AC9EE32-CA06-4124-A006-244DC75F4AEA}" srcOrd="1" destOrd="0" presId="urn:microsoft.com/office/officeart/2005/8/layout/orgChart1"/>
    <dgm:cxn modelId="{048859AE-1B68-4510-932F-D883CAFDE9B6}" type="presParOf" srcId="{B649E185-4CFC-4AF2-9776-21278ABF33C9}" destId="{54AA1D2C-BD88-4DA0-B329-EBCF6C74F25E}" srcOrd="2" destOrd="0" presId="urn:microsoft.com/office/officeart/2005/8/layout/orgChart1"/>
    <dgm:cxn modelId="{43C8B5B6-9CB7-46EC-9B0F-5881222F7CC2}" type="presParOf" srcId="{C1D7ACDA-AC0F-4040-AC37-9DA78FDAB8F7}" destId="{482BE0B2-4613-4369-8617-4CF04051E6D8}" srcOrd="6" destOrd="0" presId="urn:microsoft.com/office/officeart/2005/8/layout/orgChart1"/>
    <dgm:cxn modelId="{0DA06C8D-F355-48A5-8DBE-CF0B25FE2DD3}" type="presParOf" srcId="{C1D7ACDA-AC0F-4040-AC37-9DA78FDAB8F7}" destId="{CBC633AE-4580-4515-B86F-B5F9FDEEBDB7}" srcOrd="7" destOrd="0" presId="urn:microsoft.com/office/officeart/2005/8/layout/orgChart1"/>
    <dgm:cxn modelId="{DA1FF145-F9A6-4958-8F9C-EBF4CF6AA09E}" type="presParOf" srcId="{CBC633AE-4580-4515-B86F-B5F9FDEEBDB7}" destId="{7D77BDC0-0C06-4A5B-B229-A5212233F9CC}" srcOrd="0" destOrd="0" presId="urn:microsoft.com/office/officeart/2005/8/layout/orgChart1"/>
    <dgm:cxn modelId="{957821E3-4E3B-430A-97BF-ABE730A8B13E}" type="presParOf" srcId="{7D77BDC0-0C06-4A5B-B229-A5212233F9CC}" destId="{A5F0F845-F33D-43C9-BF1B-435E98C086E5}" srcOrd="0" destOrd="0" presId="urn:microsoft.com/office/officeart/2005/8/layout/orgChart1"/>
    <dgm:cxn modelId="{1987006B-DA39-4030-8632-6FEBEC313F71}" type="presParOf" srcId="{7D77BDC0-0C06-4A5B-B229-A5212233F9CC}" destId="{F9951ABE-10FE-4724-930B-57E4026CC853}" srcOrd="1" destOrd="0" presId="urn:microsoft.com/office/officeart/2005/8/layout/orgChart1"/>
    <dgm:cxn modelId="{954209BC-F8F7-45AC-A39D-467293425517}" type="presParOf" srcId="{CBC633AE-4580-4515-B86F-B5F9FDEEBDB7}" destId="{EE48CA1C-F397-42EC-A5C2-4ABD8B64ABAC}" srcOrd="1" destOrd="0" presId="urn:microsoft.com/office/officeart/2005/8/layout/orgChart1"/>
    <dgm:cxn modelId="{57B527BB-634A-4CB1-BDA0-6D3A289F8661}" type="presParOf" srcId="{CBC633AE-4580-4515-B86F-B5F9FDEEBDB7}" destId="{7A296106-F3EA-4F7F-ACBA-2854E62788D4}" srcOrd="2" destOrd="0" presId="urn:microsoft.com/office/officeart/2005/8/layout/orgChart1"/>
    <dgm:cxn modelId="{042B327F-7319-4DDB-AF9C-5EE02FF51734}"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BA9DB76-BA10-4CD4-9ED2-7469CB4AFD21}"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KZ"/>
        </a:p>
      </dgm:t>
    </dgm:pt>
    <dgm:pt modelId="{5B98E4B2-972D-4D5F-B53C-86481651FDF7}">
      <dgm:prSet phldrT="[Текст]" custT="1"/>
      <dgm:spPr>
        <a:xfrm>
          <a:off x="2084408" y="1968"/>
          <a:ext cx="1317583" cy="492249"/>
        </a:xfrm>
      </dgm:spPr>
      <dgm:t>
        <a:bodyPr/>
        <a:lstStyle/>
        <a:p>
          <a:pPr>
            <a:buNone/>
          </a:pPr>
          <a:r>
            <a:rPr lang="ru-RU" sz="1100" b="1">
              <a:latin typeface="Times New Roman" panose="02020603050405020304" pitchFamily="18" charset="0"/>
              <a:ea typeface="+mn-ea"/>
              <a:cs typeface="Times New Roman" panose="02020603050405020304" pitchFamily="18" charset="0"/>
            </a:rPr>
            <a:t>возможности компетенции принятия карьерных решений</a:t>
          </a:r>
          <a:endParaRPr lang="ru-KZ" sz="1100" b="1">
            <a:latin typeface="Times New Roman" panose="02020603050405020304" pitchFamily="18" charset="0"/>
            <a:ea typeface="+mn-ea"/>
            <a:cs typeface="Times New Roman" panose="02020603050405020304" pitchFamily="18" charset="0"/>
          </a:endParaRPr>
        </a:p>
      </dgm:t>
    </dgm:pt>
    <dgm:pt modelId="{3E239113-D4FD-411A-A0C5-162BE44FB14C}" type="parTrans" cxnId="{EF29E87B-148F-4565-9612-BAB5E70CCC92}">
      <dgm:prSet/>
      <dgm:spPr/>
      <dgm:t>
        <a:bodyPr/>
        <a:lstStyle/>
        <a:p>
          <a:endParaRPr lang="ru-KZ"/>
        </a:p>
      </dgm:t>
    </dgm:pt>
    <dgm:pt modelId="{1E39D649-318C-461A-87F6-80B46407A29C}" type="sibTrans" cxnId="{EF29E87B-148F-4565-9612-BAB5E70CCC92}">
      <dgm:prSet/>
      <dgm:spPr/>
      <dgm:t>
        <a:bodyPr/>
        <a:lstStyle/>
        <a:p>
          <a:endParaRPr lang="ru-KZ"/>
        </a:p>
      </dgm:t>
    </dgm:pt>
    <dgm:pt modelId="{0D9A0276-BDB6-49A6-9B37-76AE95CB83E0}">
      <dgm:prSet phldrT="[Текст]" custT="1"/>
      <dgm:spPr>
        <a:xfrm>
          <a:off x="130908" y="700962"/>
          <a:ext cx="1213305" cy="1887898"/>
        </a:xfrm>
      </dgm:spPr>
      <dgm:t>
        <a:bodyPr/>
        <a:lstStyle/>
        <a:p>
          <a:pPr>
            <a:buNone/>
          </a:pPr>
          <a:r>
            <a:rPr lang="ru-RU" sz="1000" b="1">
              <a:latin typeface="Times New Roman" panose="02020603050405020304" pitchFamily="18" charset="0"/>
              <a:ea typeface="+mn-ea"/>
              <a:cs typeface="Times New Roman" panose="02020603050405020304" pitchFamily="18" charset="0"/>
            </a:rPr>
            <a:t>Повышение карьерной успешности студентов</a:t>
          </a:r>
          <a:endParaRPr lang="ru-KZ" sz="1000">
            <a:latin typeface="Times New Roman" panose="02020603050405020304" pitchFamily="18" charset="0"/>
            <a:ea typeface="+mn-ea"/>
            <a:cs typeface="Times New Roman" panose="02020603050405020304" pitchFamily="18" charset="0"/>
          </a:endParaRPr>
        </a:p>
      </dgm:t>
    </dgm:pt>
    <dgm:pt modelId="{5CB5338D-A900-44D1-8375-EF105777719E}" type="parTrans" cxnId="{138DD4B6-A761-4567-95BC-3C148FE738FB}">
      <dgm:prSet/>
      <dgm:spPr>
        <a:xfrm>
          <a:off x="737560" y="494217"/>
          <a:ext cx="2005639" cy="206744"/>
        </a:xfrm>
      </dgm:spPr>
      <dgm:t>
        <a:bodyPr/>
        <a:lstStyle/>
        <a:p>
          <a:endParaRPr lang="ru-KZ"/>
        </a:p>
      </dgm:t>
    </dgm:pt>
    <dgm:pt modelId="{A3BAF74A-EB45-4593-B761-B3097E83DE2F}" type="sibTrans" cxnId="{138DD4B6-A761-4567-95BC-3C148FE738FB}">
      <dgm:prSet/>
      <dgm:spPr/>
      <dgm:t>
        <a:bodyPr/>
        <a:lstStyle/>
        <a:p>
          <a:endParaRPr lang="ru-KZ"/>
        </a:p>
      </dgm:t>
    </dgm:pt>
    <dgm:pt modelId="{F49EC5D2-C110-4852-A74F-CB8195E203E5}">
      <dgm:prSet phldrT="[Текст]" custT="1"/>
      <dgm:spPr>
        <a:xfrm>
          <a:off x="1550958" y="700962"/>
          <a:ext cx="1065443" cy="1896925"/>
        </a:xfrm>
      </dgm:spPr>
      <dgm:t>
        <a:bodyPr/>
        <a:lstStyle/>
        <a:p>
          <a:pPr>
            <a:buNone/>
          </a:pPr>
          <a:r>
            <a:rPr lang="ru-RU" sz="1000" b="1">
              <a:latin typeface="Times New Roman" panose="02020603050405020304" pitchFamily="18" charset="0"/>
              <a:ea typeface="+mn-ea"/>
              <a:cs typeface="Times New Roman" panose="02020603050405020304" pitchFamily="18" charset="0"/>
            </a:rPr>
            <a:t>Снижение профессиональной неопределенности</a:t>
          </a:r>
          <a:endParaRPr lang="ru-KZ" sz="1000">
            <a:latin typeface="Times New Roman" panose="02020603050405020304" pitchFamily="18" charset="0"/>
            <a:ea typeface="+mn-ea"/>
            <a:cs typeface="Times New Roman" panose="02020603050405020304" pitchFamily="18" charset="0"/>
          </a:endParaRPr>
        </a:p>
      </dgm:t>
    </dgm:pt>
    <dgm:pt modelId="{34BD88B3-6ABE-47F2-947F-B5634F369004}" type="parTrans" cxnId="{BEE77284-FE86-4EEE-B648-2A2A1CFA540D}">
      <dgm:prSet/>
      <dgm:spPr>
        <a:xfrm>
          <a:off x="2083679" y="494217"/>
          <a:ext cx="659520" cy="206744"/>
        </a:xfrm>
      </dgm:spPr>
      <dgm:t>
        <a:bodyPr/>
        <a:lstStyle/>
        <a:p>
          <a:endParaRPr lang="ru-KZ"/>
        </a:p>
      </dgm:t>
    </dgm:pt>
    <dgm:pt modelId="{D4E35D77-4616-44DD-904C-E3BD9F9D0EDD}" type="sibTrans" cxnId="{BEE77284-FE86-4EEE-B648-2A2A1CFA540D}">
      <dgm:prSet/>
      <dgm:spPr/>
      <dgm:t>
        <a:bodyPr/>
        <a:lstStyle/>
        <a:p>
          <a:endParaRPr lang="ru-KZ"/>
        </a:p>
      </dgm:t>
    </dgm:pt>
    <dgm:pt modelId="{3EC2E0F3-44A8-404A-ACD9-50795C265D60}">
      <dgm:prSet phldrT="[Текст]" custT="1"/>
      <dgm:spPr>
        <a:xfrm>
          <a:off x="4200695" y="700962"/>
          <a:ext cx="1154796" cy="1885520"/>
        </a:xfrm>
      </dgm:spPr>
      <dgm:t>
        <a:bodyPr/>
        <a:lstStyle/>
        <a:p>
          <a:pPr>
            <a:buNone/>
          </a:pPr>
          <a:r>
            <a:rPr lang="ru-RU" sz="1000" b="1">
              <a:latin typeface="Times New Roman" panose="02020603050405020304" pitchFamily="18" charset="0"/>
              <a:cs typeface="Times New Roman" panose="02020603050405020304" pitchFamily="18" charset="0"/>
            </a:rPr>
            <a:t>Создание инструментов оценки и развития</a:t>
          </a:r>
          <a:endParaRPr lang="ru-KZ" sz="1000" b="1">
            <a:latin typeface="Times New Roman" panose="02020603050405020304" pitchFamily="18" charset="0"/>
            <a:ea typeface="+mn-ea"/>
            <a:cs typeface="Times New Roman" panose="02020603050405020304" pitchFamily="18" charset="0"/>
          </a:endParaRPr>
        </a:p>
      </dgm:t>
    </dgm:pt>
    <dgm:pt modelId="{9FD9615A-8F4F-4597-8893-73FE29B7CED8}" type="parTrans" cxnId="{45BB1963-B54F-4F3B-9DF6-EF4379EA7E5C}">
      <dgm:prSet/>
      <dgm:spPr>
        <a:xfrm>
          <a:off x="2743200" y="494217"/>
          <a:ext cx="2034893" cy="206744"/>
        </a:xfrm>
      </dgm:spPr>
      <dgm:t>
        <a:bodyPr/>
        <a:lstStyle/>
        <a:p>
          <a:endParaRPr lang="ru-KZ"/>
        </a:p>
      </dgm:t>
    </dgm:pt>
    <dgm:pt modelId="{D98997CF-B33A-495B-906F-6A621D88F193}" type="sibTrans" cxnId="{45BB1963-B54F-4F3B-9DF6-EF4379EA7E5C}">
      <dgm:prSet/>
      <dgm:spPr/>
      <dgm:t>
        <a:bodyPr/>
        <a:lstStyle/>
        <a:p>
          <a:endParaRPr lang="ru-KZ"/>
        </a:p>
      </dgm:t>
    </dgm:pt>
    <dgm:pt modelId="{71E5618D-B0DE-4225-92E4-452E02C4F8CA}">
      <dgm:prSet custT="1"/>
      <dgm:spPr>
        <a:xfrm>
          <a:off x="2823146" y="700962"/>
          <a:ext cx="1170804" cy="1899933"/>
        </a:xfrm>
      </dgm:spPr>
      <dgm:t>
        <a:bodyPr/>
        <a:lstStyle/>
        <a:p>
          <a:pPr>
            <a:buNone/>
          </a:pPr>
          <a:r>
            <a:rPr lang="ru-RU" sz="1000" b="1">
              <a:latin typeface="Times New Roman" panose="02020603050405020304" pitchFamily="18" charset="0"/>
              <a:ea typeface="+mn-ea"/>
              <a:cs typeface="Times New Roman" panose="02020603050405020304" pitchFamily="18" charset="0"/>
            </a:rPr>
            <a:t>Усиление роли вузов в подготовке к рынку труда</a:t>
          </a:r>
          <a:endParaRPr lang="ru-KZ" sz="1000">
            <a:latin typeface="Times New Roman" panose="02020603050405020304" pitchFamily="18" charset="0"/>
            <a:ea typeface="+mn-ea"/>
            <a:cs typeface="Times New Roman" panose="02020603050405020304" pitchFamily="18" charset="0"/>
          </a:endParaRPr>
        </a:p>
      </dgm:t>
    </dgm:pt>
    <dgm:pt modelId="{4FFA2F40-30BE-4FFC-9827-0209D26DC3A9}" type="parTrans" cxnId="{D97188B7-284D-4B31-A4A7-F077FAE64EE4}">
      <dgm:prSet/>
      <dgm:spPr>
        <a:xfrm>
          <a:off x="2743200" y="494217"/>
          <a:ext cx="665348" cy="206744"/>
        </a:xfrm>
      </dgm:spPr>
      <dgm:t>
        <a:bodyPr/>
        <a:lstStyle/>
        <a:p>
          <a:endParaRPr lang="ru-KZ"/>
        </a:p>
      </dgm:t>
    </dgm:pt>
    <dgm:pt modelId="{09D7FD78-87AE-4A24-A7FB-7EA0523952ED}" type="sibTrans" cxnId="{D97188B7-284D-4B31-A4A7-F077FAE64EE4}">
      <dgm:prSet/>
      <dgm:spPr/>
      <dgm:t>
        <a:bodyPr/>
        <a:lstStyle/>
        <a:p>
          <a:endParaRPr lang="ru-KZ"/>
        </a:p>
      </dgm:t>
    </dgm:pt>
    <dgm:pt modelId="{AFC8661D-0604-4E83-BAD8-552BC1A4C31E}">
      <dgm:prSet custT="1"/>
      <dgm:spPr/>
      <dgm:t>
        <a:bodyPr/>
        <a:lstStyle/>
        <a:p>
          <a:r>
            <a:rPr lang="ru-RU" sz="1000" b="1">
              <a:latin typeface="Times New Roman" panose="02020603050405020304" pitchFamily="18" charset="0"/>
              <a:cs typeface="Times New Roman" panose="02020603050405020304" pitchFamily="18" charset="0"/>
            </a:rPr>
            <a:t>Долгосрочная адаптация к изменениям</a:t>
          </a:r>
          <a:endParaRPr lang="ru-KZ" sz="1000" b="1">
            <a:latin typeface="Times New Roman" panose="02020603050405020304" pitchFamily="18" charset="0"/>
            <a:cs typeface="Times New Roman" panose="02020603050405020304" pitchFamily="18" charset="0"/>
          </a:endParaRPr>
        </a:p>
      </dgm:t>
    </dgm:pt>
    <dgm:pt modelId="{652F22E5-B543-492D-8BBD-28744825AFEB}" type="parTrans" cxnId="{EDA4C1E7-093C-40F4-B0FE-1891F469EBCF}">
      <dgm:prSet/>
      <dgm:spPr/>
      <dgm:t>
        <a:bodyPr/>
        <a:lstStyle/>
        <a:p>
          <a:endParaRPr lang="ru-KZ"/>
        </a:p>
      </dgm:t>
    </dgm:pt>
    <dgm:pt modelId="{410EF4C4-4D31-4BF8-A9C8-9CE098AD457D}" type="sibTrans" cxnId="{EDA4C1E7-093C-40F4-B0FE-1891F469EBCF}">
      <dgm:prSet/>
      <dgm:spPr/>
      <dgm:t>
        <a:bodyPr/>
        <a:lstStyle/>
        <a:p>
          <a:endParaRPr lang="ru-KZ"/>
        </a:p>
      </dgm:t>
    </dgm:pt>
    <dgm:pt modelId="{D253268B-7FFD-47D5-BB6F-45454754E507}" type="pres">
      <dgm:prSet presAssocID="{BBA9DB76-BA10-4CD4-9ED2-7469CB4AFD21}" presName="hierChild1" presStyleCnt="0">
        <dgm:presLayoutVars>
          <dgm:orgChart val="1"/>
          <dgm:chPref val="1"/>
          <dgm:dir/>
          <dgm:animOne val="branch"/>
          <dgm:animLvl val="lvl"/>
          <dgm:resizeHandles/>
        </dgm:presLayoutVars>
      </dgm:prSet>
      <dgm:spPr/>
      <dgm:t>
        <a:bodyPr/>
        <a:lstStyle/>
        <a:p>
          <a:endParaRPr lang="ru-RU"/>
        </a:p>
      </dgm:t>
    </dgm:pt>
    <dgm:pt modelId="{5885B02F-6736-41D4-AB4C-74247EC6C6D1}" type="pres">
      <dgm:prSet presAssocID="{5B98E4B2-972D-4D5F-B53C-86481651FDF7}" presName="hierRoot1" presStyleCnt="0">
        <dgm:presLayoutVars>
          <dgm:hierBranch val="init"/>
        </dgm:presLayoutVars>
      </dgm:prSet>
      <dgm:spPr/>
    </dgm:pt>
    <dgm:pt modelId="{BCFD115F-3AE0-4A37-B7CF-5C8001FB6FC4}" type="pres">
      <dgm:prSet presAssocID="{5B98E4B2-972D-4D5F-B53C-86481651FDF7}" presName="rootComposite1" presStyleCnt="0"/>
      <dgm:spPr/>
    </dgm:pt>
    <dgm:pt modelId="{BE5B2735-DDCB-43FE-9B3E-7DE4279A7AAE}" type="pres">
      <dgm:prSet presAssocID="{5B98E4B2-972D-4D5F-B53C-86481651FDF7}" presName="rootText1" presStyleLbl="node0" presStyleIdx="0" presStyleCnt="1" custScaleX="220295" custScaleY="112412">
        <dgm:presLayoutVars>
          <dgm:chPref val="3"/>
        </dgm:presLayoutVars>
      </dgm:prSet>
      <dgm:spPr>
        <a:prstGeom prst="rect">
          <a:avLst/>
        </a:prstGeom>
      </dgm:spPr>
      <dgm:t>
        <a:bodyPr/>
        <a:lstStyle/>
        <a:p>
          <a:endParaRPr lang="ru-RU"/>
        </a:p>
      </dgm:t>
    </dgm:pt>
    <dgm:pt modelId="{13F7CABB-C9E1-44E4-AFFF-B53503BC041B}" type="pres">
      <dgm:prSet presAssocID="{5B98E4B2-972D-4D5F-B53C-86481651FDF7}" presName="rootConnector1" presStyleLbl="node1" presStyleIdx="0" presStyleCnt="0"/>
      <dgm:spPr/>
      <dgm:t>
        <a:bodyPr/>
        <a:lstStyle/>
        <a:p>
          <a:endParaRPr lang="ru-RU"/>
        </a:p>
      </dgm:t>
    </dgm:pt>
    <dgm:pt modelId="{C1D7ACDA-AC0F-4040-AC37-9DA78FDAB8F7}" type="pres">
      <dgm:prSet presAssocID="{5B98E4B2-972D-4D5F-B53C-86481651FDF7}" presName="hierChild2" presStyleCnt="0"/>
      <dgm:spPr/>
    </dgm:pt>
    <dgm:pt modelId="{63FE5FC9-4102-4954-8028-1F28337D29A9}" type="pres">
      <dgm:prSet presAssocID="{5CB5338D-A900-44D1-8375-EF105777719E}" presName="Name37" presStyleLbl="parChTrans1D2" presStyleIdx="0" presStyleCnt="5"/>
      <dgm:spPr>
        <a:custGeom>
          <a:avLst/>
          <a:gdLst/>
          <a:ahLst/>
          <a:cxnLst/>
          <a:rect l="0" t="0" r="0" b="0"/>
          <a:pathLst>
            <a:path>
              <a:moveTo>
                <a:pt x="2104556" y="0"/>
              </a:moveTo>
              <a:lnTo>
                <a:pt x="2104556" y="108470"/>
              </a:lnTo>
              <a:lnTo>
                <a:pt x="0" y="108470"/>
              </a:lnTo>
              <a:lnTo>
                <a:pt x="0" y="216941"/>
              </a:lnTo>
            </a:path>
          </a:pathLst>
        </a:custGeom>
      </dgm:spPr>
      <dgm:t>
        <a:bodyPr/>
        <a:lstStyle/>
        <a:p>
          <a:endParaRPr lang="ru-RU"/>
        </a:p>
      </dgm:t>
    </dgm:pt>
    <dgm:pt modelId="{466FDA77-A764-47AC-84A1-79088B36D02F}" type="pres">
      <dgm:prSet presAssocID="{0D9A0276-BDB6-49A6-9B37-76AE95CB83E0}" presName="hierRoot2" presStyleCnt="0">
        <dgm:presLayoutVars>
          <dgm:hierBranch val="init"/>
        </dgm:presLayoutVars>
      </dgm:prSet>
      <dgm:spPr/>
    </dgm:pt>
    <dgm:pt modelId="{AAC45E15-342C-457E-BDBA-F9CB738EA4FE}" type="pres">
      <dgm:prSet presAssocID="{0D9A0276-BDB6-49A6-9B37-76AE95CB83E0}" presName="rootComposite" presStyleCnt="0"/>
      <dgm:spPr/>
    </dgm:pt>
    <dgm:pt modelId="{2C42B48E-3A89-40B9-8F8C-5FA4FBB0E79F}" type="pres">
      <dgm:prSet presAssocID="{0D9A0276-BDB6-49A6-9B37-76AE95CB83E0}" presName="rootText" presStyleLbl="node2" presStyleIdx="0" presStyleCnt="5" custScaleX="123241" custScaleY="199449">
        <dgm:presLayoutVars>
          <dgm:chPref val="3"/>
        </dgm:presLayoutVars>
      </dgm:prSet>
      <dgm:spPr>
        <a:prstGeom prst="rect">
          <a:avLst/>
        </a:prstGeom>
      </dgm:spPr>
      <dgm:t>
        <a:bodyPr/>
        <a:lstStyle/>
        <a:p>
          <a:endParaRPr lang="ru-RU"/>
        </a:p>
      </dgm:t>
    </dgm:pt>
    <dgm:pt modelId="{0C5F3901-94DB-4176-B0AC-719EBD9C579C}" type="pres">
      <dgm:prSet presAssocID="{0D9A0276-BDB6-49A6-9B37-76AE95CB83E0}" presName="rootConnector" presStyleLbl="node2" presStyleIdx="0" presStyleCnt="5"/>
      <dgm:spPr/>
      <dgm:t>
        <a:bodyPr/>
        <a:lstStyle/>
        <a:p>
          <a:endParaRPr lang="ru-RU"/>
        </a:p>
      </dgm:t>
    </dgm:pt>
    <dgm:pt modelId="{D7199CD6-23C0-4B8A-84F2-67C24564F1AF}" type="pres">
      <dgm:prSet presAssocID="{0D9A0276-BDB6-49A6-9B37-76AE95CB83E0}" presName="hierChild4" presStyleCnt="0"/>
      <dgm:spPr/>
    </dgm:pt>
    <dgm:pt modelId="{843C1687-8A92-461A-967D-0E4C68ED10A1}" type="pres">
      <dgm:prSet presAssocID="{0D9A0276-BDB6-49A6-9B37-76AE95CB83E0}" presName="hierChild5" presStyleCnt="0"/>
      <dgm:spPr/>
    </dgm:pt>
    <dgm:pt modelId="{86C8F46E-4769-4CD8-AF67-B903E5C846E4}" type="pres">
      <dgm:prSet presAssocID="{34BD88B3-6ABE-47F2-947F-B5634F369004}" presName="Name37" presStyleLbl="parChTrans1D2" presStyleIdx="1" presStyleCnt="5"/>
      <dgm:spPr>
        <a:custGeom>
          <a:avLst/>
          <a:gdLst/>
          <a:ahLst/>
          <a:cxnLst/>
          <a:rect l="0" t="0" r="0" b="0"/>
          <a:pathLst>
            <a:path>
              <a:moveTo>
                <a:pt x="692047" y="0"/>
              </a:moveTo>
              <a:lnTo>
                <a:pt x="692047" y="108470"/>
              </a:lnTo>
              <a:lnTo>
                <a:pt x="0" y="108470"/>
              </a:lnTo>
              <a:lnTo>
                <a:pt x="0" y="216941"/>
              </a:lnTo>
            </a:path>
          </a:pathLst>
        </a:custGeom>
      </dgm:spPr>
      <dgm:t>
        <a:bodyPr/>
        <a:lstStyle/>
        <a:p>
          <a:endParaRPr lang="ru-RU"/>
        </a:p>
      </dgm:t>
    </dgm:pt>
    <dgm:pt modelId="{3F70DF36-9AAA-46BD-9452-F419DF8A11D5}" type="pres">
      <dgm:prSet presAssocID="{F49EC5D2-C110-4852-A74F-CB8195E203E5}" presName="hierRoot2" presStyleCnt="0">
        <dgm:presLayoutVars>
          <dgm:hierBranch val="init"/>
        </dgm:presLayoutVars>
      </dgm:prSet>
      <dgm:spPr/>
    </dgm:pt>
    <dgm:pt modelId="{4268393E-49B5-4425-AF18-A5EFEB5BDF12}" type="pres">
      <dgm:prSet presAssocID="{F49EC5D2-C110-4852-A74F-CB8195E203E5}" presName="rootComposite" presStyleCnt="0"/>
      <dgm:spPr/>
    </dgm:pt>
    <dgm:pt modelId="{B3B0EBFD-8901-4D98-BCC9-4BCF3836D544}" type="pres">
      <dgm:prSet presAssocID="{F49EC5D2-C110-4852-A74F-CB8195E203E5}" presName="rootText" presStyleLbl="node2" presStyleIdx="1" presStyleCnt="5" custScaleX="144366" custScaleY="200832">
        <dgm:presLayoutVars>
          <dgm:chPref val="3"/>
        </dgm:presLayoutVars>
      </dgm:prSet>
      <dgm:spPr>
        <a:prstGeom prst="rect">
          <a:avLst/>
        </a:prstGeom>
      </dgm:spPr>
      <dgm:t>
        <a:bodyPr/>
        <a:lstStyle/>
        <a:p>
          <a:endParaRPr lang="ru-RU"/>
        </a:p>
      </dgm:t>
    </dgm:pt>
    <dgm:pt modelId="{C556D3C2-4F32-4752-AF59-9C570E0C7A08}" type="pres">
      <dgm:prSet presAssocID="{F49EC5D2-C110-4852-A74F-CB8195E203E5}" presName="rootConnector" presStyleLbl="node2" presStyleIdx="1" presStyleCnt="5"/>
      <dgm:spPr/>
      <dgm:t>
        <a:bodyPr/>
        <a:lstStyle/>
        <a:p>
          <a:endParaRPr lang="ru-RU"/>
        </a:p>
      </dgm:t>
    </dgm:pt>
    <dgm:pt modelId="{861A6893-4C5F-4088-A399-9678ADBC4DE0}" type="pres">
      <dgm:prSet presAssocID="{F49EC5D2-C110-4852-A74F-CB8195E203E5}" presName="hierChild4" presStyleCnt="0"/>
      <dgm:spPr/>
    </dgm:pt>
    <dgm:pt modelId="{99B78F86-2223-4100-94C9-3284EFCC8A2E}" type="pres">
      <dgm:prSet presAssocID="{F49EC5D2-C110-4852-A74F-CB8195E203E5}" presName="hierChild5" presStyleCnt="0"/>
      <dgm:spPr/>
    </dgm:pt>
    <dgm:pt modelId="{05CD7F4D-C558-4DE9-8B48-BD41044B837B}" type="pres">
      <dgm:prSet presAssocID="{4FFA2F40-30BE-4FFC-9827-0209D26DC3A9}" presName="Name37" presStyleLbl="parChTrans1D2" presStyleIdx="2" presStyleCnt="5"/>
      <dgm:spPr>
        <a:custGeom>
          <a:avLst/>
          <a:gdLst/>
          <a:ahLst/>
          <a:cxnLst/>
          <a:rect l="0" t="0" r="0" b="0"/>
          <a:pathLst>
            <a:path>
              <a:moveTo>
                <a:pt x="0" y="0"/>
              </a:moveTo>
              <a:lnTo>
                <a:pt x="0" y="108470"/>
              </a:lnTo>
              <a:lnTo>
                <a:pt x="698163" y="108470"/>
              </a:lnTo>
              <a:lnTo>
                <a:pt x="698163" y="216941"/>
              </a:lnTo>
            </a:path>
          </a:pathLst>
        </a:custGeom>
      </dgm:spPr>
      <dgm:t>
        <a:bodyPr/>
        <a:lstStyle/>
        <a:p>
          <a:endParaRPr lang="ru-RU"/>
        </a:p>
      </dgm:t>
    </dgm:pt>
    <dgm:pt modelId="{B649E185-4CFC-4AF2-9776-21278ABF33C9}" type="pres">
      <dgm:prSet presAssocID="{71E5618D-B0DE-4225-92E4-452E02C4F8CA}" presName="hierRoot2" presStyleCnt="0">
        <dgm:presLayoutVars>
          <dgm:hierBranch val="init"/>
        </dgm:presLayoutVars>
      </dgm:prSet>
      <dgm:spPr/>
    </dgm:pt>
    <dgm:pt modelId="{9845FE85-B3BA-4F08-9882-0D272396FC99}" type="pres">
      <dgm:prSet presAssocID="{71E5618D-B0DE-4225-92E4-452E02C4F8CA}" presName="rootComposite" presStyleCnt="0"/>
      <dgm:spPr/>
    </dgm:pt>
    <dgm:pt modelId="{207D613E-6EDA-48BD-BBAB-922B83E76DAD}" type="pres">
      <dgm:prSet presAssocID="{71E5618D-B0DE-4225-92E4-452E02C4F8CA}" presName="rootText" presStyleLbl="node2" presStyleIdx="2" presStyleCnt="5" custScaleX="118924" custScaleY="200223">
        <dgm:presLayoutVars>
          <dgm:chPref val="3"/>
        </dgm:presLayoutVars>
      </dgm:prSet>
      <dgm:spPr>
        <a:prstGeom prst="rect">
          <a:avLst/>
        </a:prstGeom>
      </dgm:spPr>
      <dgm:t>
        <a:bodyPr/>
        <a:lstStyle/>
        <a:p>
          <a:endParaRPr lang="ru-RU"/>
        </a:p>
      </dgm:t>
    </dgm:pt>
    <dgm:pt modelId="{52AD7ADA-2454-45D6-AAE1-2137D0C70B2B}" type="pres">
      <dgm:prSet presAssocID="{71E5618D-B0DE-4225-92E4-452E02C4F8CA}" presName="rootConnector" presStyleLbl="node2" presStyleIdx="2" presStyleCnt="5"/>
      <dgm:spPr/>
      <dgm:t>
        <a:bodyPr/>
        <a:lstStyle/>
        <a:p>
          <a:endParaRPr lang="ru-RU"/>
        </a:p>
      </dgm:t>
    </dgm:pt>
    <dgm:pt modelId="{2AC9EE32-CA06-4124-A006-244DC75F4AEA}" type="pres">
      <dgm:prSet presAssocID="{71E5618D-B0DE-4225-92E4-452E02C4F8CA}" presName="hierChild4" presStyleCnt="0"/>
      <dgm:spPr/>
    </dgm:pt>
    <dgm:pt modelId="{54AA1D2C-BD88-4DA0-B329-EBCF6C74F25E}" type="pres">
      <dgm:prSet presAssocID="{71E5618D-B0DE-4225-92E4-452E02C4F8CA}" presName="hierChild5" presStyleCnt="0"/>
      <dgm:spPr/>
    </dgm:pt>
    <dgm:pt modelId="{482BE0B2-4613-4369-8617-4CF04051E6D8}" type="pres">
      <dgm:prSet presAssocID="{9FD9615A-8F4F-4597-8893-73FE29B7CED8}" presName="Name37" presStyleLbl="parChTrans1D2" presStyleIdx="3" presStyleCnt="5"/>
      <dgm:spPr>
        <a:custGeom>
          <a:avLst/>
          <a:gdLst/>
          <a:ahLst/>
          <a:cxnLst/>
          <a:rect l="0" t="0" r="0" b="0"/>
          <a:pathLst>
            <a:path>
              <a:moveTo>
                <a:pt x="0" y="0"/>
              </a:moveTo>
              <a:lnTo>
                <a:pt x="0" y="108470"/>
              </a:lnTo>
              <a:lnTo>
                <a:pt x="2135253" y="108470"/>
              </a:lnTo>
              <a:lnTo>
                <a:pt x="2135253" y="216941"/>
              </a:lnTo>
            </a:path>
          </a:pathLst>
        </a:custGeom>
      </dgm:spPr>
      <dgm:t>
        <a:bodyPr/>
        <a:lstStyle/>
        <a:p>
          <a:endParaRPr lang="ru-RU"/>
        </a:p>
      </dgm:t>
    </dgm:pt>
    <dgm:pt modelId="{CBC633AE-4580-4515-B86F-B5F9FDEEBDB7}" type="pres">
      <dgm:prSet presAssocID="{3EC2E0F3-44A8-404A-ACD9-50795C265D60}" presName="hierRoot2" presStyleCnt="0">
        <dgm:presLayoutVars>
          <dgm:hierBranch val="init"/>
        </dgm:presLayoutVars>
      </dgm:prSet>
      <dgm:spPr/>
    </dgm:pt>
    <dgm:pt modelId="{7D77BDC0-0C06-4A5B-B229-A5212233F9CC}" type="pres">
      <dgm:prSet presAssocID="{3EC2E0F3-44A8-404A-ACD9-50795C265D60}" presName="rootComposite" presStyleCnt="0"/>
      <dgm:spPr/>
    </dgm:pt>
    <dgm:pt modelId="{A5F0F845-F33D-43C9-BF1B-435E98C086E5}" type="pres">
      <dgm:prSet presAssocID="{3EC2E0F3-44A8-404A-ACD9-50795C265D60}" presName="rootText" presStyleLbl="node2" presStyleIdx="3" presStyleCnt="5" custScaleX="117298" custScaleY="201189">
        <dgm:presLayoutVars>
          <dgm:chPref val="3"/>
        </dgm:presLayoutVars>
      </dgm:prSet>
      <dgm:spPr>
        <a:prstGeom prst="rect">
          <a:avLst/>
        </a:prstGeom>
      </dgm:spPr>
      <dgm:t>
        <a:bodyPr/>
        <a:lstStyle/>
        <a:p>
          <a:endParaRPr lang="ru-RU"/>
        </a:p>
      </dgm:t>
    </dgm:pt>
    <dgm:pt modelId="{F9951ABE-10FE-4724-930B-57E4026CC853}" type="pres">
      <dgm:prSet presAssocID="{3EC2E0F3-44A8-404A-ACD9-50795C265D60}" presName="rootConnector" presStyleLbl="node2" presStyleIdx="3" presStyleCnt="5"/>
      <dgm:spPr/>
      <dgm:t>
        <a:bodyPr/>
        <a:lstStyle/>
        <a:p>
          <a:endParaRPr lang="ru-RU"/>
        </a:p>
      </dgm:t>
    </dgm:pt>
    <dgm:pt modelId="{EE48CA1C-F397-42EC-A5C2-4ABD8B64ABAC}" type="pres">
      <dgm:prSet presAssocID="{3EC2E0F3-44A8-404A-ACD9-50795C265D60}" presName="hierChild4" presStyleCnt="0"/>
      <dgm:spPr/>
    </dgm:pt>
    <dgm:pt modelId="{7A296106-F3EA-4F7F-ACBA-2854E62788D4}" type="pres">
      <dgm:prSet presAssocID="{3EC2E0F3-44A8-404A-ACD9-50795C265D60}" presName="hierChild5" presStyleCnt="0"/>
      <dgm:spPr/>
    </dgm:pt>
    <dgm:pt modelId="{8A213F3A-8AFA-4928-8A20-5DA4BE3E40EE}" type="pres">
      <dgm:prSet presAssocID="{652F22E5-B543-492D-8BBD-28744825AFEB}" presName="Name37" presStyleLbl="parChTrans1D2" presStyleIdx="4" presStyleCnt="5"/>
      <dgm:spPr/>
      <dgm:t>
        <a:bodyPr/>
        <a:lstStyle/>
        <a:p>
          <a:endParaRPr lang="ru-RU"/>
        </a:p>
      </dgm:t>
    </dgm:pt>
    <dgm:pt modelId="{BAAD289B-AC50-417E-9B31-D00F495A7251}" type="pres">
      <dgm:prSet presAssocID="{AFC8661D-0604-4E83-BAD8-552BC1A4C31E}" presName="hierRoot2" presStyleCnt="0">
        <dgm:presLayoutVars>
          <dgm:hierBranch val="init"/>
        </dgm:presLayoutVars>
      </dgm:prSet>
      <dgm:spPr/>
    </dgm:pt>
    <dgm:pt modelId="{648D1823-56E9-4D18-B43A-E32243A6F983}" type="pres">
      <dgm:prSet presAssocID="{AFC8661D-0604-4E83-BAD8-552BC1A4C31E}" presName="rootComposite" presStyleCnt="0"/>
      <dgm:spPr/>
    </dgm:pt>
    <dgm:pt modelId="{42BF22B1-B8B6-45D9-83D4-638B9DCD5AF8}" type="pres">
      <dgm:prSet presAssocID="{AFC8661D-0604-4E83-BAD8-552BC1A4C31E}" presName="rootText" presStyleLbl="node2" presStyleIdx="4" presStyleCnt="5" custScaleY="201189">
        <dgm:presLayoutVars>
          <dgm:chPref val="3"/>
        </dgm:presLayoutVars>
      </dgm:prSet>
      <dgm:spPr/>
      <dgm:t>
        <a:bodyPr/>
        <a:lstStyle/>
        <a:p>
          <a:endParaRPr lang="ru-RU"/>
        </a:p>
      </dgm:t>
    </dgm:pt>
    <dgm:pt modelId="{0440C675-0F51-45CE-B547-5EE02ABA6473}" type="pres">
      <dgm:prSet presAssocID="{AFC8661D-0604-4E83-BAD8-552BC1A4C31E}" presName="rootConnector" presStyleLbl="node2" presStyleIdx="4" presStyleCnt="5"/>
      <dgm:spPr/>
      <dgm:t>
        <a:bodyPr/>
        <a:lstStyle/>
        <a:p>
          <a:endParaRPr lang="ru-RU"/>
        </a:p>
      </dgm:t>
    </dgm:pt>
    <dgm:pt modelId="{7CD2B59E-1F8E-41CE-860C-BC050AC7C426}" type="pres">
      <dgm:prSet presAssocID="{AFC8661D-0604-4E83-BAD8-552BC1A4C31E}" presName="hierChild4" presStyleCnt="0"/>
      <dgm:spPr/>
    </dgm:pt>
    <dgm:pt modelId="{7BF8C7FA-C0E6-48FB-83D9-9BE44BB2FD09}" type="pres">
      <dgm:prSet presAssocID="{AFC8661D-0604-4E83-BAD8-552BC1A4C31E}" presName="hierChild5" presStyleCnt="0"/>
      <dgm:spPr/>
    </dgm:pt>
    <dgm:pt modelId="{0E107667-FBB6-4B80-811B-D4DE075414A8}" type="pres">
      <dgm:prSet presAssocID="{5B98E4B2-972D-4D5F-B53C-86481651FDF7}" presName="hierChild3" presStyleCnt="0"/>
      <dgm:spPr/>
    </dgm:pt>
  </dgm:ptLst>
  <dgm:cxnLst>
    <dgm:cxn modelId="{42C91394-4A52-40D6-82C0-E75FC6F49996}" type="presOf" srcId="{71E5618D-B0DE-4225-92E4-452E02C4F8CA}" destId="{52AD7ADA-2454-45D6-AAE1-2137D0C70B2B}" srcOrd="1" destOrd="0" presId="urn:microsoft.com/office/officeart/2005/8/layout/orgChart1"/>
    <dgm:cxn modelId="{F54240EC-0788-4B73-8E2B-E7B3FC8D7D76}" type="presOf" srcId="{5B98E4B2-972D-4D5F-B53C-86481651FDF7}" destId="{BE5B2735-DDCB-43FE-9B3E-7DE4279A7AAE}" srcOrd="0" destOrd="0" presId="urn:microsoft.com/office/officeart/2005/8/layout/orgChart1"/>
    <dgm:cxn modelId="{9F9DDABB-C50F-4F5A-B2FA-3780385BCA96}" type="presOf" srcId="{71E5618D-B0DE-4225-92E4-452E02C4F8CA}" destId="{207D613E-6EDA-48BD-BBAB-922B83E76DAD}" srcOrd="0" destOrd="0" presId="urn:microsoft.com/office/officeart/2005/8/layout/orgChart1"/>
    <dgm:cxn modelId="{EF29E87B-148F-4565-9612-BAB5E70CCC92}" srcId="{BBA9DB76-BA10-4CD4-9ED2-7469CB4AFD21}" destId="{5B98E4B2-972D-4D5F-B53C-86481651FDF7}" srcOrd="0" destOrd="0" parTransId="{3E239113-D4FD-411A-A0C5-162BE44FB14C}" sibTransId="{1E39D649-318C-461A-87F6-80B46407A29C}"/>
    <dgm:cxn modelId="{1959486D-959B-4A92-9FFD-AB1A4647C1D2}" type="presOf" srcId="{AFC8661D-0604-4E83-BAD8-552BC1A4C31E}" destId="{0440C675-0F51-45CE-B547-5EE02ABA6473}" srcOrd="1" destOrd="0" presId="urn:microsoft.com/office/officeart/2005/8/layout/orgChart1"/>
    <dgm:cxn modelId="{F00C9D32-C55C-4474-B097-B6F15890960B}" type="presOf" srcId="{34BD88B3-6ABE-47F2-947F-B5634F369004}" destId="{86C8F46E-4769-4CD8-AF67-B903E5C846E4}" srcOrd="0" destOrd="0" presId="urn:microsoft.com/office/officeart/2005/8/layout/orgChart1"/>
    <dgm:cxn modelId="{4E65D946-0038-4D63-BCE3-F20504F67817}" type="presOf" srcId="{BBA9DB76-BA10-4CD4-9ED2-7469CB4AFD21}" destId="{D253268B-7FFD-47D5-BB6F-45454754E507}" srcOrd="0" destOrd="0" presId="urn:microsoft.com/office/officeart/2005/8/layout/orgChart1"/>
    <dgm:cxn modelId="{491F2123-94F4-4CA0-BDD1-FDA739A51F1F}" type="presOf" srcId="{3EC2E0F3-44A8-404A-ACD9-50795C265D60}" destId="{A5F0F845-F33D-43C9-BF1B-435E98C086E5}" srcOrd="0" destOrd="0" presId="urn:microsoft.com/office/officeart/2005/8/layout/orgChart1"/>
    <dgm:cxn modelId="{138DD4B6-A761-4567-95BC-3C148FE738FB}" srcId="{5B98E4B2-972D-4D5F-B53C-86481651FDF7}" destId="{0D9A0276-BDB6-49A6-9B37-76AE95CB83E0}" srcOrd="0" destOrd="0" parTransId="{5CB5338D-A900-44D1-8375-EF105777719E}" sibTransId="{A3BAF74A-EB45-4593-B761-B3097E83DE2F}"/>
    <dgm:cxn modelId="{26AC8E9D-AA29-4C38-97D7-CEF5A2E59AD1}" type="presOf" srcId="{4FFA2F40-30BE-4FFC-9827-0209D26DC3A9}" destId="{05CD7F4D-C558-4DE9-8B48-BD41044B837B}" srcOrd="0" destOrd="0" presId="urn:microsoft.com/office/officeart/2005/8/layout/orgChart1"/>
    <dgm:cxn modelId="{A3763B34-23B9-409A-AF6C-17D6F4C84DFD}" type="presOf" srcId="{F49EC5D2-C110-4852-A74F-CB8195E203E5}" destId="{B3B0EBFD-8901-4D98-BCC9-4BCF3836D544}" srcOrd="0" destOrd="0" presId="urn:microsoft.com/office/officeart/2005/8/layout/orgChart1"/>
    <dgm:cxn modelId="{EDA4C1E7-093C-40F4-B0FE-1891F469EBCF}" srcId="{5B98E4B2-972D-4D5F-B53C-86481651FDF7}" destId="{AFC8661D-0604-4E83-BAD8-552BC1A4C31E}" srcOrd="4" destOrd="0" parTransId="{652F22E5-B543-492D-8BBD-28744825AFEB}" sibTransId="{410EF4C4-4D31-4BF8-A9C8-9CE098AD457D}"/>
    <dgm:cxn modelId="{341C3A3F-9C9B-4DD3-9DB0-BF7ABC1B1D43}" type="presOf" srcId="{9FD9615A-8F4F-4597-8893-73FE29B7CED8}" destId="{482BE0B2-4613-4369-8617-4CF04051E6D8}" srcOrd="0" destOrd="0" presId="urn:microsoft.com/office/officeart/2005/8/layout/orgChart1"/>
    <dgm:cxn modelId="{A22F126B-4641-413D-812D-B2E9A054BC17}" type="presOf" srcId="{0D9A0276-BDB6-49A6-9B37-76AE95CB83E0}" destId="{2C42B48E-3A89-40B9-8F8C-5FA4FBB0E79F}" srcOrd="0" destOrd="0" presId="urn:microsoft.com/office/officeart/2005/8/layout/orgChart1"/>
    <dgm:cxn modelId="{46DD576C-4027-4834-B48B-E049D5CFA87F}" type="presOf" srcId="{652F22E5-B543-492D-8BBD-28744825AFEB}" destId="{8A213F3A-8AFA-4928-8A20-5DA4BE3E40EE}" srcOrd="0" destOrd="0" presId="urn:microsoft.com/office/officeart/2005/8/layout/orgChart1"/>
    <dgm:cxn modelId="{45BB1963-B54F-4F3B-9DF6-EF4379EA7E5C}" srcId="{5B98E4B2-972D-4D5F-B53C-86481651FDF7}" destId="{3EC2E0F3-44A8-404A-ACD9-50795C265D60}" srcOrd="3" destOrd="0" parTransId="{9FD9615A-8F4F-4597-8893-73FE29B7CED8}" sibTransId="{D98997CF-B33A-495B-906F-6A621D88F193}"/>
    <dgm:cxn modelId="{987F7A1E-F144-4465-B837-E1B124A333A7}" type="presOf" srcId="{5B98E4B2-972D-4D5F-B53C-86481651FDF7}" destId="{13F7CABB-C9E1-44E4-AFFF-B53503BC041B}" srcOrd="1" destOrd="0" presId="urn:microsoft.com/office/officeart/2005/8/layout/orgChart1"/>
    <dgm:cxn modelId="{420F42A5-AF64-4ACB-8CC1-EECCA479270E}" type="presOf" srcId="{5CB5338D-A900-44D1-8375-EF105777719E}" destId="{63FE5FC9-4102-4954-8028-1F28337D29A9}" srcOrd="0" destOrd="0" presId="urn:microsoft.com/office/officeart/2005/8/layout/orgChart1"/>
    <dgm:cxn modelId="{C29F21BE-FF27-4CC1-B93F-9958930C3A51}" type="presOf" srcId="{3EC2E0F3-44A8-404A-ACD9-50795C265D60}" destId="{F9951ABE-10FE-4724-930B-57E4026CC853}" srcOrd="1" destOrd="0" presId="urn:microsoft.com/office/officeart/2005/8/layout/orgChart1"/>
    <dgm:cxn modelId="{BEE77284-FE86-4EEE-B648-2A2A1CFA540D}" srcId="{5B98E4B2-972D-4D5F-B53C-86481651FDF7}" destId="{F49EC5D2-C110-4852-A74F-CB8195E203E5}" srcOrd="1" destOrd="0" parTransId="{34BD88B3-6ABE-47F2-947F-B5634F369004}" sibTransId="{D4E35D77-4616-44DD-904C-E3BD9F9D0EDD}"/>
    <dgm:cxn modelId="{92DBC2CF-C84C-40DC-9885-590CDE62BBB8}" type="presOf" srcId="{0D9A0276-BDB6-49A6-9B37-76AE95CB83E0}" destId="{0C5F3901-94DB-4176-B0AC-719EBD9C579C}" srcOrd="1" destOrd="0" presId="urn:microsoft.com/office/officeart/2005/8/layout/orgChart1"/>
    <dgm:cxn modelId="{A3131208-A20A-4BEE-BD91-668E6A400673}" type="presOf" srcId="{F49EC5D2-C110-4852-A74F-CB8195E203E5}" destId="{C556D3C2-4F32-4752-AF59-9C570E0C7A08}" srcOrd="1" destOrd="0" presId="urn:microsoft.com/office/officeart/2005/8/layout/orgChart1"/>
    <dgm:cxn modelId="{7539C14E-0CF3-49FD-8324-5A8B0BD28896}" type="presOf" srcId="{AFC8661D-0604-4E83-BAD8-552BC1A4C31E}" destId="{42BF22B1-B8B6-45D9-83D4-638B9DCD5AF8}" srcOrd="0" destOrd="0" presId="urn:microsoft.com/office/officeart/2005/8/layout/orgChart1"/>
    <dgm:cxn modelId="{D97188B7-284D-4B31-A4A7-F077FAE64EE4}" srcId="{5B98E4B2-972D-4D5F-B53C-86481651FDF7}" destId="{71E5618D-B0DE-4225-92E4-452E02C4F8CA}" srcOrd="2" destOrd="0" parTransId="{4FFA2F40-30BE-4FFC-9827-0209D26DC3A9}" sibTransId="{09D7FD78-87AE-4A24-A7FB-7EA0523952ED}"/>
    <dgm:cxn modelId="{2682C557-2511-4117-8AB2-49ADA50959F0}" type="presParOf" srcId="{D253268B-7FFD-47D5-BB6F-45454754E507}" destId="{5885B02F-6736-41D4-AB4C-74247EC6C6D1}" srcOrd="0" destOrd="0" presId="urn:microsoft.com/office/officeart/2005/8/layout/orgChart1"/>
    <dgm:cxn modelId="{F01F9047-183E-41DB-9409-C046EBFC346E}" type="presParOf" srcId="{5885B02F-6736-41D4-AB4C-74247EC6C6D1}" destId="{BCFD115F-3AE0-4A37-B7CF-5C8001FB6FC4}" srcOrd="0" destOrd="0" presId="urn:microsoft.com/office/officeart/2005/8/layout/orgChart1"/>
    <dgm:cxn modelId="{4A468331-6AAA-48D1-8483-3B13356F3556}" type="presParOf" srcId="{BCFD115F-3AE0-4A37-B7CF-5C8001FB6FC4}" destId="{BE5B2735-DDCB-43FE-9B3E-7DE4279A7AAE}" srcOrd="0" destOrd="0" presId="urn:microsoft.com/office/officeart/2005/8/layout/orgChart1"/>
    <dgm:cxn modelId="{9EA1AA77-1FD2-4901-82E9-522CAAAF9FB2}" type="presParOf" srcId="{BCFD115F-3AE0-4A37-B7CF-5C8001FB6FC4}" destId="{13F7CABB-C9E1-44E4-AFFF-B53503BC041B}" srcOrd="1" destOrd="0" presId="urn:microsoft.com/office/officeart/2005/8/layout/orgChart1"/>
    <dgm:cxn modelId="{5FCAE534-E799-439A-8904-297EFABCE146}" type="presParOf" srcId="{5885B02F-6736-41D4-AB4C-74247EC6C6D1}" destId="{C1D7ACDA-AC0F-4040-AC37-9DA78FDAB8F7}" srcOrd="1" destOrd="0" presId="urn:microsoft.com/office/officeart/2005/8/layout/orgChart1"/>
    <dgm:cxn modelId="{A4392BAB-B6DD-4F9E-9938-E6498D3AC4AD}" type="presParOf" srcId="{C1D7ACDA-AC0F-4040-AC37-9DA78FDAB8F7}" destId="{63FE5FC9-4102-4954-8028-1F28337D29A9}" srcOrd="0" destOrd="0" presId="urn:microsoft.com/office/officeart/2005/8/layout/orgChart1"/>
    <dgm:cxn modelId="{CA05AB61-040D-4A46-B91A-745ACC893AB1}" type="presParOf" srcId="{C1D7ACDA-AC0F-4040-AC37-9DA78FDAB8F7}" destId="{466FDA77-A764-47AC-84A1-79088B36D02F}" srcOrd="1" destOrd="0" presId="urn:microsoft.com/office/officeart/2005/8/layout/orgChart1"/>
    <dgm:cxn modelId="{FAB579C0-06AF-42FA-99E8-11AC3E342C3A}" type="presParOf" srcId="{466FDA77-A764-47AC-84A1-79088B36D02F}" destId="{AAC45E15-342C-457E-BDBA-F9CB738EA4FE}" srcOrd="0" destOrd="0" presId="urn:microsoft.com/office/officeart/2005/8/layout/orgChart1"/>
    <dgm:cxn modelId="{9241B473-375E-4950-A809-69A4A6E9B963}" type="presParOf" srcId="{AAC45E15-342C-457E-BDBA-F9CB738EA4FE}" destId="{2C42B48E-3A89-40B9-8F8C-5FA4FBB0E79F}" srcOrd="0" destOrd="0" presId="urn:microsoft.com/office/officeart/2005/8/layout/orgChart1"/>
    <dgm:cxn modelId="{7CC1558A-0E51-4EF5-AB5E-12140239508A}" type="presParOf" srcId="{AAC45E15-342C-457E-BDBA-F9CB738EA4FE}" destId="{0C5F3901-94DB-4176-B0AC-719EBD9C579C}" srcOrd="1" destOrd="0" presId="urn:microsoft.com/office/officeart/2005/8/layout/orgChart1"/>
    <dgm:cxn modelId="{FD932661-9C56-4FF2-985B-0DA038481F8A}" type="presParOf" srcId="{466FDA77-A764-47AC-84A1-79088B36D02F}" destId="{D7199CD6-23C0-4B8A-84F2-67C24564F1AF}" srcOrd="1" destOrd="0" presId="urn:microsoft.com/office/officeart/2005/8/layout/orgChart1"/>
    <dgm:cxn modelId="{9BE6CDFD-1C6D-48D9-B12A-39B5778C0517}" type="presParOf" srcId="{466FDA77-A764-47AC-84A1-79088B36D02F}" destId="{843C1687-8A92-461A-967D-0E4C68ED10A1}" srcOrd="2" destOrd="0" presId="urn:microsoft.com/office/officeart/2005/8/layout/orgChart1"/>
    <dgm:cxn modelId="{9475283C-86E3-4873-8294-8B2FF10DCDE2}" type="presParOf" srcId="{C1D7ACDA-AC0F-4040-AC37-9DA78FDAB8F7}" destId="{86C8F46E-4769-4CD8-AF67-B903E5C846E4}" srcOrd="2" destOrd="0" presId="urn:microsoft.com/office/officeart/2005/8/layout/orgChart1"/>
    <dgm:cxn modelId="{1F7C10A5-57AD-4E35-A32A-DFEFE9CB4C5F}" type="presParOf" srcId="{C1D7ACDA-AC0F-4040-AC37-9DA78FDAB8F7}" destId="{3F70DF36-9AAA-46BD-9452-F419DF8A11D5}" srcOrd="3" destOrd="0" presId="urn:microsoft.com/office/officeart/2005/8/layout/orgChart1"/>
    <dgm:cxn modelId="{D96ABBFA-5E5A-471B-9F79-C8ECE974D8E1}" type="presParOf" srcId="{3F70DF36-9AAA-46BD-9452-F419DF8A11D5}" destId="{4268393E-49B5-4425-AF18-A5EFEB5BDF12}" srcOrd="0" destOrd="0" presId="urn:microsoft.com/office/officeart/2005/8/layout/orgChart1"/>
    <dgm:cxn modelId="{EC87C9AD-8A83-468B-81E1-82065671F2AB}" type="presParOf" srcId="{4268393E-49B5-4425-AF18-A5EFEB5BDF12}" destId="{B3B0EBFD-8901-4D98-BCC9-4BCF3836D544}" srcOrd="0" destOrd="0" presId="urn:microsoft.com/office/officeart/2005/8/layout/orgChart1"/>
    <dgm:cxn modelId="{5E4391BF-C20D-4077-84E3-DF1F6F53A9E1}" type="presParOf" srcId="{4268393E-49B5-4425-AF18-A5EFEB5BDF12}" destId="{C556D3C2-4F32-4752-AF59-9C570E0C7A08}" srcOrd="1" destOrd="0" presId="urn:microsoft.com/office/officeart/2005/8/layout/orgChart1"/>
    <dgm:cxn modelId="{7E722822-77F7-4BF2-9CC3-ECF6AE8BACE5}" type="presParOf" srcId="{3F70DF36-9AAA-46BD-9452-F419DF8A11D5}" destId="{861A6893-4C5F-4088-A399-9678ADBC4DE0}" srcOrd="1" destOrd="0" presId="urn:microsoft.com/office/officeart/2005/8/layout/orgChart1"/>
    <dgm:cxn modelId="{2D6C907E-B4F7-4519-A30D-598D7C1CDB5D}" type="presParOf" srcId="{3F70DF36-9AAA-46BD-9452-F419DF8A11D5}" destId="{99B78F86-2223-4100-94C9-3284EFCC8A2E}" srcOrd="2" destOrd="0" presId="urn:microsoft.com/office/officeart/2005/8/layout/orgChart1"/>
    <dgm:cxn modelId="{85283ED3-B5F4-44B6-8AC1-42B9423BBE93}" type="presParOf" srcId="{C1D7ACDA-AC0F-4040-AC37-9DA78FDAB8F7}" destId="{05CD7F4D-C558-4DE9-8B48-BD41044B837B}" srcOrd="4" destOrd="0" presId="urn:microsoft.com/office/officeart/2005/8/layout/orgChart1"/>
    <dgm:cxn modelId="{5AD61B4F-2A4C-4266-B4C9-0CBD4E95D18D}" type="presParOf" srcId="{C1D7ACDA-AC0F-4040-AC37-9DA78FDAB8F7}" destId="{B649E185-4CFC-4AF2-9776-21278ABF33C9}" srcOrd="5" destOrd="0" presId="urn:microsoft.com/office/officeart/2005/8/layout/orgChart1"/>
    <dgm:cxn modelId="{7A553A42-778C-494B-B19B-41EB17AC166E}" type="presParOf" srcId="{B649E185-4CFC-4AF2-9776-21278ABF33C9}" destId="{9845FE85-B3BA-4F08-9882-0D272396FC99}" srcOrd="0" destOrd="0" presId="urn:microsoft.com/office/officeart/2005/8/layout/orgChart1"/>
    <dgm:cxn modelId="{F4F6E897-2A79-4CB2-BCA5-3244856B0049}" type="presParOf" srcId="{9845FE85-B3BA-4F08-9882-0D272396FC99}" destId="{207D613E-6EDA-48BD-BBAB-922B83E76DAD}" srcOrd="0" destOrd="0" presId="urn:microsoft.com/office/officeart/2005/8/layout/orgChart1"/>
    <dgm:cxn modelId="{59229159-C9F1-4EEE-87BF-845A084E037B}" type="presParOf" srcId="{9845FE85-B3BA-4F08-9882-0D272396FC99}" destId="{52AD7ADA-2454-45D6-AAE1-2137D0C70B2B}" srcOrd="1" destOrd="0" presId="urn:microsoft.com/office/officeart/2005/8/layout/orgChart1"/>
    <dgm:cxn modelId="{15057CE4-2CBC-4B4F-B6C7-A35F0A96855F}" type="presParOf" srcId="{B649E185-4CFC-4AF2-9776-21278ABF33C9}" destId="{2AC9EE32-CA06-4124-A006-244DC75F4AEA}" srcOrd="1" destOrd="0" presId="urn:microsoft.com/office/officeart/2005/8/layout/orgChart1"/>
    <dgm:cxn modelId="{B802E6F3-A51D-44B4-826A-7FFF668B5754}" type="presParOf" srcId="{B649E185-4CFC-4AF2-9776-21278ABF33C9}" destId="{54AA1D2C-BD88-4DA0-B329-EBCF6C74F25E}" srcOrd="2" destOrd="0" presId="urn:microsoft.com/office/officeart/2005/8/layout/orgChart1"/>
    <dgm:cxn modelId="{B81741B6-D04C-4843-8D0D-5CE7E69F75FC}" type="presParOf" srcId="{C1D7ACDA-AC0F-4040-AC37-9DA78FDAB8F7}" destId="{482BE0B2-4613-4369-8617-4CF04051E6D8}" srcOrd="6" destOrd="0" presId="urn:microsoft.com/office/officeart/2005/8/layout/orgChart1"/>
    <dgm:cxn modelId="{D2690802-0CE6-490E-BB39-52A38777FE23}" type="presParOf" srcId="{C1D7ACDA-AC0F-4040-AC37-9DA78FDAB8F7}" destId="{CBC633AE-4580-4515-B86F-B5F9FDEEBDB7}" srcOrd="7" destOrd="0" presId="urn:microsoft.com/office/officeart/2005/8/layout/orgChart1"/>
    <dgm:cxn modelId="{22A7765F-A197-40DA-AC98-1BA38ACB598C}" type="presParOf" srcId="{CBC633AE-4580-4515-B86F-B5F9FDEEBDB7}" destId="{7D77BDC0-0C06-4A5B-B229-A5212233F9CC}" srcOrd="0" destOrd="0" presId="urn:microsoft.com/office/officeart/2005/8/layout/orgChart1"/>
    <dgm:cxn modelId="{7D6CB8D0-3062-4948-B9C3-BE133AE34473}" type="presParOf" srcId="{7D77BDC0-0C06-4A5B-B229-A5212233F9CC}" destId="{A5F0F845-F33D-43C9-BF1B-435E98C086E5}" srcOrd="0" destOrd="0" presId="urn:microsoft.com/office/officeart/2005/8/layout/orgChart1"/>
    <dgm:cxn modelId="{7AA47DD5-8914-4203-8F9A-2B7908FE936F}" type="presParOf" srcId="{7D77BDC0-0C06-4A5B-B229-A5212233F9CC}" destId="{F9951ABE-10FE-4724-930B-57E4026CC853}" srcOrd="1" destOrd="0" presId="urn:microsoft.com/office/officeart/2005/8/layout/orgChart1"/>
    <dgm:cxn modelId="{3E83A67E-5210-443F-A17A-B5164D2F82E2}" type="presParOf" srcId="{CBC633AE-4580-4515-B86F-B5F9FDEEBDB7}" destId="{EE48CA1C-F397-42EC-A5C2-4ABD8B64ABAC}" srcOrd="1" destOrd="0" presId="urn:microsoft.com/office/officeart/2005/8/layout/orgChart1"/>
    <dgm:cxn modelId="{98C180CD-509D-4DE5-A012-B76D0FA0B9D8}" type="presParOf" srcId="{CBC633AE-4580-4515-B86F-B5F9FDEEBDB7}" destId="{7A296106-F3EA-4F7F-ACBA-2854E62788D4}" srcOrd="2" destOrd="0" presId="urn:microsoft.com/office/officeart/2005/8/layout/orgChart1"/>
    <dgm:cxn modelId="{3CC1BF1A-878C-4810-92D1-631E5C5C5FAB}" type="presParOf" srcId="{C1D7ACDA-AC0F-4040-AC37-9DA78FDAB8F7}" destId="{8A213F3A-8AFA-4928-8A20-5DA4BE3E40EE}" srcOrd="8" destOrd="0" presId="urn:microsoft.com/office/officeart/2005/8/layout/orgChart1"/>
    <dgm:cxn modelId="{DDEFC30C-1A6A-4756-87F9-9BF79C20BCA5}" type="presParOf" srcId="{C1D7ACDA-AC0F-4040-AC37-9DA78FDAB8F7}" destId="{BAAD289B-AC50-417E-9B31-D00F495A7251}" srcOrd="9" destOrd="0" presId="urn:microsoft.com/office/officeart/2005/8/layout/orgChart1"/>
    <dgm:cxn modelId="{097B34FA-F95B-45B8-96B9-DA0FEC8C0105}" type="presParOf" srcId="{BAAD289B-AC50-417E-9B31-D00F495A7251}" destId="{648D1823-56E9-4D18-B43A-E32243A6F983}" srcOrd="0" destOrd="0" presId="urn:microsoft.com/office/officeart/2005/8/layout/orgChart1"/>
    <dgm:cxn modelId="{8C7739EC-EF1E-438A-8863-1013343362C8}" type="presParOf" srcId="{648D1823-56E9-4D18-B43A-E32243A6F983}" destId="{42BF22B1-B8B6-45D9-83D4-638B9DCD5AF8}" srcOrd="0" destOrd="0" presId="urn:microsoft.com/office/officeart/2005/8/layout/orgChart1"/>
    <dgm:cxn modelId="{A1B4403B-9EE6-44D5-B69E-AE8BBD542941}" type="presParOf" srcId="{648D1823-56E9-4D18-B43A-E32243A6F983}" destId="{0440C675-0F51-45CE-B547-5EE02ABA6473}" srcOrd="1" destOrd="0" presId="urn:microsoft.com/office/officeart/2005/8/layout/orgChart1"/>
    <dgm:cxn modelId="{9E5EBC99-89CE-4617-942B-D43E1A8788C8}" type="presParOf" srcId="{BAAD289B-AC50-417E-9B31-D00F495A7251}" destId="{7CD2B59E-1F8E-41CE-860C-BC050AC7C426}" srcOrd="1" destOrd="0" presId="urn:microsoft.com/office/officeart/2005/8/layout/orgChart1"/>
    <dgm:cxn modelId="{6B86B6C9-8230-44AF-89A4-9D31DFDFA54B}" type="presParOf" srcId="{BAAD289B-AC50-417E-9B31-D00F495A7251}" destId="{7BF8C7FA-C0E6-48FB-83D9-9BE44BB2FD09}" srcOrd="2" destOrd="0" presId="urn:microsoft.com/office/officeart/2005/8/layout/orgChart1"/>
    <dgm:cxn modelId="{537118F6-C4B5-482A-9CCD-D6E88695656B}" type="presParOf" srcId="{5885B02F-6736-41D4-AB4C-74247EC6C6D1}" destId="{0E107667-FBB6-4B80-811B-D4DE075414A8}"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6F791-B84D-4572-964C-BA0A3AEB4273}">
      <dsp:nvSpPr>
        <dsp:cNvPr id="0" name=""/>
        <dsp:cNvSpPr/>
      </dsp:nvSpPr>
      <dsp:spPr>
        <a:xfrm>
          <a:off x="979167" y="1260389"/>
          <a:ext cx="255029" cy="1064598"/>
        </a:xfrm>
        <a:custGeom>
          <a:avLst/>
          <a:gdLst/>
          <a:ahLst/>
          <a:cxnLst/>
          <a:rect l="0" t="0" r="0" b="0"/>
          <a:pathLst>
            <a:path>
              <a:moveTo>
                <a:pt x="0" y="0"/>
              </a:moveTo>
              <a:lnTo>
                <a:pt x="127514" y="0"/>
              </a:lnTo>
              <a:lnTo>
                <a:pt x="127514" y="1064598"/>
              </a:lnTo>
              <a:lnTo>
                <a:pt x="255029" y="106459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KZ" sz="500" kern="1200"/>
        </a:p>
      </dsp:txBody>
      <dsp:txXfrm>
        <a:off x="1079314" y="1765320"/>
        <a:ext cx="54735" cy="54735"/>
      </dsp:txXfrm>
    </dsp:sp>
    <dsp:sp modelId="{80B1F659-9AC5-4114-99C2-63940B6B2865}">
      <dsp:nvSpPr>
        <dsp:cNvPr id="0" name=""/>
        <dsp:cNvSpPr/>
      </dsp:nvSpPr>
      <dsp:spPr>
        <a:xfrm>
          <a:off x="979167" y="1260389"/>
          <a:ext cx="255029" cy="565495"/>
        </a:xfrm>
        <a:custGeom>
          <a:avLst/>
          <a:gdLst/>
          <a:ahLst/>
          <a:cxnLst/>
          <a:rect l="0" t="0" r="0" b="0"/>
          <a:pathLst>
            <a:path>
              <a:moveTo>
                <a:pt x="0" y="0"/>
              </a:moveTo>
              <a:lnTo>
                <a:pt x="137327" y="0"/>
              </a:lnTo>
              <a:lnTo>
                <a:pt x="137327" y="870687"/>
              </a:lnTo>
              <a:lnTo>
                <a:pt x="274654" y="87068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1091173" y="1527628"/>
        <a:ext cx="31017" cy="31017"/>
      </dsp:txXfrm>
    </dsp:sp>
    <dsp:sp modelId="{1BDD14AB-E773-4AA2-A30B-F5CEBB6DCA47}">
      <dsp:nvSpPr>
        <dsp:cNvPr id="0" name=""/>
        <dsp:cNvSpPr/>
      </dsp:nvSpPr>
      <dsp:spPr>
        <a:xfrm>
          <a:off x="979167" y="1260389"/>
          <a:ext cx="250273" cy="124813"/>
        </a:xfrm>
        <a:custGeom>
          <a:avLst/>
          <a:gdLst/>
          <a:ahLst/>
          <a:cxnLst/>
          <a:rect l="0" t="0" r="0" b="0"/>
          <a:pathLst>
            <a:path>
              <a:moveTo>
                <a:pt x="0" y="0"/>
              </a:moveTo>
              <a:lnTo>
                <a:pt x="179223" y="0"/>
              </a:lnTo>
              <a:lnTo>
                <a:pt x="179223" y="1007306"/>
              </a:lnTo>
              <a:lnTo>
                <a:pt x="358446" y="100730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1097312" y="1315803"/>
        <a:ext cx="13983" cy="13983"/>
      </dsp:txXfrm>
    </dsp:sp>
    <dsp:sp modelId="{CFD35C33-FEDA-4391-89EC-FB1D9EB19855}">
      <dsp:nvSpPr>
        <dsp:cNvPr id="0" name=""/>
        <dsp:cNvSpPr/>
      </dsp:nvSpPr>
      <dsp:spPr>
        <a:xfrm>
          <a:off x="979167" y="830735"/>
          <a:ext cx="255029" cy="429653"/>
        </a:xfrm>
        <a:custGeom>
          <a:avLst/>
          <a:gdLst/>
          <a:ahLst/>
          <a:cxnLst/>
          <a:rect l="0" t="0" r="0" b="0"/>
          <a:pathLst>
            <a:path>
              <a:moveTo>
                <a:pt x="0" y="45720"/>
              </a:moveTo>
              <a:lnTo>
                <a:pt x="182629" y="45720"/>
              </a:lnTo>
              <a:lnTo>
                <a:pt x="182629" y="47891"/>
              </a:lnTo>
              <a:lnTo>
                <a:pt x="365258" y="478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1094191" y="1033071"/>
        <a:ext cx="24982" cy="24982"/>
      </dsp:txXfrm>
    </dsp:sp>
    <dsp:sp modelId="{83ADB05D-836A-40E5-BF91-6A30FC2942A8}">
      <dsp:nvSpPr>
        <dsp:cNvPr id="0" name=""/>
        <dsp:cNvSpPr/>
      </dsp:nvSpPr>
      <dsp:spPr>
        <a:xfrm>
          <a:off x="979167" y="249681"/>
          <a:ext cx="255029" cy="1010707"/>
        </a:xfrm>
        <a:custGeom>
          <a:avLst/>
          <a:gdLst/>
          <a:ahLst/>
          <a:cxnLst/>
          <a:rect l="0" t="0" r="0" b="0"/>
          <a:pathLst>
            <a:path>
              <a:moveTo>
                <a:pt x="0" y="943747"/>
              </a:moveTo>
              <a:lnTo>
                <a:pt x="182629" y="943747"/>
              </a:lnTo>
              <a:lnTo>
                <a:pt x="182629" y="0"/>
              </a:lnTo>
              <a:lnTo>
                <a:pt x="365258"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1080622" y="728975"/>
        <a:ext cx="52119" cy="52119"/>
      </dsp:txXfrm>
    </dsp:sp>
    <dsp:sp modelId="{EE787053-6406-48BC-963B-A51F0339C9CB}">
      <dsp:nvSpPr>
        <dsp:cNvPr id="0" name=""/>
        <dsp:cNvSpPr/>
      </dsp:nvSpPr>
      <dsp:spPr>
        <a:xfrm rot="16200000">
          <a:off x="-238281" y="1066006"/>
          <a:ext cx="2046131" cy="3887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основные направления работы карьерных центров</a:t>
          </a:r>
          <a:endParaRPr lang="ru-KZ" sz="1000" b="1" kern="1200">
            <a:latin typeface="Times New Roman" panose="02020603050405020304" pitchFamily="18" charset="0"/>
            <a:ea typeface="+mn-ea"/>
            <a:cs typeface="Times New Roman" panose="02020603050405020304" pitchFamily="18" charset="0"/>
          </a:endParaRPr>
        </a:p>
      </dsp:txBody>
      <dsp:txXfrm>
        <a:off x="-238281" y="1066006"/>
        <a:ext cx="2046131" cy="388765"/>
      </dsp:txXfrm>
    </dsp:sp>
    <dsp:sp modelId="{9C9899EA-29D8-4B80-A60A-AB473A18F922}">
      <dsp:nvSpPr>
        <dsp:cNvPr id="0" name=""/>
        <dsp:cNvSpPr/>
      </dsp:nvSpPr>
      <dsp:spPr>
        <a:xfrm>
          <a:off x="1234197" y="1408"/>
          <a:ext cx="3914530" cy="4965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     </a:t>
          </a:r>
          <a:r>
            <a:rPr lang="ru-RU" sz="1400" b="1" kern="1200">
              <a:latin typeface="Times New Roman" panose="02020603050405020304" pitchFamily="18" charset="0"/>
              <a:ea typeface="+mn-ea"/>
              <a:cs typeface="Times New Roman" panose="02020603050405020304" pitchFamily="18" charset="0"/>
            </a:rPr>
            <a:t>Индивидуальные консультации</a:t>
          </a:r>
          <a:endParaRPr lang="ru-KZ" sz="1400" kern="1200">
            <a:latin typeface="Times New Roman" panose="02020603050405020304" pitchFamily="18" charset="0"/>
            <a:ea typeface="+mn-ea"/>
            <a:cs typeface="Times New Roman" panose="02020603050405020304" pitchFamily="18" charset="0"/>
          </a:endParaRPr>
        </a:p>
      </dsp:txBody>
      <dsp:txXfrm>
        <a:off x="1234197" y="1408"/>
        <a:ext cx="3914530" cy="496546"/>
      </dsp:txXfrm>
    </dsp:sp>
    <dsp:sp modelId="{8ED81AC0-208D-4224-BE46-20C356360C3E}">
      <dsp:nvSpPr>
        <dsp:cNvPr id="0" name=""/>
        <dsp:cNvSpPr/>
      </dsp:nvSpPr>
      <dsp:spPr>
        <a:xfrm>
          <a:off x="1234197" y="595145"/>
          <a:ext cx="3900529" cy="47117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buNone/>
          </a:pPr>
          <a:r>
            <a:rPr lang="ru-RU" sz="1400" b="1" kern="1200">
              <a:latin typeface="Times New Roman" panose="02020603050405020304" pitchFamily="18" charset="0"/>
              <a:ea typeface="+mn-ea"/>
              <a:cs typeface="Times New Roman" panose="02020603050405020304" pitchFamily="18" charset="0"/>
            </a:rPr>
            <a:t>    Организация ярмарок вакансий и карьерных мероприятий</a:t>
          </a:r>
          <a:endParaRPr lang="ru-KZ" sz="1400" b="1" kern="1200">
            <a:latin typeface="Times New Roman" panose="02020603050405020304" pitchFamily="18" charset="0"/>
            <a:ea typeface="+mn-ea"/>
            <a:cs typeface="Times New Roman" panose="02020603050405020304" pitchFamily="18" charset="0"/>
          </a:endParaRPr>
        </a:p>
      </dsp:txBody>
      <dsp:txXfrm>
        <a:off x="1234197" y="595145"/>
        <a:ext cx="3900529" cy="471179"/>
      </dsp:txXfrm>
    </dsp:sp>
    <dsp:sp modelId="{002D1555-C946-4B7E-AEF9-A70F65077F2C}">
      <dsp:nvSpPr>
        <dsp:cNvPr id="0" name=""/>
        <dsp:cNvSpPr/>
      </dsp:nvSpPr>
      <dsp:spPr>
        <a:xfrm>
          <a:off x="1229441" y="1206377"/>
          <a:ext cx="3892827" cy="35764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     </a:t>
          </a:r>
          <a:r>
            <a:rPr lang="ru-RU" sz="1400" b="1" kern="1200">
              <a:latin typeface="Times New Roman" panose="02020603050405020304" pitchFamily="18" charset="0"/>
              <a:ea typeface="+mn-ea"/>
              <a:cs typeface="Times New Roman" panose="02020603050405020304" pitchFamily="18" charset="0"/>
            </a:rPr>
            <a:t>Программы ранней профориентации</a:t>
          </a:r>
          <a:endParaRPr lang="ru-KZ" sz="1400" kern="1200">
            <a:latin typeface="Times New Roman" panose="02020603050405020304" pitchFamily="18" charset="0"/>
            <a:ea typeface="+mn-ea"/>
            <a:cs typeface="Times New Roman" panose="02020603050405020304" pitchFamily="18" charset="0"/>
          </a:endParaRPr>
        </a:p>
      </dsp:txBody>
      <dsp:txXfrm>
        <a:off x="1229441" y="1206377"/>
        <a:ext cx="3892827" cy="357648"/>
      </dsp:txXfrm>
    </dsp:sp>
    <dsp:sp modelId="{072BEF8F-4DAC-4FE2-9227-B5B321D7A14C}">
      <dsp:nvSpPr>
        <dsp:cNvPr id="0" name=""/>
        <dsp:cNvSpPr/>
      </dsp:nvSpPr>
      <dsp:spPr>
        <a:xfrm>
          <a:off x="1234197" y="1618356"/>
          <a:ext cx="3899789" cy="4150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     </a:t>
          </a:r>
          <a:r>
            <a:rPr lang="ru-RU" sz="1400" b="1" kern="1200">
              <a:latin typeface="Times New Roman" panose="02020603050405020304" pitchFamily="18" charset="0"/>
              <a:ea typeface="+mn-ea"/>
              <a:cs typeface="Times New Roman" panose="02020603050405020304" pitchFamily="18" charset="0"/>
            </a:rPr>
            <a:t>Сотрудничество с работодателями</a:t>
          </a:r>
          <a:endParaRPr lang="ru-KZ" sz="1400" kern="1200">
            <a:latin typeface="Times New Roman" panose="02020603050405020304" pitchFamily="18" charset="0"/>
            <a:ea typeface="+mn-ea"/>
            <a:cs typeface="Times New Roman" panose="02020603050405020304" pitchFamily="18" charset="0"/>
          </a:endParaRPr>
        </a:p>
      </dsp:txBody>
      <dsp:txXfrm>
        <a:off x="1234197" y="1618356"/>
        <a:ext cx="3899789" cy="415057"/>
      </dsp:txXfrm>
    </dsp:sp>
    <dsp:sp modelId="{18CA794A-0D6E-4270-A6DF-ACE8CB5F7C61}">
      <dsp:nvSpPr>
        <dsp:cNvPr id="0" name=""/>
        <dsp:cNvSpPr/>
      </dsp:nvSpPr>
      <dsp:spPr>
        <a:xfrm>
          <a:off x="1234197" y="2130604"/>
          <a:ext cx="3866826" cy="3887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    Комплексная диагностика и коучинг</a:t>
          </a:r>
          <a:endParaRPr lang="ru-KZ" sz="1400" b="1" kern="1200">
            <a:latin typeface="Times New Roman" panose="02020603050405020304" pitchFamily="18" charset="0"/>
            <a:cs typeface="Times New Roman" panose="02020603050405020304" pitchFamily="18" charset="0"/>
          </a:endParaRPr>
        </a:p>
      </dsp:txBody>
      <dsp:txXfrm>
        <a:off x="1234197" y="2130604"/>
        <a:ext cx="3866826" cy="3887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D14AB-E773-4AA2-A30B-F5CEBB6DCA47}">
      <dsp:nvSpPr>
        <dsp:cNvPr id="0" name=""/>
        <dsp:cNvSpPr/>
      </dsp:nvSpPr>
      <dsp:spPr>
        <a:xfrm>
          <a:off x="570770" y="1087394"/>
          <a:ext cx="265491" cy="746082"/>
        </a:xfrm>
        <a:custGeom>
          <a:avLst/>
          <a:gdLst/>
          <a:ahLst/>
          <a:cxnLst/>
          <a:rect l="0" t="0" r="0" b="0"/>
          <a:pathLst>
            <a:path>
              <a:moveTo>
                <a:pt x="0" y="0"/>
              </a:moveTo>
              <a:lnTo>
                <a:pt x="132745" y="0"/>
              </a:lnTo>
              <a:lnTo>
                <a:pt x="132745" y="746082"/>
              </a:lnTo>
              <a:lnTo>
                <a:pt x="265491" y="746082"/>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683717" y="1440638"/>
        <a:ext cx="39595" cy="39595"/>
      </dsp:txXfrm>
    </dsp:sp>
    <dsp:sp modelId="{CFD35C33-FEDA-4391-89EC-FB1D9EB19855}">
      <dsp:nvSpPr>
        <dsp:cNvPr id="0" name=""/>
        <dsp:cNvSpPr/>
      </dsp:nvSpPr>
      <dsp:spPr>
        <a:xfrm>
          <a:off x="570770" y="1041674"/>
          <a:ext cx="270536" cy="91440"/>
        </a:xfrm>
        <a:custGeom>
          <a:avLst/>
          <a:gdLst/>
          <a:ahLst/>
          <a:cxnLst/>
          <a:rect l="0" t="0" r="0" b="0"/>
          <a:pathLst>
            <a:path>
              <a:moveTo>
                <a:pt x="0" y="45720"/>
              </a:moveTo>
              <a:lnTo>
                <a:pt x="135268" y="45720"/>
              </a:lnTo>
              <a:lnTo>
                <a:pt x="135268" y="47328"/>
              </a:lnTo>
              <a:lnTo>
                <a:pt x="270536" y="4732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699274" y="1080630"/>
        <a:ext cx="13527" cy="13527"/>
      </dsp:txXfrm>
    </dsp:sp>
    <dsp:sp modelId="{83ADB05D-836A-40E5-BF91-6A30FC2942A8}">
      <dsp:nvSpPr>
        <dsp:cNvPr id="0" name=""/>
        <dsp:cNvSpPr/>
      </dsp:nvSpPr>
      <dsp:spPr>
        <a:xfrm>
          <a:off x="570770" y="388387"/>
          <a:ext cx="270536" cy="699007"/>
        </a:xfrm>
        <a:custGeom>
          <a:avLst/>
          <a:gdLst/>
          <a:ahLst/>
          <a:cxnLst/>
          <a:rect l="0" t="0" r="0" b="0"/>
          <a:pathLst>
            <a:path>
              <a:moveTo>
                <a:pt x="0" y="699007"/>
              </a:moveTo>
              <a:lnTo>
                <a:pt x="135268" y="699007"/>
              </a:lnTo>
              <a:lnTo>
                <a:pt x="135268" y="0"/>
              </a:lnTo>
              <a:lnTo>
                <a:pt x="270536"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687299" y="719152"/>
        <a:ext cx="37476" cy="37476"/>
      </dsp:txXfrm>
    </dsp:sp>
    <dsp:sp modelId="{EE787053-6406-48BC-963B-A51F0339C9CB}">
      <dsp:nvSpPr>
        <dsp:cNvPr id="0" name=""/>
        <dsp:cNvSpPr/>
      </dsp:nvSpPr>
      <dsp:spPr>
        <a:xfrm rot="16200000">
          <a:off x="-720703" y="881192"/>
          <a:ext cx="2170543" cy="41240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ru-RU" sz="20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компоненты</a:t>
          </a:r>
          <a:endParaRPr lang="ru-KZ" sz="20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720703" y="881192"/>
        <a:ext cx="2170543" cy="412403"/>
      </dsp:txXfrm>
    </dsp:sp>
    <dsp:sp modelId="{9C9899EA-29D8-4B80-A60A-AB473A18F922}">
      <dsp:nvSpPr>
        <dsp:cNvPr id="0" name=""/>
        <dsp:cNvSpPr/>
      </dsp:nvSpPr>
      <dsp:spPr>
        <a:xfrm>
          <a:off x="841306" y="127991"/>
          <a:ext cx="4443670" cy="52079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Глубокое понимание собственных характеристик, включая личные склонности, способности, интересы, ресурсы, ограничения и другие индивидуальные особенности.</a:t>
          </a:r>
          <a:endParaRPr lang="ru-KZ"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841306" y="127991"/>
        <a:ext cx="4443670" cy="520791"/>
      </dsp:txXfrm>
    </dsp:sp>
    <dsp:sp modelId="{8ED81AC0-208D-4224-BE46-20C356360C3E}">
      <dsp:nvSpPr>
        <dsp:cNvPr id="0" name=""/>
        <dsp:cNvSpPr/>
      </dsp:nvSpPr>
      <dsp:spPr>
        <a:xfrm>
          <a:off x="841306" y="751883"/>
          <a:ext cx="4454072" cy="6742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Осведомленность о требованиях и условиях, необходимых для успеха в различных профессиональных сферах, а также о преимуществах, недостатках, возможностях, перспективах и компенсациях, связанных с конкретными видами деятельности.</a:t>
          </a:r>
          <a:endParaRPr lang="ru-KZ"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841306" y="751883"/>
        <a:ext cx="4454072" cy="674238"/>
      </dsp:txXfrm>
    </dsp:sp>
    <dsp:sp modelId="{002D1555-C946-4B7E-AEF9-A70F65077F2C}">
      <dsp:nvSpPr>
        <dsp:cNvPr id="0" name=""/>
        <dsp:cNvSpPr/>
      </dsp:nvSpPr>
      <dsp:spPr>
        <a:xfrm>
          <a:off x="836261" y="1574690"/>
          <a:ext cx="4486726" cy="51757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Обоснованное сопоставление личностных характеристик с профессиональными факторами, позволяющее сделать осознанный выбор.</a:t>
          </a:r>
          <a:endParaRPr lang="ru-KZ" sz="105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836261" y="1574690"/>
        <a:ext cx="4486726" cy="5175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7437" y="107893"/>
          <a:ext cx="952257" cy="67389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профессиональных типов личности в рабочей среде </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J.L. Holland</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3</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7175" y="127631"/>
        <a:ext cx="912781" cy="634423"/>
      </dsp:txXfrm>
    </dsp:sp>
    <dsp:sp modelId="{2DCDBFE8-1F5E-4D26-9435-1BAE9FFFA1C4}">
      <dsp:nvSpPr>
        <dsp:cNvPr id="0" name=""/>
        <dsp:cNvSpPr/>
      </dsp:nvSpPr>
      <dsp:spPr>
        <a:xfrm>
          <a:off x="1038882" y="346650"/>
          <a:ext cx="167878" cy="196385"/>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KZ" sz="800" kern="1200">
            <a:solidFill>
              <a:sysClr val="window" lastClr="FFFFFF"/>
            </a:solidFill>
            <a:latin typeface="Calibri" panose="020F0502020204030204"/>
            <a:ea typeface="+mn-ea"/>
            <a:cs typeface="+mn-cs"/>
          </a:endParaRPr>
        </a:p>
      </dsp:txBody>
      <dsp:txXfrm>
        <a:off x="1038882" y="385927"/>
        <a:ext cx="117515" cy="117831"/>
      </dsp:txXfrm>
    </dsp:sp>
    <dsp:sp modelId="{9359B4A9-7BE4-436B-9065-0209BAEB9DAC}">
      <dsp:nvSpPr>
        <dsp:cNvPr id="0" name=""/>
        <dsp:cNvSpPr/>
      </dsp:nvSpPr>
      <dsp:spPr>
        <a:xfrm>
          <a:off x="1276446" y="107893"/>
          <a:ext cx="791878" cy="67389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Я-концепция в теории карьерного развития </a:t>
          </a:r>
        </a:p>
        <a:p>
          <a:pPr lvl="0" algn="ctr" defTabSz="355600">
            <a:lnSpc>
              <a:spcPct val="90000"/>
            </a:lnSpc>
            <a:spcBef>
              <a:spcPct val="0"/>
            </a:spcBef>
            <a:spcAft>
              <a:spcPct val="35000"/>
            </a:spcAft>
            <a:buNone/>
          </a:pP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D.E. Super [</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4</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296184" y="127631"/>
        <a:ext cx="752402" cy="634423"/>
      </dsp:txXfrm>
    </dsp:sp>
    <dsp:sp modelId="{E0D867C7-E321-40B9-86A9-15170801DDEA}">
      <dsp:nvSpPr>
        <dsp:cNvPr id="0" name=""/>
        <dsp:cNvSpPr/>
      </dsp:nvSpPr>
      <dsp:spPr>
        <a:xfrm>
          <a:off x="2147512" y="346650"/>
          <a:ext cx="167878" cy="196385"/>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KZ" sz="800" kern="1200">
            <a:solidFill>
              <a:sysClr val="window" lastClr="FFFFFF"/>
            </a:solidFill>
            <a:latin typeface="Calibri" panose="020F0502020204030204"/>
            <a:ea typeface="+mn-ea"/>
            <a:cs typeface="+mn-cs"/>
          </a:endParaRPr>
        </a:p>
      </dsp:txBody>
      <dsp:txXfrm>
        <a:off x="2147512" y="385927"/>
        <a:ext cx="117515" cy="117831"/>
      </dsp:txXfrm>
    </dsp:sp>
    <dsp:sp modelId="{4A172A9C-0609-47E2-B3D4-418128EDDE3F}">
      <dsp:nvSpPr>
        <dsp:cNvPr id="0" name=""/>
        <dsp:cNvSpPr/>
      </dsp:nvSpPr>
      <dsp:spPr>
        <a:xfrm>
          <a:off x="2385075" y="107893"/>
          <a:ext cx="949652" cy="67389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адаптации к работе </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R.V</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Dawis</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7</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KZ"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404813" y="127631"/>
        <a:ext cx="910176" cy="634423"/>
      </dsp:txXfrm>
    </dsp:sp>
    <dsp:sp modelId="{E96B0AE4-29AE-46D4-9B59-1EE997810311}">
      <dsp:nvSpPr>
        <dsp:cNvPr id="0" name=""/>
        <dsp:cNvSpPr/>
      </dsp:nvSpPr>
      <dsp:spPr>
        <a:xfrm>
          <a:off x="3413915" y="346650"/>
          <a:ext cx="167878" cy="196385"/>
        </a:xfrm>
        <a:prstGeom prst="rightArrow">
          <a:avLst>
            <a:gd name="adj1" fmla="val 60000"/>
            <a:gd name="adj2" fmla="val 50000"/>
          </a:avLst>
        </a:prstGeom>
        <a:gradFill rotWithShape="0">
          <a:gsLst>
            <a:gs pos="0">
              <a:srgbClr val="44546A">
                <a:tint val="60000"/>
                <a:hueOff val="0"/>
                <a:satOff val="0"/>
                <a:lumOff val="0"/>
                <a:alphaOff val="0"/>
                <a:lumMod val="110000"/>
                <a:satMod val="105000"/>
                <a:tint val="67000"/>
              </a:srgbClr>
            </a:gs>
            <a:gs pos="50000">
              <a:srgbClr val="44546A">
                <a:tint val="60000"/>
                <a:hueOff val="0"/>
                <a:satOff val="0"/>
                <a:lumOff val="0"/>
                <a:alphaOff val="0"/>
                <a:lumMod val="105000"/>
                <a:satMod val="103000"/>
                <a:tint val="73000"/>
              </a:srgbClr>
            </a:gs>
            <a:gs pos="100000">
              <a:srgbClr val="44546A">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ru-KZ" sz="800" kern="1200">
            <a:solidFill>
              <a:sysClr val="window" lastClr="FFFFFF"/>
            </a:solidFill>
            <a:latin typeface="Calibri" panose="020F0502020204030204"/>
            <a:ea typeface="+mn-ea"/>
            <a:cs typeface="+mn-cs"/>
          </a:endParaRPr>
        </a:p>
      </dsp:txBody>
      <dsp:txXfrm>
        <a:off x="3413915" y="385927"/>
        <a:ext cx="117515" cy="117831"/>
      </dsp:txXfrm>
    </dsp:sp>
    <dsp:sp modelId="{FDB5E0A7-D85E-4FB9-8462-07C6A8F31120}">
      <dsp:nvSpPr>
        <dsp:cNvPr id="0" name=""/>
        <dsp:cNvSpPr/>
      </dsp:nvSpPr>
      <dsp:spPr>
        <a:xfrm>
          <a:off x="3651479" y="107893"/>
          <a:ext cx="791878" cy="67389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исключений и компромисса </a:t>
          </a:r>
          <a:r>
            <a:rPr lang="en-US"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D. Gottfredson [146]</a:t>
          </a:r>
          <a:endParaRPr lang="ru-KZ" sz="8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3671217" y="127631"/>
        <a:ext cx="752402" cy="634423"/>
      </dsp:txXfrm>
    </dsp:sp>
    <dsp:sp modelId="{FEBF210A-5DD1-4EF3-AA99-ABEAB0641DFB}">
      <dsp:nvSpPr>
        <dsp:cNvPr id="0" name=""/>
        <dsp:cNvSpPr/>
      </dsp:nvSpPr>
      <dsp:spPr>
        <a:xfrm>
          <a:off x="4522545" y="346650"/>
          <a:ext cx="167878" cy="196385"/>
        </a:xfrm>
        <a:prstGeom prst="rightArrow">
          <a:avLst>
            <a:gd name="adj1" fmla="val 60000"/>
            <a:gd name="adj2" fmla="val 50000"/>
          </a:avLst>
        </a:prstGeom>
        <a:gradFill rotWithShape="0">
          <a:gsLst>
            <a:gs pos="0">
              <a:schemeClr val="dk2">
                <a:tint val="60000"/>
                <a:hueOff val="0"/>
                <a:satOff val="0"/>
                <a:lumOff val="0"/>
                <a:alphaOff val="0"/>
                <a:lumMod val="110000"/>
                <a:satMod val="105000"/>
                <a:tint val="67000"/>
              </a:schemeClr>
            </a:gs>
            <a:gs pos="50000">
              <a:schemeClr val="dk2">
                <a:tint val="60000"/>
                <a:hueOff val="0"/>
                <a:satOff val="0"/>
                <a:lumOff val="0"/>
                <a:alphaOff val="0"/>
                <a:lumMod val="105000"/>
                <a:satMod val="103000"/>
                <a:tint val="73000"/>
              </a:schemeClr>
            </a:gs>
            <a:gs pos="100000">
              <a:schemeClr val="dk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KZ" sz="800" kern="1200"/>
        </a:p>
      </dsp:txBody>
      <dsp:txXfrm>
        <a:off x="4522545" y="385927"/>
        <a:ext cx="117515" cy="117831"/>
      </dsp:txXfrm>
    </dsp:sp>
    <dsp:sp modelId="{1C9BAEB5-810C-44B2-9A78-2567B06A7679}">
      <dsp:nvSpPr>
        <dsp:cNvPr id="0" name=""/>
        <dsp:cNvSpPr/>
      </dsp:nvSpPr>
      <dsp:spPr>
        <a:xfrm>
          <a:off x="4760109" y="107893"/>
          <a:ext cx="791878" cy="6738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социально-когнитивная карьерная теория А. </a:t>
          </a:r>
          <a:r>
            <a:rPr lang="en-US" sz="800" b="1" kern="1200">
              <a:latin typeface="Times New Roman" panose="02020603050405020304" pitchFamily="18" charset="0"/>
              <a:cs typeface="Times New Roman" panose="02020603050405020304" pitchFamily="18" charset="0"/>
            </a:rPr>
            <a:t>Bandura </a:t>
          </a:r>
          <a:r>
            <a:rPr lang="en-US" sz="800" kern="1200">
              <a:latin typeface="Times New Roman" panose="02020603050405020304" pitchFamily="18" charset="0"/>
              <a:cs typeface="Times New Roman" panose="02020603050405020304" pitchFamily="18" charset="0"/>
            </a:rPr>
            <a:t>[125]</a:t>
          </a:r>
          <a:endParaRPr lang="ru-KZ" sz="800" kern="1200">
            <a:latin typeface="Times New Roman" panose="02020603050405020304" pitchFamily="18" charset="0"/>
            <a:cs typeface="Times New Roman" panose="02020603050405020304" pitchFamily="18" charset="0"/>
          </a:endParaRPr>
        </a:p>
      </dsp:txBody>
      <dsp:txXfrm>
        <a:off x="4779847" y="127631"/>
        <a:ext cx="752402" cy="63442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4A252-3A8F-49CE-9D75-29B2DAA33E2D}">
      <dsp:nvSpPr>
        <dsp:cNvPr id="0" name=""/>
        <dsp:cNvSpPr/>
      </dsp:nvSpPr>
      <dsp:spPr>
        <a:xfrm>
          <a:off x="456150" y="2170670"/>
          <a:ext cx="296683" cy="1564417"/>
        </a:xfrm>
        <a:custGeom>
          <a:avLst/>
          <a:gdLst/>
          <a:ahLst/>
          <a:cxnLst/>
          <a:rect l="0" t="0" r="0" b="0"/>
          <a:pathLst>
            <a:path>
              <a:moveTo>
                <a:pt x="0" y="0"/>
              </a:moveTo>
              <a:lnTo>
                <a:pt x="148341" y="0"/>
              </a:lnTo>
              <a:lnTo>
                <a:pt x="148341" y="1564417"/>
              </a:lnTo>
              <a:lnTo>
                <a:pt x="296683" y="15644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KZ" sz="500" kern="1200"/>
        </a:p>
      </dsp:txBody>
      <dsp:txXfrm>
        <a:off x="564684" y="2913071"/>
        <a:ext cx="79615" cy="79615"/>
      </dsp:txXfrm>
    </dsp:sp>
    <dsp:sp modelId="{80B1F659-9AC5-4114-99C2-63940B6B2865}">
      <dsp:nvSpPr>
        <dsp:cNvPr id="0" name=""/>
        <dsp:cNvSpPr/>
      </dsp:nvSpPr>
      <dsp:spPr>
        <a:xfrm>
          <a:off x="456150" y="2170670"/>
          <a:ext cx="296683" cy="695157"/>
        </a:xfrm>
        <a:custGeom>
          <a:avLst/>
          <a:gdLst/>
          <a:ahLst/>
          <a:cxnLst/>
          <a:rect l="0" t="0" r="0" b="0"/>
          <a:pathLst>
            <a:path>
              <a:moveTo>
                <a:pt x="0" y="0"/>
              </a:moveTo>
              <a:lnTo>
                <a:pt x="137330" y="0"/>
              </a:lnTo>
              <a:lnTo>
                <a:pt x="137330" y="870705"/>
              </a:lnTo>
              <a:lnTo>
                <a:pt x="274660" y="870705"/>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85596" y="2499353"/>
        <a:ext cx="37791" cy="37791"/>
      </dsp:txXfrm>
    </dsp:sp>
    <dsp:sp modelId="{1BDD14AB-E773-4AA2-A30B-F5CEBB6DCA47}">
      <dsp:nvSpPr>
        <dsp:cNvPr id="0" name=""/>
        <dsp:cNvSpPr/>
      </dsp:nvSpPr>
      <dsp:spPr>
        <a:xfrm>
          <a:off x="456150" y="2097140"/>
          <a:ext cx="291150" cy="91440"/>
        </a:xfrm>
        <a:custGeom>
          <a:avLst/>
          <a:gdLst/>
          <a:ahLst/>
          <a:cxnLst/>
          <a:rect l="0" t="0" r="0" b="0"/>
          <a:pathLst>
            <a:path>
              <a:moveTo>
                <a:pt x="0" y="0"/>
              </a:moveTo>
              <a:lnTo>
                <a:pt x="179223" y="0"/>
              </a:lnTo>
              <a:lnTo>
                <a:pt x="179223" y="1007306"/>
              </a:lnTo>
              <a:lnTo>
                <a:pt x="358446" y="10073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94413" y="2135549"/>
        <a:ext cx="14623" cy="14623"/>
      </dsp:txXfrm>
    </dsp:sp>
    <dsp:sp modelId="{CFD35C33-FEDA-4391-89EC-FB1D9EB19855}">
      <dsp:nvSpPr>
        <dsp:cNvPr id="0" name=""/>
        <dsp:cNvSpPr/>
      </dsp:nvSpPr>
      <dsp:spPr>
        <a:xfrm>
          <a:off x="456150" y="1346378"/>
          <a:ext cx="296683" cy="824291"/>
        </a:xfrm>
        <a:custGeom>
          <a:avLst/>
          <a:gdLst/>
          <a:ahLst/>
          <a:cxnLst/>
          <a:rect l="0" t="0" r="0" b="0"/>
          <a:pathLst>
            <a:path>
              <a:moveTo>
                <a:pt x="0" y="45720"/>
              </a:moveTo>
              <a:lnTo>
                <a:pt x="182629" y="45720"/>
              </a:lnTo>
              <a:lnTo>
                <a:pt x="182629" y="47891"/>
              </a:lnTo>
              <a:lnTo>
                <a:pt x="365258" y="4789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82590" y="1736623"/>
        <a:ext cx="43802" cy="43802"/>
      </dsp:txXfrm>
    </dsp:sp>
    <dsp:sp modelId="{83ADB05D-836A-40E5-BF91-6A30FC2942A8}">
      <dsp:nvSpPr>
        <dsp:cNvPr id="0" name=""/>
        <dsp:cNvSpPr/>
      </dsp:nvSpPr>
      <dsp:spPr>
        <a:xfrm>
          <a:off x="456150" y="554790"/>
          <a:ext cx="296683" cy="1615880"/>
        </a:xfrm>
        <a:custGeom>
          <a:avLst/>
          <a:gdLst/>
          <a:ahLst/>
          <a:cxnLst/>
          <a:rect l="0" t="0" r="0" b="0"/>
          <a:pathLst>
            <a:path>
              <a:moveTo>
                <a:pt x="0" y="943747"/>
              </a:moveTo>
              <a:lnTo>
                <a:pt x="182629" y="943747"/>
              </a:lnTo>
              <a:lnTo>
                <a:pt x="182629" y="0"/>
              </a:lnTo>
              <a:lnTo>
                <a:pt x="365258"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63419" y="1321658"/>
        <a:ext cx="82144" cy="82144"/>
      </dsp:txXfrm>
    </dsp:sp>
    <dsp:sp modelId="{EE787053-6406-48BC-963B-A51F0339C9CB}">
      <dsp:nvSpPr>
        <dsp:cNvPr id="0" name=""/>
        <dsp:cNvSpPr/>
      </dsp:nvSpPr>
      <dsp:spPr>
        <a:xfrm rot="16200000">
          <a:off x="-960141" y="1944539"/>
          <a:ext cx="2380323" cy="45226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ru-RU" sz="20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теории</a:t>
          </a:r>
          <a:endParaRPr lang="ru-KZ" sz="20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960141" y="1944539"/>
        <a:ext cx="2380323" cy="452261"/>
      </dsp:txXfrm>
    </dsp:sp>
    <dsp:sp modelId="{9C9899EA-29D8-4B80-A60A-AB473A18F922}">
      <dsp:nvSpPr>
        <dsp:cNvPr id="0" name=""/>
        <dsp:cNvSpPr/>
      </dsp:nvSpPr>
      <dsp:spPr>
        <a:xfrm>
          <a:off x="752833" y="205486"/>
          <a:ext cx="4367091" cy="69860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Т</a:t>
          </a:r>
          <a:r>
            <a:rPr lang="ru-RU" sz="9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еории действий (</a:t>
          </a:r>
          <a:r>
            <a:rPr lang="en-US" sz="9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action theory):</a:t>
          </a:r>
          <a:r>
            <a:rPr lang="ru-RU" sz="9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рассматривают процесс выбора профессии как активный, целенаправленный процесс, в котором человек не просто пассивно принимает решения, а активно формирует свою карьеру [</a:t>
          </a:r>
          <a:r>
            <a:rPr lang="en-US" sz="9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Young, 2002]. </a:t>
          </a:r>
          <a:endParaRPr lang="ru-KZ" sz="9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752833" y="205486"/>
        <a:ext cx="4367091" cy="698608"/>
      </dsp:txXfrm>
    </dsp:sp>
    <dsp:sp modelId="{8ED81AC0-208D-4224-BE46-20C356360C3E}">
      <dsp:nvSpPr>
        <dsp:cNvPr id="0" name=""/>
        <dsp:cNvSpPr/>
      </dsp:nvSpPr>
      <dsp:spPr>
        <a:xfrm>
          <a:off x="752833" y="1017159"/>
          <a:ext cx="4344232" cy="6584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buNone/>
          </a:pPr>
          <a:endParaRPr lang="ru-KZ" sz="9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a:p>
          <a:pPr lvl="0" algn="just" defTabSz="400050">
            <a:lnSpc>
              <a:spcPct val="90000"/>
            </a:lnSpc>
            <a:spcBef>
              <a:spcPct val="0"/>
            </a:spcBef>
            <a:spcAft>
              <a:spcPct val="35000"/>
            </a:spcAft>
          </a:pPr>
          <a:r>
            <a:rPr lang="ru-RU" sz="9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Теория активного вовлечения </a:t>
          </a:r>
          <a:r>
            <a:rPr lang="ru-RU" sz="8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фокусируется на вовлеченности индивида в конструирование нарратива о своем карьерном пути и разработке способов стимулирования индивида к созданию новых нарративов. Теория активного вовлечения была разработана Норманом Амундсоном в 1998 г. [</a:t>
          </a:r>
          <a:r>
            <a:rPr lang="en-US" sz="8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Amundson, 1998; Amundson, 2006</a:t>
          </a:r>
          <a:r>
            <a:rPr lang="en-US"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a:t>
          </a:r>
          <a:endPar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a:p>
          <a:pPr lvl="0" algn="just" defTabSz="400050">
            <a:lnSpc>
              <a:spcPct val="90000"/>
            </a:lnSpc>
            <a:spcBef>
              <a:spcPct val="0"/>
            </a:spcBef>
            <a:spcAft>
              <a:spcPct val="35000"/>
            </a:spcAft>
          </a:pPr>
          <a:endParaRPr lang="ru-KZ" sz="9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752833" y="1017159"/>
        <a:ext cx="4344232" cy="658438"/>
      </dsp:txXfrm>
    </dsp:sp>
    <dsp:sp modelId="{002D1555-C946-4B7E-AEF9-A70F65077F2C}">
      <dsp:nvSpPr>
        <dsp:cNvPr id="0" name=""/>
        <dsp:cNvSpPr/>
      </dsp:nvSpPr>
      <dsp:spPr>
        <a:xfrm>
          <a:off x="747300" y="1838525"/>
          <a:ext cx="4363887" cy="60867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9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Рамка теорий систем </a:t>
          </a: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берет начало в работе Мэри Макмэхон 1992  </a:t>
          </a:r>
          <a:r>
            <a:rPr lang="en-US"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[McMahon, 2015], </a:t>
          </a: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в которой разработана концептуальная модель принятия карьерных решений подростками исходя из контекстуального подхода сформулированного еще в 1986 г. [</a:t>
          </a:r>
          <a:r>
            <a:rPr lang="en-US"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Vondracek, Lerner, Schulenberg, 1986]. </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747300" y="1838525"/>
        <a:ext cx="4363887" cy="608671"/>
      </dsp:txXfrm>
    </dsp:sp>
    <dsp:sp modelId="{072BEF8F-4DAC-4FE2-9227-B5B321D7A14C}">
      <dsp:nvSpPr>
        <dsp:cNvPr id="0" name=""/>
        <dsp:cNvSpPr/>
      </dsp:nvSpPr>
      <dsp:spPr>
        <a:xfrm>
          <a:off x="752833" y="2510400"/>
          <a:ext cx="4360817" cy="7108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buNone/>
          </a:pP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ru-RU" sz="9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Теория конструирования карьеры </a:t>
          </a: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Марка Савикаса впервые появилась в 2001 г. и продолжает активно развиваться в настоящее время [</a:t>
          </a:r>
          <a:r>
            <a:rPr lang="en-US"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Savickas,</a:t>
          </a: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a:t>
          </a:r>
          <a:r>
            <a:rPr lang="en-US"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2001; Savickas, 2005; Savickas, 2013; Savickas, 2018].</a:t>
          </a: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Основная идея практического применения теории заключается в том, чтобы помочь клиенту вписать работу в свою жизнь, а не наоборот. </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752833" y="2510400"/>
        <a:ext cx="4360817" cy="710855"/>
      </dsp:txXfrm>
    </dsp:sp>
    <dsp:sp modelId="{D4C2CC19-EF28-4519-BB65-55B7EAAFC8B0}">
      <dsp:nvSpPr>
        <dsp:cNvPr id="0" name=""/>
        <dsp:cNvSpPr/>
      </dsp:nvSpPr>
      <dsp:spPr>
        <a:xfrm>
          <a:off x="752833" y="3334321"/>
          <a:ext cx="4352613" cy="80153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       Теория культурной подготовки </a:t>
          </a:r>
          <a:r>
            <a:rPr lang="ru-RU" sz="800" kern="1200">
              <a:latin typeface="Times New Roman" panose="02020603050405020304" pitchFamily="18" charset="0"/>
              <a:cs typeface="Times New Roman" panose="02020603050405020304" pitchFamily="18" charset="0"/>
            </a:rPr>
            <a:t>разрабатывается Гидеоном Арулмани </a:t>
          </a:r>
          <a:r>
            <a:rPr lang="en-US" sz="800" kern="1200">
              <a:latin typeface="Times New Roman" panose="02020603050405020304" pitchFamily="18" charset="0"/>
              <a:cs typeface="Times New Roman" panose="02020603050405020304" pitchFamily="18" charset="0"/>
            </a:rPr>
            <a:t>[Arulmani, 2010] </a:t>
          </a:r>
          <a:r>
            <a:rPr lang="ru-RU" sz="800" kern="1200">
              <a:latin typeface="Times New Roman" panose="02020603050405020304" pitchFamily="18" charset="0"/>
              <a:cs typeface="Times New Roman" panose="02020603050405020304" pitchFamily="18" charset="0"/>
            </a:rPr>
            <a:t>в контексте вызовов глобализации. Автор теории показывает, что понятие «карьера» в привычном понимании сформировалось в условиях индустриального западного общества, и большинство разработок, связанных с профориентацией, развитием карьеры и консультированием, культурно ограничены [</a:t>
          </a:r>
          <a:r>
            <a:rPr lang="en-US" sz="800" kern="1200">
              <a:latin typeface="Times New Roman" panose="02020603050405020304" pitchFamily="18" charset="0"/>
              <a:cs typeface="Times New Roman" panose="02020603050405020304" pitchFamily="18" charset="0"/>
            </a:rPr>
            <a:t>Arulmani, 2014]. </a:t>
          </a:r>
          <a:endParaRPr lang="ru-KZ" sz="800" kern="1200">
            <a:latin typeface="Times New Roman" panose="02020603050405020304" pitchFamily="18" charset="0"/>
            <a:cs typeface="Times New Roman" panose="02020603050405020304" pitchFamily="18" charset="0"/>
          </a:endParaRPr>
        </a:p>
      </dsp:txBody>
      <dsp:txXfrm>
        <a:off x="752833" y="3334321"/>
        <a:ext cx="4352613" cy="80153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BE0B2-4613-4369-8617-4CF04051E6D8}">
      <dsp:nvSpPr>
        <dsp:cNvPr id="0" name=""/>
        <dsp:cNvSpPr/>
      </dsp:nvSpPr>
      <dsp:spPr>
        <a:xfrm>
          <a:off x="2743200" y="569881"/>
          <a:ext cx="2135253" cy="216941"/>
        </a:xfrm>
        <a:custGeom>
          <a:avLst/>
          <a:gdLst/>
          <a:ahLst/>
          <a:cxnLst/>
          <a:rect l="0" t="0" r="0" b="0"/>
          <a:pathLst>
            <a:path>
              <a:moveTo>
                <a:pt x="0" y="0"/>
              </a:moveTo>
              <a:lnTo>
                <a:pt x="0" y="108470"/>
              </a:lnTo>
              <a:lnTo>
                <a:pt x="2135253" y="108470"/>
              </a:lnTo>
              <a:lnTo>
                <a:pt x="213525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569881"/>
          <a:ext cx="698163" cy="216941"/>
        </a:xfrm>
        <a:custGeom>
          <a:avLst/>
          <a:gdLst/>
          <a:ahLst/>
          <a:cxnLst/>
          <a:rect l="0" t="0" r="0" b="0"/>
          <a:pathLst>
            <a:path>
              <a:moveTo>
                <a:pt x="0" y="0"/>
              </a:moveTo>
              <a:lnTo>
                <a:pt x="0" y="108470"/>
              </a:lnTo>
              <a:lnTo>
                <a:pt x="698163" y="108470"/>
              </a:lnTo>
              <a:lnTo>
                <a:pt x="69816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2051152" y="569881"/>
          <a:ext cx="692047" cy="216941"/>
        </a:xfrm>
        <a:custGeom>
          <a:avLst/>
          <a:gdLst/>
          <a:ahLst/>
          <a:cxnLst/>
          <a:rect l="0" t="0" r="0" b="0"/>
          <a:pathLst>
            <a:path>
              <a:moveTo>
                <a:pt x="692047" y="0"/>
              </a:moveTo>
              <a:lnTo>
                <a:pt x="692047"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638643" y="569881"/>
          <a:ext cx="2104556" cy="216941"/>
        </a:xfrm>
        <a:custGeom>
          <a:avLst/>
          <a:gdLst/>
          <a:ahLst/>
          <a:cxnLst/>
          <a:rect l="0" t="0" r="0" b="0"/>
          <a:pathLst>
            <a:path>
              <a:moveTo>
                <a:pt x="2104556" y="0"/>
              </a:moveTo>
              <a:lnTo>
                <a:pt x="2104556"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2051916" y="53355"/>
          <a:ext cx="1382566" cy="51652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051916" y="53355"/>
        <a:ext cx="1382566" cy="516526"/>
      </dsp:txXfrm>
    </dsp:sp>
    <dsp:sp modelId="{2C42B48E-3A89-40B9-8F8C-5FA4FBB0E79F}">
      <dsp:nvSpPr>
        <dsp:cNvPr id="0" name=""/>
        <dsp:cNvSpPr/>
      </dsp:nvSpPr>
      <dsp:spPr>
        <a:xfrm>
          <a:off x="2070" y="786823"/>
          <a:ext cx="1273145" cy="198100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Когнитивный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SWOT-</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анализ, карьерные карты).</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070" y="786823"/>
        <a:ext cx="1273145" cy="1981008"/>
      </dsp:txXfrm>
    </dsp:sp>
    <dsp:sp modelId="{B3B0EBFD-8901-4D98-BCC9-4BCF3836D544}">
      <dsp:nvSpPr>
        <dsp:cNvPr id="0" name=""/>
        <dsp:cNvSpPr/>
      </dsp:nvSpPr>
      <dsp:spPr>
        <a:xfrm>
          <a:off x="1492157" y="786823"/>
          <a:ext cx="1117990" cy="199048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492157" y="786823"/>
        <a:ext cx="1117990" cy="1990481"/>
      </dsp:txXfrm>
    </dsp:sp>
    <dsp:sp modelId="{207D613E-6EDA-48BD-BBAB-922B83E76DAD}">
      <dsp:nvSpPr>
        <dsp:cNvPr id="0" name=""/>
        <dsp:cNvSpPr/>
      </dsp:nvSpPr>
      <dsp:spPr>
        <a:xfrm>
          <a:off x="2827089" y="786823"/>
          <a:ext cx="1228548" cy="199363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Поведенческий компонент</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827089" y="786823"/>
        <a:ext cx="1228548" cy="1993637"/>
      </dsp:txXfrm>
    </dsp:sp>
    <dsp:sp modelId="{A5F0F845-F33D-43C9-BF1B-435E98C086E5}">
      <dsp:nvSpPr>
        <dsp:cNvPr id="0" name=""/>
        <dsp:cNvSpPr/>
      </dsp:nvSpPr>
      <dsp:spPr>
        <a:xfrm>
          <a:off x="4272578" y="786823"/>
          <a:ext cx="1211750" cy="197851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Ценностно-смысловой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272578" y="786823"/>
        <a:ext cx="1211750" cy="197851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9284F-ABE3-482D-B9DA-06A922A93ABE}">
      <dsp:nvSpPr>
        <dsp:cNvPr id="0" name=""/>
        <dsp:cNvSpPr/>
      </dsp:nvSpPr>
      <dsp:spPr>
        <a:xfrm>
          <a:off x="1530607" y="0"/>
          <a:ext cx="2215978" cy="2215978"/>
        </a:xfrm>
        <a:prstGeom prst="triangl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BA81AB-BC0B-4106-8CDD-3C7378F189AF}">
      <dsp:nvSpPr>
        <dsp:cNvPr id="0" name=""/>
        <dsp:cNvSpPr/>
      </dsp:nvSpPr>
      <dsp:spPr>
        <a:xfrm>
          <a:off x="2638596" y="221814"/>
          <a:ext cx="1440385" cy="315084"/>
        </a:xfrm>
        <a:prstGeom prst="round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Диагностика личностных характеристик и интересов</a:t>
          </a:r>
        </a:p>
      </dsp:txBody>
      <dsp:txXfrm>
        <a:off x="2653977" y="237195"/>
        <a:ext cx="1409623" cy="284322"/>
      </dsp:txXfrm>
    </dsp:sp>
    <dsp:sp modelId="{480FC050-3B7E-4948-AB39-C062EB769210}">
      <dsp:nvSpPr>
        <dsp:cNvPr id="0" name=""/>
        <dsp:cNvSpPr/>
      </dsp:nvSpPr>
      <dsp:spPr>
        <a:xfrm>
          <a:off x="2638596" y="576284"/>
          <a:ext cx="1440385" cy="315084"/>
        </a:xfrm>
        <a:prstGeom prst="round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Карьерное планирование</a:t>
          </a:r>
        </a:p>
      </dsp:txBody>
      <dsp:txXfrm>
        <a:off x="2653977" y="591665"/>
        <a:ext cx="1409623" cy="284322"/>
      </dsp:txXfrm>
    </dsp:sp>
    <dsp:sp modelId="{94436A7B-02D4-430D-AF52-002C7F45E783}">
      <dsp:nvSpPr>
        <dsp:cNvPr id="0" name=""/>
        <dsp:cNvSpPr/>
      </dsp:nvSpPr>
      <dsp:spPr>
        <a:xfrm>
          <a:off x="2638596" y="930754"/>
          <a:ext cx="1440385" cy="315084"/>
        </a:xfrm>
        <a:prstGeom prst="round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Подготовка к поиску работы</a:t>
          </a:r>
        </a:p>
      </dsp:txBody>
      <dsp:txXfrm>
        <a:off x="2653977" y="946135"/>
        <a:ext cx="1409623" cy="284322"/>
      </dsp:txXfrm>
    </dsp:sp>
    <dsp:sp modelId="{5DFF6CF6-B532-4FDD-840B-7FE0FED4A91B}">
      <dsp:nvSpPr>
        <dsp:cNvPr id="0" name=""/>
        <dsp:cNvSpPr/>
      </dsp:nvSpPr>
      <dsp:spPr>
        <a:xfrm>
          <a:off x="2638596" y="1285223"/>
          <a:ext cx="1440385" cy="315084"/>
        </a:xfrm>
        <a:prstGeom prst="round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Организация стажировок и практик.</a:t>
          </a:r>
        </a:p>
      </dsp:txBody>
      <dsp:txXfrm>
        <a:off x="2653977" y="1300604"/>
        <a:ext cx="1409623" cy="284322"/>
      </dsp:txXfrm>
    </dsp:sp>
    <dsp:sp modelId="{CF568C26-A06C-4AB0-882C-AA044A6ABD59}">
      <dsp:nvSpPr>
        <dsp:cNvPr id="0" name=""/>
        <dsp:cNvSpPr/>
      </dsp:nvSpPr>
      <dsp:spPr>
        <a:xfrm>
          <a:off x="2638596" y="1639693"/>
          <a:ext cx="1440385" cy="315084"/>
        </a:xfrm>
        <a:prstGeom prst="round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Развитие профессиональных компетенций</a:t>
          </a:r>
        </a:p>
      </dsp:txBody>
      <dsp:txXfrm>
        <a:off x="2653977" y="1655074"/>
        <a:ext cx="1409623" cy="28432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3592" y="204662"/>
          <a:ext cx="891145" cy="35679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latin typeface="Times New Roman" panose="02020603050405020304" pitchFamily="18" charset="0"/>
              <a:ea typeface="+mn-ea"/>
              <a:cs typeface="Times New Roman" panose="02020603050405020304" pitchFamily="18" charset="0"/>
            </a:rPr>
            <a:t>индивидуализация</a:t>
          </a:r>
          <a:endParaRPr lang="ru-KZ" sz="800" b="0" kern="1200">
            <a:latin typeface="Times New Roman" panose="02020603050405020304" pitchFamily="18" charset="0"/>
            <a:ea typeface="+mn-ea"/>
            <a:cs typeface="Times New Roman" panose="02020603050405020304" pitchFamily="18" charset="0"/>
          </a:endParaRPr>
        </a:p>
      </dsp:txBody>
      <dsp:txXfrm>
        <a:off x="14042" y="215112"/>
        <a:ext cx="870245" cy="335894"/>
      </dsp:txXfrm>
    </dsp:sp>
    <dsp:sp modelId="{2DCDBFE8-1F5E-4D26-9435-1BAE9FFFA1C4}">
      <dsp:nvSpPr>
        <dsp:cNvPr id="0" name=""/>
        <dsp:cNvSpPr/>
      </dsp:nvSpPr>
      <dsp:spPr>
        <a:xfrm>
          <a:off x="954145" y="309393"/>
          <a:ext cx="125944" cy="1473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954145" y="338859"/>
        <a:ext cx="88161" cy="88399"/>
      </dsp:txXfrm>
    </dsp:sp>
    <dsp:sp modelId="{9359B4A9-7BE4-436B-9065-0209BAEB9DAC}">
      <dsp:nvSpPr>
        <dsp:cNvPr id="0" name=""/>
        <dsp:cNvSpPr/>
      </dsp:nvSpPr>
      <dsp:spPr>
        <a:xfrm>
          <a:off x="1132368" y="204662"/>
          <a:ext cx="1109717" cy="35679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latin typeface="Times New Roman" panose="02020603050405020304" pitchFamily="18" charset="0"/>
              <a:ea typeface="+mn-ea"/>
              <a:cs typeface="Times New Roman" panose="02020603050405020304" pitchFamily="18" charset="0"/>
            </a:rPr>
            <a:t>конфиденциальность</a:t>
          </a:r>
          <a:endParaRPr lang="ru-KZ" sz="800" b="0" kern="1200">
            <a:latin typeface="Times New Roman" panose="02020603050405020304" pitchFamily="18" charset="0"/>
            <a:ea typeface="+mn-ea"/>
            <a:cs typeface="Times New Roman" panose="02020603050405020304" pitchFamily="18" charset="0"/>
          </a:endParaRPr>
        </a:p>
      </dsp:txBody>
      <dsp:txXfrm>
        <a:off x="1142818" y="215112"/>
        <a:ext cx="1088817" cy="335894"/>
      </dsp:txXfrm>
    </dsp:sp>
    <dsp:sp modelId="{E0D867C7-E321-40B9-86A9-15170801DDEA}">
      <dsp:nvSpPr>
        <dsp:cNvPr id="0" name=""/>
        <dsp:cNvSpPr/>
      </dsp:nvSpPr>
      <dsp:spPr>
        <a:xfrm>
          <a:off x="2301493" y="309393"/>
          <a:ext cx="125944" cy="1473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2301493" y="338859"/>
        <a:ext cx="88161" cy="88399"/>
      </dsp:txXfrm>
    </dsp:sp>
    <dsp:sp modelId="{4A172A9C-0609-47E2-B3D4-418128EDDE3F}">
      <dsp:nvSpPr>
        <dsp:cNvPr id="0" name=""/>
        <dsp:cNvSpPr/>
      </dsp:nvSpPr>
      <dsp:spPr>
        <a:xfrm>
          <a:off x="2479717" y="204662"/>
          <a:ext cx="907155" cy="35679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latin typeface="Times New Roman" panose="02020603050405020304" pitchFamily="18" charset="0"/>
              <a:ea typeface="+mn-ea"/>
              <a:cs typeface="Times New Roman" panose="02020603050405020304" pitchFamily="18" charset="0"/>
            </a:rPr>
            <a:t>эмпатия и поддержка</a:t>
          </a:r>
          <a:endParaRPr lang="ru-KZ" sz="800" b="0" kern="1200">
            <a:latin typeface="Times New Roman" panose="02020603050405020304" pitchFamily="18" charset="0"/>
            <a:ea typeface="+mn-ea"/>
            <a:cs typeface="Times New Roman" panose="02020603050405020304" pitchFamily="18" charset="0"/>
          </a:endParaRPr>
        </a:p>
      </dsp:txBody>
      <dsp:txXfrm>
        <a:off x="2490167" y="215112"/>
        <a:ext cx="886255" cy="335894"/>
      </dsp:txXfrm>
    </dsp:sp>
    <dsp:sp modelId="{E96B0AE4-29AE-46D4-9B59-1EE997810311}">
      <dsp:nvSpPr>
        <dsp:cNvPr id="0" name=""/>
        <dsp:cNvSpPr/>
      </dsp:nvSpPr>
      <dsp:spPr>
        <a:xfrm>
          <a:off x="3446280" y="309393"/>
          <a:ext cx="125944" cy="1473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3446280" y="338859"/>
        <a:ext cx="88161" cy="88399"/>
      </dsp:txXfrm>
    </dsp:sp>
    <dsp:sp modelId="{FDB5E0A7-D85E-4FB9-8462-07C6A8F31120}">
      <dsp:nvSpPr>
        <dsp:cNvPr id="0" name=""/>
        <dsp:cNvSpPr/>
      </dsp:nvSpPr>
      <dsp:spPr>
        <a:xfrm>
          <a:off x="3624503" y="204662"/>
          <a:ext cx="805954" cy="35679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latin typeface="Times New Roman" panose="02020603050405020304" pitchFamily="18" charset="0"/>
              <a:ea typeface="+mn-ea"/>
              <a:cs typeface="Times New Roman" panose="02020603050405020304" pitchFamily="18" charset="0"/>
            </a:rPr>
            <a:t>ориентация на развитие</a:t>
          </a:r>
          <a:endParaRPr lang="ru-KZ" sz="800" b="0" kern="1200">
            <a:latin typeface="Times New Roman" panose="02020603050405020304" pitchFamily="18" charset="0"/>
            <a:ea typeface="+mn-ea"/>
            <a:cs typeface="Times New Roman" panose="02020603050405020304" pitchFamily="18" charset="0"/>
          </a:endParaRPr>
        </a:p>
      </dsp:txBody>
      <dsp:txXfrm>
        <a:off x="3634953" y="215112"/>
        <a:ext cx="785054" cy="335894"/>
      </dsp:txXfrm>
    </dsp:sp>
    <dsp:sp modelId="{4DF127C8-9FE3-4D5F-BC52-881D3EDF30FD}">
      <dsp:nvSpPr>
        <dsp:cNvPr id="0" name=""/>
        <dsp:cNvSpPr/>
      </dsp:nvSpPr>
      <dsp:spPr>
        <a:xfrm>
          <a:off x="4489865" y="309393"/>
          <a:ext cx="125944" cy="1473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KZ" sz="600" kern="1200"/>
        </a:p>
      </dsp:txBody>
      <dsp:txXfrm>
        <a:off x="4489865" y="338859"/>
        <a:ext cx="88161" cy="88399"/>
      </dsp:txXfrm>
    </dsp:sp>
    <dsp:sp modelId="{BF093CA1-7015-4E51-A3D9-163510A47CEE}">
      <dsp:nvSpPr>
        <dsp:cNvPr id="0" name=""/>
        <dsp:cNvSpPr/>
      </dsp:nvSpPr>
      <dsp:spPr>
        <a:xfrm>
          <a:off x="4668088" y="204662"/>
          <a:ext cx="765188" cy="356794"/>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интеграция с образовательной средой</a:t>
          </a:r>
          <a:endParaRPr lang="ru-KZ" sz="800" kern="1200">
            <a:latin typeface="Times New Roman" panose="02020603050405020304" pitchFamily="18" charset="0"/>
            <a:cs typeface="Times New Roman" panose="02020603050405020304" pitchFamily="18" charset="0"/>
          </a:endParaRPr>
        </a:p>
      </dsp:txBody>
      <dsp:txXfrm>
        <a:off x="4678538" y="215112"/>
        <a:ext cx="744288" cy="33589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632B2-FE6A-4BDE-9FCB-47D6C0660721}">
      <dsp:nvSpPr>
        <dsp:cNvPr id="0" name=""/>
        <dsp:cNvSpPr/>
      </dsp:nvSpPr>
      <dsp:spPr>
        <a:xfrm>
          <a:off x="2957195" y="319876"/>
          <a:ext cx="2420014" cy="133609"/>
        </a:xfrm>
        <a:custGeom>
          <a:avLst/>
          <a:gdLst/>
          <a:ahLst/>
          <a:cxnLst/>
          <a:rect l="0" t="0" r="0" b="0"/>
          <a:pathLst>
            <a:path>
              <a:moveTo>
                <a:pt x="0" y="0"/>
              </a:moveTo>
              <a:lnTo>
                <a:pt x="0" y="66804"/>
              </a:lnTo>
              <a:lnTo>
                <a:pt x="2420014" y="66804"/>
              </a:lnTo>
              <a:lnTo>
                <a:pt x="2420014" y="13360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E0B2-4613-4369-8617-4CF04051E6D8}">
      <dsp:nvSpPr>
        <dsp:cNvPr id="0" name=""/>
        <dsp:cNvSpPr/>
      </dsp:nvSpPr>
      <dsp:spPr>
        <a:xfrm>
          <a:off x="2957195" y="319876"/>
          <a:ext cx="1398560" cy="134344"/>
        </a:xfrm>
        <a:custGeom>
          <a:avLst/>
          <a:gdLst/>
          <a:ahLst/>
          <a:cxnLst/>
          <a:rect l="0" t="0" r="0" b="0"/>
          <a:pathLst>
            <a:path>
              <a:moveTo>
                <a:pt x="0" y="0"/>
              </a:moveTo>
              <a:lnTo>
                <a:pt x="0" y="108470"/>
              </a:lnTo>
              <a:lnTo>
                <a:pt x="2135253" y="108470"/>
              </a:lnTo>
              <a:lnTo>
                <a:pt x="213525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957195" y="319876"/>
          <a:ext cx="208841" cy="133609"/>
        </a:xfrm>
        <a:custGeom>
          <a:avLst/>
          <a:gdLst/>
          <a:ahLst/>
          <a:cxnLst/>
          <a:rect l="0" t="0" r="0" b="0"/>
          <a:pathLst>
            <a:path>
              <a:moveTo>
                <a:pt x="0" y="0"/>
              </a:moveTo>
              <a:lnTo>
                <a:pt x="0" y="108470"/>
              </a:lnTo>
              <a:lnTo>
                <a:pt x="698163" y="108470"/>
              </a:lnTo>
              <a:lnTo>
                <a:pt x="69816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1944174" y="319876"/>
          <a:ext cx="1013020" cy="133609"/>
        </a:xfrm>
        <a:custGeom>
          <a:avLst/>
          <a:gdLst/>
          <a:ahLst/>
          <a:cxnLst/>
          <a:rect l="0" t="0" r="0" b="0"/>
          <a:pathLst>
            <a:path>
              <a:moveTo>
                <a:pt x="692047" y="0"/>
              </a:moveTo>
              <a:lnTo>
                <a:pt x="692047"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696211" y="319876"/>
          <a:ext cx="2260983" cy="133609"/>
        </a:xfrm>
        <a:custGeom>
          <a:avLst/>
          <a:gdLst/>
          <a:ahLst/>
          <a:cxnLst/>
          <a:rect l="0" t="0" r="0" b="0"/>
          <a:pathLst>
            <a:path>
              <a:moveTo>
                <a:pt x="2104556" y="0"/>
              </a:moveTo>
              <a:lnTo>
                <a:pt x="2104556"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2531447" y="1757"/>
          <a:ext cx="851495" cy="31811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latin typeface="Times New Roman" panose="02020603050405020304" pitchFamily="18" charset="0"/>
              <a:ea typeface="+mn-ea"/>
              <a:cs typeface="Times New Roman" panose="02020603050405020304" pitchFamily="18" charset="0"/>
            </a:rPr>
            <a:t>функции</a:t>
          </a:r>
          <a:endParaRPr lang="ru-KZ" sz="1400" b="1" kern="1200">
            <a:latin typeface="Times New Roman" panose="02020603050405020304" pitchFamily="18" charset="0"/>
            <a:ea typeface="+mn-ea"/>
            <a:cs typeface="Times New Roman" panose="02020603050405020304" pitchFamily="18" charset="0"/>
          </a:endParaRPr>
        </a:p>
      </dsp:txBody>
      <dsp:txXfrm>
        <a:off x="2531447" y="1757"/>
        <a:ext cx="851495" cy="318118"/>
      </dsp:txXfrm>
    </dsp:sp>
    <dsp:sp modelId="{2C42B48E-3A89-40B9-8F8C-5FA4FBB0E79F}">
      <dsp:nvSpPr>
        <dsp:cNvPr id="0" name=""/>
        <dsp:cNvSpPr/>
      </dsp:nvSpPr>
      <dsp:spPr>
        <a:xfrm>
          <a:off x="99080" y="453486"/>
          <a:ext cx="1194262" cy="2238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Диагностическая функция: </a:t>
          </a:r>
          <a:r>
            <a:rPr lang="ru-RU" sz="1100" b="0" kern="1200">
              <a:latin typeface="Times New Roman" panose="02020603050405020304" pitchFamily="18" charset="0"/>
              <a:ea typeface="+mn-ea"/>
              <a:cs typeface="Times New Roman" panose="02020603050405020304" pitchFamily="18" charset="0"/>
            </a:rPr>
            <a:t>Выявление сильных сторон, зон роста и карьерных предпочтений студента. Это позволяет адаптировать образовательные и профессиональные траектории к индивидуальным особенностям.</a:t>
          </a:r>
          <a:endParaRPr lang="ru-KZ" sz="1100" b="0" kern="1200">
            <a:latin typeface="Times New Roman" panose="02020603050405020304" pitchFamily="18" charset="0"/>
            <a:ea typeface="+mn-ea"/>
            <a:cs typeface="Times New Roman" panose="02020603050405020304" pitchFamily="18" charset="0"/>
          </a:endParaRPr>
        </a:p>
      </dsp:txBody>
      <dsp:txXfrm>
        <a:off x="99080" y="453486"/>
        <a:ext cx="1194262" cy="2238387"/>
      </dsp:txXfrm>
    </dsp:sp>
    <dsp:sp modelId="{B3B0EBFD-8901-4D98-BCC9-4BCF3836D544}">
      <dsp:nvSpPr>
        <dsp:cNvPr id="0" name=""/>
        <dsp:cNvSpPr/>
      </dsp:nvSpPr>
      <dsp:spPr>
        <a:xfrm>
          <a:off x="1426951" y="453486"/>
          <a:ext cx="1034445" cy="225389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Мотивационная функция: </a:t>
          </a:r>
          <a:r>
            <a:rPr lang="ru-RU" sz="1100" b="0" kern="1200">
              <a:latin typeface="Times New Roman" panose="02020603050405020304" pitchFamily="18" charset="0"/>
              <a:ea typeface="+mn-ea"/>
              <a:cs typeface="Times New Roman" panose="02020603050405020304" pitchFamily="18" charset="0"/>
            </a:rPr>
            <a:t>Укрепление уверенности студента в своих силах, повышение мотивации к профессиональному развитию через осознание собственных возможностей</a:t>
          </a:r>
          <a:r>
            <a:rPr lang="ru-RU" sz="1100" b="1" kern="1200">
              <a:latin typeface="Times New Roman" panose="02020603050405020304" pitchFamily="18" charset="0"/>
              <a:ea typeface="+mn-ea"/>
              <a:cs typeface="Times New Roman" panose="02020603050405020304" pitchFamily="18" charset="0"/>
            </a:rPr>
            <a:t>.</a:t>
          </a:r>
          <a:endParaRPr lang="ru-KZ" sz="1100" kern="1200">
            <a:latin typeface="Times New Roman" panose="02020603050405020304" pitchFamily="18" charset="0"/>
            <a:ea typeface="+mn-ea"/>
            <a:cs typeface="Times New Roman" panose="02020603050405020304" pitchFamily="18" charset="0"/>
          </a:endParaRPr>
        </a:p>
      </dsp:txBody>
      <dsp:txXfrm>
        <a:off x="1426951" y="453486"/>
        <a:ext cx="1034445" cy="2253896"/>
      </dsp:txXfrm>
    </dsp:sp>
    <dsp:sp modelId="{207D613E-6EDA-48BD-BBAB-922B83E76DAD}">
      <dsp:nvSpPr>
        <dsp:cNvPr id="0" name=""/>
        <dsp:cNvSpPr/>
      </dsp:nvSpPr>
      <dsp:spPr>
        <a:xfrm>
          <a:off x="2595007" y="453486"/>
          <a:ext cx="1142058" cy="22402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Информационная функция: </a:t>
          </a:r>
          <a:r>
            <a:rPr lang="ru-RU" sz="1100" b="0" kern="1200">
              <a:latin typeface="Times New Roman" panose="02020603050405020304" pitchFamily="18" charset="0"/>
              <a:ea typeface="+mn-ea"/>
              <a:cs typeface="Times New Roman" panose="02020603050405020304" pitchFamily="18" charset="0"/>
            </a:rPr>
            <a:t>Предоставление актуальной информации о рынке труда, востребованных профессиях и возможностях для карьерного роста</a:t>
          </a:r>
          <a:r>
            <a:rPr lang="ru-RU" sz="1100" b="1" kern="1200">
              <a:latin typeface="Times New Roman" panose="02020603050405020304" pitchFamily="18" charset="0"/>
              <a:ea typeface="+mn-ea"/>
              <a:cs typeface="Times New Roman" panose="02020603050405020304" pitchFamily="18" charset="0"/>
            </a:rPr>
            <a:t>.</a:t>
          </a:r>
          <a:endParaRPr lang="ru-KZ" sz="1100" kern="1200">
            <a:latin typeface="Times New Roman" panose="02020603050405020304" pitchFamily="18" charset="0"/>
            <a:ea typeface="+mn-ea"/>
            <a:cs typeface="Times New Roman" panose="02020603050405020304" pitchFamily="18" charset="0"/>
          </a:endParaRPr>
        </a:p>
      </dsp:txBody>
      <dsp:txXfrm>
        <a:off x="2595007" y="453486"/>
        <a:ext cx="1142058" cy="2240223"/>
      </dsp:txXfrm>
    </dsp:sp>
    <dsp:sp modelId="{A5F0F845-F33D-43C9-BF1B-435E98C086E5}">
      <dsp:nvSpPr>
        <dsp:cNvPr id="0" name=""/>
        <dsp:cNvSpPr/>
      </dsp:nvSpPr>
      <dsp:spPr>
        <a:xfrm>
          <a:off x="3888344" y="454221"/>
          <a:ext cx="934823" cy="226940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Рефлексивная функция: </a:t>
          </a:r>
          <a:r>
            <a:rPr lang="ru-RU" sz="1100" b="0" kern="1200">
              <a:latin typeface="Times New Roman" panose="02020603050405020304" pitchFamily="18" charset="0"/>
              <a:ea typeface="+mn-ea"/>
              <a:cs typeface="Times New Roman" panose="02020603050405020304" pitchFamily="18" charset="0"/>
            </a:rPr>
            <a:t>Стимулирование самопознания и рефлексии, что помогает студенту осознать свои ценности, цели и их соответствие профессиональной деятельности</a:t>
          </a:r>
          <a:endParaRPr lang="ru-KZ" sz="1100" b="0" kern="1200">
            <a:latin typeface="Times New Roman" panose="02020603050405020304" pitchFamily="18" charset="0"/>
            <a:ea typeface="+mn-ea"/>
            <a:cs typeface="Times New Roman" panose="02020603050405020304" pitchFamily="18" charset="0"/>
          </a:endParaRPr>
        </a:p>
      </dsp:txBody>
      <dsp:txXfrm>
        <a:off x="3888344" y="454221"/>
        <a:ext cx="934823" cy="2269404"/>
      </dsp:txXfrm>
    </dsp:sp>
    <dsp:sp modelId="{1E674B7F-646B-47BF-8EB9-251A6DB2B138}">
      <dsp:nvSpPr>
        <dsp:cNvPr id="0" name=""/>
        <dsp:cNvSpPr/>
      </dsp:nvSpPr>
      <dsp:spPr>
        <a:xfrm>
          <a:off x="4939109" y="453486"/>
          <a:ext cx="876200" cy="22783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Интегративная функция: </a:t>
          </a:r>
          <a:r>
            <a:rPr lang="ru-RU" sz="1100" kern="1200">
              <a:latin typeface="Times New Roman" panose="02020603050405020304" pitchFamily="18" charset="0"/>
              <a:cs typeface="Times New Roman" panose="02020603050405020304" pitchFamily="18" charset="0"/>
            </a:rPr>
            <a:t>Объединение личностных, образовательных и социальных факторов в целостную стратегию карьерного развития</a:t>
          </a:r>
          <a:endParaRPr lang="ru-KZ" sz="1100" kern="1200">
            <a:latin typeface="Times New Roman" panose="02020603050405020304" pitchFamily="18" charset="0"/>
            <a:cs typeface="Times New Roman" panose="02020603050405020304" pitchFamily="18" charset="0"/>
          </a:endParaRPr>
        </a:p>
      </dsp:txBody>
      <dsp:txXfrm>
        <a:off x="4939109" y="453486"/>
        <a:ext cx="876200" cy="227833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838ADF-E7DF-4841-91B0-C1FD5021AD3F}">
      <dsp:nvSpPr>
        <dsp:cNvPr id="0" name=""/>
        <dsp:cNvSpPr/>
      </dsp:nvSpPr>
      <dsp:spPr>
        <a:xfrm>
          <a:off x="2743200" y="433056"/>
          <a:ext cx="2339069" cy="168946"/>
        </a:xfrm>
        <a:custGeom>
          <a:avLst/>
          <a:gdLst/>
          <a:ahLst/>
          <a:cxnLst/>
          <a:rect l="0" t="0" r="0" b="0"/>
          <a:pathLst>
            <a:path>
              <a:moveTo>
                <a:pt x="0" y="0"/>
              </a:moveTo>
              <a:lnTo>
                <a:pt x="0" y="86319"/>
              </a:lnTo>
              <a:lnTo>
                <a:pt x="2331104" y="86319"/>
              </a:lnTo>
              <a:lnTo>
                <a:pt x="2331104" y="17263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2BE0B2-4613-4369-8617-4CF04051E6D8}">
      <dsp:nvSpPr>
        <dsp:cNvPr id="0" name=""/>
        <dsp:cNvSpPr/>
      </dsp:nvSpPr>
      <dsp:spPr>
        <a:xfrm>
          <a:off x="2743200" y="433056"/>
          <a:ext cx="1296031" cy="168946"/>
        </a:xfrm>
        <a:custGeom>
          <a:avLst/>
          <a:gdLst/>
          <a:ahLst/>
          <a:cxnLst/>
          <a:rect l="0" t="0" r="0" b="0"/>
          <a:pathLst>
            <a:path>
              <a:moveTo>
                <a:pt x="0" y="0"/>
              </a:moveTo>
              <a:lnTo>
                <a:pt x="0" y="108470"/>
              </a:lnTo>
              <a:lnTo>
                <a:pt x="2135253" y="108470"/>
              </a:lnTo>
              <a:lnTo>
                <a:pt x="213525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433056"/>
          <a:ext cx="176871" cy="168946"/>
        </a:xfrm>
        <a:custGeom>
          <a:avLst/>
          <a:gdLst/>
          <a:ahLst/>
          <a:cxnLst/>
          <a:rect l="0" t="0" r="0" b="0"/>
          <a:pathLst>
            <a:path>
              <a:moveTo>
                <a:pt x="0" y="0"/>
              </a:moveTo>
              <a:lnTo>
                <a:pt x="0" y="108470"/>
              </a:lnTo>
              <a:lnTo>
                <a:pt x="698163" y="108470"/>
              </a:lnTo>
              <a:lnTo>
                <a:pt x="69816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1717527" y="433056"/>
          <a:ext cx="1025672" cy="168946"/>
        </a:xfrm>
        <a:custGeom>
          <a:avLst/>
          <a:gdLst/>
          <a:ahLst/>
          <a:cxnLst/>
          <a:rect l="0" t="0" r="0" b="0"/>
          <a:pathLst>
            <a:path>
              <a:moveTo>
                <a:pt x="692047" y="0"/>
              </a:moveTo>
              <a:lnTo>
                <a:pt x="692047"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497618" y="433056"/>
          <a:ext cx="2245581" cy="168946"/>
        </a:xfrm>
        <a:custGeom>
          <a:avLst/>
          <a:gdLst/>
          <a:ahLst/>
          <a:cxnLst/>
          <a:rect l="0" t="0" r="0" b="0"/>
          <a:pathLst>
            <a:path>
              <a:moveTo>
                <a:pt x="2104556" y="0"/>
              </a:moveTo>
              <a:lnTo>
                <a:pt x="2104556"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1386017" y="30802"/>
          <a:ext cx="2714365" cy="40225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принципы</a:t>
          </a:r>
          <a:endParaRPr lang="ru-KZ"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386017" y="30802"/>
        <a:ext cx="2714365" cy="402254"/>
      </dsp:txXfrm>
    </dsp:sp>
    <dsp:sp modelId="{2C42B48E-3A89-40B9-8F8C-5FA4FBB0E79F}">
      <dsp:nvSpPr>
        <dsp:cNvPr id="0" name=""/>
        <dsp:cNvSpPr/>
      </dsp:nvSpPr>
      <dsp:spPr>
        <a:xfrm>
          <a:off x="1875" y="602003"/>
          <a:ext cx="991484" cy="69774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субъектности</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875" y="602003"/>
        <a:ext cx="991484" cy="697742"/>
      </dsp:txXfrm>
    </dsp:sp>
    <dsp:sp modelId="{B3B0EBFD-8901-4D98-BCC9-4BCF3836D544}">
      <dsp:nvSpPr>
        <dsp:cNvPr id="0" name=""/>
        <dsp:cNvSpPr/>
      </dsp:nvSpPr>
      <dsp:spPr>
        <a:xfrm>
          <a:off x="1162307" y="602003"/>
          <a:ext cx="1110439" cy="69774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индивидуализации</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162307" y="602003"/>
        <a:ext cx="1110439" cy="697742"/>
      </dsp:txXfrm>
    </dsp:sp>
    <dsp:sp modelId="{207D613E-6EDA-48BD-BBAB-922B83E76DAD}">
      <dsp:nvSpPr>
        <dsp:cNvPr id="0" name=""/>
        <dsp:cNvSpPr/>
      </dsp:nvSpPr>
      <dsp:spPr>
        <a:xfrm>
          <a:off x="2441694" y="602003"/>
          <a:ext cx="956754" cy="68986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системности</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441694" y="602003"/>
        <a:ext cx="956754" cy="689862"/>
      </dsp:txXfrm>
    </dsp:sp>
    <dsp:sp modelId="{A5F0F845-F33D-43C9-BF1B-435E98C086E5}">
      <dsp:nvSpPr>
        <dsp:cNvPr id="0" name=""/>
        <dsp:cNvSpPr/>
      </dsp:nvSpPr>
      <dsp:spPr>
        <a:xfrm>
          <a:off x="3567395" y="602003"/>
          <a:ext cx="943673" cy="70831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непрерывности</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3567395" y="602003"/>
        <a:ext cx="943673" cy="708313"/>
      </dsp:txXfrm>
    </dsp:sp>
    <dsp:sp modelId="{3109367A-98E9-4469-AD66-1711DD0A76E2}">
      <dsp:nvSpPr>
        <dsp:cNvPr id="0" name=""/>
        <dsp:cNvSpPr/>
      </dsp:nvSpPr>
      <dsp:spPr>
        <a:xfrm>
          <a:off x="4680015" y="602003"/>
          <a:ext cx="804509" cy="70831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Принцип адаптивности</a:t>
          </a:r>
          <a:endParaRPr lang="ru-KZ" sz="10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680015" y="602003"/>
        <a:ext cx="804509" cy="70831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3592" y="66711"/>
          <a:ext cx="891145" cy="632696"/>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Диагностико-аналитические технологии</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2123" y="85242"/>
        <a:ext cx="854083" cy="595634"/>
      </dsp:txXfrm>
    </dsp:sp>
    <dsp:sp modelId="{2DCDBFE8-1F5E-4D26-9435-1BAE9FFFA1C4}">
      <dsp:nvSpPr>
        <dsp:cNvPr id="0" name=""/>
        <dsp:cNvSpPr/>
      </dsp:nvSpPr>
      <dsp:spPr>
        <a:xfrm>
          <a:off x="954145" y="309393"/>
          <a:ext cx="125944" cy="147331"/>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954145" y="338859"/>
        <a:ext cx="88161" cy="88399"/>
      </dsp:txXfrm>
    </dsp:sp>
    <dsp:sp modelId="{9359B4A9-7BE4-436B-9065-0209BAEB9DAC}">
      <dsp:nvSpPr>
        <dsp:cNvPr id="0" name=""/>
        <dsp:cNvSpPr/>
      </dsp:nvSpPr>
      <dsp:spPr>
        <a:xfrm>
          <a:off x="1132368" y="66711"/>
          <a:ext cx="1109717" cy="632696"/>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Интерактивно-симулятивные технологии</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150899" y="85242"/>
        <a:ext cx="1072655" cy="595634"/>
      </dsp:txXfrm>
    </dsp:sp>
    <dsp:sp modelId="{E0D867C7-E321-40B9-86A9-15170801DDEA}">
      <dsp:nvSpPr>
        <dsp:cNvPr id="0" name=""/>
        <dsp:cNvSpPr/>
      </dsp:nvSpPr>
      <dsp:spPr>
        <a:xfrm>
          <a:off x="2301493" y="309393"/>
          <a:ext cx="125944" cy="147331"/>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2301493" y="338859"/>
        <a:ext cx="88161" cy="88399"/>
      </dsp:txXfrm>
    </dsp:sp>
    <dsp:sp modelId="{4A172A9C-0609-47E2-B3D4-418128EDDE3F}">
      <dsp:nvSpPr>
        <dsp:cNvPr id="0" name=""/>
        <dsp:cNvSpPr/>
      </dsp:nvSpPr>
      <dsp:spPr>
        <a:xfrm>
          <a:off x="2479717" y="66711"/>
          <a:ext cx="907155" cy="632696"/>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Проективно-конструктивные технологии</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498248" y="85242"/>
        <a:ext cx="870093" cy="595634"/>
      </dsp:txXfrm>
    </dsp:sp>
    <dsp:sp modelId="{E96B0AE4-29AE-46D4-9B59-1EE997810311}">
      <dsp:nvSpPr>
        <dsp:cNvPr id="0" name=""/>
        <dsp:cNvSpPr/>
      </dsp:nvSpPr>
      <dsp:spPr>
        <a:xfrm>
          <a:off x="3446280" y="309393"/>
          <a:ext cx="125944" cy="147331"/>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ysClr val="window" lastClr="FFFFFF"/>
            </a:solidFill>
            <a:latin typeface="Calibri" panose="020F0502020204030204"/>
            <a:ea typeface="+mn-ea"/>
            <a:cs typeface="+mn-cs"/>
          </a:endParaRPr>
        </a:p>
      </dsp:txBody>
      <dsp:txXfrm>
        <a:off x="3446280" y="338859"/>
        <a:ext cx="88161" cy="88399"/>
      </dsp:txXfrm>
    </dsp:sp>
    <dsp:sp modelId="{FDB5E0A7-D85E-4FB9-8462-07C6A8F31120}">
      <dsp:nvSpPr>
        <dsp:cNvPr id="0" name=""/>
        <dsp:cNvSpPr/>
      </dsp:nvSpPr>
      <dsp:spPr>
        <a:xfrm>
          <a:off x="3624503" y="66711"/>
          <a:ext cx="805954" cy="632696"/>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Практико-интегративные технологии</a:t>
          </a:r>
          <a:endParaRPr lang="ru-KZ" sz="8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3643034" y="85242"/>
        <a:ext cx="768892" cy="595634"/>
      </dsp:txXfrm>
    </dsp:sp>
    <dsp:sp modelId="{4DF127C8-9FE3-4D5F-BC52-881D3EDF30FD}">
      <dsp:nvSpPr>
        <dsp:cNvPr id="0" name=""/>
        <dsp:cNvSpPr/>
      </dsp:nvSpPr>
      <dsp:spPr>
        <a:xfrm>
          <a:off x="4489865" y="309393"/>
          <a:ext cx="125944" cy="147331"/>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ru-KZ" sz="600" kern="1200">
            <a:solidFill>
              <a:srgbClr val="44546A">
                <a:hueOff val="0"/>
                <a:satOff val="0"/>
                <a:lumOff val="0"/>
                <a:alphaOff val="0"/>
              </a:srgbClr>
            </a:solidFill>
            <a:latin typeface="Calibri" panose="020F0502020204030204"/>
            <a:ea typeface="+mn-ea"/>
            <a:cs typeface="+mn-cs"/>
          </a:endParaRPr>
        </a:p>
      </dsp:txBody>
      <dsp:txXfrm>
        <a:off x="4489865" y="338859"/>
        <a:ext cx="88161" cy="88399"/>
      </dsp:txXfrm>
    </dsp:sp>
    <dsp:sp modelId="{BF093CA1-7015-4E51-A3D9-163510A47CEE}">
      <dsp:nvSpPr>
        <dsp:cNvPr id="0" name=""/>
        <dsp:cNvSpPr/>
      </dsp:nvSpPr>
      <dsp:spPr>
        <a:xfrm>
          <a:off x="4668088" y="66711"/>
          <a:ext cx="765188" cy="632696"/>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Цифровые технологии карьерного сопровождения</a:t>
          </a:r>
          <a:endParaRPr lang="ru-KZ" sz="8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686619" y="85242"/>
        <a:ext cx="728126" cy="59563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BE0B2-4613-4369-8617-4CF04051E6D8}">
      <dsp:nvSpPr>
        <dsp:cNvPr id="0" name=""/>
        <dsp:cNvSpPr/>
      </dsp:nvSpPr>
      <dsp:spPr>
        <a:xfrm>
          <a:off x="2743200" y="593219"/>
          <a:ext cx="2153936" cy="210963"/>
        </a:xfrm>
        <a:custGeom>
          <a:avLst/>
          <a:gdLst/>
          <a:ahLst/>
          <a:cxnLst/>
          <a:rect l="0" t="0" r="0" b="0"/>
          <a:pathLst>
            <a:path>
              <a:moveTo>
                <a:pt x="0" y="0"/>
              </a:moveTo>
              <a:lnTo>
                <a:pt x="0" y="108470"/>
              </a:lnTo>
              <a:lnTo>
                <a:pt x="2135253" y="108470"/>
              </a:lnTo>
              <a:lnTo>
                <a:pt x="213525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593219"/>
          <a:ext cx="756441" cy="210963"/>
        </a:xfrm>
        <a:custGeom>
          <a:avLst/>
          <a:gdLst/>
          <a:ahLst/>
          <a:cxnLst/>
          <a:rect l="0" t="0" r="0" b="0"/>
          <a:pathLst>
            <a:path>
              <a:moveTo>
                <a:pt x="0" y="0"/>
              </a:moveTo>
              <a:lnTo>
                <a:pt x="0" y="108470"/>
              </a:lnTo>
              <a:lnTo>
                <a:pt x="698163" y="108470"/>
              </a:lnTo>
              <a:lnTo>
                <a:pt x="69816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2070220" y="593219"/>
          <a:ext cx="672979" cy="210963"/>
        </a:xfrm>
        <a:custGeom>
          <a:avLst/>
          <a:gdLst/>
          <a:ahLst/>
          <a:cxnLst/>
          <a:rect l="0" t="0" r="0" b="0"/>
          <a:pathLst>
            <a:path>
              <a:moveTo>
                <a:pt x="692047" y="0"/>
              </a:moveTo>
              <a:lnTo>
                <a:pt x="692047"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619115" y="593219"/>
          <a:ext cx="2124084" cy="210963"/>
        </a:xfrm>
        <a:custGeom>
          <a:avLst/>
          <a:gdLst/>
          <a:ahLst/>
          <a:cxnLst/>
          <a:rect l="0" t="0" r="0" b="0"/>
          <a:pathLst>
            <a:path>
              <a:moveTo>
                <a:pt x="2104556" y="0"/>
              </a:moveTo>
              <a:lnTo>
                <a:pt x="2104556"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1224139" y="90924"/>
          <a:ext cx="3038120" cy="50229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основные направления дальнейших исследований в области образовательных технологий карьерного развития</a:t>
          </a:r>
          <a:endParaRPr lang="ru-KZ"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224139" y="90924"/>
        <a:ext cx="3038120" cy="502294"/>
      </dsp:txXfrm>
    </dsp:sp>
    <dsp:sp modelId="{2C42B48E-3A89-40B9-8F8C-5FA4FBB0E79F}">
      <dsp:nvSpPr>
        <dsp:cNvPr id="0" name=""/>
        <dsp:cNvSpPr/>
      </dsp:nvSpPr>
      <dsp:spPr>
        <a:xfrm>
          <a:off x="82" y="804183"/>
          <a:ext cx="1238066" cy="192642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Разработка интегративных моделей оценки эффективности образовательных технологий с учетом долгосрочных карьерных траекторий и удовлетворенности профессиональным выбором</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82" y="804183"/>
        <a:ext cx="1238066" cy="1926426"/>
      </dsp:txXfrm>
    </dsp:sp>
    <dsp:sp modelId="{B3B0EBFD-8901-4D98-BCC9-4BCF3836D544}">
      <dsp:nvSpPr>
        <dsp:cNvPr id="0" name=""/>
        <dsp:cNvSpPr/>
      </dsp:nvSpPr>
      <dsp:spPr>
        <a:xfrm>
          <a:off x="1449112" y="804183"/>
          <a:ext cx="1242215" cy="193563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Исследование медиаторных и модераторных переменных в процессе формирования компетенций принятия карьерных решений, включая культурные, гендерные и социально-экономические факторы.</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449112" y="804183"/>
        <a:ext cx="1242215" cy="1935638"/>
      </dsp:txXfrm>
    </dsp:sp>
    <dsp:sp modelId="{207D613E-6EDA-48BD-BBAB-922B83E76DAD}">
      <dsp:nvSpPr>
        <dsp:cNvPr id="0" name=""/>
        <dsp:cNvSpPr/>
      </dsp:nvSpPr>
      <dsp:spPr>
        <a:xfrm>
          <a:off x="2902291" y="804183"/>
          <a:ext cx="1194698" cy="193870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Разработка технологий персонализированного карьерного сопровождения на основе методов машинного обучения и анализа больших данных образовательной аналитики</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902291" y="804183"/>
        <a:ext cx="1194698" cy="1938707"/>
      </dsp:txXfrm>
    </dsp:sp>
    <dsp:sp modelId="{A5F0F845-F33D-43C9-BF1B-435E98C086E5}">
      <dsp:nvSpPr>
        <dsp:cNvPr id="0" name=""/>
        <dsp:cNvSpPr/>
      </dsp:nvSpPr>
      <dsp:spPr>
        <a:xfrm>
          <a:off x="4307954" y="804183"/>
          <a:ext cx="1178363" cy="192400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Изучение нейропсихологических механизмов принятия карьерных решений для оптимизации образовательных технологий с учетом особенностей когнитивной обработки информации</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307954" y="804183"/>
        <a:ext cx="1178363" cy="1924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1F659-9AC5-4114-99C2-63940B6B2865}">
      <dsp:nvSpPr>
        <dsp:cNvPr id="0" name=""/>
        <dsp:cNvSpPr/>
      </dsp:nvSpPr>
      <dsp:spPr>
        <a:xfrm>
          <a:off x="419316" y="1458097"/>
          <a:ext cx="271275" cy="1032276"/>
        </a:xfrm>
        <a:custGeom>
          <a:avLst/>
          <a:gdLst/>
          <a:ahLst/>
          <a:cxnLst/>
          <a:rect l="0" t="0" r="0" b="0"/>
          <a:pathLst>
            <a:path>
              <a:moveTo>
                <a:pt x="0" y="0"/>
              </a:moveTo>
              <a:lnTo>
                <a:pt x="137327" y="0"/>
              </a:lnTo>
              <a:lnTo>
                <a:pt x="137327" y="870687"/>
              </a:lnTo>
              <a:lnTo>
                <a:pt x="274654" y="87068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28271" y="1947552"/>
        <a:ext cx="53366" cy="53366"/>
      </dsp:txXfrm>
    </dsp:sp>
    <dsp:sp modelId="{1BDD14AB-E773-4AA2-A30B-F5CEBB6DCA47}">
      <dsp:nvSpPr>
        <dsp:cNvPr id="0" name=""/>
        <dsp:cNvSpPr/>
      </dsp:nvSpPr>
      <dsp:spPr>
        <a:xfrm>
          <a:off x="419316" y="1458097"/>
          <a:ext cx="266216" cy="391220"/>
        </a:xfrm>
        <a:custGeom>
          <a:avLst/>
          <a:gdLst/>
          <a:ahLst/>
          <a:cxnLst/>
          <a:rect l="0" t="0" r="0" b="0"/>
          <a:pathLst>
            <a:path>
              <a:moveTo>
                <a:pt x="0" y="0"/>
              </a:moveTo>
              <a:lnTo>
                <a:pt x="179223" y="0"/>
              </a:lnTo>
              <a:lnTo>
                <a:pt x="179223" y="1007306"/>
              </a:lnTo>
              <a:lnTo>
                <a:pt x="358446" y="100730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40594" y="1641876"/>
        <a:ext cx="23660" cy="23660"/>
      </dsp:txXfrm>
    </dsp:sp>
    <dsp:sp modelId="{CFD35C33-FEDA-4391-89EC-FB1D9EB19855}">
      <dsp:nvSpPr>
        <dsp:cNvPr id="0" name=""/>
        <dsp:cNvSpPr/>
      </dsp:nvSpPr>
      <dsp:spPr>
        <a:xfrm>
          <a:off x="419316" y="1087228"/>
          <a:ext cx="271275" cy="370868"/>
        </a:xfrm>
        <a:custGeom>
          <a:avLst/>
          <a:gdLst/>
          <a:ahLst/>
          <a:cxnLst/>
          <a:rect l="0" t="0" r="0" b="0"/>
          <a:pathLst>
            <a:path>
              <a:moveTo>
                <a:pt x="0" y="45720"/>
              </a:moveTo>
              <a:lnTo>
                <a:pt x="182629" y="45720"/>
              </a:lnTo>
              <a:lnTo>
                <a:pt x="182629" y="47891"/>
              </a:lnTo>
              <a:lnTo>
                <a:pt x="365258" y="478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43467" y="1261175"/>
        <a:ext cx="22974" cy="22974"/>
      </dsp:txXfrm>
    </dsp:sp>
    <dsp:sp modelId="{83ADB05D-836A-40E5-BF91-6A30FC2942A8}">
      <dsp:nvSpPr>
        <dsp:cNvPr id="0" name=""/>
        <dsp:cNvSpPr/>
      </dsp:nvSpPr>
      <dsp:spPr>
        <a:xfrm>
          <a:off x="419316" y="469160"/>
          <a:ext cx="271275" cy="988936"/>
        </a:xfrm>
        <a:custGeom>
          <a:avLst/>
          <a:gdLst/>
          <a:ahLst/>
          <a:cxnLst/>
          <a:rect l="0" t="0" r="0" b="0"/>
          <a:pathLst>
            <a:path>
              <a:moveTo>
                <a:pt x="0" y="943747"/>
              </a:moveTo>
              <a:lnTo>
                <a:pt x="182629" y="943747"/>
              </a:lnTo>
              <a:lnTo>
                <a:pt x="182629" y="0"/>
              </a:lnTo>
              <a:lnTo>
                <a:pt x="365258"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KZ" sz="500" kern="1200">
            <a:solidFill>
              <a:sysClr val="windowText" lastClr="000000">
                <a:hueOff val="0"/>
                <a:satOff val="0"/>
                <a:lumOff val="0"/>
                <a:alphaOff val="0"/>
              </a:sysClr>
            </a:solidFill>
            <a:latin typeface="Calibri" panose="020F0502020204030204"/>
            <a:ea typeface="+mn-ea"/>
            <a:cs typeface="+mn-cs"/>
          </a:endParaRPr>
        </a:p>
      </dsp:txBody>
      <dsp:txXfrm>
        <a:off x="529317" y="937991"/>
        <a:ext cx="51273" cy="51273"/>
      </dsp:txXfrm>
    </dsp:sp>
    <dsp:sp modelId="{EE787053-6406-48BC-963B-A51F0339C9CB}">
      <dsp:nvSpPr>
        <dsp:cNvPr id="0" name=""/>
        <dsp:cNvSpPr/>
      </dsp:nvSpPr>
      <dsp:spPr>
        <a:xfrm rot="16200000">
          <a:off x="-875685" y="1251331"/>
          <a:ext cx="2176474" cy="4135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Образовательные технологии, направленные на развитие карьерных компетенций</a:t>
          </a:r>
          <a:endParaRPr lang="ru-KZ" sz="1000" b="1" kern="1200">
            <a:latin typeface="Times New Roman" panose="02020603050405020304" pitchFamily="18" charset="0"/>
            <a:ea typeface="+mn-ea"/>
            <a:cs typeface="Times New Roman" panose="02020603050405020304" pitchFamily="18" charset="0"/>
          </a:endParaRPr>
        </a:p>
      </dsp:txBody>
      <dsp:txXfrm>
        <a:off x="-875685" y="1251331"/>
        <a:ext cx="2176474" cy="413530"/>
      </dsp:txXfrm>
    </dsp:sp>
    <dsp:sp modelId="{9C9899EA-29D8-4B80-A60A-AB473A18F922}">
      <dsp:nvSpPr>
        <dsp:cNvPr id="0" name=""/>
        <dsp:cNvSpPr/>
      </dsp:nvSpPr>
      <dsp:spPr>
        <a:xfrm>
          <a:off x="690592" y="205071"/>
          <a:ext cx="4538430" cy="52817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     </a:t>
          </a:r>
          <a:r>
            <a:rPr lang="ru-RU" sz="1100" b="1" kern="1200">
              <a:latin typeface="Times New Roman" panose="02020603050405020304" pitchFamily="18" charset="0"/>
              <a:ea typeface="+mn-ea"/>
              <a:cs typeface="Times New Roman" panose="02020603050405020304" pitchFamily="18" charset="0"/>
            </a:rPr>
            <a:t>Игровые методики </a:t>
          </a:r>
          <a:r>
            <a:rPr lang="ru-RU" sz="1100" b="0" kern="1200">
              <a:latin typeface="Times New Roman" panose="02020603050405020304" pitchFamily="18" charset="0"/>
              <a:ea typeface="+mn-ea"/>
              <a:cs typeface="Times New Roman" panose="02020603050405020304" pitchFamily="18" charset="0"/>
            </a:rPr>
            <a:t>- деловые игры, симуляции, </a:t>
          </a:r>
          <a:r>
            <a:rPr lang="en-US" sz="1100" b="0" kern="1200">
              <a:latin typeface="Times New Roman" panose="02020603050405020304" pitchFamily="18" charset="0"/>
              <a:ea typeface="+mn-ea"/>
              <a:cs typeface="Times New Roman" panose="02020603050405020304" pitchFamily="18" charset="0"/>
            </a:rPr>
            <a:t>case-</a:t>
          </a:r>
          <a:r>
            <a:rPr lang="ru-RU" sz="1100" b="0" kern="1200">
              <a:latin typeface="Times New Roman" panose="02020603050405020304" pitchFamily="18" charset="0"/>
              <a:ea typeface="+mn-ea"/>
              <a:cs typeface="Times New Roman" panose="02020603050405020304" pitchFamily="18" charset="0"/>
            </a:rPr>
            <a:t>чемпионаты, имитирующие профессиональные ситуации.</a:t>
          </a:r>
          <a:endParaRPr lang="ru-KZ" sz="1100" b="0" kern="1200">
            <a:latin typeface="Times New Roman" panose="02020603050405020304" pitchFamily="18" charset="0"/>
            <a:ea typeface="+mn-ea"/>
            <a:cs typeface="Times New Roman" panose="02020603050405020304" pitchFamily="18" charset="0"/>
          </a:endParaRPr>
        </a:p>
      </dsp:txBody>
      <dsp:txXfrm>
        <a:off x="690592" y="205071"/>
        <a:ext cx="4538430" cy="528177"/>
      </dsp:txXfrm>
    </dsp:sp>
    <dsp:sp modelId="{8ED81AC0-208D-4224-BE46-20C356360C3E}">
      <dsp:nvSpPr>
        <dsp:cNvPr id="0" name=""/>
        <dsp:cNvSpPr/>
      </dsp:nvSpPr>
      <dsp:spPr>
        <a:xfrm>
          <a:off x="690592" y="836631"/>
          <a:ext cx="4521475" cy="50119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buNone/>
          </a:pPr>
          <a:r>
            <a:rPr lang="ru-RU" sz="1400" b="1" kern="1200">
              <a:latin typeface="Times New Roman" panose="02020603050405020304" pitchFamily="18" charset="0"/>
              <a:ea typeface="+mn-ea"/>
              <a:cs typeface="Times New Roman" panose="02020603050405020304" pitchFamily="18" charset="0"/>
            </a:rPr>
            <a:t>    </a:t>
          </a:r>
          <a:r>
            <a:rPr lang="ru-RU" sz="1100" b="1" kern="1200">
              <a:latin typeface="Times New Roman" panose="02020603050405020304" pitchFamily="18" charset="0"/>
              <a:ea typeface="+mn-ea"/>
              <a:cs typeface="Times New Roman" panose="02020603050405020304" pitchFamily="18" charset="0"/>
            </a:rPr>
            <a:t>Проектное обучение </a:t>
          </a:r>
          <a:r>
            <a:rPr lang="ru-RU" sz="1100" b="0" kern="1200">
              <a:latin typeface="Times New Roman" panose="02020603050405020304" pitchFamily="18" charset="0"/>
              <a:ea typeface="+mn-ea"/>
              <a:cs typeface="Times New Roman" panose="02020603050405020304" pitchFamily="18" charset="0"/>
            </a:rPr>
            <a:t>- работа над реальными задачами, часто совместно с работодателями</a:t>
          </a:r>
          <a:endParaRPr lang="ru-KZ" sz="1100" b="0" kern="1200">
            <a:latin typeface="Times New Roman" panose="02020603050405020304" pitchFamily="18" charset="0"/>
            <a:ea typeface="+mn-ea"/>
            <a:cs typeface="Times New Roman" panose="02020603050405020304" pitchFamily="18" charset="0"/>
          </a:endParaRPr>
        </a:p>
      </dsp:txBody>
      <dsp:txXfrm>
        <a:off x="690592" y="836631"/>
        <a:ext cx="4521475" cy="501194"/>
      </dsp:txXfrm>
    </dsp:sp>
    <dsp:sp modelId="{002D1555-C946-4B7E-AEF9-A70F65077F2C}">
      <dsp:nvSpPr>
        <dsp:cNvPr id="0" name=""/>
        <dsp:cNvSpPr/>
      </dsp:nvSpPr>
      <dsp:spPr>
        <a:xfrm>
          <a:off x="685532" y="1486800"/>
          <a:ext cx="4558423" cy="72503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     </a:t>
          </a:r>
          <a:r>
            <a:rPr lang="ru-RU" sz="1100" b="1" kern="1200">
              <a:latin typeface="Times New Roman" panose="02020603050405020304" pitchFamily="18" charset="0"/>
              <a:ea typeface="+mn-ea"/>
              <a:cs typeface="Times New Roman" panose="02020603050405020304" pitchFamily="18" charset="0"/>
            </a:rPr>
            <a:t>Стажировки и практики </a:t>
          </a:r>
          <a:r>
            <a:rPr lang="ru-RU" sz="1100" b="0" kern="1200">
              <a:latin typeface="Times New Roman" panose="02020603050405020304" pitchFamily="18" charset="0"/>
              <a:ea typeface="+mn-ea"/>
              <a:cs typeface="Times New Roman" panose="02020603050405020304" pitchFamily="18" charset="0"/>
            </a:rPr>
            <a:t>- обязательные элементы учебного процесса, обеспечивающие практическую подготовку</a:t>
          </a:r>
          <a:endParaRPr lang="ru-KZ" sz="1100" b="0" kern="1200">
            <a:latin typeface="Times New Roman" panose="02020603050405020304" pitchFamily="18" charset="0"/>
            <a:ea typeface="+mn-ea"/>
            <a:cs typeface="Times New Roman" panose="02020603050405020304" pitchFamily="18" charset="0"/>
          </a:endParaRPr>
        </a:p>
      </dsp:txBody>
      <dsp:txXfrm>
        <a:off x="685532" y="1486800"/>
        <a:ext cx="4558423" cy="725034"/>
      </dsp:txXfrm>
    </dsp:sp>
    <dsp:sp modelId="{072BEF8F-4DAC-4FE2-9227-B5B321D7A14C}">
      <dsp:nvSpPr>
        <dsp:cNvPr id="0" name=""/>
        <dsp:cNvSpPr/>
      </dsp:nvSpPr>
      <dsp:spPr>
        <a:xfrm>
          <a:off x="690592" y="2269625"/>
          <a:ext cx="4575391" cy="4414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buNone/>
          </a:pPr>
          <a:r>
            <a:rPr lang="ru-RU" sz="1100" kern="1200">
              <a:latin typeface="Times New Roman" panose="02020603050405020304" pitchFamily="18" charset="0"/>
              <a:ea typeface="+mn-ea"/>
              <a:cs typeface="Times New Roman" panose="02020603050405020304" pitchFamily="18" charset="0"/>
            </a:rPr>
            <a:t>     </a:t>
          </a:r>
          <a:r>
            <a:rPr lang="ru-RU" sz="1100" b="1" kern="1200">
              <a:latin typeface="Times New Roman" panose="02020603050405020304" pitchFamily="18" charset="0"/>
              <a:ea typeface="+mn-ea"/>
              <a:cs typeface="Times New Roman" panose="02020603050405020304" pitchFamily="18" charset="0"/>
            </a:rPr>
            <a:t>Менторство</a:t>
          </a:r>
          <a:r>
            <a:rPr lang="ru-RU" sz="1100" b="0" kern="1200">
              <a:latin typeface="Times New Roman" panose="02020603050405020304" pitchFamily="18" charset="0"/>
              <a:ea typeface="+mn-ea"/>
              <a:cs typeface="Times New Roman" panose="02020603050405020304" pitchFamily="18" charset="0"/>
            </a:rPr>
            <a:t> - сопровождение студентов опытными специалистами из профессиональной среды.</a:t>
          </a:r>
          <a:endParaRPr lang="ru-KZ" sz="1100" b="0" kern="1200">
            <a:latin typeface="Times New Roman" panose="02020603050405020304" pitchFamily="18" charset="0"/>
            <a:ea typeface="+mn-ea"/>
            <a:cs typeface="Times New Roman" panose="02020603050405020304" pitchFamily="18" charset="0"/>
          </a:endParaRPr>
        </a:p>
      </dsp:txBody>
      <dsp:txXfrm>
        <a:off x="690592" y="2269625"/>
        <a:ext cx="4575391" cy="44149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838ADF-E7DF-4841-91B0-C1FD5021AD3F}">
      <dsp:nvSpPr>
        <dsp:cNvPr id="0" name=""/>
        <dsp:cNvSpPr/>
      </dsp:nvSpPr>
      <dsp:spPr>
        <a:xfrm>
          <a:off x="2743200" y="433268"/>
          <a:ext cx="2331104" cy="172638"/>
        </a:xfrm>
        <a:custGeom>
          <a:avLst/>
          <a:gdLst/>
          <a:ahLst/>
          <a:cxnLst/>
          <a:rect l="0" t="0" r="0" b="0"/>
          <a:pathLst>
            <a:path>
              <a:moveTo>
                <a:pt x="0" y="0"/>
              </a:moveTo>
              <a:lnTo>
                <a:pt x="0" y="86319"/>
              </a:lnTo>
              <a:lnTo>
                <a:pt x="2331104" y="86319"/>
              </a:lnTo>
              <a:lnTo>
                <a:pt x="2331104" y="1726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E0B2-4613-4369-8617-4CF04051E6D8}">
      <dsp:nvSpPr>
        <dsp:cNvPr id="0" name=""/>
        <dsp:cNvSpPr/>
      </dsp:nvSpPr>
      <dsp:spPr>
        <a:xfrm>
          <a:off x="2743200" y="433268"/>
          <a:ext cx="1265273" cy="172638"/>
        </a:xfrm>
        <a:custGeom>
          <a:avLst/>
          <a:gdLst/>
          <a:ahLst/>
          <a:cxnLst/>
          <a:rect l="0" t="0" r="0" b="0"/>
          <a:pathLst>
            <a:path>
              <a:moveTo>
                <a:pt x="0" y="0"/>
              </a:moveTo>
              <a:lnTo>
                <a:pt x="0" y="108470"/>
              </a:lnTo>
              <a:lnTo>
                <a:pt x="2135253" y="108470"/>
              </a:lnTo>
              <a:lnTo>
                <a:pt x="213525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433268"/>
          <a:ext cx="121656" cy="172638"/>
        </a:xfrm>
        <a:custGeom>
          <a:avLst/>
          <a:gdLst/>
          <a:ahLst/>
          <a:cxnLst/>
          <a:rect l="0" t="0" r="0" b="0"/>
          <a:pathLst>
            <a:path>
              <a:moveTo>
                <a:pt x="0" y="0"/>
              </a:moveTo>
              <a:lnTo>
                <a:pt x="0" y="108470"/>
              </a:lnTo>
              <a:lnTo>
                <a:pt x="698163" y="108470"/>
              </a:lnTo>
              <a:lnTo>
                <a:pt x="69816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1695114" y="433268"/>
          <a:ext cx="1048085" cy="172638"/>
        </a:xfrm>
        <a:custGeom>
          <a:avLst/>
          <a:gdLst/>
          <a:ahLst/>
          <a:cxnLst/>
          <a:rect l="0" t="0" r="0" b="0"/>
          <a:pathLst>
            <a:path>
              <a:moveTo>
                <a:pt x="692047" y="0"/>
              </a:moveTo>
              <a:lnTo>
                <a:pt x="692047"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507626" y="433268"/>
          <a:ext cx="2235573" cy="172638"/>
        </a:xfrm>
        <a:custGeom>
          <a:avLst/>
          <a:gdLst/>
          <a:ahLst/>
          <a:cxnLst/>
          <a:rect l="0" t="0" r="0" b="0"/>
          <a:pathLst>
            <a:path>
              <a:moveTo>
                <a:pt x="2104556" y="0"/>
              </a:moveTo>
              <a:lnTo>
                <a:pt x="2104556"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1356359" y="22223"/>
          <a:ext cx="2773680" cy="411044"/>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образовательные технологии в рамках развития развития «компетенций принятия решений»</a:t>
          </a:r>
          <a:endParaRPr lang="ru-KZ"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356359" y="22223"/>
        <a:ext cx="2773680" cy="411044"/>
      </dsp:txXfrm>
    </dsp:sp>
    <dsp:sp modelId="{2C42B48E-3A89-40B9-8F8C-5FA4FBB0E79F}">
      <dsp:nvSpPr>
        <dsp:cNvPr id="0" name=""/>
        <dsp:cNvSpPr/>
      </dsp:nvSpPr>
      <dsp:spPr>
        <a:xfrm>
          <a:off x="1051" y="605906"/>
          <a:ext cx="1013151" cy="712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проектное обучение</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051" y="605906"/>
        <a:ext cx="1013151" cy="712989"/>
      </dsp:txXfrm>
    </dsp:sp>
    <dsp:sp modelId="{B3B0EBFD-8901-4D98-BCC9-4BCF3836D544}">
      <dsp:nvSpPr>
        <dsp:cNvPr id="0" name=""/>
        <dsp:cNvSpPr/>
      </dsp:nvSpPr>
      <dsp:spPr>
        <a:xfrm>
          <a:off x="1186840" y="605906"/>
          <a:ext cx="1016546" cy="712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кейс-технологии</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186840" y="605906"/>
        <a:ext cx="1016546" cy="712989"/>
      </dsp:txXfrm>
    </dsp:sp>
    <dsp:sp modelId="{207D613E-6EDA-48BD-BBAB-922B83E76DAD}">
      <dsp:nvSpPr>
        <dsp:cNvPr id="0" name=""/>
        <dsp:cNvSpPr/>
      </dsp:nvSpPr>
      <dsp:spPr>
        <a:xfrm>
          <a:off x="2376026" y="605906"/>
          <a:ext cx="977661" cy="70493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деловые игры и симуляции</a:t>
          </a:r>
          <a:endParaRPr lang="ru-KZ" sz="11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376026" y="605906"/>
        <a:ext cx="977661" cy="704937"/>
      </dsp:txXfrm>
    </dsp:sp>
    <dsp:sp modelId="{A5F0F845-F33D-43C9-BF1B-435E98C086E5}">
      <dsp:nvSpPr>
        <dsp:cNvPr id="0" name=""/>
        <dsp:cNvSpPr/>
      </dsp:nvSpPr>
      <dsp:spPr>
        <a:xfrm>
          <a:off x="3526326" y="605906"/>
          <a:ext cx="964294" cy="68250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электронное обучение и мобильные приложения</a:t>
          </a:r>
          <a:endParaRPr lang="ru-KZ" sz="1000" b="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3526326" y="605906"/>
        <a:ext cx="964294" cy="682506"/>
      </dsp:txXfrm>
    </dsp:sp>
    <dsp:sp modelId="{3109367A-98E9-4469-AD66-1711DD0A76E2}">
      <dsp:nvSpPr>
        <dsp:cNvPr id="0" name=""/>
        <dsp:cNvSpPr/>
      </dsp:nvSpPr>
      <dsp:spPr>
        <a:xfrm>
          <a:off x="4663259" y="605906"/>
          <a:ext cx="822089" cy="68250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метод коучинга и менторства</a:t>
          </a:r>
          <a:endParaRPr lang="ru-KZ" sz="1000" kern="1200">
            <a:latin typeface="Times New Roman" panose="02020603050405020304" pitchFamily="18" charset="0"/>
            <a:cs typeface="Times New Roman" panose="02020603050405020304" pitchFamily="18" charset="0"/>
          </a:endParaRPr>
        </a:p>
      </dsp:txBody>
      <dsp:txXfrm>
        <a:off x="4663259" y="605906"/>
        <a:ext cx="822089" cy="68250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9284F-ABE3-482D-B9DA-06A922A93ABE}">
      <dsp:nvSpPr>
        <dsp:cNvPr id="0" name=""/>
        <dsp:cNvSpPr/>
      </dsp:nvSpPr>
      <dsp:spPr>
        <a:xfrm>
          <a:off x="1235544" y="0"/>
          <a:ext cx="2729132" cy="2729132"/>
        </a:xfrm>
        <a:prstGeom prst="triangle">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BA81AB-BC0B-4106-8CDD-3C7378F189AF}">
      <dsp:nvSpPr>
        <dsp:cNvPr id="0" name=""/>
        <dsp:cNvSpPr/>
      </dsp:nvSpPr>
      <dsp:spPr>
        <a:xfrm>
          <a:off x="2600110" y="273179"/>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системности</a:t>
          </a:r>
        </a:p>
      </dsp:txBody>
      <dsp:txXfrm>
        <a:off x="2613641" y="286710"/>
        <a:ext cx="1746873" cy="250115"/>
      </dsp:txXfrm>
    </dsp:sp>
    <dsp:sp modelId="{480FC050-3B7E-4948-AB39-C062EB769210}">
      <dsp:nvSpPr>
        <dsp:cNvPr id="0" name=""/>
        <dsp:cNvSpPr/>
      </dsp:nvSpPr>
      <dsp:spPr>
        <a:xfrm>
          <a:off x="2600110" y="585004"/>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компетентностного подхода</a:t>
          </a:r>
        </a:p>
      </dsp:txBody>
      <dsp:txXfrm>
        <a:off x="2613641" y="598535"/>
        <a:ext cx="1746873" cy="250115"/>
      </dsp:txXfrm>
    </dsp:sp>
    <dsp:sp modelId="{94436A7B-02D4-430D-AF52-002C7F45E783}">
      <dsp:nvSpPr>
        <dsp:cNvPr id="0" name=""/>
        <dsp:cNvSpPr/>
      </dsp:nvSpPr>
      <dsp:spPr>
        <a:xfrm>
          <a:off x="2600110" y="896829"/>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индивидуализации</a:t>
          </a:r>
        </a:p>
      </dsp:txBody>
      <dsp:txXfrm>
        <a:off x="2613641" y="910360"/>
        <a:ext cx="1746873" cy="250115"/>
      </dsp:txXfrm>
    </dsp:sp>
    <dsp:sp modelId="{5DFF6CF6-B532-4FDD-840B-7FE0FED4A91B}">
      <dsp:nvSpPr>
        <dsp:cNvPr id="0" name=""/>
        <dsp:cNvSpPr/>
      </dsp:nvSpPr>
      <dsp:spPr>
        <a:xfrm>
          <a:off x="2600110" y="1208653"/>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непрерывности</a:t>
          </a:r>
        </a:p>
      </dsp:txBody>
      <dsp:txXfrm>
        <a:off x="2613641" y="1222184"/>
        <a:ext cx="1746873" cy="250115"/>
      </dsp:txXfrm>
    </dsp:sp>
    <dsp:sp modelId="{CF568C26-A06C-4AB0-882C-AA044A6ABD59}">
      <dsp:nvSpPr>
        <dsp:cNvPr id="0" name=""/>
        <dsp:cNvSpPr/>
      </dsp:nvSpPr>
      <dsp:spPr>
        <a:xfrm>
          <a:off x="2600110" y="1520478"/>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интегративности</a:t>
          </a:r>
        </a:p>
      </dsp:txBody>
      <dsp:txXfrm>
        <a:off x="2613641" y="1534009"/>
        <a:ext cx="1746873" cy="250115"/>
      </dsp:txXfrm>
    </dsp:sp>
    <dsp:sp modelId="{7DD43227-6594-4B99-822E-D6CCDB6C3697}">
      <dsp:nvSpPr>
        <dsp:cNvPr id="0" name=""/>
        <dsp:cNvSpPr/>
      </dsp:nvSpPr>
      <dsp:spPr>
        <a:xfrm>
          <a:off x="2600110" y="1832302"/>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принцип практико-ориентированности</a:t>
          </a:r>
          <a:endParaRPr lang="ru-KZ" sz="800" kern="1200">
            <a:solidFill>
              <a:sysClr val="windowText" lastClr="000000">
                <a:hueOff val="0"/>
                <a:satOff val="0"/>
                <a:lumOff val="0"/>
                <a:alphaOff val="0"/>
              </a:sysClr>
            </a:solidFill>
            <a:latin typeface="Calibri" panose="020F0502020204030204"/>
            <a:ea typeface="+mn-ea"/>
            <a:cs typeface="Times New Roman" panose="02020603050405020304" pitchFamily="18" charset="0"/>
          </a:endParaRPr>
        </a:p>
      </dsp:txBody>
      <dsp:txXfrm>
        <a:off x="2613641" y="1845833"/>
        <a:ext cx="1746873" cy="250115"/>
      </dsp:txXfrm>
    </dsp:sp>
    <dsp:sp modelId="{62D94896-5B1A-4EC8-A1C4-7DE9888F8A37}">
      <dsp:nvSpPr>
        <dsp:cNvPr id="0" name=""/>
        <dsp:cNvSpPr/>
      </dsp:nvSpPr>
      <dsp:spPr>
        <a:xfrm>
          <a:off x="2600110" y="2144127"/>
          <a:ext cx="1773935" cy="277177"/>
        </a:xfrm>
        <a:prstGeom prst="roundRect">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принцип научной обоснованности</a:t>
          </a:r>
          <a:endParaRPr lang="ru-KZ" sz="800" kern="1200">
            <a:solidFill>
              <a:sysClr val="windowText" lastClr="000000">
                <a:hueOff val="0"/>
                <a:satOff val="0"/>
                <a:lumOff val="0"/>
                <a:alphaOff val="0"/>
              </a:sysClr>
            </a:solidFill>
            <a:latin typeface="Calibri" panose="020F0502020204030204"/>
            <a:ea typeface="+mn-ea"/>
            <a:cs typeface="+mn-cs"/>
          </a:endParaRPr>
        </a:p>
      </dsp:txBody>
      <dsp:txXfrm>
        <a:off x="2613641" y="2157658"/>
        <a:ext cx="1746873" cy="25011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BE0B2-4613-4369-8617-4CF04051E6D8}">
      <dsp:nvSpPr>
        <dsp:cNvPr id="0" name=""/>
        <dsp:cNvSpPr/>
      </dsp:nvSpPr>
      <dsp:spPr>
        <a:xfrm>
          <a:off x="2743200" y="494363"/>
          <a:ext cx="2034893" cy="206744"/>
        </a:xfrm>
        <a:custGeom>
          <a:avLst/>
          <a:gdLst/>
          <a:ahLst/>
          <a:cxnLst/>
          <a:rect l="0" t="0" r="0" b="0"/>
          <a:pathLst>
            <a:path>
              <a:moveTo>
                <a:pt x="0" y="0"/>
              </a:moveTo>
              <a:lnTo>
                <a:pt x="0" y="108470"/>
              </a:lnTo>
              <a:lnTo>
                <a:pt x="2135253" y="108470"/>
              </a:lnTo>
              <a:lnTo>
                <a:pt x="213525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494363"/>
          <a:ext cx="665348" cy="206744"/>
        </a:xfrm>
        <a:custGeom>
          <a:avLst/>
          <a:gdLst/>
          <a:ahLst/>
          <a:cxnLst/>
          <a:rect l="0" t="0" r="0" b="0"/>
          <a:pathLst>
            <a:path>
              <a:moveTo>
                <a:pt x="0" y="0"/>
              </a:moveTo>
              <a:lnTo>
                <a:pt x="0" y="108470"/>
              </a:lnTo>
              <a:lnTo>
                <a:pt x="698163" y="108470"/>
              </a:lnTo>
              <a:lnTo>
                <a:pt x="698163"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2083679" y="494363"/>
          <a:ext cx="659520" cy="206744"/>
        </a:xfrm>
        <a:custGeom>
          <a:avLst/>
          <a:gdLst/>
          <a:ahLst/>
          <a:cxnLst/>
          <a:rect l="0" t="0" r="0" b="0"/>
          <a:pathLst>
            <a:path>
              <a:moveTo>
                <a:pt x="692047" y="0"/>
              </a:moveTo>
              <a:lnTo>
                <a:pt x="692047"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737560" y="494363"/>
          <a:ext cx="2005639" cy="206744"/>
        </a:xfrm>
        <a:custGeom>
          <a:avLst/>
          <a:gdLst/>
          <a:ahLst/>
          <a:cxnLst/>
          <a:rect l="0" t="0" r="0" b="0"/>
          <a:pathLst>
            <a:path>
              <a:moveTo>
                <a:pt x="2104556" y="0"/>
              </a:moveTo>
              <a:lnTo>
                <a:pt x="2104556" y="108470"/>
              </a:lnTo>
              <a:lnTo>
                <a:pt x="0" y="108470"/>
              </a:lnTo>
              <a:lnTo>
                <a:pt x="0" y="216941"/>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2084408" y="2114"/>
          <a:ext cx="1317583" cy="4922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084408" y="2114"/>
        <a:ext cx="1317583" cy="492249"/>
      </dsp:txXfrm>
    </dsp:sp>
    <dsp:sp modelId="{2C42B48E-3A89-40B9-8F8C-5FA4FBB0E79F}">
      <dsp:nvSpPr>
        <dsp:cNvPr id="0" name=""/>
        <dsp:cNvSpPr/>
      </dsp:nvSpPr>
      <dsp:spPr>
        <a:xfrm>
          <a:off x="130908" y="701108"/>
          <a:ext cx="1213305" cy="188789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Когнитивный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SWOT-</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анализ, карьерные карты).</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30908" y="701108"/>
        <a:ext cx="1213305" cy="1887898"/>
      </dsp:txXfrm>
    </dsp:sp>
    <dsp:sp modelId="{B3B0EBFD-8901-4D98-BCC9-4BCF3836D544}">
      <dsp:nvSpPr>
        <dsp:cNvPr id="0" name=""/>
        <dsp:cNvSpPr/>
      </dsp:nvSpPr>
      <dsp:spPr>
        <a:xfrm>
          <a:off x="1550958" y="701108"/>
          <a:ext cx="1065443" cy="189692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550958" y="701108"/>
        <a:ext cx="1065443" cy="1896925"/>
      </dsp:txXfrm>
    </dsp:sp>
    <dsp:sp modelId="{207D613E-6EDA-48BD-BBAB-922B83E76DAD}">
      <dsp:nvSpPr>
        <dsp:cNvPr id="0" name=""/>
        <dsp:cNvSpPr/>
      </dsp:nvSpPr>
      <dsp:spPr>
        <a:xfrm>
          <a:off x="2823146" y="701108"/>
          <a:ext cx="1170804" cy="189993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Поведенческий компонент</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823146" y="701108"/>
        <a:ext cx="1170804" cy="1899933"/>
      </dsp:txXfrm>
    </dsp:sp>
    <dsp:sp modelId="{A5F0F845-F33D-43C9-BF1B-435E98C086E5}">
      <dsp:nvSpPr>
        <dsp:cNvPr id="0" name=""/>
        <dsp:cNvSpPr/>
      </dsp:nvSpPr>
      <dsp:spPr>
        <a:xfrm>
          <a:off x="4200695" y="701108"/>
          <a:ext cx="1154796" cy="188552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Ценностно-смысловой компонент: </a:t>
          </a:r>
          <a:r>
            <a:rPr lang="ru-RU"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200695" y="701108"/>
        <a:ext cx="1154796" cy="1885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5832" y="128973"/>
          <a:ext cx="903588" cy="5421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latin typeface="Times New Roman" panose="02020603050405020304" pitchFamily="18" charset="0"/>
              <a:ea typeface="+mn-ea"/>
              <a:cs typeface="Times New Roman" panose="02020603050405020304" pitchFamily="18" charset="0"/>
            </a:rPr>
            <a:t>Аксиологический  компонент</a:t>
          </a:r>
          <a:endParaRPr lang="ru-KZ" sz="800" b="1" kern="1200">
            <a:latin typeface="Times New Roman" panose="02020603050405020304" pitchFamily="18" charset="0"/>
            <a:ea typeface="+mn-ea"/>
            <a:cs typeface="Times New Roman" panose="02020603050405020304" pitchFamily="18" charset="0"/>
          </a:endParaRPr>
        </a:p>
      </dsp:txBody>
      <dsp:txXfrm>
        <a:off x="21711" y="144852"/>
        <a:ext cx="871830" cy="510395"/>
      </dsp:txXfrm>
    </dsp:sp>
    <dsp:sp modelId="{2DCDBFE8-1F5E-4D26-9435-1BAE9FFFA1C4}">
      <dsp:nvSpPr>
        <dsp:cNvPr id="0" name=""/>
        <dsp:cNvSpPr/>
      </dsp:nvSpPr>
      <dsp:spPr>
        <a:xfrm>
          <a:off x="999779" y="288005"/>
          <a:ext cx="191560" cy="22408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KZ" sz="900" kern="1200">
            <a:solidFill>
              <a:sysClr val="window" lastClr="FFFFFF"/>
            </a:solidFill>
            <a:latin typeface="Calibri" panose="020F0502020204030204"/>
            <a:ea typeface="+mn-ea"/>
            <a:cs typeface="+mn-cs"/>
          </a:endParaRPr>
        </a:p>
      </dsp:txBody>
      <dsp:txXfrm>
        <a:off x="999779" y="332823"/>
        <a:ext cx="134092" cy="134453"/>
      </dsp:txXfrm>
    </dsp:sp>
    <dsp:sp modelId="{9359B4A9-7BE4-436B-9065-0209BAEB9DAC}">
      <dsp:nvSpPr>
        <dsp:cNvPr id="0" name=""/>
        <dsp:cNvSpPr/>
      </dsp:nvSpPr>
      <dsp:spPr>
        <a:xfrm>
          <a:off x="1270856" y="128973"/>
          <a:ext cx="903588" cy="5421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Когнитивный компонент</a:t>
          </a:r>
          <a:endParaRPr lang="ru-KZ" sz="900" b="1" kern="1200">
            <a:latin typeface="Times New Roman" panose="02020603050405020304" pitchFamily="18" charset="0"/>
            <a:ea typeface="+mn-ea"/>
            <a:cs typeface="Times New Roman" panose="02020603050405020304" pitchFamily="18" charset="0"/>
          </a:endParaRPr>
        </a:p>
      </dsp:txBody>
      <dsp:txXfrm>
        <a:off x="1286735" y="144852"/>
        <a:ext cx="871830" cy="510395"/>
      </dsp:txXfrm>
    </dsp:sp>
    <dsp:sp modelId="{E0D867C7-E321-40B9-86A9-15170801DDEA}">
      <dsp:nvSpPr>
        <dsp:cNvPr id="0" name=""/>
        <dsp:cNvSpPr/>
      </dsp:nvSpPr>
      <dsp:spPr>
        <a:xfrm>
          <a:off x="2264804" y="288005"/>
          <a:ext cx="191560" cy="22408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KZ" sz="900" kern="1200">
            <a:solidFill>
              <a:sysClr val="window" lastClr="FFFFFF"/>
            </a:solidFill>
            <a:latin typeface="Calibri" panose="020F0502020204030204"/>
            <a:ea typeface="+mn-ea"/>
            <a:cs typeface="+mn-cs"/>
          </a:endParaRPr>
        </a:p>
      </dsp:txBody>
      <dsp:txXfrm>
        <a:off x="2264804" y="332823"/>
        <a:ext cx="134092" cy="134453"/>
      </dsp:txXfrm>
    </dsp:sp>
    <dsp:sp modelId="{4A172A9C-0609-47E2-B3D4-418128EDDE3F}">
      <dsp:nvSpPr>
        <dsp:cNvPr id="0" name=""/>
        <dsp:cNvSpPr/>
      </dsp:nvSpPr>
      <dsp:spPr>
        <a:xfrm>
          <a:off x="2535880" y="128973"/>
          <a:ext cx="903588" cy="5421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ru-RU" sz="800" b="1" kern="1200">
              <a:latin typeface="Times New Roman" panose="02020603050405020304" pitchFamily="18" charset="0"/>
              <a:ea typeface="+mn-ea"/>
              <a:cs typeface="Times New Roman" panose="02020603050405020304" pitchFamily="18" charset="0"/>
            </a:rPr>
            <a:t>Мотивационно-деятельностный компонент</a:t>
          </a:r>
          <a:endParaRPr lang="ru-KZ" sz="800" b="1" kern="1200">
            <a:latin typeface="Times New Roman" panose="02020603050405020304" pitchFamily="18" charset="0"/>
            <a:ea typeface="+mn-ea"/>
            <a:cs typeface="Times New Roman" panose="02020603050405020304" pitchFamily="18" charset="0"/>
          </a:endParaRPr>
        </a:p>
      </dsp:txBody>
      <dsp:txXfrm>
        <a:off x="2551759" y="144852"/>
        <a:ext cx="871830" cy="510395"/>
      </dsp:txXfrm>
    </dsp:sp>
    <dsp:sp modelId="{E96B0AE4-29AE-46D4-9B59-1EE997810311}">
      <dsp:nvSpPr>
        <dsp:cNvPr id="0" name=""/>
        <dsp:cNvSpPr/>
      </dsp:nvSpPr>
      <dsp:spPr>
        <a:xfrm>
          <a:off x="3529828" y="288005"/>
          <a:ext cx="191560" cy="22408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KZ" sz="900" kern="1200">
            <a:solidFill>
              <a:sysClr val="window" lastClr="FFFFFF"/>
            </a:solidFill>
            <a:latin typeface="Calibri" panose="020F0502020204030204"/>
            <a:ea typeface="+mn-ea"/>
            <a:cs typeface="+mn-cs"/>
          </a:endParaRPr>
        </a:p>
      </dsp:txBody>
      <dsp:txXfrm>
        <a:off x="3529828" y="332823"/>
        <a:ext cx="134092" cy="134453"/>
      </dsp:txXfrm>
    </dsp:sp>
    <dsp:sp modelId="{FDB5E0A7-D85E-4FB9-8462-07C6A8F31120}">
      <dsp:nvSpPr>
        <dsp:cNvPr id="0" name=""/>
        <dsp:cNvSpPr/>
      </dsp:nvSpPr>
      <dsp:spPr>
        <a:xfrm>
          <a:off x="3800904" y="128973"/>
          <a:ext cx="903588" cy="5421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Личностный компонент</a:t>
          </a:r>
          <a:endParaRPr lang="ru-KZ" sz="1000" b="1" kern="1200">
            <a:latin typeface="Times New Roman" panose="02020603050405020304" pitchFamily="18" charset="0"/>
            <a:ea typeface="+mn-ea"/>
            <a:cs typeface="Times New Roman" panose="02020603050405020304" pitchFamily="18" charset="0"/>
          </a:endParaRPr>
        </a:p>
      </dsp:txBody>
      <dsp:txXfrm>
        <a:off x="3816783" y="144852"/>
        <a:ext cx="871830" cy="510395"/>
      </dsp:txXfrm>
    </dsp:sp>
    <dsp:sp modelId="{49334F7E-C272-4300-85A0-72D0E653B7E2}">
      <dsp:nvSpPr>
        <dsp:cNvPr id="0" name=""/>
        <dsp:cNvSpPr/>
      </dsp:nvSpPr>
      <dsp:spPr>
        <a:xfrm>
          <a:off x="4794852" y="288005"/>
          <a:ext cx="191560" cy="22408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KZ" sz="900" kern="1200"/>
        </a:p>
      </dsp:txBody>
      <dsp:txXfrm>
        <a:off x="4794852" y="332823"/>
        <a:ext cx="134092" cy="134453"/>
      </dsp:txXfrm>
    </dsp:sp>
    <dsp:sp modelId="{D78A21D7-AED7-4D0A-9FDB-8B2A960A8022}">
      <dsp:nvSpPr>
        <dsp:cNvPr id="0" name=""/>
        <dsp:cNvSpPr/>
      </dsp:nvSpPr>
      <dsp:spPr>
        <a:xfrm>
          <a:off x="5065928" y="128973"/>
          <a:ext cx="903588" cy="5421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latin typeface="Times New Roman" panose="02020603050405020304" pitchFamily="18" charset="0"/>
              <a:cs typeface="Times New Roman" panose="02020603050405020304" pitchFamily="18" charset="0"/>
            </a:rPr>
            <a:t>Процессуальный компонент</a:t>
          </a:r>
          <a:endParaRPr lang="ru-KZ" sz="800" b="1" kern="1200">
            <a:latin typeface="Times New Roman" panose="02020603050405020304" pitchFamily="18" charset="0"/>
            <a:cs typeface="Times New Roman" panose="02020603050405020304" pitchFamily="18" charset="0"/>
          </a:endParaRPr>
        </a:p>
      </dsp:txBody>
      <dsp:txXfrm>
        <a:off x="5081807" y="144852"/>
        <a:ext cx="871830" cy="5103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2610" y="55296"/>
          <a:ext cx="1141385" cy="6848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помощь в составлении портфолио и резюме</a:t>
          </a:r>
          <a:endParaRPr lang="ru-KZ" sz="900" b="1" kern="1200">
            <a:latin typeface="Times New Roman" panose="02020603050405020304" pitchFamily="18" charset="0"/>
            <a:ea typeface="+mn-ea"/>
            <a:cs typeface="Times New Roman" panose="02020603050405020304" pitchFamily="18" charset="0"/>
          </a:endParaRPr>
        </a:p>
      </dsp:txBody>
      <dsp:txXfrm>
        <a:off x="22668" y="75354"/>
        <a:ext cx="1101269" cy="644715"/>
      </dsp:txXfrm>
    </dsp:sp>
    <dsp:sp modelId="{2DCDBFE8-1F5E-4D26-9435-1BAE9FFFA1C4}">
      <dsp:nvSpPr>
        <dsp:cNvPr id="0" name=""/>
        <dsp:cNvSpPr/>
      </dsp:nvSpPr>
      <dsp:spPr>
        <a:xfrm>
          <a:off x="1258134" y="256180"/>
          <a:ext cx="241973" cy="28306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KZ" sz="1200" kern="1200">
            <a:solidFill>
              <a:sysClr val="window" lastClr="FFFFFF"/>
            </a:solidFill>
            <a:latin typeface="Calibri" panose="020F0502020204030204"/>
            <a:ea typeface="+mn-ea"/>
            <a:cs typeface="+mn-cs"/>
          </a:endParaRPr>
        </a:p>
      </dsp:txBody>
      <dsp:txXfrm>
        <a:off x="1258134" y="312793"/>
        <a:ext cx="169381" cy="169837"/>
      </dsp:txXfrm>
    </dsp:sp>
    <dsp:sp modelId="{9359B4A9-7BE4-436B-9065-0209BAEB9DAC}">
      <dsp:nvSpPr>
        <dsp:cNvPr id="0" name=""/>
        <dsp:cNvSpPr/>
      </dsp:nvSpPr>
      <dsp:spPr>
        <a:xfrm>
          <a:off x="1600550" y="55296"/>
          <a:ext cx="1141385" cy="6848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проведение пробных интервью</a:t>
          </a:r>
          <a:endParaRPr lang="ru-KZ" sz="1000" b="1" kern="1200">
            <a:latin typeface="Times New Roman" panose="02020603050405020304" pitchFamily="18" charset="0"/>
            <a:ea typeface="+mn-ea"/>
            <a:cs typeface="Times New Roman" panose="02020603050405020304" pitchFamily="18" charset="0"/>
          </a:endParaRPr>
        </a:p>
      </dsp:txBody>
      <dsp:txXfrm>
        <a:off x="1620608" y="75354"/>
        <a:ext cx="1101269" cy="644715"/>
      </dsp:txXfrm>
    </dsp:sp>
    <dsp:sp modelId="{E0D867C7-E321-40B9-86A9-15170801DDEA}">
      <dsp:nvSpPr>
        <dsp:cNvPr id="0" name=""/>
        <dsp:cNvSpPr/>
      </dsp:nvSpPr>
      <dsp:spPr>
        <a:xfrm>
          <a:off x="2856073" y="256180"/>
          <a:ext cx="241973" cy="28306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KZ" sz="1200" kern="1200">
            <a:solidFill>
              <a:sysClr val="window" lastClr="FFFFFF"/>
            </a:solidFill>
            <a:latin typeface="Calibri" panose="020F0502020204030204"/>
            <a:ea typeface="+mn-ea"/>
            <a:cs typeface="+mn-cs"/>
          </a:endParaRPr>
        </a:p>
      </dsp:txBody>
      <dsp:txXfrm>
        <a:off x="2856073" y="312793"/>
        <a:ext cx="169381" cy="169837"/>
      </dsp:txXfrm>
    </dsp:sp>
    <dsp:sp modelId="{4A172A9C-0609-47E2-B3D4-418128EDDE3F}">
      <dsp:nvSpPr>
        <dsp:cNvPr id="0" name=""/>
        <dsp:cNvSpPr/>
      </dsp:nvSpPr>
      <dsp:spPr>
        <a:xfrm>
          <a:off x="3198489" y="55296"/>
          <a:ext cx="1141385" cy="6848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подбор стажировок и рабочих мест</a:t>
          </a:r>
          <a:endParaRPr lang="ru-KZ" sz="1000" b="1" kern="1200">
            <a:latin typeface="Times New Roman" panose="02020603050405020304" pitchFamily="18" charset="0"/>
            <a:ea typeface="+mn-ea"/>
            <a:cs typeface="Times New Roman" panose="02020603050405020304" pitchFamily="18" charset="0"/>
          </a:endParaRPr>
        </a:p>
      </dsp:txBody>
      <dsp:txXfrm>
        <a:off x="3218547" y="75354"/>
        <a:ext cx="1101269" cy="644715"/>
      </dsp:txXfrm>
    </dsp:sp>
    <dsp:sp modelId="{E96B0AE4-29AE-46D4-9B59-1EE997810311}">
      <dsp:nvSpPr>
        <dsp:cNvPr id="0" name=""/>
        <dsp:cNvSpPr/>
      </dsp:nvSpPr>
      <dsp:spPr>
        <a:xfrm>
          <a:off x="4454013" y="256180"/>
          <a:ext cx="241973" cy="28306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KZ" sz="1200" kern="1200">
            <a:solidFill>
              <a:sysClr val="window" lastClr="FFFFFF"/>
            </a:solidFill>
            <a:latin typeface="Calibri" panose="020F0502020204030204"/>
            <a:ea typeface="+mn-ea"/>
            <a:cs typeface="+mn-cs"/>
          </a:endParaRPr>
        </a:p>
      </dsp:txBody>
      <dsp:txXfrm>
        <a:off x="4454013" y="312793"/>
        <a:ext cx="169381" cy="169837"/>
      </dsp:txXfrm>
    </dsp:sp>
    <dsp:sp modelId="{FDB5E0A7-D85E-4FB9-8462-07C6A8F31120}">
      <dsp:nvSpPr>
        <dsp:cNvPr id="0" name=""/>
        <dsp:cNvSpPr/>
      </dsp:nvSpPr>
      <dsp:spPr>
        <a:xfrm>
          <a:off x="4796429" y="55296"/>
          <a:ext cx="1141385" cy="68483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организация встреч с работодателями</a:t>
          </a:r>
          <a:endParaRPr lang="ru-KZ" sz="1000" b="1" kern="1200">
            <a:latin typeface="Times New Roman" panose="02020603050405020304" pitchFamily="18" charset="0"/>
            <a:ea typeface="+mn-ea"/>
            <a:cs typeface="Times New Roman" panose="02020603050405020304" pitchFamily="18" charset="0"/>
          </a:endParaRPr>
        </a:p>
      </dsp:txBody>
      <dsp:txXfrm>
        <a:off x="4816487" y="75354"/>
        <a:ext cx="1101269" cy="6447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7527" y="0"/>
          <a:ext cx="1134454" cy="62563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знание профессий и их траекторий</a:t>
          </a:r>
          <a:endParaRPr lang="ru-KZ" sz="900" b="1" kern="1200">
            <a:latin typeface="Times New Roman" panose="02020603050405020304" pitchFamily="18" charset="0"/>
            <a:ea typeface="+mn-ea"/>
            <a:cs typeface="Times New Roman" panose="02020603050405020304" pitchFamily="18" charset="0"/>
          </a:endParaRPr>
        </a:p>
      </dsp:txBody>
      <dsp:txXfrm>
        <a:off x="25851" y="18324"/>
        <a:ext cx="1097806" cy="588982"/>
      </dsp:txXfrm>
    </dsp:sp>
    <dsp:sp modelId="{2DCDBFE8-1F5E-4D26-9435-1BAE9FFFA1C4}">
      <dsp:nvSpPr>
        <dsp:cNvPr id="0" name=""/>
        <dsp:cNvSpPr/>
      </dsp:nvSpPr>
      <dsp:spPr>
        <a:xfrm>
          <a:off x="1214430" y="222977"/>
          <a:ext cx="153592" cy="1796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ru-KZ" sz="700" kern="1200">
            <a:solidFill>
              <a:sysClr val="window" lastClr="FFFFFF"/>
            </a:solidFill>
            <a:latin typeface="Calibri" panose="020F0502020204030204"/>
            <a:ea typeface="+mn-ea"/>
            <a:cs typeface="+mn-cs"/>
          </a:endParaRPr>
        </a:p>
      </dsp:txBody>
      <dsp:txXfrm>
        <a:off x="1214430" y="258912"/>
        <a:ext cx="107514" cy="107804"/>
      </dsp:txXfrm>
    </dsp:sp>
    <dsp:sp modelId="{9359B4A9-7BE4-436B-9065-0209BAEB9DAC}">
      <dsp:nvSpPr>
        <dsp:cNvPr id="0" name=""/>
        <dsp:cNvSpPr/>
      </dsp:nvSpPr>
      <dsp:spPr>
        <a:xfrm>
          <a:off x="1431778" y="0"/>
          <a:ext cx="1055448" cy="62563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понимание требований рынка труда</a:t>
          </a:r>
          <a:endParaRPr lang="ru-KZ" sz="1000" b="1" kern="1200">
            <a:latin typeface="Times New Roman" panose="02020603050405020304" pitchFamily="18" charset="0"/>
            <a:ea typeface="+mn-ea"/>
            <a:cs typeface="Times New Roman" panose="02020603050405020304" pitchFamily="18" charset="0"/>
          </a:endParaRPr>
        </a:p>
      </dsp:txBody>
      <dsp:txXfrm>
        <a:off x="1450102" y="18324"/>
        <a:ext cx="1018800" cy="588982"/>
      </dsp:txXfrm>
    </dsp:sp>
    <dsp:sp modelId="{E0D867C7-E321-40B9-86A9-15170801DDEA}">
      <dsp:nvSpPr>
        <dsp:cNvPr id="0" name=""/>
        <dsp:cNvSpPr/>
      </dsp:nvSpPr>
      <dsp:spPr>
        <a:xfrm>
          <a:off x="2559676" y="222977"/>
          <a:ext cx="153592" cy="1796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ru-KZ" sz="700" kern="1200">
            <a:solidFill>
              <a:sysClr val="window" lastClr="FFFFFF"/>
            </a:solidFill>
            <a:latin typeface="Calibri" panose="020F0502020204030204"/>
            <a:ea typeface="+mn-ea"/>
            <a:cs typeface="+mn-cs"/>
          </a:endParaRPr>
        </a:p>
      </dsp:txBody>
      <dsp:txXfrm>
        <a:off x="2559676" y="258912"/>
        <a:ext cx="107514" cy="107804"/>
      </dsp:txXfrm>
    </dsp:sp>
    <dsp:sp modelId="{4A172A9C-0609-47E2-B3D4-418128EDDE3F}">
      <dsp:nvSpPr>
        <dsp:cNvPr id="0" name=""/>
        <dsp:cNvSpPr/>
      </dsp:nvSpPr>
      <dsp:spPr>
        <a:xfrm>
          <a:off x="2777024" y="0"/>
          <a:ext cx="1125579" cy="62563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навыки самопрезентации</a:t>
          </a:r>
          <a:endParaRPr lang="ru-KZ" sz="1000" b="1" kern="1200">
            <a:latin typeface="Times New Roman" panose="02020603050405020304" pitchFamily="18" charset="0"/>
            <a:ea typeface="+mn-ea"/>
            <a:cs typeface="Times New Roman" panose="02020603050405020304" pitchFamily="18" charset="0"/>
          </a:endParaRPr>
        </a:p>
      </dsp:txBody>
      <dsp:txXfrm>
        <a:off x="2795348" y="18324"/>
        <a:ext cx="1088931" cy="588982"/>
      </dsp:txXfrm>
    </dsp:sp>
    <dsp:sp modelId="{E96B0AE4-29AE-46D4-9B59-1EE997810311}">
      <dsp:nvSpPr>
        <dsp:cNvPr id="0" name=""/>
        <dsp:cNvSpPr/>
      </dsp:nvSpPr>
      <dsp:spPr>
        <a:xfrm>
          <a:off x="3975052" y="222977"/>
          <a:ext cx="153592" cy="1796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ru-KZ" sz="700" kern="1200">
            <a:solidFill>
              <a:sysClr val="window" lastClr="FFFFFF"/>
            </a:solidFill>
            <a:latin typeface="Calibri" panose="020F0502020204030204"/>
            <a:ea typeface="+mn-ea"/>
            <a:cs typeface="+mn-cs"/>
          </a:endParaRPr>
        </a:p>
      </dsp:txBody>
      <dsp:txXfrm>
        <a:off x="3975052" y="258912"/>
        <a:ext cx="107514" cy="107804"/>
      </dsp:txXfrm>
    </dsp:sp>
    <dsp:sp modelId="{FDB5E0A7-D85E-4FB9-8462-07C6A8F31120}">
      <dsp:nvSpPr>
        <dsp:cNvPr id="0" name=""/>
        <dsp:cNvSpPr/>
      </dsp:nvSpPr>
      <dsp:spPr>
        <a:xfrm>
          <a:off x="4192400" y="0"/>
          <a:ext cx="1220553" cy="62563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умение использовать цифровые платформы для поиска работы</a:t>
          </a:r>
          <a:endParaRPr lang="ru-KZ" sz="1000" b="1" kern="1200">
            <a:latin typeface="Times New Roman" panose="02020603050405020304" pitchFamily="18" charset="0"/>
            <a:ea typeface="+mn-ea"/>
            <a:cs typeface="Times New Roman" panose="02020603050405020304" pitchFamily="18" charset="0"/>
          </a:endParaRPr>
        </a:p>
      </dsp:txBody>
      <dsp:txXfrm>
        <a:off x="4210724" y="18324"/>
        <a:ext cx="1183905" cy="5889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6372" y="898"/>
          <a:ext cx="1626065" cy="623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Создание карьерных служб</a:t>
          </a:r>
        </a:p>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 в вузах</a:t>
          </a:r>
          <a:endParaRPr lang="ru-KZ" sz="900" b="1" kern="1200">
            <a:latin typeface="Times New Roman" panose="02020603050405020304" pitchFamily="18" charset="0"/>
            <a:ea typeface="+mn-ea"/>
            <a:cs typeface="Times New Roman" panose="02020603050405020304" pitchFamily="18" charset="0"/>
          </a:endParaRPr>
        </a:p>
      </dsp:txBody>
      <dsp:txXfrm>
        <a:off x="24639" y="19165"/>
        <a:ext cx="1589531" cy="587144"/>
      </dsp:txXfrm>
    </dsp:sp>
    <dsp:sp modelId="{2DCDBFE8-1F5E-4D26-9435-1BAE9FFFA1C4}">
      <dsp:nvSpPr>
        <dsp:cNvPr id="0" name=""/>
        <dsp:cNvSpPr/>
      </dsp:nvSpPr>
      <dsp:spPr>
        <a:xfrm>
          <a:off x="1736283" y="183969"/>
          <a:ext cx="220151" cy="25753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ru-KZ" sz="1100" kern="1200">
            <a:solidFill>
              <a:sysClr val="window" lastClr="FFFFFF"/>
            </a:solidFill>
            <a:latin typeface="Calibri" panose="020F0502020204030204"/>
            <a:ea typeface="+mn-ea"/>
            <a:cs typeface="+mn-cs"/>
          </a:endParaRPr>
        </a:p>
      </dsp:txBody>
      <dsp:txXfrm>
        <a:off x="1736283" y="235476"/>
        <a:ext cx="154106" cy="154521"/>
      </dsp:txXfrm>
    </dsp:sp>
    <dsp:sp modelId="{4A172A9C-0609-47E2-B3D4-418128EDDE3F}">
      <dsp:nvSpPr>
        <dsp:cNvPr id="0" name=""/>
        <dsp:cNvSpPr/>
      </dsp:nvSpPr>
      <dsp:spPr>
        <a:xfrm>
          <a:off x="2047817" y="898"/>
          <a:ext cx="1613344" cy="623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Обучение студентов работе с цифровыми инструментами</a:t>
          </a:r>
          <a:endParaRPr lang="ru-KZ" sz="1000" b="1" kern="1200">
            <a:latin typeface="Times New Roman" panose="02020603050405020304" pitchFamily="18" charset="0"/>
            <a:ea typeface="+mn-ea"/>
            <a:cs typeface="Times New Roman" panose="02020603050405020304" pitchFamily="18" charset="0"/>
          </a:endParaRPr>
        </a:p>
      </dsp:txBody>
      <dsp:txXfrm>
        <a:off x="2066084" y="19165"/>
        <a:ext cx="1576810" cy="587144"/>
      </dsp:txXfrm>
    </dsp:sp>
    <dsp:sp modelId="{E96B0AE4-29AE-46D4-9B59-1EE997810311}">
      <dsp:nvSpPr>
        <dsp:cNvPr id="0" name=""/>
        <dsp:cNvSpPr/>
      </dsp:nvSpPr>
      <dsp:spPr>
        <a:xfrm>
          <a:off x="3765006" y="183969"/>
          <a:ext cx="220151" cy="25753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ru-KZ" sz="1100" kern="1200">
            <a:solidFill>
              <a:sysClr val="window" lastClr="FFFFFF"/>
            </a:solidFill>
            <a:latin typeface="Calibri" panose="020F0502020204030204"/>
            <a:ea typeface="+mn-ea"/>
            <a:cs typeface="+mn-cs"/>
          </a:endParaRPr>
        </a:p>
      </dsp:txBody>
      <dsp:txXfrm>
        <a:off x="3765006" y="235476"/>
        <a:ext cx="154106" cy="154521"/>
      </dsp:txXfrm>
    </dsp:sp>
    <dsp:sp modelId="{FDB5E0A7-D85E-4FB9-8462-07C6A8F31120}">
      <dsp:nvSpPr>
        <dsp:cNvPr id="0" name=""/>
        <dsp:cNvSpPr/>
      </dsp:nvSpPr>
      <dsp:spPr>
        <a:xfrm>
          <a:off x="4076541" y="898"/>
          <a:ext cx="1749474" cy="623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Использование активных образовательных технологий</a:t>
          </a:r>
          <a:endParaRPr lang="ru-KZ" sz="1000" b="1" kern="1200">
            <a:latin typeface="Times New Roman" panose="02020603050405020304" pitchFamily="18" charset="0"/>
            <a:ea typeface="+mn-ea"/>
            <a:cs typeface="Times New Roman" panose="02020603050405020304" pitchFamily="18" charset="0"/>
          </a:endParaRPr>
        </a:p>
      </dsp:txBody>
      <dsp:txXfrm>
        <a:off x="4094808" y="19165"/>
        <a:ext cx="1712940" cy="5871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6C497-C79F-44BB-96BE-4E4BF0C4B046}">
      <dsp:nvSpPr>
        <dsp:cNvPr id="0" name=""/>
        <dsp:cNvSpPr/>
      </dsp:nvSpPr>
      <dsp:spPr>
        <a:xfrm>
          <a:off x="2443" y="49282"/>
          <a:ext cx="1068180" cy="79112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latin typeface="Times New Roman" panose="02020603050405020304" pitchFamily="18" charset="0"/>
              <a:ea typeface="+mn-ea"/>
              <a:cs typeface="Times New Roman" panose="02020603050405020304" pitchFamily="18" charset="0"/>
            </a:rPr>
            <a:t>Ролевые игры по моделированию ситуаций собеседования</a:t>
          </a:r>
          <a:endParaRPr lang="ru-KZ" sz="900" b="1" kern="1200">
            <a:latin typeface="Times New Roman" panose="02020603050405020304" pitchFamily="18" charset="0"/>
            <a:ea typeface="+mn-ea"/>
            <a:cs typeface="Times New Roman" panose="02020603050405020304" pitchFamily="18" charset="0"/>
          </a:endParaRPr>
        </a:p>
      </dsp:txBody>
      <dsp:txXfrm>
        <a:off x="25614" y="72453"/>
        <a:ext cx="1021838" cy="744779"/>
      </dsp:txXfrm>
    </dsp:sp>
    <dsp:sp modelId="{2DCDBFE8-1F5E-4D26-9435-1BAE9FFFA1C4}">
      <dsp:nvSpPr>
        <dsp:cNvPr id="0" name=""/>
        <dsp:cNvSpPr/>
      </dsp:nvSpPr>
      <dsp:spPr>
        <a:xfrm>
          <a:off x="1177441" y="312388"/>
          <a:ext cx="226454" cy="264908"/>
        </a:xfrm>
        <a:prstGeom prst="rightArrow">
          <a:avLst>
            <a:gd name="adj1" fmla="val 60000"/>
            <a:gd name="adj2" fmla="val 50000"/>
          </a:avLst>
        </a:prstGeom>
        <a:gradFill rotWithShape="0">
          <a:gsLst>
            <a:gs pos="0">
              <a:schemeClr val="dk2">
                <a:tint val="60000"/>
                <a:hueOff val="0"/>
                <a:satOff val="0"/>
                <a:lumOff val="0"/>
                <a:alphaOff val="0"/>
                <a:lumMod val="110000"/>
                <a:satMod val="105000"/>
                <a:tint val="67000"/>
              </a:schemeClr>
            </a:gs>
            <a:gs pos="50000">
              <a:schemeClr val="dk2">
                <a:tint val="60000"/>
                <a:hueOff val="0"/>
                <a:satOff val="0"/>
                <a:lumOff val="0"/>
                <a:alphaOff val="0"/>
                <a:lumMod val="105000"/>
                <a:satMod val="103000"/>
                <a:tint val="73000"/>
              </a:schemeClr>
            </a:gs>
            <a:gs pos="100000">
              <a:schemeClr val="dk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ru-KZ" sz="1100" kern="1200">
            <a:solidFill>
              <a:sysClr val="window" lastClr="FFFFFF"/>
            </a:solidFill>
            <a:latin typeface="Calibri" panose="020F0502020204030204"/>
            <a:ea typeface="+mn-ea"/>
            <a:cs typeface="+mn-cs"/>
          </a:endParaRPr>
        </a:p>
      </dsp:txBody>
      <dsp:txXfrm>
        <a:off x="1177441" y="365370"/>
        <a:ext cx="158518" cy="158944"/>
      </dsp:txXfrm>
    </dsp:sp>
    <dsp:sp modelId="{9359B4A9-7BE4-436B-9065-0209BAEB9DAC}">
      <dsp:nvSpPr>
        <dsp:cNvPr id="0" name=""/>
        <dsp:cNvSpPr/>
      </dsp:nvSpPr>
      <dsp:spPr>
        <a:xfrm>
          <a:off x="1497895" y="49282"/>
          <a:ext cx="1068180" cy="79112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Деловые игры по планированию карьерного пути</a:t>
          </a:r>
          <a:endParaRPr lang="ru-KZ" sz="1000" b="1" kern="1200">
            <a:latin typeface="Times New Roman" panose="02020603050405020304" pitchFamily="18" charset="0"/>
            <a:ea typeface="+mn-ea"/>
            <a:cs typeface="Times New Roman" panose="02020603050405020304" pitchFamily="18" charset="0"/>
          </a:endParaRPr>
        </a:p>
      </dsp:txBody>
      <dsp:txXfrm>
        <a:off x="1521066" y="72453"/>
        <a:ext cx="1021838" cy="744779"/>
      </dsp:txXfrm>
    </dsp:sp>
    <dsp:sp modelId="{E0D867C7-E321-40B9-86A9-15170801DDEA}">
      <dsp:nvSpPr>
        <dsp:cNvPr id="0" name=""/>
        <dsp:cNvSpPr/>
      </dsp:nvSpPr>
      <dsp:spPr>
        <a:xfrm>
          <a:off x="2672894" y="312388"/>
          <a:ext cx="226454" cy="264908"/>
        </a:xfrm>
        <a:prstGeom prst="rightArrow">
          <a:avLst>
            <a:gd name="adj1" fmla="val 60000"/>
            <a:gd name="adj2" fmla="val 50000"/>
          </a:avLst>
        </a:prstGeom>
        <a:gradFill rotWithShape="0">
          <a:gsLst>
            <a:gs pos="0">
              <a:schemeClr val="dk2">
                <a:tint val="60000"/>
                <a:hueOff val="0"/>
                <a:satOff val="0"/>
                <a:lumOff val="0"/>
                <a:alphaOff val="0"/>
                <a:lumMod val="110000"/>
                <a:satMod val="105000"/>
                <a:tint val="67000"/>
              </a:schemeClr>
            </a:gs>
            <a:gs pos="50000">
              <a:schemeClr val="dk2">
                <a:tint val="60000"/>
                <a:hueOff val="0"/>
                <a:satOff val="0"/>
                <a:lumOff val="0"/>
                <a:alphaOff val="0"/>
                <a:lumMod val="105000"/>
                <a:satMod val="103000"/>
                <a:tint val="73000"/>
              </a:schemeClr>
            </a:gs>
            <a:gs pos="100000">
              <a:schemeClr val="dk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ru-KZ" sz="1100" kern="1200">
            <a:solidFill>
              <a:sysClr val="window" lastClr="FFFFFF"/>
            </a:solidFill>
            <a:latin typeface="Calibri" panose="020F0502020204030204"/>
            <a:ea typeface="+mn-ea"/>
            <a:cs typeface="+mn-cs"/>
          </a:endParaRPr>
        </a:p>
      </dsp:txBody>
      <dsp:txXfrm>
        <a:off x="2672894" y="365370"/>
        <a:ext cx="158518" cy="158944"/>
      </dsp:txXfrm>
    </dsp:sp>
    <dsp:sp modelId="{4A172A9C-0609-47E2-B3D4-418128EDDE3F}">
      <dsp:nvSpPr>
        <dsp:cNvPr id="0" name=""/>
        <dsp:cNvSpPr/>
      </dsp:nvSpPr>
      <dsp:spPr>
        <a:xfrm>
          <a:off x="2993348" y="49282"/>
          <a:ext cx="1068180" cy="79112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Тренинги по самопознанию и управлению эмоциями</a:t>
          </a:r>
          <a:endParaRPr lang="ru-KZ" sz="1000" b="1" kern="1200">
            <a:latin typeface="Times New Roman" panose="02020603050405020304" pitchFamily="18" charset="0"/>
            <a:ea typeface="+mn-ea"/>
            <a:cs typeface="Times New Roman" panose="02020603050405020304" pitchFamily="18" charset="0"/>
          </a:endParaRPr>
        </a:p>
      </dsp:txBody>
      <dsp:txXfrm>
        <a:off x="3016519" y="72453"/>
        <a:ext cx="1021838" cy="744779"/>
      </dsp:txXfrm>
    </dsp:sp>
    <dsp:sp modelId="{E96B0AE4-29AE-46D4-9B59-1EE997810311}">
      <dsp:nvSpPr>
        <dsp:cNvPr id="0" name=""/>
        <dsp:cNvSpPr/>
      </dsp:nvSpPr>
      <dsp:spPr>
        <a:xfrm>
          <a:off x="4168347" y="312388"/>
          <a:ext cx="226454" cy="264908"/>
        </a:xfrm>
        <a:prstGeom prst="rightArrow">
          <a:avLst>
            <a:gd name="adj1" fmla="val 60000"/>
            <a:gd name="adj2" fmla="val 50000"/>
          </a:avLst>
        </a:prstGeom>
        <a:gradFill rotWithShape="0">
          <a:gsLst>
            <a:gs pos="0">
              <a:schemeClr val="dk2">
                <a:tint val="60000"/>
                <a:hueOff val="0"/>
                <a:satOff val="0"/>
                <a:lumOff val="0"/>
                <a:alphaOff val="0"/>
                <a:lumMod val="110000"/>
                <a:satMod val="105000"/>
                <a:tint val="67000"/>
              </a:schemeClr>
            </a:gs>
            <a:gs pos="50000">
              <a:schemeClr val="dk2">
                <a:tint val="60000"/>
                <a:hueOff val="0"/>
                <a:satOff val="0"/>
                <a:lumOff val="0"/>
                <a:alphaOff val="0"/>
                <a:lumMod val="105000"/>
                <a:satMod val="103000"/>
                <a:tint val="73000"/>
              </a:schemeClr>
            </a:gs>
            <a:gs pos="100000">
              <a:schemeClr val="dk2">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ru-KZ" sz="1100" kern="1200">
            <a:solidFill>
              <a:sysClr val="window" lastClr="FFFFFF"/>
            </a:solidFill>
            <a:latin typeface="Calibri" panose="020F0502020204030204"/>
            <a:ea typeface="+mn-ea"/>
            <a:cs typeface="+mn-cs"/>
          </a:endParaRPr>
        </a:p>
      </dsp:txBody>
      <dsp:txXfrm>
        <a:off x="4168347" y="365370"/>
        <a:ext cx="158518" cy="158944"/>
      </dsp:txXfrm>
    </dsp:sp>
    <dsp:sp modelId="{FDB5E0A7-D85E-4FB9-8462-07C6A8F31120}">
      <dsp:nvSpPr>
        <dsp:cNvPr id="0" name=""/>
        <dsp:cNvSpPr/>
      </dsp:nvSpPr>
      <dsp:spPr>
        <a:xfrm>
          <a:off x="4488801" y="49282"/>
          <a:ext cx="1068180" cy="79112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Мастер-классы по командной работе и лидерскому мышлению</a:t>
          </a:r>
          <a:endParaRPr lang="ru-KZ" sz="1000" b="1" kern="1200">
            <a:latin typeface="Times New Roman" panose="02020603050405020304" pitchFamily="18" charset="0"/>
            <a:ea typeface="+mn-ea"/>
            <a:cs typeface="Times New Roman" panose="02020603050405020304" pitchFamily="18" charset="0"/>
          </a:endParaRPr>
        </a:p>
      </dsp:txBody>
      <dsp:txXfrm>
        <a:off x="4511972" y="72453"/>
        <a:ext cx="1021838" cy="74477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BE0B2-4613-4369-8617-4CF04051E6D8}">
      <dsp:nvSpPr>
        <dsp:cNvPr id="0" name=""/>
        <dsp:cNvSpPr/>
      </dsp:nvSpPr>
      <dsp:spPr>
        <a:xfrm>
          <a:off x="2743200" y="494363"/>
          <a:ext cx="2034893" cy="206744"/>
        </a:xfrm>
        <a:custGeom>
          <a:avLst/>
          <a:gdLst/>
          <a:ahLst/>
          <a:cxnLst/>
          <a:rect l="0" t="0" r="0" b="0"/>
          <a:pathLst>
            <a:path>
              <a:moveTo>
                <a:pt x="0" y="0"/>
              </a:moveTo>
              <a:lnTo>
                <a:pt x="0" y="108470"/>
              </a:lnTo>
              <a:lnTo>
                <a:pt x="2135253" y="108470"/>
              </a:lnTo>
              <a:lnTo>
                <a:pt x="213525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43200" y="494363"/>
          <a:ext cx="665348" cy="206744"/>
        </a:xfrm>
        <a:custGeom>
          <a:avLst/>
          <a:gdLst/>
          <a:ahLst/>
          <a:cxnLst/>
          <a:rect l="0" t="0" r="0" b="0"/>
          <a:pathLst>
            <a:path>
              <a:moveTo>
                <a:pt x="0" y="0"/>
              </a:moveTo>
              <a:lnTo>
                <a:pt x="0" y="108470"/>
              </a:lnTo>
              <a:lnTo>
                <a:pt x="698163" y="108470"/>
              </a:lnTo>
              <a:lnTo>
                <a:pt x="69816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2083679" y="494363"/>
          <a:ext cx="659520" cy="206744"/>
        </a:xfrm>
        <a:custGeom>
          <a:avLst/>
          <a:gdLst/>
          <a:ahLst/>
          <a:cxnLst/>
          <a:rect l="0" t="0" r="0" b="0"/>
          <a:pathLst>
            <a:path>
              <a:moveTo>
                <a:pt x="692047" y="0"/>
              </a:moveTo>
              <a:lnTo>
                <a:pt x="692047"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737560" y="494363"/>
          <a:ext cx="2005639" cy="206744"/>
        </a:xfrm>
        <a:custGeom>
          <a:avLst/>
          <a:gdLst/>
          <a:ahLst/>
          <a:cxnLst/>
          <a:rect l="0" t="0" r="0" b="0"/>
          <a:pathLst>
            <a:path>
              <a:moveTo>
                <a:pt x="2104556" y="0"/>
              </a:moveTo>
              <a:lnTo>
                <a:pt x="2104556"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2084408" y="2114"/>
          <a:ext cx="1317583" cy="4922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компетенции принятия карьерных решений</a:t>
          </a:r>
          <a:endParaRPr lang="ru-KZ" sz="1100" b="1" kern="1200">
            <a:latin typeface="Times New Roman" panose="02020603050405020304" pitchFamily="18" charset="0"/>
            <a:ea typeface="+mn-ea"/>
            <a:cs typeface="Times New Roman" panose="02020603050405020304" pitchFamily="18" charset="0"/>
          </a:endParaRPr>
        </a:p>
      </dsp:txBody>
      <dsp:txXfrm>
        <a:off x="2084408" y="2114"/>
        <a:ext cx="1317583" cy="492249"/>
      </dsp:txXfrm>
    </dsp:sp>
    <dsp:sp modelId="{2C42B48E-3A89-40B9-8F8C-5FA4FBB0E79F}">
      <dsp:nvSpPr>
        <dsp:cNvPr id="0" name=""/>
        <dsp:cNvSpPr/>
      </dsp:nvSpPr>
      <dsp:spPr>
        <a:xfrm>
          <a:off x="130908" y="701108"/>
          <a:ext cx="1213305" cy="188789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Когнитивный компонент: </a:t>
          </a:r>
          <a:r>
            <a:rPr lang="ru-RU" sz="1100" kern="1200">
              <a:latin typeface="Times New Roman" panose="02020603050405020304" pitchFamily="18" charset="0"/>
              <a:ea typeface="+mn-ea"/>
              <a:cs typeface="Times New Roman" panose="02020603050405020304" pitchFamily="18" charset="0"/>
            </a:rPr>
            <a:t>Знания о рынке труда, профессиях, карьерных возможностях и инструментах планирования (например, </a:t>
          </a:r>
          <a:r>
            <a:rPr lang="en-US" sz="1100" kern="1200">
              <a:latin typeface="Times New Roman" panose="02020603050405020304" pitchFamily="18" charset="0"/>
              <a:ea typeface="+mn-ea"/>
              <a:cs typeface="Times New Roman" panose="02020603050405020304" pitchFamily="18" charset="0"/>
            </a:rPr>
            <a:t>SWOT-</a:t>
          </a:r>
          <a:r>
            <a:rPr lang="ru-RU" sz="1100" kern="1200">
              <a:latin typeface="Times New Roman" panose="02020603050405020304" pitchFamily="18" charset="0"/>
              <a:ea typeface="+mn-ea"/>
              <a:cs typeface="Times New Roman" panose="02020603050405020304" pitchFamily="18" charset="0"/>
            </a:rPr>
            <a:t>анализ, карьерные карты).</a:t>
          </a:r>
          <a:endParaRPr lang="ru-KZ" sz="1100" kern="1200">
            <a:latin typeface="Times New Roman" panose="02020603050405020304" pitchFamily="18" charset="0"/>
            <a:ea typeface="+mn-ea"/>
            <a:cs typeface="Times New Roman" panose="02020603050405020304" pitchFamily="18" charset="0"/>
          </a:endParaRPr>
        </a:p>
      </dsp:txBody>
      <dsp:txXfrm>
        <a:off x="130908" y="701108"/>
        <a:ext cx="1213305" cy="1887898"/>
      </dsp:txXfrm>
    </dsp:sp>
    <dsp:sp modelId="{B3B0EBFD-8901-4D98-BCC9-4BCF3836D544}">
      <dsp:nvSpPr>
        <dsp:cNvPr id="0" name=""/>
        <dsp:cNvSpPr/>
      </dsp:nvSpPr>
      <dsp:spPr>
        <a:xfrm>
          <a:off x="1550958" y="701108"/>
          <a:ext cx="1065443" cy="189692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Эмоционально-мотивационный компонент: </a:t>
          </a:r>
          <a:r>
            <a:rPr lang="ru-RU" sz="1100" kern="1200">
              <a:latin typeface="Times New Roman" panose="02020603050405020304" pitchFamily="18" charset="0"/>
              <a:ea typeface="+mn-ea"/>
              <a:cs typeface="Times New Roman" panose="02020603050405020304" pitchFamily="18" charset="0"/>
            </a:rPr>
            <a:t>Самоэффективность, мотивация к профессиональному развитию, устойчивость к неопределенности.</a:t>
          </a:r>
          <a:endParaRPr lang="ru-KZ" sz="1100" kern="1200">
            <a:latin typeface="Times New Roman" panose="02020603050405020304" pitchFamily="18" charset="0"/>
            <a:ea typeface="+mn-ea"/>
            <a:cs typeface="Times New Roman" panose="02020603050405020304" pitchFamily="18" charset="0"/>
          </a:endParaRPr>
        </a:p>
      </dsp:txBody>
      <dsp:txXfrm>
        <a:off x="1550958" y="701108"/>
        <a:ext cx="1065443" cy="1896925"/>
      </dsp:txXfrm>
    </dsp:sp>
    <dsp:sp modelId="{207D613E-6EDA-48BD-BBAB-922B83E76DAD}">
      <dsp:nvSpPr>
        <dsp:cNvPr id="0" name=""/>
        <dsp:cNvSpPr/>
      </dsp:nvSpPr>
      <dsp:spPr>
        <a:xfrm>
          <a:off x="2823146" y="701108"/>
          <a:ext cx="1170804" cy="189993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Поведенческий компонент</a:t>
          </a:r>
          <a:r>
            <a:rPr lang="ru-RU" sz="1100" kern="1200">
              <a:latin typeface="Times New Roman" panose="02020603050405020304" pitchFamily="18" charset="0"/>
              <a:ea typeface="+mn-ea"/>
              <a:cs typeface="Times New Roman" panose="02020603050405020304" pitchFamily="18" charset="0"/>
            </a:rPr>
            <a:t>: Навыки принятия решений, включая сбор информации, анализ альтернатив, постановку целей и реализацию карьерных планов.</a:t>
          </a:r>
          <a:endParaRPr lang="ru-KZ" sz="1100" kern="1200">
            <a:latin typeface="Times New Roman" panose="02020603050405020304" pitchFamily="18" charset="0"/>
            <a:ea typeface="+mn-ea"/>
            <a:cs typeface="Times New Roman" panose="02020603050405020304" pitchFamily="18" charset="0"/>
          </a:endParaRPr>
        </a:p>
      </dsp:txBody>
      <dsp:txXfrm>
        <a:off x="2823146" y="701108"/>
        <a:ext cx="1170804" cy="1899933"/>
      </dsp:txXfrm>
    </dsp:sp>
    <dsp:sp modelId="{A5F0F845-F33D-43C9-BF1B-435E98C086E5}">
      <dsp:nvSpPr>
        <dsp:cNvPr id="0" name=""/>
        <dsp:cNvSpPr/>
      </dsp:nvSpPr>
      <dsp:spPr>
        <a:xfrm>
          <a:off x="4200695" y="701108"/>
          <a:ext cx="1154796" cy="18855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Ценностно-смысловой компонент: </a:t>
          </a:r>
          <a:r>
            <a:rPr lang="ru-RU" sz="1100" kern="1200">
              <a:latin typeface="Times New Roman" panose="02020603050405020304" pitchFamily="18" charset="0"/>
              <a:ea typeface="+mn-ea"/>
              <a:cs typeface="Times New Roman" panose="02020603050405020304" pitchFamily="18" charset="0"/>
            </a:rPr>
            <a:t>Осознание личных ценностей, интересов и их соответствия профессиональным задачам.</a:t>
          </a:r>
          <a:endParaRPr lang="ru-KZ" sz="1100" kern="1200">
            <a:latin typeface="Times New Roman" panose="02020603050405020304" pitchFamily="18" charset="0"/>
            <a:ea typeface="+mn-ea"/>
            <a:cs typeface="Times New Roman" panose="02020603050405020304" pitchFamily="18" charset="0"/>
          </a:endParaRPr>
        </a:p>
      </dsp:txBody>
      <dsp:txXfrm>
        <a:off x="4200695" y="701108"/>
        <a:ext cx="1154796" cy="188552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13F3A-8AFA-4928-8A20-5DA4BE3E40EE}">
      <dsp:nvSpPr>
        <dsp:cNvPr id="0" name=""/>
        <dsp:cNvSpPr/>
      </dsp:nvSpPr>
      <dsp:spPr>
        <a:xfrm>
          <a:off x="2751137" y="566584"/>
          <a:ext cx="2349201" cy="167848"/>
        </a:xfrm>
        <a:custGeom>
          <a:avLst/>
          <a:gdLst/>
          <a:ahLst/>
          <a:cxnLst/>
          <a:rect l="0" t="0" r="0" b="0"/>
          <a:pathLst>
            <a:path>
              <a:moveTo>
                <a:pt x="0" y="0"/>
              </a:moveTo>
              <a:lnTo>
                <a:pt x="0" y="83924"/>
              </a:lnTo>
              <a:lnTo>
                <a:pt x="2349201" y="83924"/>
              </a:lnTo>
              <a:lnTo>
                <a:pt x="2349201" y="1678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E0B2-4613-4369-8617-4CF04051E6D8}">
      <dsp:nvSpPr>
        <dsp:cNvPr id="0" name=""/>
        <dsp:cNvSpPr/>
      </dsp:nvSpPr>
      <dsp:spPr>
        <a:xfrm>
          <a:off x="2751137" y="566584"/>
          <a:ext cx="1312942" cy="167848"/>
        </a:xfrm>
        <a:custGeom>
          <a:avLst/>
          <a:gdLst/>
          <a:ahLst/>
          <a:cxnLst/>
          <a:rect l="0" t="0" r="0" b="0"/>
          <a:pathLst>
            <a:path>
              <a:moveTo>
                <a:pt x="0" y="0"/>
              </a:moveTo>
              <a:lnTo>
                <a:pt x="0" y="108470"/>
              </a:lnTo>
              <a:lnTo>
                <a:pt x="2135253" y="108470"/>
              </a:lnTo>
              <a:lnTo>
                <a:pt x="213525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D7F4D-C558-4DE9-8B48-BD41044B837B}">
      <dsp:nvSpPr>
        <dsp:cNvPr id="0" name=""/>
        <dsp:cNvSpPr/>
      </dsp:nvSpPr>
      <dsp:spPr>
        <a:xfrm>
          <a:off x="2751137" y="566584"/>
          <a:ext cx="201055" cy="167848"/>
        </a:xfrm>
        <a:custGeom>
          <a:avLst/>
          <a:gdLst/>
          <a:ahLst/>
          <a:cxnLst/>
          <a:rect l="0" t="0" r="0" b="0"/>
          <a:pathLst>
            <a:path>
              <a:moveTo>
                <a:pt x="0" y="0"/>
              </a:moveTo>
              <a:lnTo>
                <a:pt x="0" y="108470"/>
              </a:lnTo>
              <a:lnTo>
                <a:pt x="698163" y="108470"/>
              </a:lnTo>
              <a:lnTo>
                <a:pt x="698163"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C8F46E-4769-4CD8-AF67-B903E5C846E4}">
      <dsp:nvSpPr>
        <dsp:cNvPr id="0" name=""/>
        <dsp:cNvSpPr/>
      </dsp:nvSpPr>
      <dsp:spPr>
        <a:xfrm>
          <a:off x="1732130" y="566584"/>
          <a:ext cx="1019006" cy="167848"/>
        </a:xfrm>
        <a:custGeom>
          <a:avLst/>
          <a:gdLst/>
          <a:ahLst/>
          <a:cxnLst/>
          <a:rect l="0" t="0" r="0" b="0"/>
          <a:pathLst>
            <a:path>
              <a:moveTo>
                <a:pt x="692047" y="0"/>
              </a:moveTo>
              <a:lnTo>
                <a:pt x="692047"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E5FC9-4102-4954-8028-1F28337D29A9}">
      <dsp:nvSpPr>
        <dsp:cNvPr id="0" name=""/>
        <dsp:cNvSpPr/>
      </dsp:nvSpPr>
      <dsp:spPr>
        <a:xfrm>
          <a:off x="494816" y="566584"/>
          <a:ext cx="2256321" cy="167848"/>
        </a:xfrm>
        <a:custGeom>
          <a:avLst/>
          <a:gdLst/>
          <a:ahLst/>
          <a:cxnLst/>
          <a:rect l="0" t="0" r="0" b="0"/>
          <a:pathLst>
            <a:path>
              <a:moveTo>
                <a:pt x="2104556" y="0"/>
              </a:moveTo>
              <a:lnTo>
                <a:pt x="2104556" y="108470"/>
              </a:lnTo>
              <a:lnTo>
                <a:pt x="0" y="108470"/>
              </a:lnTo>
              <a:lnTo>
                <a:pt x="0" y="216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5B2735-DDCB-43FE-9B3E-7DE4279A7AAE}">
      <dsp:nvSpPr>
        <dsp:cNvPr id="0" name=""/>
        <dsp:cNvSpPr/>
      </dsp:nvSpPr>
      <dsp:spPr>
        <a:xfrm>
          <a:off x="1870749" y="117340"/>
          <a:ext cx="1760775" cy="44924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b="1" kern="1200">
              <a:latin typeface="Times New Roman" panose="02020603050405020304" pitchFamily="18" charset="0"/>
              <a:ea typeface="+mn-ea"/>
              <a:cs typeface="Times New Roman" panose="02020603050405020304" pitchFamily="18" charset="0"/>
            </a:rPr>
            <a:t>возможности компетенции принятия карьерных решений</a:t>
          </a:r>
          <a:endParaRPr lang="ru-KZ" sz="1100" b="1" kern="1200">
            <a:latin typeface="Times New Roman" panose="02020603050405020304" pitchFamily="18" charset="0"/>
            <a:ea typeface="+mn-ea"/>
            <a:cs typeface="Times New Roman" panose="02020603050405020304" pitchFamily="18" charset="0"/>
          </a:endParaRPr>
        </a:p>
      </dsp:txBody>
      <dsp:txXfrm>
        <a:off x="1870749" y="117340"/>
        <a:ext cx="1760775" cy="449243"/>
      </dsp:txXfrm>
    </dsp:sp>
    <dsp:sp modelId="{2C42B48E-3A89-40B9-8F8C-5FA4FBB0E79F}">
      <dsp:nvSpPr>
        <dsp:cNvPr id="0" name=""/>
        <dsp:cNvSpPr/>
      </dsp:nvSpPr>
      <dsp:spPr>
        <a:xfrm>
          <a:off x="2295" y="734433"/>
          <a:ext cx="985041" cy="79707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Повышение карьерной успешности студентов</a:t>
          </a:r>
          <a:endParaRPr lang="ru-KZ" sz="1000" kern="1200">
            <a:latin typeface="Times New Roman" panose="02020603050405020304" pitchFamily="18" charset="0"/>
            <a:ea typeface="+mn-ea"/>
            <a:cs typeface="Times New Roman" panose="02020603050405020304" pitchFamily="18" charset="0"/>
          </a:endParaRPr>
        </a:p>
      </dsp:txBody>
      <dsp:txXfrm>
        <a:off x="2295" y="734433"/>
        <a:ext cx="985041" cy="797078"/>
      </dsp:txXfrm>
    </dsp:sp>
    <dsp:sp modelId="{B3B0EBFD-8901-4D98-BCC9-4BCF3836D544}">
      <dsp:nvSpPr>
        <dsp:cNvPr id="0" name=""/>
        <dsp:cNvSpPr/>
      </dsp:nvSpPr>
      <dsp:spPr>
        <a:xfrm>
          <a:off x="1155185" y="734433"/>
          <a:ext cx="1153889" cy="80260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Снижение профессиональной неопределенности</a:t>
          </a:r>
          <a:endParaRPr lang="ru-KZ" sz="1000" kern="1200">
            <a:latin typeface="Times New Roman" panose="02020603050405020304" pitchFamily="18" charset="0"/>
            <a:ea typeface="+mn-ea"/>
            <a:cs typeface="Times New Roman" panose="02020603050405020304" pitchFamily="18" charset="0"/>
          </a:endParaRPr>
        </a:p>
      </dsp:txBody>
      <dsp:txXfrm>
        <a:off x="1155185" y="734433"/>
        <a:ext cx="1153889" cy="802605"/>
      </dsp:txXfrm>
    </dsp:sp>
    <dsp:sp modelId="{207D613E-6EDA-48BD-BBAB-922B83E76DAD}">
      <dsp:nvSpPr>
        <dsp:cNvPr id="0" name=""/>
        <dsp:cNvSpPr/>
      </dsp:nvSpPr>
      <dsp:spPr>
        <a:xfrm>
          <a:off x="2476924" y="734433"/>
          <a:ext cx="950536" cy="80017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Усиление роли вузов в подготовке к рынку труда</a:t>
          </a:r>
          <a:endParaRPr lang="ru-KZ" sz="1000" kern="1200">
            <a:latin typeface="Times New Roman" panose="02020603050405020304" pitchFamily="18" charset="0"/>
            <a:ea typeface="+mn-ea"/>
            <a:cs typeface="Times New Roman" panose="02020603050405020304" pitchFamily="18" charset="0"/>
          </a:endParaRPr>
        </a:p>
      </dsp:txBody>
      <dsp:txXfrm>
        <a:off x="2476924" y="734433"/>
        <a:ext cx="950536" cy="800171"/>
      </dsp:txXfrm>
    </dsp:sp>
    <dsp:sp modelId="{A5F0F845-F33D-43C9-BF1B-435E98C086E5}">
      <dsp:nvSpPr>
        <dsp:cNvPr id="0" name=""/>
        <dsp:cNvSpPr/>
      </dsp:nvSpPr>
      <dsp:spPr>
        <a:xfrm>
          <a:off x="3595309" y="734433"/>
          <a:ext cx="937540" cy="80403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Создание инструментов оценки и развития</a:t>
          </a:r>
          <a:endParaRPr lang="ru-KZ" sz="1000" b="1" kern="1200">
            <a:latin typeface="Times New Roman" panose="02020603050405020304" pitchFamily="18" charset="0"/>
            <a:ea typeface="+mn-ea"/>
            <a:cs typeface="Times New Roman" panose="02020603050405020304" pitchFamily="18" charset="0"/>
          </a:endParaRPr>
        </a:p>
      </dsp:txBody>
      <dsp:txXfrm>
        <a:off x="3595309" y="734433"/>
        <a:ext cx="937540" cy="804032"/>
      </dsp:txXfrm>
    </dsp:sp>
    <dsp:sp modelId="{42BF22B1-B8B6-45D9-83D4-638B9DCD5AF8}">
      <dsp:nvSpPr>
        <dsp:cNvPr id="0" name=""/>
        <dsp:cNvSpPr/>
      </dsp:nvSpPr>
      <dsp:spPr>
        <a:xfrm>
          <a:off x="4700698" y="734433"/>
          <a:ext cx="799280" cy="80403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Долгосрочная адаптация к изменениям</a:t>
          </a:r>
          <a:endParaRPr lang="ru-KZ" sz="1000" b="1" kern="1200">
            <a:latin typeface="Times New Roman" panose="02020603050405020304" pitchFamily="18" charset="0"/>
            <a:cs typeface="Times New Roman" panose="02020603050405020304" pitchFamily="18" charset="0"/>
          </a:endParaRPr>
        </a:p>
      </dsp:txBody>
      <dsp:txXfrm>
        <a:off x="4700698" y="734433"/>
        <a:ext cx="799280" cy="8040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kF3TGTMWXGFwTCc+y9OSv+uTw==">CgMxLjAyCGguZ2pkZ3hzMgloLjMwajB6bGwyCWguMWZvYjl0ZTIJaC4zem55c2g3MgloLjJldDkycDAyCGgudHlqY3d0OAByITFXTzJKRE9MWHpfVjUycldLRDcxVlFaYmtOazhJTXdVRw==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D69383-3B9A-46DC-892B-E48A3385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47480</Words>
  <Characters>270642</Characters>
  <Application>Microsoft Office Word</Application>
  <DocSecurity>0</DocSecurity>
  <Lines>2255</Lines>
  <Paragraphs>634</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
  <LinksUpToDate>false</LinksUpToDate>
  <CharactersWithSpaces>317488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Қуандық Тайболатов</dc:creator>
  <cp:lastModifiedBy>user</cp:lastModifiedBy>
  <cp:revision>2</cp:revision>
  <cp:lastPrinted>2025-01-22T15:18:00Z</cp:lastPrinted>
  <dcterms:created xsi:type="dcterms:W3CDTF">2025-12-01T06:51:00Z</dcterms:created>
  <dcterms:modified xsi:type="dcterms:W3CDTF">2025-12-01T06:51:00Z</dcterms:modified>
</cp:coreProperties>
</file>